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drawings/drawing15.xml" ContentType="application/vnd.openxmlformats-officedocument.drawingml.chartshapes+xml"/>
  <Override PartName="/word/charts/chart16.xml" ContentType="application/vnd.openxmlformats-officedocument.drawingml.chart+xml"/>
  <Override PartName="/word/theme/themeOverride2.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drawings/drawing17.xml" ContentType="application/vnd.openxmlformats-officedocument.drawingml.chartshapes+xml"/>
  <Override PartName="/word/charts/chart18.xml" ContentType="application/vnd.openxmlformats-officedocument.drawingml.chart+xml"/>
  <Override PartName="/word/theme/themeOverride3.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drawings/drawing19.xml" ContentType="application/vnd.openxmlformats-officedocument.drawingml.chartshapes+xml"/>
  <Override PartName="/word/charts/chart20.xml" ContentType="application/vnd.openxmlformats-officedocument.drawingml.chart+xml"/>
  <Override PartName="/word/drawings/drawing20.xml" ContentType="application/vnd.openxmlformats-officedocument.drawingml.chartshapes+xml"/>
  <Override PartName="/word/charts/chart21.xml" ContentType="application/vnd.openxmlformats-officedocument.drawingml.chart+xml"/>
  <Override PartName="/word/drawings/drawing21.xml" ContentType="application/vnd.openxmlformats-officedocument.drawingml.chartshapes+xml"/>
  <Override PartName="/word/charts/chart22.xml" ContentType="application/vnd.openxmlformats-officedocument.drawingml.chart+xml"/>
  <Override PartName="/word/theme/themeOverride4.xml" ContentType="application/vnd.openxmlformats-officedocument.themeOverride+xml"/>
  <Override PartName="/word/drawings/drawing22.xml" ContentType="application/vnd.openxmlformats-officedocument.drawingml.chartshapes+xml"/>
  <Override PartName="/word/charts/chart23.xml" ContentType="application/vnd.openxmlformats-officedocument.drawingml.chart+xml"/>
  <Override PartName="/word/theme/themeOverride5.xml" ContentType="application/vnd.openxmlformats-officedocument.themeOverride+xml"/>
  <Override PartName="/word/drawings/drawing23.xml" ContentType="application/vnd.openxmlformats-officedocument.drawingml.chartshapes+xml"/>
  <Override PartName="/word/charts/chart24.xml" ContentType="application/vnd.openxmlformats-officedocument.drawingml.chart+xml"/>
  <Override PartName="/word/theme/themeOverride6.xml" ContentType="application/vnd.openxmlformats-officedocument.themeOverride+xml"/>
  <Override PartName="/word/drawings/drawing24.xml" ContentType="application/vnd.openxmlformats-officedocument.drawingml.chartshapes+xml"/>
  <Override PartName="/word/charts/chart25.xml" ContentType="application/vnd.openxmlformats-officedocument.drawingml.chart+xml"/>
  <Override PartName="/word/theme/themeOverride7.xml" ContentType="application/vnd.openxmlformats-officedocument.themeOverride+xml"/>
  <Override PartName="/word/drawings/drawing25.xml" ContentType="application/vnd.openxmlformats-officedocument.drawingml.chartshapes+xml"/>
  <Override PartName="/word/charts/chart26.xml" ContentType="application/vnd.openxmlformats-officedocument.drawingml.chart+xml"/>
  <Override PartName="/word/theme/themeOverride8.xml" ContentType="application/vnd.openxmlformats-officedocument.themeOverride+xml"/>
  <Override PartName="/word/drawings/drawing26.xml" ContentType="application/vnd.openxmlformats-officedocument.drawingml.chartshapes+xml"/>
  <Override PartName="/word/charts/chart27.xml" ContentType="application/vnd.openxmlformats-officedocument.drawingml.chart+xml"/>
  <Override PartName="/word/theme/themeOverride9.xml" ContentType="application/vnd.openxmlformats-officedocument.themeOverride+xml"/>
  <Override PartName="/word/drawings/drawing27.xml" ContentType="application/vnd.openxmlformats-officedocument.drawingml.chartshapes+xml"/>
  <Override PartName="/word/charts/chart28.xml" ContentType="application/vnd.openxmlformats-officedocument.drawingml.chart+xml"/>
  <Override PartName="/word/theme/themeOverride10.xml" ContentType="application/vnd.openxmlformats-officedocument.themeOverride+xml"/>
  <Override PartName="/word/drawings/drawing28.xml" ContentType="application/vnd.openxmlformats-officedocument.drawingml.chartshapes+xml"/>
  <Override PartName="/word/charts/chart29.xml" ContentType="application/vnd.openxmlformats-officedocument.drawingml.chart+xml"/>
  <Override PartName="/word/theme/themeOverride11.xml" ContentType="application/vnd.openxmlformats-officedocument.themeOverride+xml"/>
  <Override PartName="/word/drawings/drawing29.xml" ContentType="application/vnd.openxmlformats-officedocument.drawingml.chartshapes+xml"/>
  <Override PartName="/word/charts/chart30.xml" ContentType="application/vnd.openxmlformats-officedocument.drawingml.chart+xml"/>
  <Override PartName="/word/theme/themeOverride12.xml" ContentType="application/vnd.openxmlformats-officedocument.themeOverride+xml"/>
  <Override PartName="/word/drawings/drawing30.xml" ContentType="application/vnd.openxmlformats-officedocument.drawingml.chartshapes+xml"/>
  <Override PartName="/word/charts/chart31.xml" ContentType="application/vnd.openxmlformats-officedocument.drawingml.chart+xml"/>
  <Override PartName="/word/theme/themeOverride13.xml" ContentType="application/vnd.openxmlformats-officedocument.themeOverride+xml"/>
  <Override PartName="/word/drawings/drawing31.xml" ContentType="application/vnd.openxmlformats-officedocument.drawingml.chartshapes+xml"/>
  <Override PartName="/word/charts/chart32.xml" ContentType="application/vnd.openxmlformats-officedocument.drawingml.chart+xml"/>
  <Override PartName="/word/theme/themeOverride14.xml" ContentType="application/vnd.openxmlformats-officedocument.themeOverride+xml"/>
  <Override PartName="/word/drawings/drawing32.xml" ContentType="application/vnd.openxmlformats-officedocument.drawingml.chartshapes+xml"/>
  <Override PartName="/word/charts/chart33.xml" ContentType="application/vnd.openxmlformats-officedocument.drawingml.chart+xml"/>
  <Override PartName="/word/theme/themeOverride15.xml" ContentType="application/vnd.openxmlformats-officedocument.themeOverride+xml"/>
  <Override PartName="/word/drawings/drawing33.xml" ContentType="application/vnd.openxmlformats-officedocument.drawingml.chartshapes+xml"/>
  <Override PartName="/word/charts/chart34.xml" ContentType="application/vnd.openxmlformats-officedocument.drawingml.chart+xml"/>
  <Override PartName="/word/drawings/drawing34.xml" ContentType="application/vnd.openxmlformats-officedocument.drawingml.chartshapes+xml"/>
  <Override PartName="/word/charts/chart35.xml" ContentType="application/vnd.openxmlformats-officedocument.drawingml.chart+xml"/>
  <Override PartName="/word/drawings/drawing35.xml" ContentType="application/vnd.openxmlformats-officedocument.drawingml.chartshapes+xml"/>
  <Override PartName="/word/charts/chart36.xml" ContentType="application/vnd.openxmlformats-officedocument.drawingml.chart+xml"/>
  <Override PartName="/word/drawings/drawing36.xml" ContentType="application/vnd.openxmlformats-officedocument.drawingml.chartshapes+xml"/>
  <Override PartName="/word/charts/chart37.xml" ContentType="application/vnd.openxmlformats-officedocument.drawingml.chart+xml"/>
  <Override PartName="/word/charts/chart38.xml" ContentType="application/vnd.openxmlformats-officedocument.drawingml.chart+xml"/>
  <Override PartName="/word/drawings/drawing37.xml" ContentType="application/vnd.openxmlformats-officedocument.drawingml.chartshapes+xml"/>
  <Override PartName="/word/charts/chart39.xml" ContentType="application/vnd.openxmlformats-officedocument.drawingml.chart+xml"/>
  <Override PartName="/word/theme/themeOverride16.xml" ContentType="application/vnd.openxmlformats-officedocument.themeOverride+xml"/>
  <Override PartName="/word/drawings/drawing38.xml" ContentType="application/vnd.openxmlformats-officedocument.drawingml.chartshapes+xml"/>
  <Override PartName="/word/charts/chart40.xml" ContentType="application/vnd.openxmlformats-officedocument.drawingml.chart+xml"/>
  <Override PartName="/word/drawings/drawing39.xml" ContentType="application/vnd.openxmlformats-officedocument.drawingml.chartshapes+xml"/>
  <Override PartName="/word/charts/chart41.xml" ContentType="application/vnd.openxmlformats-officedocument.drawingml.chart+xml"/>
  <Override PartName="/word/drawings/drawing40.xml" ContentType="application/vnd.openxmlformats-officedocument.drawingml.chartshapes+xml"/>
  <Override PartName="/word/charts/chart42.xml" ContentType="application/vnd.openxmlformats-officedocument.drawingml.chart+xml"/>
  <Override PartName="/word/drawings/drawing41.xml" ContentType="application/vnd.openxmlformats-officedocument.drawingml.chartshapes+xml"/>
  <Override PartName="/word/charts/chart43.xml" ContentType="application/vnd.openxmlformats-officedocument.drawingml.chart+xml"/>
  <Override PartName="/word/drawings/drawing42.xml" ContentType="application/vnd.openxmlformats-officedocument.drawingml.chartshapes+xml"/>
  <Override PartName="/word/charts/chart44.xml" ContentType="application/vnd.openxmlformats-officedocument.drawingml.chart+xml"/>
  <Override PartName="/word/drawings/drawing43.xml" ContentType="application/vnd.openxmlformats-officedocument.drawingml.chartshapes+xml"/>
  <Override PartName="/word/ink/ink1.xml" ContentType="application/inkml+xml"/>
  <Override PartName="/word/ink/ink2.xml" ContentType="application/inkml+xml"/>
  <Override PartName="/word/ink/ink3.xml" ContentType="application/inkml+xml"/>
  <Override PartName="/word/charts/chart45.xml" ContentType="application/vnd.openxmlformats-officedocument.drawingml.chart+xml"/>
  <Override PartName="/word/drawings/drawing44.xml" ContentType="application/vnd.openxmlformats-officedocument.drawingml.chartshapes+xml"/>
  <Override PartName="/word/charts/chart46.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45.xml" ContentType="application/vnd.openxmlformats-officedocument.drawingml.chartshapes+xml"/>
  <Override PartName="/word/charts/chart47.xml" ContentType="application/vnd.openxmlformats-officedocument.drawingml.chart+xml"/>
  <Override PartName="/word/drawings/drawing46.xml" ContentType="application/vnd.openxmlformats-officedocument.drawingml.chartshapes+xml"/>
  <Override PartName="/word/charts/chart48.xml" ContentType="application/vnd.openxmlformats-officedocument.drawingml.chart+xml"/>
  <Override PartName="/word/drawings/drawing47.xml" ContentType="application/vnd.openxmlformats-officedocument.drawingml.chartshapes+xml"/>
  <Override PartName="/word/charts/chart49.xml" ContentType="application/vnd.openxmlformats-officedocument.drawingml.chart+xml"/>
  <Override PartName="/word/drawings/drawing48.xml" ContentType="application/vnd.openxmlformats-officedocument.drawingml.chartshapes+xml"/>
  <Override PartName="/word/charts/chart50.xml" ContentType="application/vnd.openxmlformats-officedocument.drawingml.chart+xml"/>
  <Override PartName="/word/charts/chart51.xml" ContentType="application/vnd.openxmlformats-officedocument.drawingml.chart+xml"/>
  <Override PartName="/word/drawings/drawing49.xml" ContentType="application/vnd.openxmlformats-officedocument.drawingml.chartshapes+xml"/>
  <Override PartName="/word/charts/chart52.xml" ContentType="application/vnd.openxmlformats-officedocument.drawingml.chart+xml"/>
  <Override PartName="/word/drawings/drawing50.xml" ContentType="application/vnd.openxmlformats-officedocument.drawingml.chartshapes+xml"/>
  <Override PartName="/word/charts/chart53.xml" ContentType="application/vnd.openxmlformats-officedocument.drawingml.chart+xml"/>
  <Override PartName="/word/drawings/drawing51.xml" ContentType="application/vnd.openxmlformats-officedocument.drawingml.chartshapes+xml"/>
  <Override PartName="/word/charts/chart54.xml" ContentType="application/vnd.openxmlformats-officedocument.drawingml.chart+xml"/>
  <Override PartName="/word/drawings/drawing52.xml" ContentType="application/vnd.openxmlformats-officedocument.drawingml.chartshapes+xml"/>
  <Override PartName="/word/charts/chart55.xml" ContentType="application/vnd.openxmlformats-officedocument.drawingml.chart+xml"/>
  <Override PartName="/word/drawings/drawing53.xml" ContentType="application/vnd.openxmlformats-officedocument.drawingml.chartshapes+xml"/>
  <Override PartName="/word/charts/chart56.xml" ContentType="application/vnd.openxmlformats-officedocument.drawingml.chart+xml"/>
  <Override PartName="/word/drawings/drawing5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16C61" w14:textId="3A8A91B2" w:rsidR="00065883" w:rsidRPr="00D523D3" w:rsidRDefault="00B63283" w:rsidP="00BF6F3E">
      <w:pPr>
        <w:rPr>
          <w:rFonts w:cstheme="minorHAnsi"/>
          <w:sz w:val="24"/>
          <w:szCs w:val="24"/>
        </w:rPr>
      </w:pPr>
      <w:r>
        <w:rPr>
          <w:noProof/>
        </w:rPr>
        <w:drawing>
          <wp:anchor distT="0" distB="0" distL="114300" distR="114300" simplePos="0" relativeHeight="259932160" behindDoc="0" locked="0" layoutInCell="1" allowOverlap="1" wp14:anchorId="37E28CEA" wp14:editId="3DA5A2FF">
            <wp:simplePos x="0" y="0"/>
            <wp:positionH relativeFrom="column">
              <wp:posOffset>-723014</wp:posOffset>
            </wp:positionH>
            <wp:positionV relativeFrom="paragraph">
              <wp:posOffset>-1053258</wp:posOffset>
            </wp:positionV>
            <wp:extent cx="7680240" cy="11004480"/>
            <wp:effectExtent l="0" t="0" r="0" b="0"/>
            <wp:wrapNone/>
            <wp:docPr id="1796832412" name="Imagem 2" descr="Uma imagem contendo pessoa, homem, segurando, pesso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1796832412" name="Imagem 2" descr="Uma imagem contendo pessoa, homem, segurando, pessoas&#10;&#10;O conteúdo gerado por IA pode estar incorreto."/>
                    <pic:cNvPicPr/>
                  </pic:nvPicPr>
                  <pic:blipFill>
                    <a:blip r:embed="rId8"/>
                    <a:stretch/>
                  </pic:blipFill>
                  <pic:spPr>
                    <a:xfrm>
                      <a:off x="0" y="0"/>
                      <a:ext cx="7680240" cy="11004480"/>
                    </a:xfrm>
                    <a:prstGeom prst="rect">
                      <a:avLst/>
                    </a:prstGeom>
                    <a:ln w="0">
                      <a:noFill/>
                    </a:ln>
                  </pic:spPr>
                </pic:pic>
              </a:graphicData>
            </a:graphic>
          </wp:anchor>
        </w:drawing>
      </w:r>
      <w:r w:rsidR="00F0035E" w:rsidRPr="00D523D3">
        <w:rPr>
          <w:rFonts w:cstheme="minorHAnsi"/>
          <w:sz w:val="24"/>
          <w:szCs w:val="24"/>
        </w:rPr>
        <w:t xml:space="preserve"> </w:t>
      </w:r>
    </w:p>
    <w:p w14:paraId="671303E6" w14:textId="468A8C01" w:rsidR="00065883" w:rsidRPr="00D523D3" w:rsidRDefault="00065883" w:rsidP="005F7715">
      <w:pPr>
        <w:spacing w:line="360" w:lineRule="auto"/>
        <w:jc w:val="both"/>
        <w:rPr>
          <w:rFonts w:cstheme="minorHAnsi"/>
          <w:sz w:val="24"/>
          <w:szCs w:val="24"/>
        </w:rPr>
      </w:pPr>
    </w:p>
    <w:p w14:paraId="394DD022" w14:textId="6CFE5482" w:rsidR="00065883" w:rsidRPr="00D523D3" w:rsidRDefault="00B63283" w:rsidP="005F7715">
      <w:pPr>
        <w:spacing w:line="360" w:lineRule="auto"/>
        <w:jc w:val="both"/>
        <w:rPr>
          <w:rFonts w:cstheme="minorHAnsi"/>
          <w:sz w:val="24"/>
          <w:szCs w:val="24"/>
        </w:rPr>
      </w:pPr>
      <w:bookmarkStart w:id="0" w:name="_Hlk122432761"/>
      <w:bookmarkEnd w:id="0"/>
      <w:r>
        <w:rPr>
          <w:noProof/>
        </w:rPr>
        <mc:AlternateContent>
          <mc:Choice Requires="wps">
            <w:drawing>
              <wp:anchor distT="0" distB="0" distL="114300" distR="114300" simplePos="0" relativeHeight="259933184" behindDoc="0" locked="0" layoutInCell="1" allowOverlap="1" wp14:anchorId="2AE9EE68" wp14:editId="1F6A13B8">
                <wp:simplePos x="0" y="0"/>
                <wp:positionH relativeFrom="column">
                  <wp:posOffset>4078856</wp:posOffset>
                </wp:positionH>
                <wp:positionV relativeFrom="paragraph">
                  <wp:posOffset>275162</wp:posOffset>
                </wp:positionV>
                <wp:extent cx="2559600" cy="1120680"/>
                <wp:effectExtent l="0" t="0" r="0" b="0"/>
                <wp:wrapNone/>
                <wp:docPr id="1349897819" name="Retângulo 1"/>
                <wp:cNvGraphicFramePr/>
                <a:graphic xmlns:a="http://schemas.openxmlformats.org/drawingml/2006/main">
                  <a:graphicData uri="http://schemas.microsoft.com/office/word/2010/wordprocessingShape">
                    <wps:wsp>
                      <wps:cNvSpPr/>
                      <wps:spPr>
                        <a:xfrm>
                          <a:off x="0" y="0"/>
                          <a:ext cx="2559600" cy="1120680"/>
                        </a:xfrm>
                        <a:prstGeom prst="rect">
                          <a:avLst/>
                        </a:prstGeom>
                        <a:gradFill rotWithShape="0">
                          <a:gsLst>
                            <a:gs pos="0">
                              <a:schemeClr val="bg2"/>
                            </a:gs>
                            <a:gs pos="50000">
                              <a:srgbClr val="EEEEEE"/>
                            </a:gs>
                            <a:gs pos="100000">
                              <a:srgbClr val="F7F7F7"/>
                            </a:gs>
                          </a:gsLst>
                          <a:lin ang="5400000"/>
                        </a:gradFill>
                        <a:ln w="9525">
                          <a:noFill/>
                        </a:ln>
                      </wps:spPr>
                      <wps:style>
                        <a:lnRef idx="0">
                          <a:scrgbClr r="0" g="0" b="0"/>
                        </a:lnRef>
                        <a:fillRef idx="0">
                          <a:scrgbClr r="0" g="0" b="0"/>
                        </a:fillRef>
                        <a:effectRef idx="0">
                          <a:scrgbClr r="0" g="0" b="0"/>
                        </a:effectRef>
                        <a:fontRef idx="minor"/>
                      </wps:style>
                      <wps:txbx>
                        <w:txbxContent>
                          <w:p w14:paraId="1153C3E8" w14:textId="77777777" w:rsidR="00B63283" w:rsidRDefault="00B63283" w:rsidP="00B63283">
                            <w:pPr>
                              <w:rPr>
                                <w:rFonts w:ascii="Bahnschrift SemiLight SemiConde" w:hAnsi="Bahnschrift SemiLight SemiConde" w:cs="Arial"/>
                                <w:color w:val="454141"/>
                                <w:sz w:val="36"/>
                                <w:szCs w:val="36"/>
                              </w:rPr>
                            </w:pPr>
                            <w:r>
                              <w:rPr>
                                <w:rFonts w:ascii="Bahnschrift SemiLight SemiConde" w:hAnsi="Bahnschrift SemiLight SemiConde" w:cs="Arial"/>
                                <w:color w:val="454141"/>
                                <w:sz w:val="36"/>
                                <w:szCs w:val="36"/>
                              </w:rPr>
                              <w:t>RELATÓRIO MENSAL DE AÇÕES E ATIVIDADES</w:t>
                            </w:r>
                          </w:p>
                          <w:p w14:paraId="558F4C35" w14:textId="77777777" w:rsidR="00B63283" w:rsidRDefault="00B63283" w:rsidP="00B63283">
                            <w:pPr>
                              <w:rPr>
                                <w:rFonts w:ascii="Bahnschrift SemiLight SemiConde" w:hAnsi="Bahnschrift SemiLight SemiConde" w:cs="Arial"/>
                                <w:color w:val="454141"/>
                                <w:sz w:val="36"/>
                                <w:szCs w:val="36"/>
                              </w:rPr>
                            </w:pPr>
                            <w:r>
                              <w:rPr>
                                <w:rFonts w:ascii="Bahnschrift SemiLight SemiConde" w:hAnsi="Bahnschrift SemiLight SemiConde" w:cs="Arial"/>
                                <w:color w:val="454141"/>
                                <w:sz w:val="36"/>
                                <w:szCs w:val="36"/>
                              </w:rPr>
                              <w:t>OUTUBRO/2025</w:t>
                            </w:r>
                          </w:p>
                        </w:txbxContent>
                      </wps:txbx>
                      <wps:bodyPr anchor="t">
                        <a:noAutofit/>
                      </wps:bodyPr>
                    </wps:wsp>
                  </a:graphicData>
                </a:graphic>
              </wp:anchor>
            </w:drawing>
          </mc:Choice>
          <mc:Fallback>
            <w:pict>
              <v:rect w14:anchorId="2AE9EE68" id="Retângulo 1" o:spid="_x0000_s1026" style="position:absolute;left:0;text-align:left;margin-left:321.15pt;margin-top:21.65pt;width:201.55pt;height:88.25pt;z-index:25993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" fillcolor="#e7e6e6 [3214]" stroked="f">
                <v:fill color2="#f7f7f7" colors="0 #e7e6e6;.5 #eee;1 #f7f7f7" focus="100%" type="gradient">
                  <o:fill v:ext="view" type="gradientUnscaled"/>
                </v:fill>
                <v:textbox>
                  <w:txbxContent>
                    <w:p w14:paraId="1153C3E8" w14:textId="77777777" w:rsidR="00B63283" w:rsidRDefault="00B63283" w:rsidP="00B63283">
                      <w:pPr>
                        <w:rPr>
                          <w:rFonts w:ascii="Bahnschrift SemiLight SemiConde" w:hAnsi="Bahnschrift SemiLight SemiConde" w:cs="Arial"/>
                          <w:color w:val="454141"/>
                          <w:sz w:val="36"/>
                          <w:szCs w:val="36"/>
                        </w:rPr>
                      </w:pPr>
                      <w:r>
                        <w:rPr>
                          <w:rFonts w:ascii="Bahnschrift SemiLight SemiConde" w:hAnsi="Bahnschrift SemiLight SemiConde" w:cs="Arial"/>
                          <w:color w:val="454141"/>
                          <w:sz w:val="36"/>
                          <w:szCs w:val="36"/>
                        </w:rPr>
                        <w:t>RELATÓRIO MENSAL DE AÇÕES E ATIVIDADES</w:t>
                      </w:r>
                    </w:p>
                    <w:p w14:paraId="558F4C35" w14:textId="77777777" w:rsidR="00B63283" w:rsidRDefault="00B63283" w:rsidP="00B63283">
                      <w:pPr>
                        <w:rPr>
                          <w:rFonts w:ascii="Bahnschrift SemiLight SemiConde" w:hAnsi="Bahnschrift SemiLight SemiConde" w:cs="Arial"/>
                          <w:color w:val="454141"/>
                          <w:sz w:val="36"/>
                          <w:szCs w:val="36"/>
                        </w:rPr>
                      </w:pPr>
                      <w:r>
                        <w:rPr>
                          <w:rFonts w:ascii="Bahnschrift SemiLight SemiConde" w:hAnsi="Bahnschrift SemiLight SemiConde" w:cs="Arial"/>
                          <w:color w:val="454141"/>
                          <w:sz w:val="36"/>
                          <w:szCs w:val="36"/>
                        </w:rPr>
                        <w:t>OUTUBRO/2025</w:t>
                      </w:r>
                    </w:p>
                  </w:txbxContent>
                </v:textbox>
              </v:rect>
            </w:pict>
          </mc:Fallback>
        </mc:AlternateContent>
      </w:r>
    </w:p>
    <w:p w14:paraId="3C9D52EB" w14:textId="72D83F39" w:rsidR="00065883" w:rsidRPr="00D523D3" w:rsidRDefault="00065883" w:rsidP="005F7715">
      <w:pPr>
        <w:spacing w:line="360" w:lineRule="auto"/>
        <w:jc w:val="both"/>
        <w:rPr>
          <w:rFonts w:cstheme="minorHAnsi"/>
          <w:sz w:val="24"/>
          <w:szCs w:val="24"/>
        </w:rPr>
      </w:pPr>
    </w:p>
    <w:p w14:paraId="0A84E842" w14:textId="4D841970" w:rsidR="00065883" w:rsidRPr="00D523D3" w:rsidRDefault="00065883" w:rsidP="005F7715">
      <w:pPr>
        <w:spacing w:line="360" w:lineRule="auto"/>
        <w:jc w:val="both"/>
        <w:rPr>
          <w:rFonts w:cstheme="minorHAnsi"/>
          <w:sz w:val="24"/>
          <w:szCs w:val="24"/>
        </w:rPr>
      </w:pPr>
    </w:p>
    <w:p w14:paraId="447C4C8A" w14:textId="32F9BEFC" w:rsidR="00065883" w:rsidRPr="00D523D3" w:rsidRDefault="00065883" w:rsidP="005F7715">
      <w:pPr>
        <w:spacing w:line="360" w:lineRule="auto"/>
        <w:jc w:val="both"/>
        <w:rPr>
          <w:rFonts w:cstheme="minorHAnsi"/>
          <w:sz w:val="24"/>
          <w:szCs w:val="24"/>
        </w:rPr>
      </w:pPr>
    </w:p>
    <w:p w14:paraId="2E5196CD" w14:textId="14B80918" w:rsidR="00065883" w:rsidRPr="00D523D3" w:rsidRDefault="00065883" w:rsidP="005F7715">
      <w:pPr>
        <w:spacing w:line="360" w:lineRule="auto"/>
        <w:jc w:val="both"/>
        <w:rPr>
          <w:rFonts w:cstheme="minorHAnsi"/>
          <w:sz w:val="24"/>
          <w:szCs w:val="24"/>
        </w:rPr>
      </w:pPr>
    </w:p>
    <w:p w14:paraId="75B61B1C" w14:textId="14560188" w:rsidR="00065883" w:rsidRPr="00D523D3" w:rsidRDefault="00065883" w:rsidP="005F7715">
      <w:pPr>
        <w:spacing w:line="360" w:lineRule="auto"/>
        <w:jc w:val="both"/>
        <w:rPr>
          <w:rFonts w:cstheme="minorHAnsi"/>
          <w:sz w:val="24"/>
          <w:szCs w:val="24"/>
        </w:rPr>
      </w:pPr>
    </w:p>
    <w:p w14:paraId="0093D2EB" w14:textId="352717A4" w:rsidR="00065883" w:rsidRPr="00D523D3" w:rsidRDefault="00065883" w:rsidP="005F7715">
      <w:pPr>
        <w:spacing w:line="360" w:lineRule="auto"/>
        <w:jc w:val="both"/>
        <w:rPr>
          <w:rFonts w:cstheme="minorHAnsi"/>
          <w:sz w:val="24"/>
          <w:szCs w:val="24"/>
        </w:rPr>
      </w:pPr>
    </w:p>
    <w:p w14:paraId="5DD28A56" w14:textId="50F9FAEA" w:rsidR="00065883" w:rsidRPr="00D523D3" w:rsidRDefault="006503A1" w:rsidP="006503A1">
      <w:pPr>
        <w:tabs>
          <w:tab w:val="left" w:pos="2505"/>
        </w:tabs>
        <w:spacing w:line="360" w:lineRule="auto"/>
        <w:jc w:val="both"/>
        <w:rPr>
          <w:rFonts w:cstheme="minorHAnsi"/>
          <w:sz w:val="24"/>
          <w:szCs w:val="24"/>
        </w:rPr>
      </w:pPr>
      <w:r w:rsidRPr="00D523D3">
        <w:rPr>
          <w:rFonts w:cstheme="minorHAnsi"/>
          <w:sz w:val="24"/>
          <w:szCs w:val="24"/>
        </w:rPr>
        <w:tab/>
      </w:r>
    </w:p>
    <w:p w14:paraId="5A98C165" w14:textId="1C480FA4" w:rsidR="00065883" w:rsidRPr="00D523D3" w:rsidRDefault="00065883" w:rsidP="005F7715">
      <w:pPr>
        <w:spacing w:line="360" w:lineRule="auto"/>
        <w:jc w:val="both"/>
        <w:rPr>
          <w:rFonts w:cstheme="minorHAnsi"/>
          <w:sz w:val="24"/>
          <w:szCs w:val="24"/>
        </w:rPr>
      </w:pPr>
    </w:p>
    <w:p w14:paraId="074D97F9" w14:textId="0953F9F0" w:rsidR="00065883" w:rsidRPr="00D523D3" w:rsidRDefault="00065883" w:rsidP="005F7715">
      <w:pPr>
        <w:spacing w:line="360" w:lineRule="auto"/>
        <w:jc w:val="both"/>
        <w:rPr>
          <w:rFonts w:cstheme="minorHAnsi"/>
          <w:sz w:val="24"/>
          <w:szCs w:val="24"/>
        </w:rPr>
      </w:pPr>
    </w:p>
    <w:p w14:paraId="165C86B0" w14:textId="3A7FF7AD" w:rsidR="00065883" w:rsidRPr="00D523D3" w:rsidRDefault="00065883" w:rsidP="005F7715">
      <w:pPr>
        <w:spacing w:line="360" w:lineRule="auto"/>
        <w:jc w:val="both"/>
        <w:rPr>
          <w:rFonts w:cstheme="minorHAnsi"/>
          <w:sz w:val="24"/>
          <w:szCs w:val="24"/>
        </w:rPr>
      </w:pPr>
    </w:p>
    <w:p w14:paraId="1F7CB11C" w14:textId="0C8541BD" w:rsidR="00065883" w:rsidRPr="00D523D3" w:rsidRDefault="00065883" w:rsidP="005F7715">
      <w:pPr>
        <w:spacing w:line="360" w:lineRule="auto"/>
        <w:jc w:val="both"/>
        <w:rPr>
          <w:rFonts w:cstheme="minorHAnsi"/>
          <w:sz w:val="24"/>
          <w:szCs w:val="24"/>
        </w:rPr>
      </w:pPr>
    </w:p>
    <w:p w14:paraId="4AE044B3" w14:textId="7BD641AF" w:rsidR="00065883" w:rsidRPr="00D523D3" w:rsidRDefault="00065883" w:rsidP="005F7715">
      <w:pPr>
        <w:spacing w:line="360" w:lineRule="auto"/>
        <w:jc w:val="both"/>
        <w:rPr>
          <w:rFonts w:cstheme="minorHAnsi"/>
          <w:sz w:val="24"/>
          <w:szCs w:val="24"/>
        </w:rPr>
      </w:pPr>
    </w:p>
    <w:p w14:paraId="72694D56" w14:textId="2BEF5B3F" w:rsidR="00065883" w:rsidRPr="00D523D3" w:rsidRDefault="00065883" w:rsidP="005F7715">
      <w:pPr>
        <w:spacing w:line="360" w:lineRule="auto"/>
        <w:jc w:val="both"/>
        <w:rPr>
          <w:rFonts w:cstheme="minorHAnsi"/>
          <w:sz w:val="24"/>
          <w:szCs w:val="24"/>
        </w:rPr>
      </w:pPr>
    </w:p>
    <w:p w14:paraId="515ECBEB" w14:textId="687593A7" w:rsidR="00065883" w:rsidRPr="00D523D3" w:rsidRDefault="00065883" w:rsidP="005F7715">
      <w:pPr>
        <w:spacing w:line="360" w:lineRule="auto"/>
        <w:jc w:val="both"/>
        <w:rPr>
          <w:rFonts w:cstheme="minorHAnsi"/>
          <w:sz w:val="24"/>
          <w:szCs w:val="24"/>
        </w:rPr>
      </w:pPr>
    </w:p>
    <w:p w14:paraId="724AE7DD" w14:textId="7CD8B136" w:rsidR="003B661B" w:rsidRPr="00D523D3" w:rsidRDefault="003B661B" w:rsidP="005F7715">
      <w:pPr>
        <w:spacing w:line="360" w:lineRule="auto"/>
        <w:jc w:val="both"/>
        <w:rPr>
          <w:rFonts w:cstheme="minorHAnsi"/>
          <w:sz w:val="24"/>
          <w:szCs w:val="24"/>
        </w:rPr>
      </w:pPr>
    </w:p>
    <w:p w14:paraId="365B4A66" w14:textId="029ADB00" w:rsidR="003B661B" w:rsidRPr="00D523D3" w:rsidRDefault="003B661B" w:rsidP="005F7715">
      <w:pPr>
        <w:spacing w:line="360" w:lineRule="auto"/>
        <w:jc w:val="both"/>
        <w:rPr>
          <w:rFonts w:cstheme="minorHAnsi"/>
          <w:sz w:val="24"/>
          <w:szCs w:val="24"/>
        </w:rPr>
      </w:pPr>
    </w:p>
    <w:p w14:paraId="73408F12" w14:textId="076505A8" w:rsidR="00065883" w:rsidRPr="00D523D3" w:rsidRDefault="00065883" w:rsidP="005F7715">
      <w:pPr>
        <w:spacing w:line="360" w:lineRule="auto"/>
        <w:jc w:val="both"/>
        <w:rPr>
          <w:rFonts w:cstheme="minorHAnsi"/>
          <w:sz w:val="24"/>
          <w:szCs w:val="24"/>
        </w:rPr>
      </w:pPr>
    </w:p>
    <w:p w14:paraId="19AF3CAD" w14:textId="4A270DCF" w:rsidR="00065883" w:rsidRPr="00D523D3" w:rsidRDefault="00065883" w:rsidP="005F7715">
      <w:pPr>
        <w:spacing w:line="360" w:lineRule="auto"/>
        <w:jc w:val="both"/>
        <w:rPr>
          <w:rFonts w:cstheme="minorHAnsi"/>
          <w:sz w:val="24"/>
          <w:szCs w:val="24"/>
        </w:rPr>
      </w:pPr>
    </w:p>
    <w:p w14:paraId="03F4049C" w14:textId="7A3DC23C" w:rsidR="00065883" w:rsidRDefault="00065883" w:rsidP="005F7715">
      <w:pPr>
        <w:spacing w:line="360" w:lineRule="auto"/>
        <w:jc w:val="both"/>
        <w:rPr>
          <w:rFonts w:cstheme="minorHAnsi"/>
          <w:sz w:val="24"/>
          <w:szCs w:val="24"/>
        </w:rPr>
      </w:pPr>
    </w:p>
    <w:p w14:paraId="5723841F" w14:textId="438331AA" w:rsidR="006D21B7" w:rsidRPr="00B63283" w:rsidRDefault="006D21B7" w:rsidP="00B63283">
      <w:pPr>
        <w:pStyle w:val="Ttulo1"/>
        <w:spacing w:line="360" w:lineRule="auto"/>
        <w:jc w:val="both"/>
        <w:rPr>
          <w:rFonts w:asciiTheme="minorHAnsi" w:hAnsiTheme="minorHAnsi" w:cstheme="minorHAnsi"/>
          <w:b/>
          <w:bCs/>
          <w:szCs w:val="24"/>
        </w:rPr>
      </w:pPr>
      <w:bookmarkStart w:id="1" w:name="_Toc212806324"/>
      <w:r w:rsidRPr="00D523D3">
        <w:rPr>
          <w:rFonts w:asciiTheme="minorHAnsi" w:hAnsiTheme="minorHAnsi" w:cstheme="minorHAnsi"/>
          <w:b/>
          <w:bCs/>
          <w:szCs w:val="24"/>
        </w:rPr>
        <w:lastRenderedPageBreak/>
        <w:t>APRESENTAÇÃO</w:t>
      </w:r>
      <w:bookmarkEnd w:id="1"/>
    </w:p>
    <w:p w14:paraId="08906E02" w14:textId="5DB19FDF" w:rsidR="006D21B7" w:rsidRPr="00D523D3" w:rsidRDefault="006D21B7" w:rsidP="006D21B7">
      <w:pPr>
        <w:spacing w:before="240" w:after="240" w:line="360" w:lineRule="auto"/>
        <w:ind w:right="-1" w:firstLine="992"/>
        <w:jc w:val="both"/>
        <w:rPr>
          <w:rFonts w:cstheme="minorHAnsi"/>
        </w:rPr>
      </w:pPr>
      <w:r w:rsidRPr="00D523D3">
        <w:rPr>
          <w:rFonts w:cstheme="minorHAnsi"/>
        </w:rPr>
        <w:t xml:space="preserve">O presente relatório de gestão tem por objetivo demonstrar as atividades realizadas na Rede Estadual de Serviços de Hemoterapia - </w:t>
      </w:r>
      <w:r>
        <w:rPr>
          <w:rFonts w:cstheme="minorHAnsi"/>
        </w:rPr>
        <w:t>Rede HEMO</w:t>
      </w:r>
      <w:r w:rsidRPr="00D523D3">
        <w:rPr>
          <w:rFonts w:cstheme="minorHAnsi"/>
        </w:rPr>
        <w:t xml:space="preserve"> sob a administração do Instituto de Desenvolvimento Tecnológico e Humano – IDTECH, conforme estabelecido no Contrato de Gestão nº 070/2018 SES - GO firmado entre este instituto e a Secretaria de Estado da Saúde (SES).</w:t>
      </w:r>
    </w:p>
    <w:p w14:paraId="27D906EA" w14:textId="77777777" w:rsidR="006D21B7" w:rsidRPr="00D523D3" w:rsidRDefault="006D21B7" w:rsidP="006D21B7">
      <w:pPr>
        <w:spacing w:before="240" w:after="240" w:line="360" w:lineRule="auto"/>
        <w:ind w:right="-1" w:firstLine="992"/>
        <w:jc w:val="both"/>
        <w:rPr>
          <w:rFonts w:cstheme="minorHAnsi"/>
        </w:rPr>
      </w:pPr>
      <w:r w:rsidRPr="00D523D3">
        <w:rPr>
          <w:rFonts w:cstheme="minorHAnsi"/>
        </w:rPr>
        <w:t>A finalidade de uma organização orienta o seu modo de gestão, nela está compreendido o modelo de planejamento, de execução e avaliação do trabalho, bem como o alcance do resultado esperado. Dessa forma o IDTECH tem como base em sua gestão a busca pela excelência nos serviços prestados à sociedade.</w:t>
      </w:r>
    </w:p>
    <w:p w14:paraId="4BEAFDB9" w14:textId="77777777" w:rsidR="006D21B7" w:rsidRPr="00D523D3" w:rsidRDefault="006D21B7" w:rsidP="006D21B7">
      <w:pPr>
        <w:spacing w:before="240" w:after="240" w:line="360" w:lineRule="auto"/>
        <w:ind w:right="-1" w:firstLine="992"/>
        <w:jc w:val="both"/>
        <w:rPr>
          <w:rFonts w:cstheme="minorHAnsi"/>
        </w:rPr>
      </w:pPr>
      <w:r w:rsidRPr="00D523D3">
        <w:rPr>
          <w:rFonts w:cstheme="minorHAnsi"/>
        </w:rPr>
        <w:t xml:space="preserve">Na administração da Rede Estadual de Serviços de Hemoterapia- </w:t>
      </w:r>
      <w:r>
        <w:rPr>
          <w:rFonts w:cstheme="minorHAnsi"/>
        </w:rPr>
        <w:t>Rede HEMO</w:t>
      </w:r>
      <w:r w:rsidRPr="00D523D3">
        <w:rPr>
          <w:rFonts w:cstheme="minorHAnsi"/>
        </w:rPr>
        <w:t>, o IDTECH busca executar processos que assegurem a segurança na produção e distribuição de hemocomponentes e hemoderivados, distribuição de medicamentos de alto custo para portadores de doenças hematológicas, realização de exames laboratoriais relacionados ao ciclo do sangue e avaliação de compatibilidade de transplante de órgãos.</w:t>
      </w:r>
    </w:p>
    <w:p w14:paraId="1EED085D" w14:textId="77777777" w:rsidR="006D21B7" w:rsidRDefault="006D21B7" w:rsidP="005F7715">
      <w:pPr>
        <w:spacing w:line="360" w:lineRule="auto"/>
        <w:jc w:val="both"/>
        <w:rPr>
          <w:rFonts w:cstheme="minorHAnsi"/>
          <w:sz w:val="24"/>
          <w:szCs w:val="24"/>
        </w:rPr>
      </w:pPr>
    </w:p>
    <w:p w14:paraId="5E28293A" w14:textId="77777777" w:rsidR="006D21B7" w:rsidRDefault="006D21B7" w:rsidP="005F7715">
      <w:pPr>
        <w:spacing w:line="360" w:lineRule="auto"/>
        <w:jc w:val="both"/>
        <w:rPr>
          <w:rFonts w:cstheme="minorHAnsi"/>
          <w:sz w:val="24"/>
          <w:szCs w:val="24"/>
        </w:rPr>
      </w:pPr>
    </w:p>
    <w:p w14:paraId="2AAC7B23" w14:textId="77777777" w:rsidR="006D21B7" w:rsidRDefault="006D21B7" w:rsidP="005F7715">
      <w:pPr>
        <w:spacing w:line="360" w:lineRule="auto"/>
        <w:jc w:val="both"/>
        <w:rPr>
          <w:rFonts w:cstheme="minorHAnsi"/>
          <w:sz w:val="24"/>
          <w:szCs w:val="24"/>
        </w:rPr>
      </w:pPr>
    </w:p>
    <w:p w14:paraId="581B2B58" w14:textId="77777777" w:rsidR="006D21B7" w:rsidRDefault="006D21B7" w:rsidP="005F7715">
      <w:pPr>
        <w:spacing w:line="360" w:lineRule="auto"/>
        <w:jc w:val="both"/>
        <w:rPr>
          <w:rFonts w:cstheme="minorHAnsi"/>
          <w:sz w:val="24"/>
          <w:szCs w:val="24"/>
        </w:rPr>
      </w:pPr>
    </w:p>
    <w:p w14:paraId="01051DC8" w14:textId="77777777" w:rsidR="006D21B7" w:rsidRDefault="006D21B7" w:rsidP="005F7715">
      <w:pPr>
        <w:spacing w:line="360" w:lineRule="auto"/>
        <w:jc w:val="both"/>
        <w:rPr>
          <w:rFonts w:cstheme="minorHAnsi"/>
          <w:sz w:val="24"/>
          <w:szCs w:val="24"/>
        </w:rPr>
      </w:pPr>
    </w:p>
    <w:p w14:paraId="5C752473" w14:textId="77777777" w:rsidR="006D21B7" w:rsidRDefault="006D21B7" w:rsidP="005F7715">
      <w:pPr>
        <w:spacing w:line="360" w:lineRule="auto"/>
        <w:jc w:val="both"/>
        <w:rPr>
          <w:rFonts w:cstheme="minorHAnsi"/>
          <w:sz w:val="24"/>
          <w:szCs w:val="24"/>
        </w:rPr>
      </w:pPr>
    </w:p>
    <w:p w14:paraId="235024DA" w14:textId="77777777" w:rsidR="006D21B7" w:rsidRDefault="006D21B7" w:rsidP="005F7715">
      <w:pPr>
        <w:spacing w:line="360" w:lineRule="auto"/>
        <w:jc w:val="both"/>
        <w:rPr>
          <w:rFonts w:cstheme="minorHAnsi"/>
          <w:sz w:val="24"/>
          <w:szCs w:val="24"/>
        </w:rPr>
      </w:pPr>
    </w:p>
    <w:p w14:paraId="3DC769D8" w14:textId="77777777" w:rsidR="006D21B7" w:rsidRDefault="006D21B7" w:rsidP="005F7715">
      <w:pPr>
        <w:spacing w:line="360" w:lineRule="auto"/>
        <w:jc w:val="both"/>
        <w:rPr>
          <w:rFonts w:cstheme="minorHAnsi"/>
          <w:sz w:val="24"/>
          <w:szCs w:val="24"/>
        </w:rPr>
      </w:pPr>
    </w:p>
    <w:p w14:paraId="740A4447" w14:textId="77777777" w:rsidR="006D21B7" w:rsidRDefault="006D21B7" w:rsidP="005F7715">
      <w:pPr>
        <w:spacing w:line="360" w:lineRule="auto"/>
        <w:jc w:val="both"/>
        <w:rPr>
          <w:rFonts w:cstheme="minorHAnsi"/>
          <w:sz w:val="24"/>
          <w:szCs w:val="24"/>
        </w:rPr>
      </w:pPr>
    </w:p>
    <w:p w14:paraId="166AA9EB" w14:textId="77777777" w:rsidR="00B63283" w:rsidRDefault="00B63283" w:rsidP="005F7715">
      <w:pPr>
        <w:spacing w:line="360" w:lineRule="auto"/>
        <w:jc w:val="both"/>
        <w:rPr>
          <w:rFonts w:cstheme="minorHAnsi"/>
          <w:sz w:val="24"/>
          <w:szCs w:val="24"/>
        </w:rPr>
      </w:pPr>
    </w:p>
    <w:p w14:paraId="35196334" w14:textId="77777777" w:rsidR="006D21B7" w:rsidRDefault="006D21B7" w:rsidP="005F7715">
      <w:pPr>
        <w:spacing w:line="360" w:lineRule="auto"/>
        <w:jc w:val="both"/>
        <w:rPr>
          <w:rFonts w:cstheme="minorHAnsi"/>
          <w:sz w:val="24"/>
          <w:szCs w:val="24"/>
        </w:rPr>
      </w:pPr>
    </w:p>
    <w:p w14:paraId="6ADB63AA" w14:textId="77777777" w:rsidR="006D21B7" w:rsidRPr="00D523D3" w:rsidRDefault="006D21B7" w:rsidP="005F7715">
      <w:pPr>
        <w:spacing w:line="360" w:lineRule="auto"/>
        <w:jc w:val="both"/>
        <w:rPr>
          <w:rFonts w:cstheme="minorHAnsi"/>
          <w:sz w:val="24"/>
          <w:szCs w:val="24"/>
        </w:rPr>
      </w:pPr>
    </w:p>
    <w:bookmarkStart w:id="2" w:name="_Toc60761415" w:displacedByCustomXml="next"/>
    <w:sdt>
      <w:sdtPr>
        <w:rPr>
          <w:rFonts w:asciiTheme="minorHAnsi" w:eastAsiaTheme="minorHAnsi" w:hAnsiTheme="minorHAnsi" w:cstheme="minorHAnsi"/>
          <w:sz w:val="22"/>
          <w:szCs w:val="22"/>
          <w:lang w:eastAsia="en-US"/>
        </w:rPr>
        <w:id w:val="-95333625"/>
        <w:docPartObj>
          <w:docPartGallery w:val="Table of Contents"/>
          <w:docPartUnique/>
        </w:docPartObj>
      </w:sdtPr>
      <w:sdtEndPr>
        <w:rPr>
          <w:b/>
          <w:bCs/>
        </w:rPr>
      </w:sdtEndPr>
      <w:sdtContent>
        <w:p w14:paraId="59E496DD" w14:textId="69A33376" w:rsidR="00CA7537" w:rsidRPr="0058358C" w:rsidRDefault="006D21B7" w:rsidP="0058358C">
          <w:pPr>
            <w:pStyle w:val="CabealhodoSumrio"/>
            <w:ind w:left="426" w:hanging="426"/>
            <w:jc w:val="center"/>
            <w:rPr>
              <w:rFonts w:asciiTheme="minorHAnsi" w:hAnsiTheme="minorHAnsi" w:cstheme="minorHAnsi"/>
              <w:b/>
              <w:bCs/>
              <w:color w:val="004846"/>
              <w:sz w:val="28"/>
              <w:szCs w:val="28"/>
            </w:rPr>
          </w:pPr>
          <w:r w:rsidRPr="0058358C">
            <w:rPr>
              <w:rFonts w:asciiTheme="minorHAnsi" w:hAnsiTheme="minorHAnsi" w:cstheme="minorHAnsi"/>
              <w:b/>
              <w:bCs/>
              <w:color w:val="004846"/>
              <w:sz w:val="28"/>
              <w:szCs w:val="28"/>
            </w:rPr>
            <w:t>SUMÁRIO</w:t>
          </w:r>
        </w:p>
        <w:p w14:paraId="7C21B76B" w14:textId="77777777" w:rsidR="006D21B7" w:rsidRPr="006D21B7" w:rsidRDefault="006D21B7" w:rsidP="006D21B7">
          <w:pPr>
            <w:rPr>
              <w:lang w:eastAsia="pt-BR"/>
            </w:rPr>
          </w:pPr>
        </w:p>
        <w:p w14:paraId="3D62371D" w14:textId="72E5373C" w:rsidR="00D14E3E" w:rsidRDefault="00CA7537">
          <w:pPr>
            <w:pStyle w:val="Sumrio1"/>
            <w:rPr>
              <w:rFonts w:eastAsiaTheme="minorEastAsia"/>
              <w:noProof/>
              <w:kern w:val="2"/>
              <w:sz w:val="24"/>
              <w:szCs w:val="24"/>
              <w:lang w:eastAsia="pt-BR"/>
              <w14:ligatures w14:val="standardContextual"/>
            </w:rPr>
          </w:pPr>
          <w:r w:rsidRPr="00D523D3">
            <w:rPr>
              <w:rFonts w:cstheme="minorHAnsi"/>
            </w:rPr>
            <w:fldChar w:fldCharType="begin"/>
          </w:r>
          <w:r w:rsidRPr="00D523D3">
            <w:rPr>
              <w:rFonts w:cstheme="minorHAnsi"/>
            </w:rPr>
            <w:instrText xml:space="preserve"> TOC \o "1-3" \h \z \u </w:instrText>
          </w:r>
          <w:r w:rsidRPr="00D523D3">
            <w:rPr>
              <w:rFonts w:cstheme="minorHAnsi"/>
            </w:rPr>
            <w:fldChar w:fldCharType="separate"/>
          </w:r>
          <w:hyperlink w:anchor="_Toc212806324" w:history="1">
            <w:r w:rsidR="00D14E3E" w:rsidRPr="00B93ECD">
              <w:rPr>
                <w:rStyle w:val="Hyperlink"/>
                <w:rFonts w:cstheme="minorHAnsi"/>
                <w:b/>
                <w:bCs/>
                <w:noProof/>
              </w:rPr>
              <w:t>APRESENTAÇÃO</w:t>
            </w:r>
            <w:r w:rsidR="00D14E3E">
              <w:rPr>
                <w:noProof/>
                <w:webHidden/>
              </w:rPr>
              <w:tab/>
            </w:r>
            <w:r w:rsidR="00D14E3E">
              <w:rPr>
                <w:noProof/>
                <w:webHidden/>
              </w:rPr>
              <w:fldChar w:fldCharType="begin"/>
            </w:r>
            <w:r w:rsidR="00D14E3E">
              <w:rPr>
                <w:noProof/>
                <w:webHidden/>
              </w:rPr>
              <w:instrText xml:space="preserve"> PAGEREF _Toc212806324 \h </w:instrText>
            </w:r>
            <w:r w:rsidR="00D14E3E">
              <w:rPr>
                <w:noProof/>
                <w:webHidden/>
              </w:rPr>
            </w:r>
            <w:r w:rsidR="00D14E3E">
              <w:rPr>
                <w:noProof/>
                <w:webHidden/>
              </w:rPr>
              <w:fldChar w:fldCharType="separate"/>
            </w:r>
            <w:r w:rsidR="005462A6">
              <w:rPr>
                <w:noProof/>
                <w:webHidden/>
              </w:rPr>
              <w:t>2</w:t>
            </w:r>
            <w:r w:rsidR="00D14E3E">
              <w:rPr>
                <w:noProof/>
                <w:webHidden/>
              </w:rPr>
              <w:fldChar w:fldCharType="end"/>
            </w:r>
          </w:hyperlink>
        </w:p>
        <w:p w14:paraId="7BE91984" w14:textId="3B1D2D44" w:rsidR="00D14E3E" w:rsidRDefault="00D14E3E">
          <w:pPr>
            <w:pStyle w:val="Sumrio1"/>
            <w:rPr>
              <w:rFonts w:eastAsiaTheme="minorEastAsia"/>
              <w:noProof/>
              <w:kern w:val="2"/>
              <w:sz w:val="24"/>
              <w:szCs w:val="24"/>
              <w:lang w:eastAsia="pt-BR"/>
              <w14:ligatures w14:val="standardContextual"/>
            </w:rPr>
          </w:pPr>
          <w:hyperlink w:anchor="_Toc212806325" w:history="1">
            <w:r w:rsidRPr="00B93ECD">
              <w:rPr>
                <w:rStyle w:val="Hyperlink"/>
                <w:rFonts w:cstheme="minorHAnsi"/>
                <w:b/>
                <w:bCs/>
                <w:noProof/>
              </w:rPr>
              <w:t>1.</w:t>
            </w:r>
            <w:r>
              <w:rPr>
                <w:rFonts w:eastAsiaTheme="minorEastAsia"/>
                <w:noProof/>
                <w:kern w:val="2"/>
                <w:sz w:val="24"/>
                <w:szCs w:val="24"/>
                <w:lang w:eastAsia="pt-BR"/>
                <w14:ligatures w14:val="standardContextual"/>
              </w:rPr>
              <w:tab/>
            </w:r>
            <w:r w:rsidRPr="00B93ECD">
              <w:rPr>
                <w:rStyle w:val="Hyperlink"/>
                <w:rFonts w:cstheme="minorHAnsi"/>
                <w:b/>
                <w:bCs/>
                <w:noProof/>
              </w:rPr>
              <w:t>BREVE DESCRIÇÃO DA REDE ESTADUAL DE SERVIÇOS DE HEMOTERAPIA - REDE HEMO</w:t>
            </w:r>
            <w:r>
              <w:rPr>
                <w:noProof/>
                <w:webHidden/>
              </w:rPr>
              <w:tab/>
            </w:r>
            <w:r>
              <w:rPr>
                <w:noProof/>
                <w:webHidden/>
              </w:rPr>
              <w:fldChar w:fldCharType="begin"/>
            </w:r>
            <w:r>
              <w:rPr>
                <w:noProof/>
                <w:webHidden/>
              </w:rPr>
              <w:instrText xml:space="preserve"> PAGEREF _Toc212806325 \h </w:instrText>
            </w:r>
            <w:r>
              <w:rPr>
                <w:noProof/>
                <w:webHidden/>
              </w:rPr>
            </w:r>
            <w:r>
              <w:rPr>
                <w:noProof/>
                <w:webHidden/>
              </w:rPr>
              <w:fldChar w:fldCharType="separate"/>
            </w:r>
            <w:r w:rsidR="005462A6">
              <w:rPr>
                <w:noProof/>
                <w:webHidden/>
              </w:rPr>
              <w:t>6</w:t>
            </w:r>
            <w:r>
              <w:rPr>
                <w:noProof/>
                <w:webHidden/>
              </w:rPr>
              <w:fldChar w:fldCharType="end"/>
            </w:r>
          </w:hyperlink>
        </w:p>
        <w:p w14:paraId="3884CFD2" w14:textId="61D3630F" w:rsidR="00D14E3E" w:rsidRDefault="00D14E3E">
          <w:pPr>
            <w:pStyle w:val="Sumrio1"/>
            <w:rPr>
              <w:rFonts w:eastAsiaTheme="minorEastAsia"/>
              <w:noProof/>
              <w:kern w:val="2"/>
              <w:sz w:val="24"/>
              <w:szCs w:val="24"/>
              <w:lang w:eastAsia="pt-BR"/>
              <w14:ligatures w14:val="standardContextual"/>
            </w:rPr>
          </w:pPr>
          <w:hyperlink w:anchor="_Toc212806326" w:history="1">
            <w:r w:rsidRPr="00B93ECD">
              <w:rPr>
                <w:rStyle w:val="Hyperlink"/>
                <w:rFonts w:cstheme="minorHAnsi"/>
                <w:b/>
                <w:bCs/>
                <w:noProof/>
              </w:rPr>
              <w:t>2.</w:t>
            </w:r>
            <w:r>
              <w:rPr>
                <w:rFonts w:eastAsiaTheme="minorEastAsia"/>
                <w:noProof/>
                <w:kern w:val="2"/>
                <w:sz w:val="24"/>
                <w:szCs w:val="24"/>
                <w:lang w:eastAsia="pt-BR"/>
                <w14:ligatures w14:val="standardContextual"/>
              </w:rPr>
              <w:tab/>
            </w:r>
            <w:r w:rsidRPr="00B93ECD">
              <w:rPr>
                <w:rStyle w:val="Hyperlink"/>
                <w:rFonts w:cstheme="minorHAnsi"/>
                <w:b/>
                <w:bCs/>
                <w:noProof/>
              </w:rPr>
              <w:t>COMPOSIÇÃO DA REDE HEMO</w:t>
            </w:r>
            <w:r>
              <w:rPr>
                <w:noProof/>
                <w:webHidden/>
              </w:rPr>
              <w:tab/>
            </w:r>
            <w:r>
              <w:rPr>
                <w:noProof/>
                <w:webHidden/>
              </w:rPr>
              <w:fldChar w:fldCharType="begin"/>
            </w:r>
            <w:r>
              <w:rPr>
                <w:noProof/>
                <w:webHidden/>
              </w:rPr>
              <w:instrText xml:space="preserve"> PAGEREF _Toc212806326 \h </w:instrText>
            </w:r>
            <w:r>
              <w:rPr>
                <w:noProof/>
                <w:webHidden/>
              </w:rPr>
            </w:r>
            <w:r>
              <w:rPr>
                <w:noProof/>
                <w:webHidden/>
              </w:rPr>
              <w:fldChar w:fldCharType="separate"/>
            </w:r>
            <w:r w:rsidR="005462A6">
              <w:rPr>
                <w:noProof/>
                <w:webHidden/>
              </w:rPr>
              <w:t>8</w:t>
            </w:r>
            <w:r>
              <w:rPr>
                <w:noProof/>
                <w:webHidden/>
              </w:rPr>
              <w:fldChar w:fldCharType="end"/>
            </w:r>
          </w:hyperlink>
        </w:p>
        <w:p w14:paraId="5A25704C" w14:textId="6C02F9E7" w:rsidR="00D14E3E" w:rsidRDefault="00D14E3E">
          <w:pPr>
            <w:pStyle w:val="Sumrio1"/>
            <w:rPr>
              <w:rFonts w:eastAsiaTheme="minorEastAsia"/>
              <w:noProof/>
              <w:kern w:val="2"/>
              <w:sz w:val="24"/>
              <w:szCs w:val="24"/>
              <w:lang w:eastAsia="pt-BR"/>
              <w14:ligatures w14:val="standardContextual"/>
            </w:rPr>
          </w:pPr>
          <w:hyperlink w:anchor="_Toc212806327" w:history="1">
            <w:r w:rsidRPr="00B93ECD">
              <w:rPr>
                <w:rStyle w:val="Hyperlink"/>
                <w:rFonts w:cstheme="minorHAnsi"/>
                <w:b/>
                <w:bCs/>
                <w:noProof/>
              </w:rPr>
              <w:t>3.</w:t>
            </w:r>
            <w:r>
              <w:rPr>
                <w:rFonts w:eastAsiaTheme="minorEastAsia"/>
                <w:noProof/>
                <w:kern w:val="2"/>
                <w:sz w:val="24"/>
                <w:szCs w:val="24"/>
                <w:lang w:eastAsia="pt-BR"/>
                <w14:ligatures w14:val="standardContextual"/>
              </w:rPr>
              <w:tab/>
            </w:r>
            <w:r w:rsidRPr="00B93ECD">
              <w:rPr>
                <w:rStyle w:val="Hyperlink"/>
                <w:rFonts w:cstheme="minorHAnsi"/>
                <w:b/>
                <w:bCs/>
                <w:noProof/>
              </w:rPr>
              <w:t>PRINCÍPIOS DE GESTÃO DA QUALIDADE</w:t>
            </w:r>
            <w:r>
              <w:rPr>
                <w:noProof/>
                <w:webHidden/>
              </w:rPr>
              <w:tab/>
            </w:r>
            <w:r>
              <w:rPr>
                <w:noProof/>
                <w:webHidden/>
              </w:rPr>
              <w:fldChar w:fldCharType="begin"/>
            </w:r>
            <w:r>
              <w:rPr>
                <w:noProof/>
                <w:webHidden/>
              </w:rPr>
              <w:instrText xml:space="preserve"> PAGEREF _Toc212806327 \h </w:instrText>
            </w:r>
            <w:r>
              <w:rPr>
                <w:noProof/>
                <w:webHidden/>
              </w:rPr>
            </w:r>
            <w:r>
              <w:rPr>
                <w:noProof/>
                <w:webHidden/>
              </w:rPr>
              <w:fldChar w:fldCharType="separate"/>
            </w:r>
            <w:r w:rsidR="005462A6">
              <w:rPr>
                <w:noProof/>
                <w:webHidden/>
              </w:rPr>
              <w:t>8</w:t>
            </w:r>
            <w:r>
              <w:rPr>
                <w:noProof/>
                <w:webHidden/>
              </w:rPr>
              <w:fldChar w:fldCharType="end"/>
            </w:r>
          </w:hyperlink>
        </w:p>
        <w:p w14:paraId="6951F89C" w14:textId="51479D40" w:rsidR="00D14E3E" w:rsidRDefault="00D14E3E">
          <w:pPr>
            <w:pStyle w:val="Sumrio1"/>
            <w:rPr>
              <w:rFonts w:eastAsiaTheme="minorEastAsia"/>
              <w:noProof/>
              <w:kern w:val="2"/>
              <w:sz w:val="24"/>
              <w:szCs w:val="24"/>
              <w:lang w:eastAsia="pt-BR"/>
              <w14:ligatures w14:val="standardContextual"/>
            </w:rPr>
          </w:pPr>
          <w:hyperlink w:anchor="_Toc212806328" w:history="1">
            <w:r w:rsidRPr="00B93ECD">
              <w:rPr>
                <w:rStyle w:val="Hyperlink"/>
                <w:rFonts w:cstheme="minorHAnsi"/>
                <w:b/>
                <w:bCs/>
                <w:noProof/>
              </w:rPr>
              <w:t>4.</w:t>
            </w:r>
            <w:r>
              <w:rPr>
                <w:rFonts w:eastAsiaTheme="minorEastAsia"/>
                <w:noProof/>
                <w:kern w:val="2"/>
                <w:sz w:val="24"/>
                <w:szCs w:val="24"/>
                <w:lang w:eastAsia="pt-BR"/>
                <w14:ligatures w14:val="standardContextual"/>
              </w:rPr>
              <w:tab/>
            </w:r>
            <w:r w:rsidRPr="00B93ECD">
              <w:rPr>
                <w:rStyle w:val="Hyperlink"/>
                <w:rFonts w:cstheme="minorHAnsi"/>
                <w:b/>
                <w:bCs/>
                <w:noProof/>
              </w:rPr>
              <w:t>IDENTIDADE ORGANIZACIONAL</w:t>
            </w:r>
            <w:r>
              <w:rPr>
                <w:noProof/>
                <w:webHidden/>
              </w:rPr>
              <w:tab/>
            </w:r>
            <w:r>
              <w:rPr>
                <w:noProof/>
                <w:webHidden/>
              </w:rPr>
              <w:fldChar w:fldCharType="begin"/>
            </w:r>
            <w:r>
              <w:rPr>
                <w:noProof/>
                <w:webHidden/>
              </w:rPr>
              <w:instrText xml:space="preserve"> PAGEREF _Toc212806328 \h </w:instrText>
            </w:r>
            <w:r>
              <w:rPr>
                <w:noProof/>
                <w:webHidden/>
              </w:rPr>
            </w:r>
            <w:r>
              <w:rPr>
                <w:noProof/>
                <w:webHidden/>
              </w:rPr>
              <w:fldChar w:fldCharType="separate"/>
            </w:r>
            <w:r w:rsidR="005462A6">
              <w:rPr>
                <w:noProof/>
                <w:webHidden/>
              </w:rPr>
              <w:t>9</w:t>
            </w:r>
            <w:r>
              <w:rPr>
                <w:noProof/>
                <w:webHidden/>
              </w:rPr>
              <w:fldChar w:fldCharType="end"/>
            </w:r>
          </w:hyperlink>
        </w:p>
        <w:p w14:paraId="08BB732F" w14:textId="1B82261F" w:rsidR="00D14E3E" w:rsidRDefault="00D14E3E">
          <w:pPr>
            <w:pStyle w:val="Sumrio1"/>
            <w:rPr>
              <w:rFonts w:eastAsiaTheme="minorEastAsia"/>
              <w:noProof/>
              <w:kern w:val="2"/>
              <w:sz w:val="24"/>
              <w:szCs w:val="24"/>
              <w:lang w:eastAsia="pt-BR"/>
              <w14:ligatures w14:val="standardContextual"/>
            </w:rPr>
          </w:pPr>
          <w:hyperlink w:anchor="_Toc212806329" w:history="1">
            <w:r w:rsidRPr="00B93ECD">
              <w:rPr>
                <w:rStyle w:val="Hyperlink"/>
                <w:rFonts w:cstheme="minorHAnsi"/>
                <w:b/>
                <w:bCs/>
                <w:noProof/>
              </w:rPr>
              <w:t>5.</w:t>
            </w:r>
            <w:r>
              <w:rPr>
                <w:rFonts w:eastAsiaTheme="minorEastAsia"/>
                <w:noProof/>
                <w:kern w:val="2"/>
                <w:sz w:val="24"/>
                <w:szCs w:val="24"/>
                <w:lang w:eastAsia="pt-BR"/>
                <w14:ligatures w14:val="standardContextual"/>
              </w:rPr>
              <w:tab/>
            </w:r>
            <w:r w:rsidRPr="00B93ECD">
              <w:rPr>
                <w:rStyle w:val="Hyperlink"/>
                <w:rFonts w:cstheme="minorHAnsi"/>
                <w:b/>
                <w:bCs/>
                <w:noProof/>
              </w:rPr>
              <w:t>POLÍTICA DA QUALIDADE</w:t>
            </w:r>
            <w:r>
              <w:rPr>
                <w:noProof/>
                <w:webHidden/>
              </w:rPr>
              <w:tab/>
            </w:r>
            <w:r>
              <w:rPr>
                <w:noProof/>
                <w:webHidden/>
              </w:rPr>
              <w:fldChar w:fldCharType="begin"/>
            </w:r>
            <w:r>
              <w:rPr>
                <w:noProof/>
                <w:webHidden/>
              </w:rPr>
              <w:instrText xml:space="preserve"> PAGEREF _Toc212806329 \h </w:instrText>
            </w:r>
            <w:r>
              <w:rPr>
                <w:noProof/>
                <w:webHidden/>
              </w:rPr>
            </w:r>
            <w:r>
              <w:rPr>
                <w:noProof/>
                <w:webHidden/>
              </w:rPr>
              <w:fldChar w:fldCharType="separate"/>
            </w:r>
            <w:r w:rsidR="005462A6">
              <w:rPr>
                <w:noProof/>
                <w:webHidden/>
              </w:rPr>
              <w:t>9</w:t>
            </w:r>
            <w:r>
              <w:rPr>
                <w:noProof/>
                <w:webHidden/>
              </w:rPr>
              <w:fldChar w:fldCharType="end"/>
            </w:r>
          </w:hyperlink>
        </w:p>
        <w:p w14:paraId="1A3E84E1" w14:textId="11391EFE" w:rsidR="00D14E3E" w:rsidRDefault="00D14E3E">
          <w:pPr>
            <w:pStyle w:val="Sumrio1"/>
            <w:rPr>
              <w:rFonts w:eastAsiaTheme="minorEastAsia"/>
              <w:noProof/>
              <w:kern w:val="2"/>
              <w:sz w:val="24"/>
              <w:szCs w:val="24"/>
              <w:lang w:eastAsia="pt-BR"/>
              <w14:ligatures w14:val="standardContextual"/>
            </w:rPr>
          </w:pPr>
          <w:hyperlink w:anchor="_Toc212806330" w:history="1">
            <w:r w:rsidRPr="00B93ECD">
              <w:rPr>
                <w:rStyle w:val="Hyperlink"/>
                <w:rFonts w:cstheme="minorHAnsi"/>
                <w:b/>
                <w:bCs/>
                <w:noProof/>
              </w:rPr>
              <w:t>6.</w:t>
            </w:r>
            <w:r>
              <w:rPr>
                <w:rFonts w:eastAsiaTheme="minorEastAsia"/>
                <w:noProof/>
                <w:kern w:val="2"/>
                <w:sz w:val="24"/>
                <w:szCs w:val="24"/>
                <w:lang w:eastAsia="pt-BR"/>
                <w14:ligatures w14:val="standardContextual"/>
              </w:rPr>
              <w:tab/>
            </w:r>
            <w:r w:rsidRPr="00B93ECD">
              <w:rPr>
                <w:rStyle w:val="Hyperlink"/>
                <w:rFonts w:cstheme="minorHAnsi"/>
                <w:b/>
                <w:bCs/>
                <w:noProof/>
              </w:rPr>
              <w:t>MAPA ESTRATÉGICO DA REDE HEMO.</w:t>
            </w:r>
            <w:r>
              <w:rPr>
                <w:noProof/>
                <w:webHidden/>
              </w:rPr>
              <w:tab/>
            </w:r>
            <w:r>
              <w:rPr>
                <w:noProof/>
                <w:webHidden/>
              </w:rPr>
              <w:fldChar w:fldCharType="begin"/>
            </w:r>
            <w:r>
              <w:rPr>
                <w:noProof/>
                <w:webHidden/>
              </w:rPr>
              <w:instrText xml:space="preserve"> PAGEREF _Toc212806330 \h </w:instrText>
            </w:r>
            <w:r>
              <w:rPr>
                <w:noProof/>
                <w:webHidden/>
              </w:rPr>
            </w:r>
            <w:r>
              <w:rPr>
                <w:noProof/>
                <w:webHidden/>
              </w:rPr>
              <w:fldChar w:fldCharType="separate"/>
            </w:r>
            <w:r w:rsidR="005462A6">
              <w:rPr>
                <w:noProof/>
                <w:webHidden/>
              </w:rPr>
              <w:t>10</w:t>
            </w:r>
            <w:r>
              <w:rPr>
                <w:noProof/>
                <w:webHidden/>
              </w:rPr>
              <w:fldChar w:fldCharType="end"/>
            </w:r>
          </w:hyperlink>
        </w:p>
        <w:p w14:paraId="6B7C650E" w14:textId="6D83B009" w:rsidR="00D14E3E" w:rsidRDefault="00D14E3E">
          <w:pPr>
            <w:pStyle w:val="Sumrio1"/>
            <w:rPr>
              <w:rFonts w:eastAsiaTheme="minorEastAsia"/>
              <w:noProof/>
              <w:kern w:val="2"/>
              <w:sz w:val="24"/>
              <w:szCs w:val="24"/>
              <w:lang w:eastAsia="pt-BR"/>
              <w14:ligatures w14:val="standardContextual"/>
            </w:rPr>
          </w:pPr>
          <w:hyperlink w:anchor="_Toc212806331" w:history="1">
            <w:r w:rsidRPr="00B93ECD">
              <w:rPr>
                <w:rStyle w:val="Hyperlink"/>
                <w:rFonts w:ascii="Arial MT" w:hAnsi="Arial MT"/>
                <w:b/>
                <w:bCs/>
                <w:noProof/>
                <w:w w:val="105"/>
              </w:rPr>
              <w:t>Missão</w:t>
            </w:r>
            <w:r>
              <w:rPr>
                <w:noProof/>
                <w:webHidden/>
              </w:rPr>
              <w:tab/>
            </w:r>
            <w:r>
              <w:rPr>
                <w:noProof/>
                <w:webHidden/>
              </w:rPr>
              <w:fldChar w:fldCharType="begin"/>
            </w:r>
            <w:r>
              <w:rPr>
                <w:noProof/>
                <w:webHidden/>
              </w:rPr>
              <w:instrText xml:space="preserve"> PAGEREF _Toc212806331 \h </w:instrText>
            </w:r>
            <w:r>
              <w:rPr>
                <w:noProof/>
                <w:webHidden/>
              </w:rPr>
              <w:fldChar w:fldCharType="separate"/>
            </w:r>
            <w:r w:rsidR="005462A6">
              <w:rPr>
                <w:b/>
                <w:bCs/>
                <w:noProof/>
                <w:webHidden/>
              </w:rPr>
              <w:t>Erro! Indicador não definido.</w:t>
            </w:r>
            <w:r>
              <w:rPr>
                <w:noProof/>
                <w:webHidden/>
              </w:rPr>
              <w:fldChar w:fldCharType="end"/>
            </w:r>
          </w:hyperlink>
        </w:p>
        <w:p w14:paraId="1E3DC891" w14:textId="5CCE8662" w:rsidR="00D14E3E" w:rsidRDefault="00D14E3E">
          <w:pPr>
            <w:pStyle w:val="Sumrio1"/>
            <w:rPr>
              <w:rFonts w:eastAsiaTheme="minorEastAsia"/>
              <w:noProof/>
              <w:kern w:val="2"/>
              <w:sz w:val="24"/>
              <w:szCs w:val="24"/>
              <w:lang w:eastAsia="pt-BR"/>
              <w14:ligatures w14:val="standardContextual"/>
            </w:rPr>
          </w:pPr>
          <w:hyperlink w:anchor="_Toc212806332" w:history="1">
            <w:r w:rsidRPr="00B93ECD">
              <w:rPr>
                <w:rStyle w:val="Hyperlink"/>
                <w:rFonts w:ascii="Arial MT" w:hAnsi="Arial MT"/>
                <w:b/>
                <w:bCs/>
                <w:noProof/>
                <w:w w:val="105"/>
              </w:rPr>
              <w:t>Visão</w:t>
            </w:r>
            <w:r>
              <w:rPr>
                <w:noProof/>
                <w:webHidden/>
              </w:rPr>
              <w:tab/>
            </w:r>
            <w:r>
              <w:rPr>
                <w:noProof/>
                <w:webHidden/>
              </w:rPr>
              <w:fldChar w:fldCharType="begin"/>
            </w:r>
            <w:r>
              <w:rPr>
                <w:noProof/>
                <w:webHidden/>
              </w:rPr>
              <w:instrText xml:space="preserve"> PAGEREF _Toc212806332 \h </w:instrText>
            </w:r>
            <w:r>
              <w:rPr>
                <w:noProof/>
                <w:webHidden/>
              </w:rPr>
              <w:fldChar w:fldCharType="separate"/>
            </w:r>
            <w:r w:rsidR="005462A6">
              <w:rPr>
                <w:b/>
                <w:bCs/>
                <w:noProof/>
                <w:webHidden/>
              </w:rPr>
              <w:t>Erro! Indicador não definido.</w:t>
            </w:r>
            <w:r>
              <w:rPr>
                <w:noProof/>
                <w:webHidden/>
              </w:rPr>
              <w:fldChar w:fldCharType="end"/>
            </w:r>
          </w:hyperlink>
        </w:p>
        <w:p w14:paraId="43442D87" w14:textId="5C58B269" w:rsidR="00D14E3E" w:rsidRDefault="00D14E3E">
          <w:pPr>
            <w:pStyle w:val="Sumrio1"/>
            <w:rPr>
              <w:rFonts w:eastAsiaTheme="minorEastAsia"/>
              <w:noProof/>
              <w:kern w:val="2"/>
              <w:sz w:val="24"/>
              <w:szCs w:val="24"/>
              <w:lang w:eastAsia="pt-BR"/>
              <w14:ligatures w14:val="standardContextual"/>
            </w:rPr>
          </w:pPr>
          <w:hyperlink w:anchor="_Toc212806333" w:history="1">
            <w:r w:rsidRPr="00B93ECD">
              <w:rPr>
                <w:rStyle w:val="Hyperlink"/>
                <w:rFonts w:cstheme="minorHAnsi"/>
                <w:b/>
                <w:bCs/>
                <w:noProof/>
              </w:rPr>
              <w:t>7.</w:t>
            </w:r>
            <w:r>
              <w:rPr>
                <w:rFonts w:eastAsiaTheme="minorEastAsia"/>
                <w:noProof/>
                <w:kern w:val="2"/>
                <w:sz w:val="24"/>
                <w:szCs w:val="24"/>
                <w:lang w:eastAsia="pt-BR"/>
                <w14:ligatures w14:val="standardContextual"/>
              </w:rPr>
              <w:tab/>
            </w:r>
            <w:r w:rsidRPr="00B93ECD">
              <w:rPr>
                <w:rStyle w:val="Hyperlink"/>
                <w:rFonts w:cstheme="minorHAnsi"/>
                <w:b/>
                <w:bCs/>
                <w:noProof/>
              </w:rPr>
              <w:t>ORGANOGRAMA</w:t>
            </w:r>
            <w:r>
              <w:rPr>
                <w:noProof/>
                <w:webHidden/>
              </w:rPr>
              <w:tab/>
            </w:r>
            <w:r>
              <w:rPr>
                <w:noProof/>
                <w:webHidden/>
              </w:rPr>
              <w:fldChar w:fldCharType="begin"/>
            </w:r>
            <w:r>
              <w:rPr>
                <w:noProof/>
                <w:webHidden/>
              </w:rPr>
              <w:instrText xml:space="preserve"> PAGEREF _Toc212806333 \h </w:instrText>
            </w:r>
            <w:r>
              <w:rPr>
                <w:noProof/>
                <w:webHidden/>
              </w:rPr>
            </w:r>
            <w:r>
              <w:rPr>
                <w:noProof/>
                <w:webHidden/>
              </w:rPr>
              <w:fldChar w:fldCharType="separate"/>
            </w:r>
            <w:r w:rsidR="005462A6">
              <w:rPr>
                <w:noProof/>
                <w:webHidden/>
              </w:rPr>
              <w:t>10</w:t>
            </w:r>
            <w:r>
              <w:rPr>
                <w:noProof/>
                <w:webHidden/>
              </w:rPr>
              <w:fldChar w:fldCharType="end"/>
            </w:r>
          </w:hyperlink>
        </w:p>
        <w:p w14:paraId="29937F7E" w14:textId="7F3BE725" w:rsidR="00D14E3E" w:rsidRDefault="00D14E3E">
          <w:pPr>
            <w:pStyle w:val="Sumrio1"/>
            <w:rPr>
              <w:rFonts w:eastAsiaTheme="minorEastAsia"/>
              <w:noProof/>
              <w:kern w:val="2"/>
              <w:sz w:val="24"/>
              <w:szCs w:val="24"/>
              <w:lang w:eastAsia="pt-BR"/>
              <w14:ligatures w14:val="standardContextual"/>
            </w:rPr>
          </w:pPr>
          <w:hyperlink w:anchor="_Toc212806334" w:history="1">
            <w:r w:rsidRPr="00B93ECD">
              <w:rPr>
                <w:rStyle w:val="Hyperlink"/>
                <w:rFonts w:cstheme="minorHAnsi"/>
                <w:b/>
                <w:bCs/>
                <w:noProof/>
              </w:rPr>
              <w:t>8.</w:t>
            </w:r>
            <w:r>
              <w:rPr>
                <w:rFonts w:eastAsiaTheme="minorEastAsia"/>
                <w:noProof/>
                <w:kern w:val="2"/>
                <w:sz w:val="24"/>
                <w:szCs w:val="24"/>
                <w:lang w:eastAsia="pt-BR"/>
                <w14:ligatures w14:val="standardContextual"/>
              </w:rPr>
              <w:tab/>
            </w:r>
            <w:r w:rsidRPr="00B93ECD">
              <w:rPr>
                <w:rStyle w:val="Hyperlink"/>
                <w:rFonts w:cstheme="minorHAnsi"/>
                <w:b/>
                <w:bCs/>
                <w:noProof/>
              </w:rPr>
              <w:t>MACROPROCESSO</w:t>
            </w:r>
            <w:r>
              <w:rPr>
                <w:noProof/>
                <w:webHidden/>
              </w:rPr>
              <w:tab/>
            </w:r>
            <w:r>
              <w:rPr>
                <w:noProof/>
                <w:webHidden/>
              </w:rPr>
              <w:fldChar w:fldCharType="begin"/>
            </w:r>
            <w:r>
              <w:rPr>
                <w:noProof/>
                <w:webHidden/>
              </w:rPr>
              <w:instrText xml:space="preserve"> PAGEREF _Toc212806334 \h </w:instrText>
            </w:r>
            <w:r>
              <w:rPr>
                <w:noProof/>
                <w:webHidden/>
              </w:rPr>
            </w:r>
            <w:r>
              <w:rPr>
                <w:noProof/>
                <w:webHidden/>
              </w:rPr>
              <w:fldChar w:fldCharType="separate"/>
            </w:r>
            <w:r w:rsidR="005462A6">
              <w:rPr>
                <w:noProof/>
                <w:webHidden/>
              </w:rPr>
              <w:t>11</w:t>
            </w:r>
            <w:r>
              <w:rPr>
                <w:noProof/>
                <w:webHidden/>
              </w:rPr>
              <w:fldChar w:fldCharType="end"/>
            </w:r>
          </w:hyperlink>
        </w:p>
        <w:p w14:paraId="1A8ECA62" w14:textId="28FDB65D" w:rsidR="00D14E3E" w:rsidRDefault="00D14E3E">
          <w:pPr>
            <w:pStyle w:val="Sumrio1"/>
            <w:rPr>
              <w:rFonts w:eastAsiaTheme="minorEastAsia"/>
              <w:noProof/>
              <w:kern w:val="2"/>
              <w:sz w:val="24"/>
              <w:szCs w:val="24"/>
              <w:lang w:eastAsia="pt-BR"/>
              <w14:ligatures w14:val="standardContextual"/>
            </w:rPr>
          </w:pPr>
          <w:hyperlink w:anchor="_Toc212806335" w:history="1">
            <w:r w:rsidRPr="00B93ECD">
              <w:rPr>
                <w:rStyle w:val="Hyperlink"/>
                <w:rFonts w:cstheme="minorHAnsi"/>
                <w:b/>
                <w:bCs/>
                <w:noProof/>
              </w:rPr>
              <w:t>9.  RESULTADOS DAS METAS DO CONTRATO DE GESTÃO N. 070/2018 - 4º TERMO ADITIVO</w:t>
            </w:r>
            <w:r>
              <w:rPr>
                <w:noProof/>
                <w:webHidden/>
              </w:rPr>
              <w:tab/>
            </w:r>
            <w:r>
              <w:rPr>
                <w:noProof/>
                <w:webHidden/>
              </w:rPr>
              <w:fldChar w:fldCharType="begin"/>
            </w:r>
            <w:r>
              <w:rPr>
                <w:noProof/>
                <w:webHidden/>
              </w:rPr>
              <w:instrText xml:space="preserve"> PAGEREF _Toc212806335 \h </w:instrText>
            </w:r>
            <w:r>
              <w:rPr>
                <w:noProof/>
                <w:webHidden/>
              </w:rPr>
            </w:r>
            <w:r>
              <w:rPr>
                <w:noProof/>
                <w:webHidden/>
              </w:rPr>
              <w:fldChar w:fldCharType="separate"/>
            </w:r>
            <w:r w:rsidR="005462A6">
              <w:rPr>
                <w:noProof/>
                <w:webHidden/>
              </w:rPr>
              <w:t>12</w:t>
            </w:r>
            <w:r>
              <w:rPr>
                <w:noProof/>
                <w:webHidden/>
              </w:rPr>
              <w:fldChar w:fldCharType="end"/>
            </w:r>
          </w:hyperlink>
        </w:p>
        <w:p w14:paraId="72F6E19F" w14:textId="348A2AD8" w:rsidR="00D14E3E" w:rsidRDefault="00D14E3E">
          <w:pPr>
            <w:pStyle w:val="Sumrio1"/>
            <w:tabs>
              <w:tab w:val="left" w:pos="660"/>
            </w:tabs>
            <w:rPr>
              <w:rFonts w:eastAsiaTheme="minorEastAsia"/>
              <w:noProof/>
              <w:kern w:val="2"/>
              <w:sz w:val="24"/>
              <w:szCs w:val="24"/>
              <w:lang w:eastAsia="pt-BR"/>
              <w14:ligatures w14:val="standardContextual"/>
            </w:rPr>
          </w:pPr>
          <w:hyperlink w:anchor="_Toc212806336" w:history="1">
            <w:r w:rsidRPr="00B93ECD">
              <w:rPr>
                <w:rStyle w:val="Hyperlink"/>
                <w:rFonts w:cstheme="minorHAnsi"/>
                <w:b/>
                <w:bCs/>
                <w:noProof/>
              </w:rPr>
              <w:t>10.</w:t>
            </w:r>
            <w:r>
              <w:rPr>
                <w:rFonts w:eastAsiaTheme="minorEastAsia"/>
                <w:noProof/>
                <w:kern w:val="2"/>
                <w:sz w:val="24"/>
                <w:szCs w:val="24"/>
                <w:lang w:eastAsia="pt-BR"/>
                <w14:ligatures w14:val="standardContextual"/>
              </w:rPr>
              <w:tab/>
            </w:r>
            <w:r w:rsidRPr="00B93ECD">
              <w:rPr>
                <w:rStyle w:val="Hyperlink"/>
                <w:rFonts w:cstheme="minorHAnsi"/>
                <w:b/>
                <w:bCs/>
                <w:noProof/>
              </w:rPr>
              <w:t>INFORMAÇÕES ATIVIDADES E PRODUÇÃO DA REDE HEMO DO MÊS ATUAL</w:t>
            </w:r>
            <w:r>
              <w:rPr>
                <w:noProof/>
                <w:webHidden/>
              </w:rPr>
              <w:tab/>
            </w:r>
            <w:r>
              <w:rPr>
                <w:noProof/>
                <w:webHidden/>
              </w:rPr>
              <w:fldChar w:fldCharType="begin"/>
            </w:r>
            <w:r>
              <w:rPr>
                <w:noProof/>
                <w:webHidden/>
              </w:rPr>
              <w:instrText xml:space="preserve"> PAGEREF _Toc212806336 \h </w:instrText>
            </w:r>
            <w:r>
              <w:rPr>
                <w:noProof/>
                <w:webHidden/>
              </w:rPr>
            </w:r>
            <w:r>
              <w:rPr>
                <w:noProof/>
                <w:webHidden/>
              </w:rPr>
              <w:fldChar w:fldCharType="separate"/>
            </w:r>
            <w:r w:rsidR="005462A6">
              <w:rPr>
                <w:noProof/>
                <w:webHidden/>
              </w:rPr>
              <w:t>12</w:t>
            </w:r>
            <w:r>
              <w:rPr>
                <w:noProof/>
                <w:webHidden/>
              </w:rPr>
              <w:fldChar w:fldCharType="end"/>
            </w:r>
          </w:hyperlink>
        </w:p>
        <w:p w14:paraId="043A90AB" w14:textId="463F324C" w:rsidR="00D14E3E" w:rsidRDefault="00D14E3E">
          <w:pPr>
            <w:pStyle w:val="Sumrio2"/>
            <w:tabs>
              <w:tab w:val="left" w:pos="880"/>
              <w:tab w:val="right" w:leader="dot" w:pos="9770"/>
            </w:tabs>
            <w:rPr>
              <w:rFonts w:cstheme="minorBidi"/>
              <w:noProof/>
              <w:kern w:val="2"/>
              <w:sz w:val="24"/>
              <w:szCs w:val="24"/>
              <w14:ligatures w14:val="standardContextual"/>
            </w:rPr>
          </w:pPr>
          <w:hyperlink w:anchor="_Toc212806337" w:history="1">
            <w:r w:rsidRPr="00B93ECD">
              <w:rPr>
                <w:rStyle w:val="Hyperlink"/>
                <w:rFonts w:cstheme="minorHAnsi"/>
                <w:noProof/>
              </w:rPr>
              <w:t>10.1</w:t>
            </w:r>
            <w:r>
              <w:rPr>
                <w:rFonts w:cstheme="minorBidi"/>
                <w:noProof/>
                <w:kern w:val="2"/>
                <w:sz w:val="24"/>
                <w:szCs w:val="24"/>
                <w14:ligatures w14:val="standardContextual"/>
              </w:rPr>
              <w:tab/>
            </w:r>
            <w:r w:rsidRPr="00B93ECD">
              <w:rPr>
                <w:rStyle w:val="Hyperlink"/>
                <w:rFonts w:cstheme="minorHAnsi"/>
                <w:noProof/>
              </w:rPr>
              <w:t>ANÁLISE DOS RESULTADOS DAS METAS</w:t>
            </w:r>
            <w:r>
              <w:rPr>
                <w:noProof/>
                <w:webHidden/>
              </w:rPr>
              <w:tab/>
            </w:r>
            <w:r>
              <w:rPr>
                <w:noProof/>
                <w:webHidden/>
              </w:rPr>
              <w:fldChar w:fldCharType="begin"/>
            </w:r>
            <w:r>
              <w:rPr>
                <w:noProof/>
                <w:webHidden/>
              </w:rPr>
              <w:instrText xml:space="preserve"> PAGEREF _Toc212806337 \h </w:instrText>
            </w:r>
            <w:r>
              <w:rPr>
                <w:noProof/>
                <w:webHidden/>
              </w:rPr>
            </w:r>
            <w:r>
              <w:rPr>
                <w:noProof/>
                <w:webHidden/>
              </w:rPr>
              <w:fldChar w:fldCharType="separate"/>
            </w:r>
            <w:r w:rsidR="005462A6">
              <w:rPr>
                <w:noProof/>
                <w:webHidden/>
              </w:rPr>
              <w:t>12</w:t>
            </w:r>
            <w:r>
              <w:rPr>
                <w:noProof/>
                <w:webHidden/>
              </w:rPr>
              <w:fldChar w:fldCharType="end"/>
            </w:r>
          </w:hyperlink>
        </w:p>
        <w:p w14:paraId="55CCA5FE" w14:textId="28B661A2" w:rsidR="00D14E3E" w:rsidRDefault="00D14E3E">
          <w:pPr>
            <w:pStyle w:val="Sumrio2"/>
            <w:tabs>
              <w:tab w:val="right" w:leader="dot" w:pos="9770"/>
            </w:tabs>
            <w:rPr>
              <w:rFonts w:cstheme="minorBidi"/>
              <w:noProof/>
              <w:kern w:val="2"/>
              <w:sz w:val="24"/>
              <w:szCs w:val="24"/>
              <w14:ligatures w14:val="standardContextual"/>
            </w:rPr>
          </w:pPr>
          <w:hyperlink w:anchor="_Toc212806338" w:history="1">
            <w:r w:rsidRPr="00B93ECD">
              <w:rPr>
                <w:rStyle w:val="Hyperlink"/>
                <w:rFonts w:cstheme="minorHAnsi"/>
                <w:noProof/>
              </w:rPr>
              <w:t>10.2. DADOS ESTATÍSTICOS</w:t>
            </w:r>
            <w:r>
              <w:rPr>
                <w:noProof/>
                <w:webHidden/>
              </w:rPr>
              <w:tab/>
            </w:r>
            <w:r>
              <w:rPr>
                <w:noProof/>
                <w:webHidden/>
              </w:rPr>
              <w:fldChar w:fldCharType="begin"/>
            </w:r>
            <w:r>
              <w:rPr>
                <w:noProof/>
                <w:webHidden/>
              </w:rPr>
              <w:instrText xml:space="preserve"> PAGEREF _Toc212806338 \h </w:instrText>
            </w:r>
            <w:r>
              <w:rPr>
                <w:noProof/>
                <w:webHidden/>
              </w:rPr>
            </w:r>
            <w:r>
              <w:rPr>
                <w:noProof/>
                <w:webHidden/>
              </w:rPr>
              <w:fldChar w:fldCharType="separate"/>
            </w:r>
            <w:r w:rsidR="005462A6">
              <w:rPr>
                <w:noProof/>
                <w:webHidden/>
              </w:rPr>
              <w:t>12</w:t>
            </w:r>
            <w:r>
              <w:rPr>
                <w:noProof/>
                <w:webHidden/>
              </w:rPr>
              <w:fldChar w:fldCharType="end"/>
            </w:r>
          </w:hyperlink>
        </w:p>
        <w:p w14:paraId="2708F21E" w14:textId="73FCE5F3" w:rsidR="00D14E3E" w:rsidRDefault="00D14E3E">
          <w:pPr>
            <w:pStyle w:val="Sumrio2"/>
            <w:tabs>
              <w:tab w:val="right" w:leader="dot" w:pos="9770"/>
            </w:tabs>
            <w:rPr>
              <w:rFonts w:cstheme="minorBidi"/>
              <w:noProof/>
              <w:kern w:val="2"/>
              <w:sz w:val="24"/>
              <w:szCs w:val="24"/>
              <w14:ligatures w14:val="standardContextual"/>
            </w:rPr>
          </w:pPr>
          <w:hyperlink w:anchor="_Toc212806339" w:history="1">
            <w:r w:rsidRPr="00B93ECD">
              <w:rPr>
                <w:rStyle w:val="Hyperlink"/>
                <w:rFonts w:cstheme="minorHAnsi"/>
                <w:noProof/>
              </w:rPr>
              <w:t>10.3 INDICADORES DE DESEMPENHO</w:t>
            </w:r>
            <w:r>
              <w:rPr>
                <w:noProof/>
                <w:webHidden/>
              </w:rPr>
              <w:tab/>
            </w:r>
            <w:r>
              <w:rPr>
                <w:noProof/>
                <w:webHidden/>
              </w:rPr>
              <w:fldChar w:fldCharType="begin"/>
            </w:r>
            <w:r>
              <w:rPr>
                <w:noProof/>
                <w:webHidden/>
              </w:rPr>
              <w:instrText xml:space="preserve"> PAGEREF _Toc212806339 \h </w:instrText>
            </w:r>
            <w:r>
              <w:rPr>
                <w:noProof/>
                <w:webHidden/>
              </w:rPr>
            </w:r>
            <w:r>
              <w:rPr>
                <w:noProof/>
                <w:webHidden/>
              </w:rPr>
              <w:fldChar w:fldCharType="separate"/>
            </w:r>
            <w:r w:rsidR="005462A6">
              <w:rPr>
                <w:noProof/>
                <w:webHidden/>
              </w:rPr>
              <w:t>12</w:t>
            </w:r>
            <w:r>
              <w:rPr>
                <w:noProof/>
                <w:webHidden/>
              </w:rPr>
              <w:fldChar w:fldCharType="end"/>
            </w:r>
          </w:hyperlink>
        </w:p>
        <w:p w14:paraId="1D3D3182" w14:textId="70C36E35" w:rsidR="00D14E3E" w:rsidRDefault="00D14E3E">
          <w:pPr>
            <w:pStyle w:val="Sumrio2"/>
            <w:tabs>
              <w:tab w:val="right" w:leader="dot" w:pos="9770"/>
            </w:tabs>
            <w:rPr>
              <w:rFonts w:cstheme="minorBidi"/>
              <w:noProof/>
              <w:kern w:val="2"/>
              <w:sz w:val="24"/>
              <w:szCs w:val="24"/>
              <w14:ligatures w14:val="standardContextual"/>
            </w:rPr>
          </w:pPr>
          <w:hyperlink w:anchor="_Toc212806340" w:history="1">
            <w:r w:rsidRPr="00B93ECD">
              <w:rPr>
                <w:rStyle w:val="Hyperlink"/>
                <w:rFonts w:cstheme="minorHAnsi"/>
                <w:noProof/>
              </w:rPr>
              <w:t>10.4 INDICADORES DE ACOMPANHAMENTO</w:t>
            </w:r>
            <w:r>
              <w:rPr>
                <w:noProof/>
                <w:webHidden/>
              </w:rPr>
              <w:tab/>
            </w:r>
            <w:r>
              <w:rPr>
                <w:noProof/>
                <w:webHidden/>
              </w:rPr>
              <w:fldChar w:fldCharType="begin"/>
            </w:r>
            <w:r>
              <w:rPr>
                <w:noProof/>
                <w:webHidden/>
              </w:rPr>
              <w:instrText xml:space="preserve"> PAGEREF _Toc212806340 \h </w:instrText>
            </w:r>
            <w:r>
              <w:rPr>
                <w:noProof/>
                <w:webHidden/>
              </w:rPr>
            </w:r>
            <w:r>
              <w:rPr>
                <w:noProof/>
                <w:webHidden/>
              </w:rPr>
              <w:fldChar w:fldCharType="separate"/>
            </w:r>
            <w:r w:rsidR="005462A6">
              <w:rPr>
                <w:noProof/>
                <w:webHidden/>
              </w:rPr>
              <w:t>14</w:t>
            </w:r>
            <w:r>
              <w:rPr>
                <w:noProof/>
                <w:webHidden/>
              </w:rPr>
              <w:fldChar w:fldCharType="end"/>
            </w:r>
          </w:hyperlink>
        </w:p>
        <w:p w14:paraId="4FA0FC14" w14:textId="6FA336A2" w:rsidR="00D14E3E" w:rsidRDefault="00D14E3E">
          <w:pPr>
            <w:pStyle w:val="Sumrio2"/>
            <w:tabs>
              <w:tab w:val="left" w:pos="880"/>
              <w:tab w:val="right" w:leader="dot" w:pos="9770"/>
            </w:tabs>
            <w:rPr>
              <w:rFonts w:cstheme="minorBidi"/>
              <w:noProof/>
              <w:kern w:val="2"/>
              <w:sz w:val="24"/>
              <w:szCs w:val="24"/>
              <w14:ligatures w14:val="standardContextual"/>
            </w:rPr>
          </w:pPr>
          <w:hyperlink w:anchor="_Toc212806341" w:history="1">
            <w:r w:rsidRPr="00B93ECD">
              <w:rPr>
                <w:rStyle w:val="Hyperlink"/>
                <w:rFonts w:cstheme="minorHAnsi"/>
                <w:noProof/>
              </w:rPr>
              <w:t>10.5</w:t>
            </w:r>
            <w:r>
              <w:rPr>
                <w:rFonts w:cstheme="minorBidi"/>
                <w:noProof/>
                <w:kern w:val="2"/>
                <w:sz w:val="24"/>
                <w:szCs w:val="24"/>
                <w14:ligatures w14:val="standardContextual"/>
              </w:rPr>
              <w:tab/>
            </w:r>
            <w:r w:rsidRPr="00B93ECD">
              <w:rPr>
                <w:rStyle w:val="Hyperlink"/>
                <w:rFonts w:cstheme="minorHAnsi"/>
                <w:noProof/>
              </w:rPr>
              <w:t>COLETA DE SANGUE DE DOADORES</w:t>
            </w:r>
            <w:r>
              <w:rPr>
                <w:noProof/>
                <w:webHidden/>
              </w:rPr>
              <w:tab/>
            </w:r>
            <w:r>
              <w:rPr>
                <w:noProof/>
                <w:webHidden/>
              </w:rPr>
              <w:fldChar w:fldCharType="begin"/>
            </w:r>
            <w:r>
              <w:rPr>
                <w:noProof/>
                <w:webHidden/>
              </w:rPr>
              <w:instrText xml:space="preserve"> PAGEREF _Toc212806341 \h </w:instrText>
            </w:r>
            <w:r>
              <w:rPr>
                <w:noProof/>
                <w:webHidden/>
              </w:rPr>
            </w:r>
            <w:r>
              <w:rPr>
                <w:noProof/>
                <w:webHidden/>
              </w:rPr>
              <w:fldChar w:fldCharType="separate"/>
            </w:r>
            <w:r w:rsidR="005462A6">
              <w:rPr>
                <w:noProof/>
                <w:webHidden/>
              </w:rPr>
              <w:t>16</w:t>
            </w:r>
            <w:r>
              <w:rPr>
                <w:noProof/>
                <w:webHidden/>
              </w:rPr>
              <w:fldChar w:fldCharType="end"/>
            </w:r>
          </w:hyperlink>
        </w:p>
        <w:p w14:paraId="6DF3596A" w14:textId="6D38DDA9" w:rsidR="00D14E3E" w:rsidRDefault="00D14E3E">
          <w:pPr>
            <w:pStyle w:val="Sumrio3"/>
            <w:tabs>
              <w:tab w:val="right" w:leader="dot" w:pos="9770"/>
            </w:tabs>
            <w:rPr>
              <w:rFonts w:cstheme="minorBidi"/>
              <w:noProof/>
              <w:kern w:val="2"/>
              <w:sz w:val="24"/>
              <w:szCs w:val="24"/>
              <w14:ligatures w14:val="standardContextual"/>
            </w:rPr>
          </w:pPr>
          <w:hyperlink w:anchor="_Toc212806342" w:history="1">
            <w:r w:rsidRPr="00B93ECD">
              <w:rPr>
                <w:rStyle w:val="Hyperlink"/>
                <w:rFonts w:cstheme="minorHAnsi"/>
                <w:b/>
                <w:bCs/>
                <w:noProof/>
              </w:rPr>
              <w:t>10.5.1 BOLSAS DE SANGUE TOTAL COLETADAS DE DOADORES</w:t>
            </w:r>
            <w:r>
              <w:rPr>
                <w:noProof/>
                <w:webHidden/>
              </w:rPr>
              <w:tab/>
            </w:r>
            <w:r>
              <w:rPr>
                <w:noProof/>
                <w:webHidden/>
              </w:rPr>
              <w:fldChar w:fldCharType="begin"/>
            </w:r>
            <w:r>
              <w:rPr>
                <w:noProof/>
                <w:webHidden/>
              </w:rPr>
              <w:instrText xml:space="preserve"> PAGEREF _Toc212806342 \h </w:instrText>
            </w:r>
            <w:r>
              <w:rPr>
                <w:noProof/>
                <w:webHidden/>
              </w:rPr>
            </w:r>
            <w:r>
              <w:rPr>
                <w:noProof/>
                <w:webHidden/>
              </w:rPr>
              <w:fldChar w:fldCharType="separate"/>
            </w:r>
            <w:r w:rsidR="005462A6">
              <w:rPr>
                <w:noProof/>
                <w:webHidden/>
              </w:rPr>
              <w:t>16</w:t>
            </w:r>
            <w:r>
              <w:rPr>
                <w:noProof/>
                <w:webHidden/>
              </w:rPr>
              <w:fldChar w:fldCharType="end"/>
            </w:r>
          </w:hyperlink>
        </w:p>
        <w:p w14:paraId="2BBA22A8" w14:textId="44ACB3E2" w:rsidR="00D14E3E" w:rsidRDefault="00D14E3E">
          <w:pPr>
            <w:pStyle w:val="Sumrio2"/>
            <w:tabs>
              <w:tab w:val="left" w:pos="1100"/>
              <w:tab w:val="right" w:leader="dot" w:pos="9770"/>
            </w:tabs>
            <w:rPr>
              <w:rFonts w:cstheme="minorBidi"/>
              <w:noProof/>
              <w:kern w:val="2"/>
              <w:sz w:val="24"/>
              <w:szCs w:val="24"/>
              <w14:ligatures w14:val="standardContextual"/>
            </w:rPr>
          </w:pPr>
          <w:hyperlink w:anchor="_Toc212806350" w:history="1">
            <w:r w:rsidRPr="00B93ECD">
              <w:rPr>
                <w:rStyle w:val="Hyperlink"/>
                <w:rFonts w:cstheme="minorHAnsi"/>
                <w:noProof/>
              </w:rPr>
              <w:t>10.5.3</w:t>
            </w:r>
            <w:r>
              <w:rPr>
                <w:rFonts w:cstheme="minorBidi"/>
                <w:noProof/>
                <w:kern w:val="2"/>
                <w:sz w:val="24"/>
                <w:szCs w:val="24"/>
                <w14:ligatures w14:val="standardContextual"/>
              </w:rPr>
              <w:tab/>
            </w:r>
            <w:r w:rsidRPr="00B93ECD">
              <w:rPr>
                <w:rStyle w:val="Hyperlink"/>
                <w:rFonts w:cstheme="minorHAnsi"/>
                <w:noProof/>
              </w:rPr>
              <w:t>COLETAS POR AFÉRESE</w:t>
            </w:r>
            <w:r>
              <w:rPr>
                <w:noProof/>
                <w:webHidden/>
              </w:rPr>
              <w:tab/>
            </w:r>
            <w:r>
              <w:rPr>
                <w:noProof/>
                <w:webHidden/>
              </w:rPr>
              <w:fldChar w:fldCharType="begin"/>
            </w:r>
            <w:r>
              <w:rPr>
                <w:noProof/>
                <w:webHidden/>
              </w:rPr>
              <w:instrText xml:space="preserve"> PAGEREF _Toc212806350 \h </w:instrText>
            </w:r>
            <w:r>
              <w:rPr>
                <w:noProof/>
                <w:webHidden/>
              </w:rPr>
            </w:r>
            <w:r>
              <w:rPr>
                <w:noProof/>
                <w:webHidden/>
              </w:rPr>
              <w:fldChar w:fldCharType="separate"/>
            </w:r>
            <w:r w:rsidR="005462A6">
              <w:rPr>
                <w:noProof/>
                <w:webHidden/>
              </w:rPr>
              <w:t>16</w:t>
            </w:r>
            <w:r>
              <w:rPr>
                <w:noProof/>
                <w:webHidden/>
              </w:rPr>
              <w:fldChar w:fldCharType="end"/>
            </w:r>
          </w:hyperlink>
        </w:p>
        <w:p w14:paraId="1ED05748" w14:textId="62ED96E7" w:rsidR="00D14E3E" w:rsidRDefault="00D14E3E">
          <w:pPr>
            <w:pStyle w:val="Sumrio3"/>
            <w:tabs>
              <w:tab w:val="right" w:leader="dot" w:pos="9770"/>
            </w:tabs>
            <w:rPr>
              <w:rFonts w:cstheme="minorBidi"/>
              <w:noProof/>
              <w:kern w:val="2"/>
              <w:sz w:val="24"/>
              <w:szCs w:val="24"/>
              <w14:ligatures w14:val="standardContextual"/>
            </w:rPr>
          </w:pPr>
          <w:hyperlink w:anchor="_Toc212806351" w:history="1">
            <w:r w:rsidRPr="00B93ECD">
              <w:rPr>
                <w:rStyle w:val="Hyperlink"/>
                <w:rFonts w:cstheme="minorHAnsi"/>
                <w:b/>
                <w:bCs/>
                <w:noProof/>
              </w:rPr>
              <w:t>10.1.3. TAXA DE INAPTIDÃO CLÍNICA</w:t>
            </w:r>
            <w:r>
              <w:rPr>
                <w:noProof/>
                <w:webHidden/>
              </w:rPr>
              <w:tab/>
            </w:r>
            <w:r>
              <w:rPr>
                <w:noProof/>
                <w:webHidden/>
              </w:rPr>
              <w:fldChar w:fldCharType="begin"/>
            </w:r>
            <w:r>
              <w:rPr>
                <w:noProof/>
                <w:webHidden/>
              </w:rPr>
              <w:instrText xml:space="preserve"> PAGEREF _Toc212806351 \h </w:instrText>
            </w:r>
            <w:r>
              <w:rPr>
                <w:noProof/>
                <w:webHidden/>
              </w:rPr>
            </w:r>
            <w:r>
              <w:rPr>
                <w:noProof/>
                <w:webHidden/>
              </w:rPr>
              <w:fldChar w:fldCharType="separate"/>
            </w:r>
            <w:r w:rsidR="005462A6">
              <w:rPr>
                <w:noProof/>
                <w:webHidden/>
              </w:rPr>
              <w:t>17</w:t>
            </w:r>
            <w:r>
              <w:rPr>
                <w:noProof/>
                <w:webHidden/>
              </w:rPr>
              <w:fldChar w:fldCharType="end"/>
            </w:r>
          </w:hyperlink>
        </w:p>
        <w:p w14:paraId="39B12D3D" w14:textId="07912BAD" w:rsidR="00D14E3E" w:rsidRDefault="00D14E3E">
          <w:pPr>
            <w:pStyle w:val="Sumrio2"/>
            <w:tabs>
              <w:tab w:val="right" w:leader="dot" w:pos="9770"/>
            </w:tabs>
            <w:rPr>
              <w:rFonts w:cstheme="minorBidi"/>
              <w:noProof/>
              <w:kern w:val="2"/>
              <w:sz w:val="24"/>
              <w:szCs w:val="24"/>
              <w14:ligatures w14:val="standardContextual"/>
            </w:rPr>
          </w:pPr>
          <w:hyperlink w:anchor="_Toc212806352" w:history="1">
            <w:r w:rsidRPr="00B93ECD">
              <w:rPr>
                <w:rStyle w:val="Hyperlink"/>
                <w:rFonts w:cstheme="minorHAnsi"/>
                <w:noProof/>
              </w:rPr>
              <w:t>10.1.4. CANDIDATOS CLASSIFICADOS QUANTO AO TIPO DE DOAÇÃO</w:t>
            </w:r>
            <w:r>
              <w:rPr>
                <w:noProof/>
                <w:webHidden/>
              </w:rPr>
              <w:tab/>
            </w:r>
            <w:r>
              <w:rPr>
                <w:noProof/>
                <w:webHidden/>
              </w:rPr>
              <w:fldChar w:fldCharType="begin"/>
            </w:r>
            <w:r>
              <w:rPr>
                <w:noProof/>
                <w:webHidden/>
              </w:rPr>
              <w:instrText xml:space="preserve"> PAGEREF _Toc212806352 \h </w:instrText>
            </w:r>
            <w:r>
              <w:rPr>
                <w:noProof/>
                <w:webHidden/>
              </w:rPr>
            </w:r>
            <w:r>
              <w:rPr>
                <w:noProof/>
                <w:webHidden/>
              </w:rPr>
              <w:fldChar w:fldCharType="separate"/>
            </w:r>
            <w:r w:rsidR="005462A6">
              <w:rPr>
                <w:noProof/>
                <w:webHidden/>
              </w:rPr>
              <w:t>17</w:t>
            </w:r>
            <w:r>
              <w:rPr>
                <w:noProof/>
                <w:webHidden/>
              </w:rPr>
              <w:fldChar w:fldCharType="end"/>
            </w:r>
          </w:hyperlink>
        </w:p>
        <w:p w14:paraId="5D214CF5" w14:textId="659B5055" w:rsidR="00D14E3E" w:rsidRDefault="00D14E3E">
          <w:pPr>
            <w:pStyle w:val="Sumrio3"/>
            <w:tabs>
              <w:tab w:val="right" w:leader="dot" w:pos="9770"/>
            </w:tabs>
            <w:rPr>
              <w:rFonts w:cstheme="minorBidi"/>
              <w:noProof/>
              <w:kern w:val="2"/>
              <w:sz w:val="24"/>
              <w:szCs w:val="24"/>
              <w14:ligatures w14:val="standardContextual"/>
            </w:rPr>
          </w:pPr>
          <w:hyperlink w:anchor="_Toc212806353" w:history="1">
            <w:r w:rsidRPr="00B93ECD">
              <w:rPr>
                <w:rStyle w:val="Hyperlink"/>
                <w:rFonts w:eastAsia="Times New Roman" w:cstheme="minorHAnsi"/>
                <w:b/>
                <w:bCs/>
                <w:noProof/>
              </w:rPr>
              <w:t>10.1.6. DOADOR QUANTO AO GÊNERO</w:t>
            </w:r>
            <w:r>
              <w:rPr>
                <w:noProof/>
                <w:webHidden/>
              </w:rPr>
              <w:tab/>
            </w:r>
            <w:r>
              <w:rPr>
                <w:noProof/>
                <w:webHidden/>
              </w:rPr>
              <w:fldChar w:fldCharType="begin"/>
            </w:r>
            <w:r>
              <w:rPr>
                <w:noProof/>
                <w:webHidden/>
              </w:rPr>
              <w:instrText xml:space="preserve"> PAGEREF _Toc212806353 \h </w:instrText>
            </w:r>
            <w:r>
              <w:rPr>
                <w:noProof/>
                <w:webHidden/>
              </w:rPr>
            </w:r>
            <w:r>
              <w:rPr>
                <w:noProof/>
                <w:webHidden/>
              </w:rPr>
              <w:fldChar w:fldCharType="separate"/>
            </w:r>
            <w:r w:rsidR="005462A6">
              <w:rPr>
                <w:noProof/>
                <w:webHidden/>
              </w:rPr>
              <w:t>20</w:t>
            </w:r>
            <w:r>
              <w:rPr>
                <w:noProof/>
                <w:webHidden/>
              </w:rPr>
              <w:fldChar w:fldCharType="end"/>
            </w:r>
          </w:hyperlink>
        </w:p>
        <w:p w14:paraId="61923E00" w14:textId="63E16E2C" w:rsidR="00D14E3E" w:rsidRDefault="00D14E3E">
          <w:pPr>
            <w:pStyle w:val="Sumrio3"/>
            <w:tabs>
              <w:tab w:val="right" w:leader="dot" w:pos="9770"/>
            </w:tabs>
            <w:rPr>
              <w:rFonts w:cstheme="minorBidi"/>
              <w:noProof/>
              <w:kern w:val="2"/>
              <w:sz w:val="24"/>
              <w:szCs w:val="24"/>
              <w14:ligatures w14:val="standardContextual"/>
            </w:rPr>
          </w:pPr>
          <w:hyperlink w:anchor="_Toc212806354" w:history="1">
            <w:r w:rsidRPr="00B93ECD">
              <w:rPr>
                <w:rStyle w:val="Hyperlink"/>
                <w:rFonts w:eastAsia="Times New Roman" w:cstheme="minorHAnsi"/>
                <w:b/>
                <w:bCs/>
                <w:noProof/>
              </w:rPr>
              <w:t>10.1.7. COMPARATIVO QUANTO A IDADE</w:t>
            </w:r>
            <w:r>
              <w:rPr>
                <w:noProof/>
                <w:webHidden/>
              </w:rPr>
              <w:tab/>
            </w:r>
            <w:r>
              <w:rPr>
                <w:noProof/>
                <w:webHidden/>
              </w:rPr>
              <w:fldChar w:fldCharType="begin"/>
            </w:r>
            <w:r>
              <w:rPr>
                <w:noProof/>
                <w:webHidden/>
              </w:rPr>
              <w:instrText xml:space="preserve"> PAGEREF _Toc212806354 \h </w:instrText>
            </w:r>
            <w:r>
              <w:rPr>
                <w:noProof/>
                <w:webHidden/>
              </w:rPr>
            </w:r>
            <w:r>
              <w:rPr>
                <w:noProof/>
                <w:webHidden/>
              </w:rPr>
              <w:fldChar w:fldCharType="separate"/>
            </w:r>
            <w:r w:rsidR="005462A6">
              <w:rPr>
                <w:noProof/>
                <w:webHidden/>
              </w:rPr>
              <w:t>21</w:t>
            </w:r>
            <w:r>
              <w:rPr>
                <w:noProof/>
                <w:webHidden/>
              </w:rPr>
              <w:fldChar w:fldCharType="end"/>
            </w:r>
          </w:hyperlink>
        </w:p>
        <w:p w14:paraId="42616E86" w14:textId="44D5462C" w:rsidR="00D14E3E" w:rsidRDefault="00D14E3E">
          <w:pPr>
            <w:pStyle w:val="Sumrio2"/>
            <w:tabs>
              <w:tab w:val="right" w:leader="dot" w:pos="9770"/>
            </w:tabs>
            <w:rPr>
              <w:rFonts w:cstheme="minorBidi"/>
              <w:noProof/>
              <w:kern w:val="2"/>
              <w:sz w:val="24"/>
              <w:szCs w:val="24"/>
              <w14:ligatures w14:val="standardContextual"/>
            </w:rPr>
          </w:pPr>
          <w:hyperlink w:anchor="_Toc212806355" w:history="1">
            <w:r w:rsidRPr="00B93ECD">
              <w:rPr>
                <w:rStyle w:val="Hyperlink"/>
                <w:rFonts w:cstheme="minorHAnsi"/>
                <w:noProof/>
              </w:rPr>
              <w:t>11.2 HEMOCOMPONENTES PRODUZIDOS</w:t>
            </w:r>
            <w:r>
              <w:rPr>
                <w:noProof/>
                <w:webHidden/>
              </w:rPr>
              <w:tab/>
            </w:r>
            <w:r>
              <w:rPr>
                <w:noProof/>
                <w:webHidden/>
              </w:rPr>
              <w:fldChar w:fldCharType="begin"/>
            </w:r>
            <w:r>
              <w:rPr>
                <w:noProof/>
                <w:webHidden/>
              </w:rPr>
              <w:instrText xml:space="preserve"> PAGEREF _Toc212806355 \h </w:instrText>
            </w:r>
            <w:r>
              <w:rPr>
                <w:noProof/>
                <w:webHidden/>
              </w:rPr>
            </w:r>
            <w:r>
              <w:rPr>
                <w:noProof/>
                <w:webHidden/>
              </w:rPr>
              <w:fldChar w:fldCharType="separate"/>
            </w:r>
            <w:r w:rsidR="005462A6">
              <w:rPr>
                <w:noProof/>
                <w:webHidden/>
              </w:rPr>
              <w:t>22</w:t>
            </w:r>
            <w:r>
              <w:rPr>
                <w:noProof/>
                <w:webHidden/>
              </w:rPr>
              <w:fldChar w:fldCharType="end"/>
            </w:r>
          </w:hyperlink>
        </w:p>
        <w:p w14:paraId="2ED9F36E" w14:textId="0D35DE10" w:rsidR="00D14E3E" w:rsidRDefault="00D14E3E">
          <w:pPr>
            <w:pStyle w:val="Sumrio3"/>
            <w:tabs>
              <w:tab w:val="right" w:leader="dot" w:pos="9770"/>
            </w:tabs>
            <w:rPr>
              <w:rFonts w:cstheme="minorBidi"/>
              <w:noProof/>
              <w:kern w:val="2"/>
              <w:sz w:val="24"/>
              <w:szCs w:val="24"/>
              <w14:ligatures w14:val="standardContextual"/>
            </w:rPr>
          </w:pPr>
          <w:hyperlink w:anchor="_Toc212806356" w:history="1">
            <w:r w:rsidRPr="00B93ECD">
              <w:rPr>
                <w:rStyle w:val="Hyperlink"/>
                <w:rFonts w:cstheme="minorHAnsi"/>
                <w:b/>
                <w:bCs/>
                <w:noProof/>
              </w:rPr>
              <w:t>11.2.1. QUANTITATIVO DE HEMOCOMPONENTES PRODUZIDOS</w:t>
            </w:r>
            <w:r>
              <w:rPr>
                <w:noProof/>
                <w:webHidden/>
              </w:rPr>
              <w:tab/>
            </w:r>
            <w:r>
              <w:rPr>
                <w:noProof/>
                <w:webHidden/>
              </w:rPr>
              <w:fldChar w:fldCharType="begin"/>
            </w:r>
            <w:r>
              <w:rPr>
                <w:noProof/>
                <w:webHidden/>
              </w:rPr>
              <w:instrText xml:space="preserve"> PAGEREF _Toc212806356 \h </w:instrText>
            </w:r>
            <w:r>
              <w:rPr>
                <w:noProof/>
                <w:webHidden/>
              </w:rPr>
            </w:r>
            <w:r>
              <w:rPr>
                <w:noProof/>
                <w:webHidden/>
              </w:rPr>
              <w:fldChar w:fldCharType="separate"/>
            </w:r>
            <w:r w:rsidR="005462A6">
              <w:rPr>
                <w:noProof/>
                <w:webHidden/>
              </w:rPr>
              <w:t>22</w:t>
            </w:r>
            <w:r>
              <w:rPr>
                <w:noProof/>
                <w:webHidden/>
              </w:rPr>
              <w:fldChar w:fldCharType="end"/>
            </w:r>
          </w:hyperlink>
        </w:p>
        <w:p w14:paraId="7A5C9A40" w14:textId="72EE71E4" w:rsidR="00D14E3E" w:rsidRDefault="00D14E3E">
          <w:pPr>
            <w:pStyle w:val="Sumrio2"/>
            <w:tabs>
              <w:tab w:val="right" w:leader="dot" w:pos="9770"/>
            </w:tabs>
            <w:rPr>
              <w:rFonts w:cstheme="minorBidi"/>
              <w:noProof/>
              <w:kern w:val="2"/>
              <w:sz w:val="24"/>
              <w:szCs w:val="24"/>
              <w14:ligatures w14:val="standardContextual"/>
            </w:rPr>
          </w:pPr>
          <w:hyperlink w:anchor="_Toc212806357" w:history="1">
            <w:r w:rsidRPr="00B93ECD">
              <w:rPr>
                <w:rStyle w:val="Hyperlink"/>
                <w:rFonts w:cstheme="minorHAnsi"/>
                <w:noProof/>
              </w:rPr>
              <w:t>11.3 IMUNOHEMATOLOGIA</w:t>
            </w:r>
            <w:r>
              <w:rPr>
                <w:noProof/>
                <w:webHidden/>
              </w:rPr>
              <w:tab/>
            </w:r>
            <w:r>
              <w:rPr>
                <w:noProof/>
                <w:webHidden/>
              </w:rPr>
              <w:fldChar w:fldCharType="begin"/>
            </w:r>
            <w:r>
              <w:rPr>
                <w:noProof/>
                <w:webHidden/>
              </w:rPr>
              <w:instrText xml:space="preserve"> PAGEREF _Toc212806357 \h </w:instrText>
            </w:r>
            <w:r>
              <w:rPr>
                <w:noProof/>
                <w:webHidden/>
              </w:rPr>
            </w:r>
            <w:r>
              <w:rPr>
                <w:noProof/>
                <w:webHidden/>
              </w:rPr>
              <w:fldChar w:fldCharType="separate"/>
            </w:r>
            <w:r w:rsidR="005462A6">
              <w:rPr>
                <w:noProof/>
                <w:webHidden/>
              </w:rPr>
              <w:t>23</w:t>
            </w:r>
            <w:r>
              <w:rPr>
                <w:noProof/>
                <w:webHidden/>
              </w:rPr>
              <w:fldChar w:fldCharType="end"/>
            </w:r>
          </w:hyperlink>
        </w:p>
        <w:p w14:paraId="4D967A8B" w14:textId="0CE96E1D" w:rsidR="00D14E3E" w:rsidRDefault="00D14E3E">
          <w:pPr>
            <w:pStyle w:val="Sumrio3"/>
            <w:tabs>
              <w:tab w:val="right" w:leader="dot" w:pos="9770"/>
            </w:tabs>
            <w:rPr>
              <w:rFonts w:cstheme="minorBidi"/>
              <w:noProof/>
              <w:kern w:val="2"/>
              <w:sz w:val="24"/>
              <w:szCs w:val="24"/>
              <w14:ligatures w14:val="standardContextual"/>
            </w:rPr>
          </w:pPr>
          <w:hyperlink w:anchor="_Toc212806358" w:history="1">
            <w:r w:rsidRPr="00B93ECD">
              <w:rPr>
                <w:rStyle w:val="Hyperlink"/>
                <w:rFonts w:cstheme="minorHAnsi"/>
                <w:b/>
                <w:bCs/>
                <w:noProof/>
              </w:rPr>
              <w:t>11.3.1. EXAMES IMUNOHEMATOLÓGICOS</w:t>
            </w:r>
            <w:r>
              <w:rPr>
                <w:noProof/>
                <w:webHidden/>
              </w:rPr>
              <w:tab/>
            </w:r>
            <w:r>
              <w:rPr>
                <w:noProof/>
                <w:webHidden/>
              </w:rPr>
              <w:fldChar w:fldCharType="begin"/>
            </w:r>
            <w:r>
              <w:rPr>
                <w:noProof/>
                <w:webHidden/>
              </w:rPr>
              <w:instrText xml:space="preserve"> PAGEREF _Toc212806358 \h </w:instrText>
            </w:r>
            <w:r>
              <w:rPr>
                <w:noProof/>
                <w:webHidden/>
              </w:rPr>
            </w:r>
            <w:r>
              <w:rPr>
                <w:noProof/>
                <w:webHidden/>
              </w:rPr>
              <w:fldChar w:fldCharType="separate"/>
            </w:r>
            <w:r w:rsidR="005462A6">
              <w:rPr>
                <w:noProof/>
                <w:webHidden/>
              </w:rPr>
              <w:t>23</w:t>
            </w:r>
            <w:r>
              <w:rPr>
                <w:noProof/>
                <w:webHidden/>
              </w:rPr>
              <w:fldChar w:fldCharType="end"/>
            </w:r>
          </w:hyperlink>
        </w:p>
        <w:p w14:paraId="20E7F28D" w14:textId="0444961A" w:rsidR="00D14E3E" w:rsidRDefault="00D14E3E">
          <w:pPr>
            <w:pStyle w:val="Sumrio2"/>
            <w:tabs>
              <w:tab w:val="right" w:leader="dot" w:pos="9770"/>
            </w:tabs>
            <w:rPr>
              <w:rFonts w:cstheme="minorBidi"/>
              <w:noProof/>
              <w:kern w:val="2"/>
              <w:sz w:val="24"/>
              <w:szCs w:val="24"/>
              <w14:ligatures w14:val="standardContextual"/>
            </w:rPr>
          </w:pPr>
          <w:hyperlink w:anchor="_Toc212806359" w:history="1">
            <w:r w:rsidRPr="00B93ECD">
              <w:rPr>
                <w:rStyle w:val="Hyperlink"/>
                <w:rFonts w:cstheme="minorHAnsi"/>
                <w:noProof/>
              </w:rPr>
              <w:t>1.4 SOROLOGIA</w:t>
            </w:r>
            <w:r>
              <w:rPr>
                <w:noProof/>
                <w:webHidden/>
              </w:rPr>
              <w:tab/>
            </w:r>
            <w:r>
              <w:rPr>
                <w:noProof/>
                <w:webHidden/>
              </w:rPr>
              <w:fldChar w:fldCharType="begin"/>
            </w:r>
            <w:r>
              <w:rPr>
                <w:noProof/>
                <w:webHidden/>
              </w:rPr>
              <w:instrText xml:space="preserve"> PAGEREF _Toc212806359 \h </w:instrText>
            </w:r>
            <w:r>
              <w:rPr>
                <w:noProof/>
                <w:webHidden/>
              </w:rPr>
            </w:r>
            <w:r>
              <w:rPr>
                <w:noProof/>
                <w:webHidden/>
              </w:rPr>
              <w:fldChar w:fldCharType="separate"/>
            </w:r>
            <w:r w:rsidR="005462A6">
              <w:rPr>
                <w:noProof/>
                <w:webHidden/>
              </w:rPr>
              <w:t>23</w:t>
            </w:r>
            <w:r>
              <w:rPr>
                <w:noProof/>
                <w:webHidden/>
              </w:rPr>
              <w:fldChar w:fldCharType="end"/>
            </w:r>
          </w:hyperlink>
        </w:p>
        <w:p w14:paraId="7D50CCB5" w14:textId="4C2E7B1D" w:rsidR="00D14E3E" w:rsidRDefault="00D14E3E">
          <w:pPr>
            <w:pStyle w:val="Sumrio3"/>
            <w:tabs>
              <w:tab w:val="right" w:leader="dot" w:pos="9770"/>
            </w:tabs>
            <w:rPr>
              <w:rFonts w:cstheme="minorBidi"/>
              <w:noProof/>
              <w:kern w:val="2"/>
              <w:sz w:val="24"/>
              <w:szCs w:val="24"/>
              <w14:ligatures w14:val="standardContextual"/>
            </w:rPr>
          </w:pPr>
          <w:hyperlink w:anchor="_Toc212806360" w:history="1">
            <w:r w:rsidRPr="00B93ECD">
              <w:rPr>
                <w:rStyle w:val="Hyperlink"/>
                <w:rFonts w:cstheme="minorHAnsi"/>
                <w:b/>
                <w:bCs/>
                <w:noProof/>
              </w:rPr>
              <w:t>11.4.1. EXAMES SOROLÓGICOS (SOROLOGIA I e II DE DOADORES)</w:t>
            </w:r>
            <w:r>
              <w:rPr>
                <w:noProof/>
                <w:webHidden/>
              </w:rPr>
              <w:tab/>
            </w:r>
            <w:r>
              <w:rPr>
                <w:noProof/>
                <w:webHidden/>
              </w:rPr>
              <w:fldChar w:fldCharType="begin"/>
            </w:r>
            <w:r>
              <w:rPr>
                <w:noProof/>
                <w:webHidden/>
              </w:rPr>
              <w:instrText xml:space="preserve"> PAGEREF _Toc212806360 \h </w:instrText>
            </w:r>
            <w:r>
              <w:rPr>
                <w:noProof/>
                <w:webHidden/>
              </w:rPr>
            </w:r>
            <w:r>
              <w:rPr>
                <w:noProof/>
                <w:webHidden/>
              </w:rPr>
              <w:fldChar w:fldCharType="separate"/>
            </w:r>
            <w:r w:rsidR="005462A6">
              <w:rPr>
                <w:noProof/>
                <w:webHidden/>
              </w:rPr>
              <w:t>23</w:t>
            </w:r>
            <w:r>
              <w:rPr>
                <w:noProof/>
                <w:webHidden/>
              </w:rPr>
              <w:fldChar w:fldCharType="end"/>
            </w:r>
          </w:hyperlink>
        </w:p>
        <w:p w14:paraId="1FCA3284" w14:textId="663BD8B7" w:rsidR="00D14E3E" w:rsidRDefault="00D14E3E">
          <w:pPr>
            <w:pStyle w:val="Sumrio3"/>
            <w:tabs>
              <w:tab w:val="right" w:leader="dot" w:pos="9770"/>
            </w:tabs>
            <w:rPr>
              <w:rFonts w:cstheme="minorBidi"/>
              <w:noProof/>
              <w:kern w:val="2"/>
              <w:sz w:val="24"/>
              <w:szCs w:val="24"/>
              <w14:ligatures w14:val="standardContextual"/>
            </w:rPr>
          </w:pPr>
          <w:hyperlink w:anchor="_Toc212806361" w:history="1">
            <w:r w:rsidRPr="00B93ECD">
              <w:rPr>
                <w:rStyle w:val="Hyperlink"/>
                <w:rFonts w:cstheme="minorHAnsi"/>
                <w:b/>
                <w:bCs/>
                <w:noProof/>
              </w:rPr>
              <w:t>11.5 PROCEDIMENTOS ESPECIAIS</w:t>
            </w:r>
            <w:r>
              <w:rPr>
                <w:noProof/>
                <w:webHidden/>
              </w:rPr>
              <w:tab/>
            </w:r>
            <w:r>
              <w:rPr>
                <w:noProof/>
                <w:webHidden/>
              </w:rPr>
              <w:fldChar w:fldCharType="begin"/>
            </w:r>
            <w:r>
              <w:rPr>
                <w:noProof/>
                <w:webHidden/>
              </w:rPr>
              <w:instrText xml:space="preserve"> PAGEREF _Toc212806361 \h </w:instrText>
            </w:r>
            <w:r>
              <w:rPr>
                <w:noProof/>
                <w:webHidden/>
              </w:rPr>
            </w:r>
            <w:r>
              <w:rPr>
                <w:noProof/>
                <w:webHidden/>
              </w:rPr>
              <w:fldChar w:fldCharType="separate"/>
            </w:r>
            <w:r w:rsidR="005462A6">
              <w:rPr>
                <w:noProof/>
                <w:webHidden/>
              </w:rPr>
              <w:t>24</w:t>
            </w:r>
            <w:r>
              <w:rPr>
                <w:noProof/>
                <w:webHidden/>
              </w:rPr>
              <w:fldChar w:fldCharType="end"/>
            </w:r>
          </w:hyperlink>
        </w:p>
        <w:p w14:paraId="2B00C80C" w14:textId="10A9C969" w:rsidR="00D14E3E" w:rsidRDefault="00D14E3E">
          <w:pPr>
            <w:pStyle w:val="Sumrio3"/>
            <w:tabs>
              <w:tab w:val="right" w:leader="dot" w:pos="9770"/>
            </w:tabs>
            <w:rPr>
              <w:rFonts w:cstheme="minorBidi"/>
              <w:noProof/>
              <w:kern w:val="2"/>
              <w:sz w:val="24"/>
              <w:szCs w:val="24"/>
              <w14:ligatures w14:val="standardContextual"/>
            </w:rPr>
          </w:pPr>
          <w:hyperlink w:anchor="_Toc212806362" w:history="1">
            <w:r w:rsidRPr="00B93ECD">
              <w:rPr>
                <w:rStyle w:val="Hyperlink"/>
                <w:rFonts w:cstheme="minorHAnsi"/>
                <w:b/>
                <w:bCs/>
                <w:noProof/>
              </w:rPr>
              <w:t>11.5.1. PROCEDIMENTOS ESPECIAIS – COLETA DE SANGUE PARA EXAMES DE HISTOCOMPATIBILIDADE (MEDULA ÓSSEA)</w:t>
            </w:r>
            <w:r>
              <w:rPr>
                <w:noProof/>
                <w:webHidden/>
              </w:rPr>
              <w:tab/>
            </w:r>
            <w:r>
              <w:rPr>
                <w:noProof/>
                <w:webHidden/>
              </w:rPr>
              <w:fldChar w:fldCharType="begin"/>
            </w:r>
            <w:r>
              <w:rPr>
                <w:noProof/>
                <w:webHidden/>
              </w:rPr>
              <w:instrText xml:space="preserve"> PAGEREF _Toc212806362 \h </w:instrText>
            </w:r>
            <w:r>
              <w:rPr>
                <w:noProof/>
                <w:webHidden/>
              </w:rPr>
            </w:r>
            <w:r>
              <w:rPr>
                <w:noProof/>
                <w:webHidden/>
              </w:rPr>
              <w:fldChar w:fldCharType="separate"/>
            </w:r>
            <w:r w:rsidR="005462A6">
              <w:rPr>
                <w:noProof/>
                <w:webHidden/>
              </w:rPr>
              <w:t>24</w:t>
            </w:r>
            <w:r>
              <w:rPr>
                <w:noProof/>
                <w:webHidden/>
              </w:rPr>
              <w:fldChar w:fldCharType="end"/>
            </w:r>
          </w:hyperlink>
        </w:p>
        <w:p w14:paraId="580742E2" w14:textId="12B248EB" w:rsidR="00D14E3E" w:rsidRDefault="00D14E3E">
          <w:pPr>
            <w:pStyle w:val="Sumrio3"/>
            <w:tabs>
              <w:tab w:val="right" w:leader="dot" w:pos="9770"/>
            </w:tabs>
            <w:rPr>
              <w:rFonts w:cstheme="minorBidi"/>
              <w:noProof/>
              <w:kern w:val="2"/>
              <w:sz w:val="24"/>
              <w:szCs w:val="24"/>
              <w14:ligatures w14:val="standardContextual"/>
            </w:rPr>
          </w:pPr>
          <w:hyperlink w:anchor="_Toc212806363" w:history="1">
            <w:r w:rsidRPr="00B93ECD">
              <w:rPr>
                <w:rStyle w:val="Hyperlink"/>
                <w:rFonts w:cstheme="minorHAnsi"/>
                <w:b/>
                <w:bCs/>
                <w:noProof/>
              </w:rPr>
              <w:t>11.5.2. PROCEDIMENTOS ESPECIAIS</w:t>
            </w:r>
            <w:r>
              <w:rPr>
                <w:noProof/>
                <w:webHidden/>
              </w:rPr>
              <w:tab/>
            </w:r>
            <w:r>
              <w:rPr>
                <w:noProof/>
                <w:webHidden/>
              </w:rPr>
              <w:fldChar w:fldCharType="begin"/>
            </w:r>
            <w:r>
              <w:rPr>
                <w:noProof/>
                <w:webHidden/>
              </w:rPr>
              <w:instrText xml:space="preserve"> PAGEREF _Toc212806363 \h </w:instrText>
            </w:r>
            <w:r>
              <w:rPr>
                <w:noProof/>
                <w:webHidden/>
              </w:rPr>
            </w:r>
            <w:r>
              <w:rPr>
                <w:noProof/>
                <w:webHidden/>
              </w:rPr>
              <w:fldChar w:fldCharType="separate"/>
            </w:r>
            <w:r w:rsidR="005462A6">
              <w:rPr>
                <w:noProof/>
                <w:webHidden/>
              </w:rPr>
              <w:t>25</w:t>
            </w:r>
            <w:r>
              <w:rPr>
                <w:noProof/>
                <w:webHidden/>
              </w:rPr>
              <w:fldChar w:fldCharType="end"/>
            </w:r>
          </w:hyperlink>
        </w:p>
        <w:p w14:paraId="299DBFBB" w14:textId="20A9FB85" w:rsidR="00D14E3E" w:rsidRDefault="00D14E3E">
          <w:pPr>
            <w:pStyle w:val="Sumrio2"/>
            <w:tabs>
              <w:tab w:val="right" w:leader="dot" w:pos="9770"/>
            </w:tabs>
            <w:rPr>
              <w:rFonts w:cstheme="minorBidi"/>
              <w:noProof/>
              <w:kern w:val="2"/>
              <w:sz w:val="24"/>
              <w:szCs w:val="24"/>
              <w14:ligatures w14:val="standardContextual"/>
            </w:rPr>
          </w:pPr>
          <w:hyperlink w:anchor="_Toc212806364" w:history="1">
            <w:r w:rsidRPr="00B93ECD">
              <w:rPr>
                <w:rStyle w:val="Hyperlink"/>
                <w:rFonts w:cstheme="minorHAnsi"/>
                <w:noProof/>
              </w:rPr>
              <w:t>11.6 ASSISTÊNCIA AMBULATORIAL</w:t>
            </w:r>
            <w:r>
              <w:rPr>
                <w:noProof/>
                <w:webHidden/>
              </w:rPr>
              <w:tab/>
            </w:r>
            <w:r>
              <w:rPr>
                <w:noProof/>
                <w:webHidden/>
              </w:rPr>
              <w:fldChar w:fldCharType="begin"/>
            </w:r>
            <w:r>
              <w:rPr>
                <w:noProof/>
                <w:webHidden/>
              </w:rPr>
              <w:instrText xml:space="preserve"> PAGEREF _Toc212806364 \h </w:instrText>
            </w:r>
            <w:r>
              <w:rPr>
                <w:noProof/>
                <w:webHidden/>
              </w:rPr>
            </w:r>
            <w:r>
              <w:rPr>
                <w:noProof/>
                <w:webHidden/>
              </w:rPr>
              <w:fldChar w:fldCharType="separate"/>
            </w:r>
            <w:r w:rsidR="005462A6">
              <w:rPr>
                <w:noProof/>
                <w:webHidden/>
              </w:rPr>
              <w:t>26</w:t>
            </w:r>
            <w:r>
              <w:rPr>
                <w:noProof/>
                <w:webHidden/>
              </w:rPr>
              <w:fldChar w:fldCharType="end"/>
            </w:r>
          </w:hyperlink>
        </w:p>
        <w:p w14:paraId="23D1246E" w14:textId="3837BBD5" w:rsidR="00D14E3E" w:rsidRDefault="00D14E3E">
          <w:pPr>
            <w:pStyle w:val="Sumrio3"/>
            <w:tabs>
              <w:tab w:val="right" w:leader="dot" w:pos="9770"/>
            </w:tabs>
            <w:rPr>
              <w:rFonts w:cstheme="minorBidi"/>
              <w:noProof/>
              <w:kern w:val="2"/>
              <w:sz w:val="24"/>
              <w:szCs w:val="24"/>
              <w14:ligatures w14:val="standardContextual"/>
            </w:rPr>
          </w:pPr>
          <w:hyperlink w:anchor="_Toc212806365" w:history="1">
            <w:r w:rsidRPr="00B93ECD">
              <w:rPr>
                <w:rStyle w:val="Hyperlink"/>
                <w:rFonts w:cstheme="minorHAnsi"/>
                <w:b/>
                <w:bCs/>
                <w:noProof/>
              </w:rPr>
              <w:t>11.6.1. CLÍNICA HEMATOLÓGICA (LEITO DIA)</w:t>
            </w:r>
            <w:r>
              <w:rPr>
                <w:noProof/>
                <w:webHidden/>
              </w:rPr>
              <w:tab/>
            </w:r>
            <w:r>
              <w:rPr>
                <w:noProof/>
                <w:webHidden/>
              </w:rPr>
              <w:fldChar w:fldCharType="begin"/>
            </w:r>
            <w:r>
              <w:rPr>
                <w:noProof/>
                <w:webHidden/>
              </w:rPr>
              <w:instrText xml:space="preserve"> PAGEREF _Toc212806365 \h </w:instrText>
            </w:r>
            <w:r>
              <w:rPr>
                <w:noProof/>
                <w:webHidden/>
              </w:rPr>
            </w:r>
            <w:r>
              <w:rPr>
                <w:noProof/>
                <w:webHidden/>
              </w:rPr>
              <w:fldChar w:fldCharType="separate"/>
            </w:r>
            <w:r w:rsidR="005462A6">
              <w:rPr>
                <w:noProof/>
                <w:webHidden/>
              </w:rPr>
              <w:t>26</w:t>
            </w:r>
            <w:r>
              <w:rPr>
                <w:noProof/>
                <w:webHidden/>
              </w:rPr>
              <w:fldChar w:fldCharType="end"/>
            </w:r>
          </w:hyperlink>
        </w:p>
        <w:p w14:paraId="296F4BFB" w14:textId="69D58324" w:rsidR="00D14E3E" w:rsidRDefault="00D14E3E">
          <w:pPr>
            <w:pStyle w:val="Sumrio3"/>
            <w:tabs>
              <w:tab w:val="right" w:leader="dot" w:pos="9770"/>
            </w:tabs>
            <w:rPr>
              <w:rFonts w:cstheme="minorBidi"/>
              <w:noProof/>
              <w:kern w:val="2"/>
              <w:sz w:val="24"/>
              <w:szCs w:val="24"/>
              <w14:ligatures w14:val="standardContextual"/>
            </w:rPr>
          </w:pPr>
          <w:hyperlink w:anchor="_Toc212806366" w:history="1">
            <w:r w:rsidRPr="00B93ECD">
              <w:rPr>
                <w:rStyle w:val="Hyperlink"/>
                <w:rFonts w:cstheme="minorHAnsi"/>
                <w:b/>
                <w:bCs/>
                <w:noProof/>
              </w:rPr>
              <w:t>11.6.2. CONSULTAS MÉDICAS REALIZADAS – HEMOCENTRO COORDENADOR E HEMOGO RIO VERDE</w:t>
            </w:r>
            <w:r>
              <w:rPr>
                <w:noProof/>
                <w:webHidden/>
              </w:rPr>
              <w:tab/>
            </w:r>
            <w:r>
              <w:rPr>
                <w:noProof/>
                <w:webHidden/>
              </w:rPr>
              <w:fldChar w:fldCharType="begin"/>
            </w:r>
            <w:r>
              <w:rPr>
                <w:noProof/>
                <w:webHidden/>
              </w:rPr>
              <w:instrText xml:space="preserve"> PAGEREF _Toc212806366 \h </w:instrText>
            </w:r>
            <w:r>
              <w:rPr>
                <w:noProof/>
                <w:webHidden/>
              </w:rPr>
            </w:r>
            <w:r>
              <w:rPr>
                <w:noProof/>
                <w:webHidden/>
              </w:rPr>
              <w:fldChar w:fldCharType="separate"/>
            </w:r>
            <w:r w:rsidR="005462A6">
              <w:rPr>
                <w:noProof/>
                <w:webHidden/>
              </w:rPr>
              <w:t>26</w:t>
            </w:r>
            <w:r>
              <w:rPr>
                <w:noProof/>
                <w:webHidden/>
              </w:rPr>
              <w:fldChar w:fldCharType="end"/>
            </w:r>
          </w:hyperlink>
        </w:p>
        <w:p w14:paraId="2DC2A29E" w14:textId="1E39E037" w:rsidR="00D14E3E" w:rsidRDefault="00D14E3E">
          <w:pPr>
            <w:pStyle w:val="Sumrio3"/>
            <w:tabs>
              <w:tab w:val="right" w:leader="dot" w:pos="9770"/>
            </w:tabs>
            <w:rPr>
              <w:rFonts w:cstheme="minorBidi"/>
              <w:noProof/>
              <w:kern w:val="2"/>
              <w:sz w:val="24"/>
              <w:szCs w:val="24"/>
              <w14:ligatures w14:val="standardContextual"/>
            </w:rPr>
          </w:pPr>
          <w:hyperlink w:anchor="_Toc212806367" w:history="1">
            <w:r w:rsidRPr="00B93ECD">
              <w:rPr>
                <w:rStyle w:val="Hyperlink"/>
                <w:rFonts w:cstheme="minorHAnsi"/>
                <w:b/>
                <w:bCs/>
                <w:noProof/>
              </w:rPr>
              <w:t>11.6.3. CONSULTAS MULTIPROFISSIONAIS REALIZADAS – HEMOCENTRO COORDENADOR E HEMOGO RIO VERDE</w:t>
            </w:r>
            <w:r>
              <w:rPr>
                <w:noProof/>
                <w:webHidden/>
              </w:rPr>
              <w:tab/>
            </w:r>
            <w:r>
              <w:rPr>
                <w:noProof/>
                <w:webHidden/>
              </w:rPr>
              <w:fldChar w:fldCharType="begin"/>
            </w:r>
            <w:r>
              <w:rPr>
                <w:noProof/>
                <w:webHidden/>
              </w:rPr>
              <w:instrText xml:space="preserve"> PAGEREF _Toc212806367 \h </w:instrText>
            </w:r>
            <w:r>
              <w:rPr>
                <w:noProof/>
                <w:webHidden/>
              </w:rPr>
            </w:r>
            <w:r>
              <w:rPr>
                <w:noProof/>
                <w:webHidden/>
              </w:rPr>
              <w:fldChar w:fldCharType="separate"/>
            </w:r>
            <w:r w:rsidR="005462A6">
              <w:rPr>
                <w:noProof/>
                <w:webHidden/>
              </w:rPr>
              <w:t>27</w:t>
            </w:r>
            <w:r>
              <w:rPr>
                <w:noProof/>
                <w:webHidden/>
              </w:rPr>
              <w:fldChar w:fldCharType="end"/>
            </w:r>
          </w:hyperlink>
        </w:p>
        <w:p w14:paraId="1EE55759" w14:textId="280DD09A" w:rsidR="00D14E3E" w:rsidRDefault="00D14E3E">
          <w:pPr>
            <w:pStyle w:val="Sumrio3"/>
            <w:tabs>
              <w:tab w:val="right" w:leader="dot" w:pos="9770"/>
            </w:tabs>
            <w:rPr>
              <w:rFonts w:cstheme="minorBidi"/>
              <w:noProof/>
              <w:kern w:val="2"/>
              <w:sz w:val="24"/>
              <w:szCs w:val="24"/>
              <w14:ligatures w14:val="standardContextual"/>
            </w:rPr>
          </w:pPr>
          <w:hyperlink w:anchor="_Toc212806368" w:history="1">
            <w:r w:rsidRPr="00B93ECD">
              <w:rPr>
                <w:rStyle w:val="Hyperlink"/>
                <w:rFonts w:cstheme="minorHAnsi"/>
                <w:b/>
                <w:bCs/>
                <w:noProof/>
              </w:rPr>
              <w:t>11.6.4. ASSISTÊNCIA AMBULATORIAL</w:t>
            </w:r>
            <w:r>
              <w:rPr>
                <w:noProof/>
                <w:webHidden/>
              </w:rPr>
              <w:tab/>
            </w:r>
            <w:r>
              <w:rPr>
                <w:noProof/>
                <w:webHidden/>
              </w:rPr>
              <w:fldChar w:fldCharType="begin"/>
            </w:r>
            <w:r>
              <w:rPr>
                <w:noProof/>
                <w:webHidden/>
              </w:rPr>
              <w:instrText xml:space="preserve"> PAGEREF _Toc212806368 \h </w:instrText>
            </w:r>
            <w:r>
              <w:rPr>
                <w:noProof/>
                <w:webHidden/>
              </w:rPr>
            </w:r>
            <w:r>
              <w:rPr>
                <w:noProof/>
                <w:webHidden/>
              </w:rPr>
              <w:fldChar w:fldCharType="separate"/>
            </w:r>
            <w:r w:rsidR="005462A6">
              <w:rPr>
                <w:noProof/>
                <w:webHidden/>
              </w:rPr>
              <w:t>28</w:t>
            </w:r>
            <w:r>
              <w:rPr>
                <w:noProof/>
                <w:webHidden/>
              </w:rPr>
              <w:fldChar w:fldCharType="end"/>
            </w:r>
          </w:hyperlink>
        </w:p>
        <w:p w14:paraId="5F54C3E7" w14:textId="1FD47074" w:rsidR="00D14E3E" w:rsidRDefault="00D14E3E">
          <w:pPr>
            <w:pStyle w:val="Sumrio3"/>
            <w:tabs>
              <w:tab w:val="right" w:leader="dot" w:pos="9770"/>
            </w:tabs>
            <w:rPr>
              <w:rFonts w:cstheme="minorBidi"/>
              <w:noProof/>
              <w:kern w:val="2"/>
              <w:sz w:val="24"/>
              <w:szCs w:val="24"/>
              <w14:ligatures w14:val="standardContextual"/>
            </w:rPr>
          </w:pPr>
          <w:hyperlink w:anchor="_Toc212806369" w:history="1">
            <w:r w:rsidRPr="00B93ECD">
              <w:rPr>
                <w:rStyle w:val="Hyperlink"/>
                <w:rFonts w:cstheme="minorHAnsi"/>
                <w:b/>
                <w:bCs/>
                <w:noProof/>
              </w:rPr>
              <w:t>11.6.6. TESTES LABORATORIAIS – DOADOR DE ÓRGÃOS</w:t>
            </w:r>
            <w:r>
              <w:rPr>
                <w:noProof/>
                <w:webHidden/>
              </w:rPr>
              <w:tab/>
            </w:r>
            <w:r>
              <w:rPr>
                <w:noProof/>
                <w:webHidden/>
              </w:rPr>
              <w:fldChar w:fldCharType="begin"/>
            </w:r>
            <w:r>
              <w:rPr>
                <w:noProof/>
                <w:webHidden/>
              </w:rPr>
              <w:instrText xml:space="preserve"> PAGEREF _Toc212806369 \h </w:instrText>
            </w:r>
            <w:r>
              <w:rPr>
                <w:noProof/>
                <w:webHidden/>
              </w:rPr>
            </w:r>
            <w:r>
              <w:rPr>
                <w:noProof/>
                <w:webHidden/>
              </w:rPr>
              <w:fldChar w:fldCharType="separate"/>
            </w:r>
            <w:r w:rsidR="005462A6">
              <w:rPr>
                <w:noProof/>
                <w:webHidden/>
              </w:rPr>
              <w:t>29</w:t>
            </w:r>
            <w:r>
              <w:rPr>
                <w:noProof/>
                <w:webHidden/>
              </w:rPr>
              <w:fldChar w:fldCharType="end"/>
            </w:r>
          </w:hyperlink>
        </w:p>
        <w:p w14:paraId="51EC5533" w14:textId="55D094D7" w:rsidR="00D14E3E" w:rsidRDefault="00D14E3E">
          <w:pPr>
            <w:pStyle w:val="Sumrio3"/>
            <w:tabs>
              <w:tab w:val="right" w:leader="dot" w:pos="9770"/>
            </w:tabs>
            <w:rPr>
              <w:rFonts w:cstheme="minorBidi"/>
              <w:noProof/>
              <w:kern w:val="2"/>
              <w:sz w:val="24"/>
              <w:szCs w:val="24"/>
              <w14:ligatures w14:val="standardContextual"/>
            </w:rPr>
          </w:pPr>
          <w:hyperlink w:anchor="_Toc212806370" w:history="1">
            <w:r w:rsidRPr="00B93ECD">
              <w:rPr>
                <w:rStyle w:val="Hyperlink"/>
                <w:rFonts w:cstheme="minorHAnsi"/>
                <w:b/>
                <w:bCs/>
                <w:noProof/>
              </w:rPr>
              <w:t>11.6.7. TESTES LABORATORIAIS – IMUNOHEMATOLOGIA PARA POSSÍVEL DOADOR DE ÓRGÃOS</w:t>
            </w:r>
            <w:r>
              <w:rPr>
                <w:noProof/>
                <w:webHidden/>
              </w:rPr>
              <w:tab/>
            </w:r>
            <w:r>
              <w:rPr>
                <w:noProof/>
                <w:webHidden/>
              </w:rPr>
              <w:fldChar w:fldCharType="begin"/>
            </w:r>
            <w:r>
              <w:rPr>
                <w:noProof/>
                <w:webHidden/>
              </w:rPr>
              <w:instrText xml:space="preserve"> PAGEREF _Toc212806370 \h </w:instrText>
            </w:r>
            <w:r>
              <w:rPr>
                <w:noProof/>
                <w:webHidden/>
              </w:rPr>
            </w:r>
            <w:r>
              <w:rPr>
                <w:noProof/>
                <w:webHidden/>
              </w:rPr>
              <w:fldChar w:fldCharType="separate"/>
            </w:r>
            <w:r w:rsidR="005462A6">
              <w:rPr>
                <w:noProof/>
                <w:webHidden/>
              </w:rPr>
              <w:t>29</w:t>
            </w:r>
            <w:r>
              <w:rPr>
                <w:noProof/>
                <w:webHidden/>
              </w:rPr>
              <w:fldChar w:fldCharType="end"/>
            </w:r>
          </w:hyperlink>
        </w:p>
        <w:p w14:paraId="728D6F06" w14:textId="73E8048D" w:rsidR="00D14E3E" w:rsidRDefault="00D14E3E">
          <w:pPr>
            <w:pStyle w:val="Sumrio2"/>
            <w:tabs>
              <w:tab w:val="right" w:leader="dot" w:pos="9770"/>
            </w:tabs>
            <w:rPr>
              <w:rFonts w:cstheme="minorBidi"/>
              <w:noProof/>
              <w:kern w:val="2"/>
              <w:sz w:val="24"/>
              <w:szCs w:val="24"/>
              <w14:ligatures w14:val="standardContextual"/>
            </w:rPr>
          </w:pPr>
          <w:hyperlink w:anchor="_Toc212806371" w:history="1">
            <w:r w:rsidRPr="00B93ECD">
              <w:rPr>
                <w:rStyle w:val="Hyperlink"/>
                <w:rFonts w:cstheme="minorHAnsi"/>
                <w:noProof/>
              </w:rPr>
              <w:t>11.7 INDICADORES DE DESEMPENHO</w:t>
            </w:r>
            <w:r>
              <w:rPr>
                <w:noProof/>
                <w:webHidden/>
              </w:rPr>
              <w:tab/>
            </w:r>
            <w:r>
              <w:rPr>
                <w:noProof/>
                <w:webHidden/>
              </w:rPr>
              <w:fldChar w:fldCharType="begin"/>
            </w:r>
            <w:r>
              <w:rPr>
                <w:noProof/>
                <w:webHidden/>
              </w:rPr>
              <w:instrText xml:space="preserve"> PAGEREF _Toc212806371 \h </w:instrText>
            </w:r>
            <w:r>
              <w:rPr>
                <w:noProof/>
                <w:webHidden/>
              </w:rPr>
            </w:r>
            <w:r>
              <w:rPr>
                <w:noProof/>
                <w:webHidden/>
              </w:rPr>
              <w:fldChar w:fldCharType="separate"/>
            </w:r>
            <w:r w:rsidR="005462A6">
              <w:rPr>
                <w:noProof/>
                <w:webHidden/>
              </w:rPr>
              <w:t>30</w:t>
            </w:r>
            <w:r>
              <w:rPr>
                <w:noProof/>
                <w:webHidden/>
              </w:rPr>
              <w:fldChar w:fldCharType="end"/>
            </w:r>
          </w:hyperlink>
        </w:p>
        <w:p w14:paraId="36E92FCB" w14:textId="4D2CA381" w:rsidR="00D14E3E" w:rsidRDefault="00D14E3E">
          <w:pPr>
            <w:pStyle w:val="Sumrio3"/>
            <w:tabs>
              <w:tab w:val="right" w:leader="dot" w:pos="9770"/>
            </w:tabs>
            <w:rPr>
              <w:rFonts w:cstheme="minorBidi"/>
              <w:noProof/>
              <w:kern w:val="2"/>
              <w:sz w:val="24"/>
              <w:szCs w:val="24"/>
              <w14:ligatures w14:val="standardContextual"/>
            </w:rPr>
          </w:pPr>
          <w:hyperlink w:anchor="_Toc212806372" w:history="1">
            <w:r w:rsidRPr="00B93ECD">
              <w:rPr>
                <w:rStyle w:val="Hyperlink"/>
                <w:rFonts w:cstheme="minorHAnsi"/>
                <w:b/>
                <w:bCs/>
                <w:noProof/>
              </w:rPr>
              <w:t>11.7.1. PERCENTUAL DE ATENDIMENTO A SOLICITAÇÕES EXTERNAS DE HEMOCOMPONENTES</w:t>
            </w:r>
            <w:r>
              <w:rPr>
                <w:noProof/>
                <w:webHidden/>
              </w:rPr>
              <w:tab/>
            </w:r>
            <w:r>
              <w:rPr>
                <w:noProof/>
                <w:webHidden/>
              </w:rPr>
              <w:fldChar w:fldCharType="begin"/>
            </w:r>
            <w:r>
              <w:rPr>
                <w:noProof/>
                <w:webHidden/>
              </w:rPr>
              <w:instrText xml:space="preserve"> PAGEREF _Toc212806372 \h </w:instrText>
            </w:r>
            <w:r>
              <w:rPr>
                <w:noProof/>
                <w:webHidden/>
              </w:rPr>
            </w:r>
            <w:r>
              <w:rPr>
                <w:noProof/>
                <w:webHidden/>
              </w:rPr>
              <w:fldChar w:fldCharType="separate"/>
            </w:r>
            <w:r w:rsidR="005462A6">
              <w:rPr>
                <w:noProof/>
                <w:webHidden/>
              </w:rPr>
              <w:t>30</w:t>
            </w:r>
            <w:r>
              <w:rPr>
                <w:noProof/>
                <w:webHidden/>
              </w:rPr>
              <w:fldChar w:fldCharType="end"/>
            </w:r>
          </w:hyperlink>
        </w:p>
        <w:p w14:paraId="2ADB46E7" w14:textId="647FEE09" w:rsidR="00D14E3E" w:rsidRDefault="00D14E3E">
          <w:pPr>
            <w:pStyle w:val="Sumrio3"/>
            <w:tabs>
              <w:tab w:val="right" w:leader="dot" w:pos="9770"/>
            </w:tabs>
            <w:rPr>
              <w:rFonts w:cstheme="minorBidi"/>
              <w:noProof/>
              <w:kern w:val="2"/>
              <w:sz w:val="24"/>
              <w:szCs w:val="24"/>
              <w14:ligatures w14:val="standardContextual"/>
            </w:rPr>
          </w:pPr>
          <w:hyperlink w:anchor="_Toc212806373" w:history="1">
            <w:r w:rsidRPr="00B93ECD">
              <w:rPr>
                <w:rStyle w:val="Hyperlink"/>
                <w:rFonts w:cstheme="minorHAnsi"/>
                <w:b/>
                <w:bCs/>
                <w:noProof/>
              </w:rPr>
              <w:t>11.7.2. PERCENTUAL DE CUMPRIMENTO DE VISITAS TÉCNICO - ADMINISTRATIVAS NOS SERVIÇOS ASSISTIDOS PELAS UNIDADES GERENCIADAS PELO PARCEIRO PRIVADO</w:t>
            </w:r>
            <w:r>
              <w:rPr>
                <w:noProof/>
                <w:webHidden/>
              </w:rPr>
              <w:tab/>
            </w:r>
            <w:r>
              <w:rPr>
                <w:noProof/>
                <w:webHidden/>
              </w:rPr>
              <w:fldChar w:fldCharType="begin"/>
            </w:r>
            <w:r>
              <w:rPr>
                <w:noProof/>
                <w:webHidden/>
              </w:rPr>
              <w:instrText xml:space="preserve"> PAGEREF _Toc212806373 \h </w:instrText>
            </w:r>
            <w:r>
              <w:rPr>
                <w:noProof/>
                <w:webHidden/>
              </w:rPr>
            </w:r>
            <w:r>
              <w:rPr>
                <w:noProof/>
                <w:webHidden/>
              </w:rPr>
              <w:fldChar w:fldCharType="separate"/>
            </w:r>
            <w:r w:rsidR="005462A6">
              <w:rPr>
                <w:noProof/>
                <w:webHidden/>
              </w:rPr>
              <w:t>31</w:t>
            </w:r>
            <w:r>
              <w:rPr>
                <w:noProof/>
                <w:webHidden/>
              </w:rPr>
              <w:fldChar w:fldCharType="end"/>
            </w:r>
          </w:hyperlink>
        </w:p>
        <w:p w14:paraId="393BE2B0" w14:textId="7D3D4BEE" w:rsidR="00D14E3E" w:rsidRDefault="00D14E3E">
          <w:pPr>
            <w:pStyle w:val="Sumrio3"/>
            <w:tabs>
              <w:tab w:val="right" w:leader="dot" w:pos="9770"/>
            </w:tabs>
            <w:rPr>
              <w:rFonts w:cstheme="minorBidi"/>
              <w:noProof/>
              <w:kern w:val="2"/>
              <w:sz w:val="24"/>
              <w:szCs w:val="24"/>
              <w14:ligatures w14:val="standardContextual"/>
            </w:rPr>
          </w:pPr>
          <w:hyperlink w:anchor="_Toc212806374" w:history="1">
            <w:r w:rsidRPr="00B93ECD">
              <w:rPr>
                <w:rStyle w:val="Hyperlink"/>
                <w:rFonts w:cstheme="minorHAnsi"/>
                <w:b/>
                <w:bCs/>
                <w:noProof/>
              </w:rPr>
              <w:t>11.7.7. TEMPO MÉDIO DO PROCESSO DE DOAÇÃO DE SANGUE</w:t>
            </w:r>
            <w:r>
              <w:rPr>
                <w:noProof/>
                <w:webHidden/>
              </w:rPr>
              <w:tab/>
            </w:r>
            <w:r>
              <w:rPr>
                <w:noProof/>
                <w:webHidden/>
              </w:rPr>
              <w:fldChar w:fldCharType="begin"/>
            </w:r>
            <w:r>
              <w:rPr>
                <w:noProof/>
                <w:webHidden/>
              </w:rPr>
              <w:instrText xml:space="preserve"> PAGEREF _Toc212806374 \h </w:instrText>
            </w:r>
            <w:r>
              <w:rPr>
                <w:noProof/>
                <w:webHidden/>
              </w:rPr>
            </w:r>
            <w:r>
              <w:rPr>
                <w:noProof/>
                <w:webHidden/>
              </w:rPr>
              <w:fldChar w:fldCharType="separate"/>
            </w:r>
            <w:r w:rsidR="005462A6">
              <w:rPr>
                <w:noProof/>
                <w:webHidden/>
              </w:rPr>
              <w:t>31</w:t>
            </w:r>
            <w:r>
              <w:rPr>
                <w:noProof/>
                <w:webHidden/>
              </w:rPr>
              <w:fldChar w:fldCharType="end"/>
            </w:r>
          </w:hyperlink>
        </w:p>
        <w:p w14:paraId="49743A73" w14:textId="3C10F8A7" w:rsidR="00D14E3E" w:rsidRDefault="00D14E3E">
          <w:pPr>
            <w:pStyle w:val="Sumrio3"/>
            <w:tabs>
              <w:tab w:val="right" w:leader="dot" w:pos="9770"/>
            </w:tabs>
            <w:rPr>
              <w:rFonts w:cstheme="minorBidi"/>
              <w:noProof/>
              <w:kern w:val="2"/>
              <w:sz w:val="24"/>
              <w:szCs w:val="24"/>
              <w14:ligatures w14:val="standardContextual"/>
            </w:rPr>
          </w:pPr>
          <w:hyperlink w:anchor="_Toc212806375" w:history="1">
            <w:r w:rsidRPr="00B93ECD">
              <w:rPr>
                <w:rStyle w:val="Hyperlink"/>
                <w:rFonts w:cstheme="minorHAnsi"/>
                <w:b/>
                <w:bCs/>
                <w:noProof/>
              </w:rPr>
              <w:t>11.7.8. TAXA DE AMOSTRAS DE SANGUE DESCARTADAS POR LIPEMIA</w:t>
            </w:r>
            <w:r>
              <w:rPr>
                <w:noProof/>
                <w:webHidden/>
              </w:rPr>
              <w:tab/>
            </w:r>
            <w:r>
              <w:rPr>
                <w:noProof/>
                <w:webHidden/>
              </w:rPr>
              <w:fldChar w:fldCharType="begin"/>
            </w:r>
            <w:r>
              <w:rPr>
                <w:noProof/>
                <w:webHidden/>
              </w:rPr>
              <w:instrText xml:space="preserve"> PAGEREF _Toc212806375 \h </w:instrText>
            </w:r>
            <w:r>
              <w:rPr>
                <w:noProof/>
                <w:webHidden/>
              </w:rPr>
            </w:r>
            <w:r>
              <w:rPr>
                <w:noProof/>
                <w:webHidden/>
              </w:rPr>
              <w:fldChar w:fldCharType="separate"/>
            </w:r>
            <w:r w:rsidR="005462A6">
              <w:rPr>
                <w:noProof/>
                <w:webHidden/>
              </w:rPr>
              <w:t>32</w:t>
            </w:r>
            <w:r>
              <w:rPr>
                <w:noProof/>
                <w:webHidden/>
              </w:rPr>
              <w:fldChar w:fldCharType="end"/>
            </w:r>
          </w:hyperlink>
        </w:p>
        <w:p w14:paraId="0AF336AE" w14:textId="4C152CDC" w:rsidR="00D14E3E" w:rsidRDefault="00D14E3E">
          <w:pPr>
            <w:pStyle w:val="Sumrio3"/>
            <w:tabs>
              <w:tab w:val="right" w:leader="dot" w:pos="9770"/>
            </w:tabs>
            <w:rPr>
              <w:rFonts w:cstheme="minorBidi"/>
              <w:noProof/>
              <w:kern w:val="2"/>
              <w:sz w:val="24"/>
              <w:szCs w:val="24"/>
              <w14:ligatures w14:val="standardContextual"/>
            </w:rPr>
          </w:pPr>
          <w:hyperlink w:anchor="_Toc212806376" w:history="1">
            <w:r w:rsidRPr="00B93ECD">
              <w:rPr>
                <w:rStyle w:val="Hyperlink"/>
                <w:rFonts w:cstheme="minorHAnsi"/>
                <w:b/>
                <w:bCs/>
                <w:noProof/>
              </w:rPr>
              <w:t>11.7.9. PERCENTUAL DE SATISFAÇÃO DOS DOADORES DE SANGUE</w:t>
            </w:r>
            <w:r>
              <w:rPr>
                <w:noProof/>
                <w:webHidden/>
              </w:rPr>
              <w:tab/>
            </w:r>
            <w:r>
              <w:rPr>
                <w:noProof/>
                <w:webHidden/>
              </w:rPr>
              <w:fldChar w:fldCharType="begin"/>
            </w:r>
            <w:r>
              <w:rPr>
                <w:noProof/>
                <w:webHidden/>
              </w:rPr>
              <w:instrText xml:space="preserve"> PAGEREF _Toc212806376 \h </w:instrText>
            </w:r>
            <w:r>
              <w:rPr>
                <w:noProof/>
                <w:webHidden/>
              </w:rPr>
            </w:r>
            <w:r>
              <w:rPr>
                <w:noProof/>
                <w:webHidden/>
              </w:rPr>
              <w:fldChar w:fldCharType="separate"/>
            </w:r>
            <w:r w:rsidR="005462A6">
              <w:rPr>
                <w:noProof/>
                <w:webHidden/>
              </w:rPr>
              <w:t>32</w:t>
            </w:r>
            <w:r>
              <w:rPr>
                <w:noProof/>
                <w:webHidden/>
              </w:rPr>
              <w:fldChar w:fldCharType="end"/>
            </w:r>
          </w:hyperlink>
        </w:p>
        <w:p w14:paraId="2F857014" w14:textId="7AFEB75A" w:rsidR="00D14E3E" w:rsidRDefault="00D14E3E">
          <w:pPr>
            <w:pStyle w:val="Sumrio3"/>
            <w:tabs>
              <w:tab w:val="right" w:leader="dot" w:pos="9770"/>
            </w:tabs>
            <w:rPr>
              <w:rFonts w:cstheme="minorBidi"/>
              <w:noProof/>
              <w:kern w:val="2"/>
              <w:sz w:val="24"/>
              <w:szCs w:val="24"/>
              <w14:ligatures w14:val="standardContextual"/>
            </w:rPr>
          </w:pPr>
          <w:hyperlink w:anchor="_Toc212806377" w:history="1">
            <w:r w:rsidRPr="00B93ECD">
              <w:rPr>
                <w:rStyle w:val="Hyperlink"/>
                <w:rFonts w:cstheme="minorHAnsi"/>
                <w:b/>
                <w:bCs/>
                <w:noProof/>
              </w:rPr>
              <w:t>11.7.10. ÍNDICE DE PRODUÇÃO DE HEMOCOMPONENTES</w:t>
            </w:r>
            <w:r>
              <w:rPr>
                <w:noProof/>
                <w:webHidden/>
              </w:rPr>
              <w:tab/>
            </w:r>
            <w:r>
              <w:rPr>
                <w:noProof/>
                <w:webHidden/>
              </w:rPr>
              <w:fldChar w:fldCharType="begin"/>
            </w:r>
            <w:r>
              <w:rPr>
                <w:noProof/>
                <w:webHidden/>
              </w:rPr>
              <w:instrText xml:space="preserve"> PAGEREF _Toc212806377 \h </w:instrText>
            </w:r>
            <w:r>
              <w:rPr>
                <w:noProof/>
                <w:webHidden/>
              </w:rPr>
            </w:r>
            <w:r>
              <w:rPr>
                <w:noProof/>
                <w:webHidden/>
              </w:rPr>
              <w:fldChar w:fldCharType="separate"/>
            </w:r>
            <w:r w:rsidR="005462A6">
              <w:rPr>
                <w:noProof/>
                <w:webHidden/>
              </w:rPr>
              <w:t>33</w:t>
            </w:r>
            <w:r>
              <w:rPr>
                <w:noProof/>
                <w:webHidden/>
              </w:rPr>
              <w:fldChar w:fldCharType="end"/>
            </w:r>
          </w:hyperlink>
        </w:p>
        <w:p w14:paraId="2D2971F4" w14:textId="09AE0B8C" w:rsidR="00D14E3E" w:rsidRDefault="00D14E3E">
          <w:pPr>
            <w:pStyle w:val="Sumrio3"/>
            <w:tabs>
              <w:tab w:val="right" w:leader="dot" w:pos="9770"/>
            </w:tabs>
            <w:rPr>
              <w:rFonts w:cstheme="minorBidi"/>
              <w:noProof/>
              <w:kern w:val="2"/>
              <w:sz w:val="24"/>
              <w:szCs w:val="24"/>
              <w14:ligatures w14:val="standardContextual"/>
            </w:rPr>
          </w:pPr>
          <w:hyperlink w:anchor="_Toc212806378" w:history="1">
            <w:r w:rsidRPr="00B93ECD">
              <w:rPr>
                <w:rStyle w:val="Hyperlink"/>
                <w:rFonts w:cstheme="minorHAnsi"/>
                <w:b/>
                <w:bCs/>
                <w:noProof/>
              </w:rPr>
              <w:t>11.7.11. ESTOQUE ADEQUADO DE CONCENTRADO DE HEMÁCIAS (CH)</w:t>
            </w:r>
            <w:r>
              <w:rPr>
                <w:noProof/>
                <w:webHidden/>
              </w:rPr>
              <w:tab/>
            </w:r>
            <w:r>
              <w:rPr>
                <w:noProof/>
                <w:webHidden/>
              </w:rPr>
              <w:fldChar w:fldCharType="begin"/>
            </w:r>
            <w:r>
              <w:rPr>
                <w:noProof/>
                <w:webHidden/>
              </w:rPr>
              <w:instrText xml:space="preserve"> PAGEREF _Toc212806378 \h </w:instrText>
            </w:r>
            <w:r>
              <w:rPr>
                <w:noProof/>
                <w:webHidden/>
              </w:rPr>
            </w:r>
            <w:r>
              <w:rPr>
                <w:noProof/>
                <w:webHidden/>
              </w:rPr>
              <w:fldChar w:fldCharType="separate"/>
            </w:r>
            <w:r w:rsidR="005462A6">
              <w:rPr>
                <w:noProof/>
                <w:webHidden/>
              </w:rPr>
              <w:t>33</w:t>
            </w:r>
            <w:r>
              <w:rPr>
                <w:noProof/>
                <w:webHidden/>
              </w:rPr>
              <w:fldChar w:fldCharType="end"/>
            </w:r>
          </w:hyperlink>
        </w:p>
        <w:p w14:paraId="2A056A72" w14:textId="4400A1A1" w:rsidR="00D14E3E" w:rsidRDefault="00D14E3E">
          <w:pPr>
            <w:pStyle w:val="Sumrio3"/>
            <w:tabs>
              <w:tab w:val="right" w:leader="dot" w:pos="9770"/>
            </w:tabs>
            <w:rPr>
              <w:rFonts w:cstheme="minorBidi"/>
              <w:noProof/>
              <w:kern w:val="2"/>
              <w:sz w:val="24"/>
              <w:szCs w:val="24"/>
              <w14:ligatures w14:val="standardContextual"/>
            </w:rPr>
          </w:pPr>
          <w:hyperlink w:anchor="_Toc212806379" w:history="1">
            <w:r w:rsidRPr="00B93ECD">
              <w:rPr>
                <w:rStyle w:val="Hyperlink"/>
                <w:rFonts w:cstheme="minorHAnsi"/>
                <w:b/>
                <w:bCs/>
                <w:noProof/>
              </w:rPr>
              <w:t>11.7.12. PERCENTUAL DE PERDA DE CONCENTRADO DE HEMÁCIAS POR VALIDADE</w:t>
            </w:r>
            <w:r>
              <w:rPr>
                <w:noProof/>
                <w:webHidden/>
              </w:rPr>
              <w:tab/>
            </w:r>
            <w:r>
              <w:rPr>
                <w:noProof/>
                <w:webHidden/>
              </w:rPr>
              <w:fldChar w:fldCharType="begin"/>
            </w:r>
            <w:r>
              <w:rPr>
                <w:noProof/>
                <w:webHidden/>
              </w:rPr>
              <w:instrText xml:space="preserve"> PAGEREF _Toc212806379 \h </w:instrText>
            </w:r>
            <w:r>
              <w:rPr>
                <w:noProof/>
                <w:webHidden/>
              </w:rPr>
            </w:r>
            <w:r>
              <w:rPr>
                <w:noProof/>
                <w:webHidden/>
              </w:rPr>
              <w:fldChar w:fldCharType="separate"/>
            </w:r>
            <w:r w:rsidR="005462A6">
              <w:rPr>
                <w:noProof/>
                <w:webHidden/>
              </w:rPr>
              <w:t>33</w:t>
            </w:r>
            <w:r>
              <w:rPr>
                <w:noProof/>
                <w:webHidden/>
              </w:rPr>
              <w:fldChar w:fldCharType="end"/>
            </w:r>
          </w:hyperlink>
        </w:p>
        <w:p w14:paraId="2CD151DC" w14:textId="6DC37169" w:rsidR="00D14E3E" w:rsidRDefault="00D14E3E">
          <w:pPr>
            <w:pStyle w:val="Sumrio3"/>
            <w:tabs>
              <w:tab w:val="right" w:leader="dot" w:pos="9770"/>
            </w:tabs>
            <w:rPr>
              <w:rFonts w:cstheme="minorBidi"/>
              <w:noProof/>
              <w:kern w:val="2"/>
              <w:sz w:val="24"/>
              <w:szCs w:val="24"/>
              <w14:ligatures w14:val="standardContextual"/>
            </w:rPr>
          </w:pPr>
          <w:hyperlink w:anchor="_Toc212806380" w:history="1">
            <w:r w:rsidRPr="00B93ECD">
              <w:rPr>
                <w:rStyle w:val="Hyperlink"/>
                <w:rFonts w:cstheme="minorHAnsi"/>
                <w:b/>
                <w:bCs/>
                <w:noProof/>
              </w:rPr>
              <w:t>11.7.13. PERCENTUAL DE EXECUÇÃO DO PLANO DE EDUCAÇÃO PERMANENTE</w:t>
            </w:r>
            <w:r>
              <w:rPr>
                <w:noProof/>
                <w:webHidden/>
              </w:rPr>
              <w:tab/>
            </w:r>
            <w:r>
              <w:rPr>
                <w:noProof/>
                <w:webHidden/>
              </w:rPr>
              <w:fldChar w:fldCharType="begin"/>
            </w:r>
            <w:r>
              <w:rPr>
                <w:noProof/>
                <w:webHidden/>
              </w:rPr>
              <w:instrText xml:space="preserve"> PAGEREF _Toc212806380 \h </w:instrText>
            </w:r>
            <w:r>
              <w:rPr>
                <w:noProof/>
                <w:webHidden/>
              </w:rPr>
            </w:r>
            <w:r>
              <w:rPr>
                <w:noProof/>
                <w:webHidden/>
              </w:rPr>
              <w:fldChar w:fldCharType="separate"/>
            </w:r>
            <w:r w:rsidR="005462A6">
              <w:rPr>
                <w:noProof/>
                <w:webHidden/>
              </w:rPr>
              <w:t>34</w:t>
            </w:r>
            <w:r>
              <w:rPr>
                <w:noProof/>
                <w:webHidden/>
              </w:rPr>
              <w:fldChar w:fldCharType="end"/>
            </w:r>
          </w:hyperlink>
        </w:p>
        <w:p w14:paraId="753E3278" w14:textId="7F33BA02" w:rsidR="00D14E3E" w:rsidRDefault="00D14E3E">
          <w:pPr>
            <w:pStyle w:val="Sumrio3"/>
            <w:tabs>
              <w:tab w:val="right" w:leader="dot" w:pos="9770"/>
            </w:tabs>
            <w:rPr>
              <w:rFonts w:cstheme="minorBidi"/>
              <w:noProof/>
              <w:kern w:val="2"/>
              <w:sz w:val="24"/>
              <w:szCs w:val="24"/>
              <w14:ligatures w14:val="standardContextual"/>
            </w:rPr>
          </w:pPr>
          <w:hyperlink w:anchor="_Toc212806381" w:history="1">
            <w:r w:rsidRPr="00B93ECD">
              <w:rPr>
                <w:rStyle w:val="Hyperlink"/>
                <w:rFonts w:cstheme="minorHAnsi"/>
                <w:b/>
                <w:bCs/>
                <w:noProof/>
              </w:rPr>
              <w:t>11.7.14. PERCENTUAL DE MANUTENÇÕES PREVENTIVAS REALIZADAS</w:t>
            </w:r>
            <w:r>
              <w:rPr>
                <w:noProof/>
                <w:webHidden/>
              </w:rPr>
              <w:tab/>
            </w:r>
            <w:r>
              <w:rPr>
                <w:noProof/>
                <w:webHidden/>
              </w:rPr>
              <w:fldChar w:fldCharType="begin"/>
            </w:r>
            <w:r>
              <w:rPr>
                <w:noProof/>
                <w:webHidden/>
              </w:rPr>
              <w:instrText xml:space="preserve"> PAGEREF _Toc212806381 \h </w:instrText>
            </w:r>
            <w:r>
              <w:rPr>
                <w:noProof/>
                <w:webHidden/>
              </w:rPr>
            </w:r>
            <w:r>
              <w:rPr>
                <w:noProof/>
                <w:webHidden/>
              </w:rPr>
              <w:fldChar w:fldCharType="separate"/>
            </w:r>
            <w:r w:rsidR="005462A6">
              <w:rPr>
                <w:noProof/>
                <w:webHidden/>
              </w:rPr>
              <w:t>34</w:t>
            </w:r>
            <w:r>
              <w:rPr>
                <w:noProof/>
                <w:webHidden/>
              </w:rPr>
              <w:fldChar w:fldCharType="end"/>
            </w:r>
          </w:hyperlink>
        </w:p>
        <w:p w14:paraId="6E2325B8" w14:textId="3DBDA7E6" w:rsidR="00D14E3E" w:rsidRDefault="00D14E3E">
          <w:pPr>
            <w:pStyle w:val="Sumrio3"/>
            <w:tabs>
              <w:tab w:val="right" w:leader="dot" w:pos="9770"/>
            </w:tabs>
            <w:rPr>
              <w:rFonts w:cstheme="minorBidi"/>
              <w:noProof/>
              <w:kern w:val="2"/>
              <w:sz w:val="24"/>
              <w:szCs w:val="24"/>
              <w14:ligatures w14:val="standardContextual"/>
            </w:rPr>
          </w:pPr>
          <w:hyperlink w:anchor="_Toc212806382" w:history="1">
            <w:r w:rsidRPr="00B93ECD">
              <w:rPr>
                <w:rStyle w:val="Hyperlink"/>
                <w:rFonts w:cstheme="minorHAnsi"/>
                <w:b/>
                <w:bCs/>
                <w:noProof/>
              </w:rPr>
              <w:t>11.7.15. PERCENTUAL DE CALIBRAÇÕES DE EQUIPAMENTOS REALIZADAS</w:t>
            </w:r>
            <w:r>
              <w:rPr>
                <w:noProof/>
                <w:webHidden/>
              </w:rPr>
              <w:tab/>
            </w:r>
            <w:r>
              <w:rPr>
                <w:noProof/>
                <w:webHidden/>
              </w:rPr>
              <w:fldChar w:fldCharType="begin"/>
            </w:r>
            <w:r>
              <w:rPr>
                <w:noProof/>
                <w:webHidden/>
              </w:rPr>
              <w:instrText xml:space="preserve"> PAGEREF _Toc212806382 \h </w:instrText>
            </w:r>
            <w:r>
              <w:rPr>
                <w:noProof/>
                <w:webHidden/>
              </w:rPr>
            </w:r>
            <w:r>
              <w:rPr>
                <w:noProof/>
                <w:webHidden/>
              </w:rPr>
              <w:fldChar w:fldCharType="separate"/>
            </w:r>
            <w:r w:rsidR="005462A6">
              <w:rPr>
                <w:noProof/>
                <w:webHidden/>
              </w:rPr>
              <w:t>35</w:t>
            </w:r>
            <w:r>
              <w:rPr>
                <w:noProof/>
                <w:webHidden/>
              </w:rPr>
              <w:fldChar w:fldCharType="end"/>
            </w:r>
          </w:hyperlink>
        </w:p>
        <w:p w14:paraId="556AF50F" w14:textId="17F00717" w:rsidR="00D14E3E" w:rsidRDefault="00D14E3E">
          <w:pPr>
            <w:pStyle w:val="Sumrio3"/>
            <w:tabs>
              <w:tab w:val="right" w:leader="dot" w:pos="9770"/>
            </w:tabs>
            <w:rPr>
              <w:rFonts w:cstheme="minorBidi"/>
              <w:noProof/>
              <w:kern w:val="2"/>
              <w:sz w:val="24"/>
              <w:szCs w:val="24"/>
              <w14:ligatures w14:val="standardContextual"/>
            </w:rPr>
          </w:pPr>
          <w:hyperlink w:anchor="_Toc212806383" w:history="1">
            <w:r w:rsidRPr="00B93ECD">
              <w:rPr>
                <w:rStyle w:val="Hyperlink"/>
                <w:rFonts w:cstheme="minorHAnsi"/>
                <w:b/>
                <w:bCs/>
                <w:noProof/>
              </w:rPr>
              <w:t>11.7.16. PERCENTUAL DE QUALIFICAÇÕES TÉRMICAS REALIZADAS</w:t>
            </w:r>
            <w:r>
              <w:rPr>
                <w:noProof/>
                <w:webHidden/>
              </w:rPr>
              <w:tab/>
            </w:r>
            <w:r>
              <w:rPr>
                <w:noProof/>
                <w:webHidden/>
              </w:rPr>
              <w:fldChar w:fldCharType="begin"/>
            </w:r>
            <w:r>
              <w:rPr>
                <w:noProof/>
                <w:webHidden/>
              </w:rPr>
              <w:instrText xml:space="preserve"> PAGEREF _Toc212806383 \h </w:instrText>
            </w:r>
            <w:r>
              <w:rPr>
                <w:noProof/>
                <w:webHidden/>
              </w:rPr>
            </w:r>
            <w:r>
              <w:rPr>
                <w:noProof/>
                <w:webHidden/>
              </w:rPr>
              <w:fldChar w:fldCharType="separate"/>
            </w:r>
            <w:r w:rsidR="005462A6">
              <w:rPr>
                <w:noProof/>
                <w:webHidden/>
              </w:rPr>
              <w:t>35</w:t>
            </w:r>
            <w:r>
              <w:rPr>
                <w:noProof/>
                <w:webHidden/>
              </w:rPr>
              <w:fldChar w:fldCharType="end"/>
            </w:r>
          </w:hyperlink>
        </w:p>
        <w:p w14:paraId="03482BFA" w14:textId="1275C708" w:rsidR="00D14E3E" w:rsidRDefault="00D14E3E">
          <w:pPr>
            <w:pStyle w:val="Sumrio3"/>
            <w:tabs>
              <w:tab w:val="right" w:leader="dot" w:pos="9770"/>
            </w:tabs>
            <w:rPr>
              <w:rFonts w:cstheme="minorBidi"/>
              <w:noProof/>
              <w:kern w:val="2"/>
              <w:sz w:val="24"/>
              <w:szCs w:val="24"/>
              <w14:ligatures w14:val="standardContextual"/>
            </w:rPr>
          </w:pPr>
          <w:hyperlink w:anchor="_Toc212806384" w:history="1">
            <w:r w:rsidRPr="00B93ECD">
              <w:rPr>
                <w:rStyle w:val="Hyperlink"/>
                <w:rFonts w:cstheme="minorHAnsi"/>
                <w:b/>
                <w:bCs/>
                <w:noProof/>
              </w:rPr>
              <w:t>11.7.17. QUALIDADE DE HEMOCOMPONENTES – CONCENTRADO DE HEMÁCIAS</w:t>
            </w:r>
            <w:r>
              <w:rPr>
                <w:noProof/>
                <w:webHidden/>
              </w:rPr>
              <w:tab/>
            </w:r>
            <w:r>
              <w:rPr>
                <w:noProof/>
                <w:webHidden/>
              </w:rPr>
              <w:fldChar w:fldCharType="begin"/>
            </w:r>
            <w:r>
              <w:rPr>
                <w:noProof/>
                <w:webHidden/>
              </w:rPr>
              <w:instrText xml:space="preserve"> PAGEREF _Toc212806384 \h </w:instrText>
            </w:r>
            <w:r>
              <w:rPr>
                <w:noProof/>
                <w:webHidden/>
              </w:rPr>
            </w:r>
            <w:r>
              <w:rPr>
                <w:noProof/>
                <w:webHidden/>
              </w:rPr>
              <w:fldChar w:fldCharType="separate"/>
            </w:r>
            <w:r w:rsidR="005462A6">
              <w:rPr>
                <w:noProof/>
                <w:webHidden/>
              </w:rPr>
              <w:t>36</w:t>
            </w:r>
            <w:r>
              <w:rPr>
                <w:noProof/>
                <w:webHidden/>
              </w:rPr>
              <w:fldChar w:fldCharType="end"/>
            </w:r>
          </w:hyperlink>
        </w:p>
        <w:p w14:paraId="02CBBC0A" w14:textId="6D06335F" w:rsidR="00D14E3E" w:rsidRDefault="00D14E3E">
          <w:pPr>
            <w:pStyle w:val="Sumrio3"/>
            <w:tabs>
              <w:tab w:val="right" w:leader="dot" w:pos="9770"/>
            </w:tabs>
            <w:rPr>
              <w:rFonts w:cstheme="minorBidi"/>
              <w:noProof/>
              <w:kern w:val="2"/>
              <w:sz w:val="24"/>
              <w:szCs w:val="24"/>
              <w14:ligatures w14:val="standardContextual"/>
            </w:rPr>
          </w:pPr>
          <w:hyperlink w:anchor="_Toc212806385" w:history="1">
            <w:r w:rsidRPr="00B93ECD">
              <w:rPr>
                <w:rStyle w:val="Hyperlink"/>
                <w:rFonts w:cstheme="minorHAnsi"/>
                <w:b/>
                <w:bCs/>
                <w:noProof/>
              </w:rPr>
              <w:t>11.7.18. QUALIDADE DE HEMOCOMPONENTES – CONCENTRADO DE HEMÁCIAS DESLEUCOCITADAS</w:t>
            </w:r>
            <w:r>
              <w:rPr>
                <w:noProof/>
                <w:webHidden/>
              </w:rPr>
              <w:tab/>
            </w:r>
            <w:r>
              <w:rPr>
                <w:noProof/>
                <w:webHidden/>
              </w:rPr>
              <w:fldChar w:fldCharType="begin"/>
            </w:r>
            <w:r>
              <w:rPr>
                <w:noProof/>
                <w:webHidden/>
              </w:rPr>
              <w:instrText xml:space="preserve"> PAGEREF _Toc212806385 \h </w:instrText>
            </w:r>
            <w:r>
              <w:rPr>
                <w:noProof/>
                <w:webHidden/>
              </w:rPr>
            </w:r>
            <w:r>
              <w:rPr>
                <w:noProof/>
                <w:webHidden/>
              </w:rPr>
              <w:fldChar w:fldCharType="separate"/>
            </w:r>
            <w:r w:rsidR="005462A6">
              <w:rPr>
                <w:noProof/>
                <w:webHidden/>
              </w:rPr>
              <w:t>36</w:t>
            </w:r>
            <w:r>
              <w:rPr>
                <w:noProof/>
                <w:webHidden/>
              </w:rPr>
              <w:fldChar w:fldCharType="end"/>
            </w:r>
          </w:hyperlink>
        </w:p>
        <w:p w14:paraId="5CF9712C" w14:textId="376EECC4" w:rsidR="00D14E3E" w:rsidRDefault="00D14E3E">
          <w:pPr>
            <w:pStyle w:val="Sumrio3"/>
            <w:tabs>
              <w:tab w:val="right" w:leader="dot" w:pos="9770"/>
            </w:tabs>
            <w:rPr>
              <w:rFonts w:cstheme="minorBidi"/>
              <w:noProof/>
              <w:kern w:val="2"/>
              <w:sz w:val="24"/>
              <w:szCs w:val="24"/>
              <w14:ligatures w14:val="standardContextual"/>
            </w:rPr>
          </w:pPr>
          <w:hyperlink w:anchor="_Toc212806386" w:history="1">
            <w:r w:rsidRPr="00B93ECD">
              <w:rPr>
                <w:rStyle w:val="Hyperlink"/>
                <w:rFonts w:cstheme="minorHAnsi"/>
                <w:b/>
                <w:bCs/>
                <w:noProof/>
              </w:rPr>
              <w:t>11.7.19. QUALIDADE DE HEMOCOMPONENTES – CONCENTRADO DE PLAQUETAS RANDÔMICAS</w:t>
            </w:r>
            <w:r>
              <w:rPr>
                <w:noProof/>
                <w:webHidden/>
              </w:rPr>
              <w:tab/>
            </w:r>
            <w:r>
              <w:rPr>
                <w:noProof/>
                <w:webHidden/>
              </w:rPr>
              <w:fldChar w:fldCharType="begin"/>
            </w:r>
            <w:r>
              <w:rPr>
                <w:noProof/>
                <w:webHidden/>
              </w:rPr>
              <w:instrText xml:space="preserve"> PAGEREF _Toc212806386 \h </w:instrText>
            </w:r>
            <w:r>
              <w:rPr>
                <w:noProof/>
                <w:webHidden/>
              </w:rPr>
            </w:r>
            <w:r>
              <w:rPr>
                <w:noProof/>
                <w:webHidden/>
              </w:rPr>
              <w:fldChar w:fldCharType="separate"/>
            </w:r>
            <w:r w:rsidR="005462A6">
              <w:rPr>
                <w:noProof/>
                <w:webHidden/>
              </w:rPr>
              <w:t>37</w:t>
            </w:r>
            <w:r>
              <w:rPr>
                <w:noProof/>
                <w:webHidden/>
              </w:rPr>
              <w:fldChar w:fldCharType="end"/>
            </w:r>
          </w:hyperlink>
        </w:p>
        <w:p w14:paraId="687795E5" w14:textId="3A936B2A" w:rsidR="00D14E3E" w:rsidRDefault="00D14E3E">
          <w:pPr>
            <w:pStyle w:val="Sumrio3"/>
            <w:tabs>
              <w:tab w:val="right" w:leader="dot" w:pos="9770"/>
            </w:tabs>
            <w:rPr>
              <w:rFonts w:cstheme="minorBidi"/>
              <w:noProof/>
              <w:kern w:val="2"/>
              <w:sz w:val="24"/>
              <w:szCs w:val="24"/>
              <w14:ligatures w14:val="standardContextual"/>
            </w:rPr>
          </w:pPr>
          <w:hyperlink w:anchor="_Toc212806387" w:history="1">
            <w:r w:rsidRPr="00B93ECD">
              <w:rPr>
                <w:rStyle w:val="Hyperlink"/>
                <w:rFonts w:cstheme="minorHAnsi"/>
                <w:b/>
                <w:bCs/>
                <w:noProof/>
              </w:rPr>
              <w:t>11.7.20. QUALIDADE DE HEMOCOMPONENTES – CONCENTRADO DE CONCENTRADO DE PLAQUETAS POR AFÉRESE</w:t>
            </w:r>
            <w:r>
              <w:rPr>
                <w:noProof/>
                <w:webHidden/>
              </w:rPr>
              <w:tab/>
            </w:r>
            <w:r>
              <w:rPr>
                <w:noProof/>
                <w:webHidden/>
              </w:rPr>
              <w:fldChar w:fldCharType="begin"/>
            </w:r>
            <w:r>
              <w:rPr>
                <w:noProof/>
                <w:webHidden/>
              </w:rPr>
              <w:instrText xml:space="preserve"> PAGEREF _Toc212806387 \h </w:instrText>
            </w:r>
            <w:r>
              <w:rPr>
                <w:noProof/>
                <w:webHidden/>
              </w:rPr>
            </w:r>
            <w:r>
              <w:rPr>
                <w:noProof/>
                <w:webHidden/>
              </w:rPr>
              <w:fldChar w:fldCharType="separate"/>
            </w:r>
            <w:r w:rsidR="005462A6">
              <w:rPr>
                <w:noProof/>
                <w:webHidden/>
              </w:rPr>
              <w:t>37</w:t>
            </w:r>
            <w:r>
              <w:rPr>
                <w:noProof/>
                <w:webHidden/>
              </w:rPr>
              <w:fldChar w:fldCharType="end"/>
            </w:r>
          </w:hyperlink>
        </w:p>
        <w:p w14:paraId="4EBE607C" w14:textId="6D83CFD1" w:rsidR="00D14E3E" w:rsidRDefault="00D14E3E">
          <w:pPr>
            <w:pStyle w:val="Sumrio3"/>
            <w:tabs>
              <w:tab w:val="right" w:leader="dot" w:pos="9770"/>
            </w:tabs>
            <w:rPr>
              <w:rFonts w:cstheme="minorBidi"/>
              <w:noProof/>
              <w:kern w:val="2"/>
              <w:sz w:val="24"/>
              <w:szCs w:val="24"/>
              <w14:ligatures w14:val="standardContextual"/>
            </w:rPr>
          </w:pPr>
          <w:hyperlink w:anchor="_Toc212806388" w:history="1">
            <w:r w:rsidRPr="00B93ECD">
              <w:rPr>
                <w:rStyle w:val="Hyperlink"/>
                <w:rFonts w:cstheme="minorHAnsi"/>
                <w:b/>
                <w:bCs/>
                <w:noProof/>
              </w:rPr>
              <w:t>11.7.21. QUALIDADE DE HEMOCOMPONENTES – PLASMA FRESCO CONGELADO</w:t>
            </w:r>
            <w:r>
              <w:rPr>
                <w:noProof/>
                <w:webHidden/>
              </w:rPr>
              <w:tab/>
            </w:r>
            <w:r>
              <w:rPr>
                <w:noProof/>
                <w:webHidden/>
              </w:rPr>
              <w:fldChar w:fldCharType="begin"/>
            </w:r>
            <w:r>
              <w:rPr>
                <w:noProof/>
                <w:webHidden/>
              </w:rPr>
              <w:instrText xml:space="preserve"> PAGEREF _Toc212806388 \h </w:instrText>
            </w:r>
            <w:r>
              <w:rPr>
                <w:noProof/>
                <w:webHidden/>
              </w:rPr>
            </w:r>
            <w:r>
              <w:rPr>
                <w:noProof/>
                <w:webHidden/>
              </w:rPr>
              <w:fldChar w:fldCharType="separate"/>
            </w:r>
            <w:r w:rsidR="005462A6">
              <w:rPr>
                <w:noProof/>
                <w:webHidden/>
              </w:rPr>
              <w:t>38</w:t>
            </w:r>
            <w:r>
              <w:rPr>
                <w:noProof/>
                <w:webHidden/>
              </w:rPr>
              <w:fldChar w:fldCharType="end"/>
            </w:r>
          </w:hyperlink>
        </w:p>
        <w:p w14:paraId="78885D45" w14:textId="4A468491" w:rsidR="00D14E3E" w:rsidRDefault="00D14E3E">
          <w:pPr>
            <w:pStyle w:val="Sumrio3"/>
            <w:tabs>
              <w:tab w:val="right" w:leader="dot" w:pos="9770"/>
            </w:tabs>
            <w:rPr>
              <w:rFonts w:cstheme="minorBidi"/>
              <w:noProof/>
              <w:kern w:val="2"/>
              <w:sz w:val="24"/>
              <w:szCs w:val="24"/>
              <w14:ligatures w14:val="standardContextual"/>
            </w:rPr>
          </w:pPr>
          <w:hyperlink w:anchor="_Toc212806389" w:history="1">
            <w:r w:rsidRPr="00B93ECD">
              <w:rPr>
                <w:rStyle w:val="Hyperlink"/>
                <w:rFonts w:cstheme="minorHAnsi"/>
                <w:b/>
                <w:bCs/>
                <w:noProof/>
              </w:rPr>
              <w:t>11.7.22. QUALIDADE DE CRIOPRECIPITADO</w:t>
            </w:r>
            <w:r>
              <w:rPr>
                <w:noProof/>
                <w:webHidden/>
              </w:rPr>
              <w:tab/>
            </w:r>
            <w:r>
              <w:rPr>
                <w:noProof/>
                <w:webHidden/>
              </w:rPr>
              <w:fldChar w:fldCharType="begin"/>
            </w:r>
            <w:r>
              <w:rPr>
                <w:noProof/>
                <w:webHidden/>
              </w:rPr>
              <w:instrText xml:space="preserve"> PAGEREF _Toc212806389 \h </w:instrText>
            </w:r>
            <w:r>
              <w:rPr>
                <w:noProof/>
                <w:webHidden/>
              </w:rPr>
            </w:r>
            <w:r>
              <w:rPr>
                <w:noProof/>
                <w:webHidden/>
              </w:rPr>
              <w:fldChar w:fldCharType="separate"/>
            </w:r>
            <w:r w:rsidR="005462A6">
              <w:rPr>
                <w:noProof/>
                <w:webHidden/>
              </w:rPr>
              <w:t>38</w:t>
            </w:r>
            <w:r>
              <w:rPr>
                <w:noProof/>
                <w:webHidden/>
              </w:rPr>
              <w:fldChar w:fldCharType="end"/>
            </w:r>
          </w:hyperlink>
        </w:p>
        <w:p w14:paraId="226F134F" w14:textId="76A4F42C" w:rsidR="00D14E3E" w:rsidRDefault="00D14E3E">
          <w:pPr>
            <w:pStyle w:val="Sumrio3"/>
            <w:tabs>
              <w:tab w:val="right" w:leader="dot" w:pos="9770"/>
            </w:tabs>
            <w:rPr>
              <w:rFonts w:cstheme="minorBidi"/>
              <w:noProof/>
              <w:kern w:val="2"/>
              <w:sz w:val="24"/>
              <w:szCs w:val="24"/>
              <w14:ligatures w14:val="standardContextual"/>
            </w:rPr>
          </w:pPr>
          <w:hyperlink w:anchor="_Toc212806390" w:history="1">
            <w:r w:rsidRPr="00B93ECD">
              <w:rPr>
                <w:rStyle w:val="Hyperlink"/>
                <w:rFonts w:cstheme="minorHAnsi"/>
                <w:b/>
                <w:bCs/>
                <w:noProof/>
              </w:rPr>
              <w:t>11.7.23. TEMPO MÉDIO DE ATENDIMENTO AO PACIENTE</w:t>
            </w:r>
            <w:r>
              <w:rPr>
                <w:noProof/>
                <w:webHidden/>
              </w:rPr>
              <w:tab/>
            </w:r>
            <w:r>
              <w:rPr>
                <w:noProof/>
                <w:webHidden/>
              </w:rPr>
              <w:fldChar w:fldCharType="begin"/>
            </w:r>
            <w:r>
              <w:rPr>
                <w:noProof/>
                <w:webHidden/>
              </w:rPr>
              <w:instrText xml:space="preserve"> PAGEREF _Toc212806390 \h </w:instrText>
            </w:r>
            <w:r>
              <w:rPr>
                <w:noProof/>
                <w:webHidden/>
              </w:rPr>
            </w:r>
            <w:r>
              <w:rPr>
                <w:noProof/>
                <w:webHidden/>
              </w:rPr>
              <w:fldChar w:fldCharType="separate"/>
            </w:r>
            <w:r w:rsidR="005462A6">
              <w:rPr>
                <w:noProof/>
                <w:webHidden/>
              </w:rPr>
              <w:t>39</w:t>
            </w:r>
            <w:r>
              <w:rPr>
                <w:noProof/>
                <w:webHidden/>
              </w:rPr>
              <w:fldChar w:fldCharType="end"/>
            </w:r>
          </w:hyperlink>
        </w:p>
        <w:p w14:paraId="1A447F44" w14:textId="545B9B57" w:rsidR="00D14E3E" w:rsidRDefault="00D14E3E">
          <w:pPr>
            <w:pStyle w:val="Sumrio1"/>
            <w:rPr>
              <w:rFonts w:eastAsiaTheme="minorEastAsia"/>
              <w:noProof/>
              <w:kern w:val="2"/>
              <w:sz w:val="24"/>
              <w:szCs w:val="24"/>
              <w:lang w:eastAsia="pt-BR"/>
              <w14:ligatures w14:val="standardContextual"/>
            </w:rPr>
          </w:pPr>
          <w:hyperlink w:anchor="_Toc212806391" w:history="1">
            <w:r w:rsidRPr="00B93ECD">
              <w:rPr>
                <w:rStyle w:val="Hyperlink"/>
                <w:rFonts w:cstheme="minorHAnsi"/>
                <w:b/>
                <w:bCs/>
                <w:noProof/>
              </w:rPr>
              <w:t>13. NÚCLEO DE CAPTAÇÃO DE DOADORES DE GESTÃO CIDADÃ</w:t>
            </w:r>
            <w:r>
              <w:rPr>
                <w:noProof/>
                <w:webHidden/>
              </w:rPr>
              <w:tab/>
            </w:r>
            <w:r>
              <w:rPr>
                <w:noProof/>
                <w:webHidden/>
              </w:rPr>
              <w:fldChar w:fldCharType="begin"/>
            </w:r>
            <w:r>
              <w:rPr>
                <w:noProof/>
                <w:webHidden/>
              </w:rPr>
              <w:instrText xml:space="preserve"> PAGEREF _Toc212806391 \h </w:instrText>
            </w:r>
            <w:r>
              <w:rPr>
                <w:noProof/>
                <w:webHidden/>
              </w:rPr>
            </w:r>
            <w:r>
              <w:rPr>
                <w:noProof/>
                <w:webHidden/>
              </w:rPr>
              <w:fldChar w:fldCharType="separate"/>
            </w:r>
            <w:r w:rsidR="005462A6">
              <w:rPr>
                <w:noProof/>
                <w:webHidden/>
              </w:rPr>
              <w:t>39</w:t>
            </w:r>
            <w:r>
              <w:rPr>
                <w:noProof/>
                <w:webHidden/>
              </w:rPr>
              <w:fldChar w:fldCharType="end"/>
            </w:r>
          </w:hyperlink>
        </w:p>
        <w:p w14:paraId="50D304B5" w14:textId="4F1CDF5E" w:rsidR="00D14E3E" w:rsidRDefault="00D14E3E">
          <w:pPr>
            <w:pStyle w:val="Sumrio2"/>
            <w:tabs>
              <w:tab w:val="right" w:leader="dot" w:pos="9770"/>
            </w:tabs>
            <w:rPr>
              <w:rFonts w:cstheme="minorBidi"/>
              <w:noProof/>
              <w:kern w:val="2"/>
              <w:sz w:val="24"/>
              <w:szCs w:val="24"/>
              <w14:ligatures w14:val="standardContextual"/>
            </w:rPr>
          </w:pPr>
          <w:hyperlink w:anchor="_Toc212806392" w:history="1">
            <w:r w:rsidRPr="00B93ECD">
              <w:rPr>
                <w:rStyle w:val="Hyperlink"/>
                <w:rFonts w:cstheme="minorHAnsi"/>
                <w:noProof/>
              </w:rPr>
              <w:t>13.1. CAMPANHAS DE COLETA EXTERNA DE DOAÇÃO DE SANGUE</w:t>
            </w:r>
            <w:r>
              <w:rPr>
                <w:noProof/>
                <w:webHidden/>
              </w:rPr>
              <w:tab/>
            </w:r>
            <w:r>
              <w:rPr>
                <w:noProof/>
                <w:webHidden/>
              </w:rPr>
              <w:fldChar w:fldCharType="begin"/>
            </w:r>
            <w:r>
              <w:rPr>
                <w:noProof/>
                <w:webHidden/>
              </w:rPr>
              <w:instrText xml:space="preserve"> PAGEREF _Toc212806392 \h </w:instrText>
            </w:r>
            <w:r>
              <w:rPr>
                <w:noProof/>
                <w:webHidden/>
              </w:rPr>
            </w:r>
            <w:r>
              <w:rPr>
                <w:noProof/>
                <w:webHidden/>
              </w:rPr>
              <w:fldChar w:fldCharType="separate"/>
            </w:r>
            <w:r w:rsidR="005462A6">
              <w:rPr>
                <w:noProof/>
                <w:webHidden/>
              </w:rPr>
              <w:t>39</w:t>
            </w:r>
            <w:r>
              <w:rPr>
                <w:noProof/>
                <w:webHidden/>
              </w:rPr>
              <w:fldChar w:fldCharType="end"/>
            </w:r>
          </w:hyperlink>
        </w:p>
        <w:p w14:paraId="4A6865A6" w14:textId="4453339B" w:rsidR="00D14E3E" w:rsidRDefault="00D14E3E">
          <w:pPr>
            <w:pStyle w:val="Sumrio2"/>
            <w:tabs>
              <w:tab w:val="right" w:leader="dot" w:pos="9770"/>
            </w:tabs>
            <w:rPr>
              <w:rFonts w:cstheme="minorBidi"/>
              <w:noProof/>
              <w:kern w:val="2"/>
              <w:sz w:val="24"/>
              <w:szCs w:val="24"/>
              <w14:ligatures w14:val="standardContextual"/>
            </w:rPr>
          </w:pPr>
          <w:hyperlink w:anchor="_Toc212806393" w:history="1">
            <w:r w:rsidRPr="00B93ECD">
              <w:rPr>
                <w:rStyle w:val="Hyperlink"/>
                <w:rFonts w:cstheme="minorHAnsi"/>
                <w:noProof/>
              </w:rPr>
              <w:t>13.3. CAMPANHAS EXTERNAS</w:t>
            </w:r>
            <w:r>
              <w:rPr>
                <w:noProof/>
                <w:webHidden/>
              </w:rPr>
              <w:tab/>
            </w:r>
            <w:r>
              <w:rPr>
                <w:noProof/>
                <w:webHidden/>
              </w:rPr>
              <w:fldChar w:fldCharType="begin"/>
            </w:r>
            <w:r>
              <w:rPr>
                <w:noProof/>
                <w:webHidden/>
              </w:rPr>
              <w:instrText xml:space="preserve"> PAGEREF _Toc212806393 \h </w:instrText>
            </w:r>
            <w:r>
              <w:rPr>
                <w:noProof/>
                <w:webHidden/>
              </w:rPr>
            </w:r>
            <w:r>
              <w:rPr>
                <w:noProof/>
                <w:webHidden/>
              </w:rPr>
              <w:fldChar w:fldCharType="separate"/>
            </w:r>
            <w:r w:rsidR="005462A6">
              <w:rPr>
                <w:noProof/>
                <w:webHidden/>
              </w:rPr>
              <w:t>40</w:t>
            </w:r>
            <w:r>
              <w:rPr>
                <w:noProof/>
                <w:webHidden/>
              </w:rPr>
              <w:fldChar w:fldCharType="end"/>
            </w:r>
          </w:hyperlink>
        </w:p>
        <w:p w14:paraId="22107F9A" w14:textId="71732EB9" w:rsidR="00D14E3E" w:rsidRDefault="00D14E3E">
          <w:pPr>
            <w:pStyle w:val="Sumrio1"/>
            <w:rPr>
              <w:rFonts w:eastAsiaTheme="minorEastAsia"/>
              <w:noProof/>
              <w:kern w:val="2"/>
              <w:sz w:val="24"/>
              <w:szCs w:val="24"/>
              <w:lang w:eastAsia="pt-BR"/>
              <w14:ligatures w14:val="standardContextual"/>
            </w:rPr>
          </w:pPr>
          <w:hyperlink w:anchor="_Toc212806394" w:history="1">
            <w:r w:rsidRPr="00B93ECD">
              <w:rPr>
                <w:rStyle w:val="Hyperlink"/>
                <w:rFonts w:eastAsia="Calibri" w:cstheme="minorHAnsi"/>
                <w:b/>
                <w:bCs/>
                <w:noProof/>
              </w:rPr>
              <w:t xml:space="preserve">14. </w:t>
            </w:r>
            <w:r w:rsidRPr="00B93ECD">
              <w:rPr>
                <w:rStyle w:val="Hyperlink"/>
                <w:rFonts w:cstheme="minorHAnsi"/>
                <w:b/>
                <w:bCs/>
                <w:noProof/>
              </w:rPr>
              <w:t>GERÊNCIA DE PESSOAL</w:t>
            </w:r>
            <w:r>
              <w:rPr>
                <w:noProof/>
                <w:webHidden/>
              </w:rPr>
              <w:tab/>
            </w:r>
            <w:r>
              <w:rPr>
                <w:noProof/>
                <w:webHidden/>
              </w:rPr>
              <w:fldChar w:fldCharType="begin"/>
            </w:r>
            <w:r>
              <w:rPr>
                <w:noProof/>
                <w:webHidden/>
              </w:rPr>
              <w:instrText xml:space="preserve"> PAGEREF _Toc212806394 \h </w:instrText>
            </w:r>
            <w:r>
              <w:rPr>
                <w:noProof/>
                <w:webHidden/>
              </w:rPr>
            </w:r>
            <w:r>
              <w:rPr>
                <w:noProof/>
                <w:webHidden/>
              </w:rPr>
              <w:fldChar w:fldCharType="separate"/>
            </w:r>
            <w:r w:rsidR="005462A6">
              <w:rPr>
                <w:noProof/>
                <w:webHidden/>
              </w:rPr>
              <w:t>41</w:t>
            </w:r>
            <w:r>
              <w:rPr>
                <w:noProof/>
                <w:webHidden/>
              </w:rPr>
              <w:fldChar w:fldCharType="end"/>
            </w:r>
          </w:hyperlink>
        </w:p>
        <w:p w14:paraId="6DFBF8CE" w14:textId="7208095F" w:rsidR="00D14E3E" w:rsidRDefault="00D14E3E">
          <w:pPr>
            <w:pStyle w:val="Sumrio2"/>
            <w:tabs>
              <w:tab w:val="right" w:leader="dot" w:pos="9770"/>
            </w:tabs>
            <w:rPr>
              <w:rFonts w:cstheme="minorBidi"/>
              <w:noProof/>
              <w:kern w:val="2"/>
              <w:sz w:val="24"/>
              <w:szCs w:val="24"/>
              <w14:ligatures w14:val="standardContextual"/>
            </w:rPr>
          </w:pPr>
          <w:hyperlink w:anchor="_Toc212806395" w:history="1">
            <w:r w:rsidRPr="00B93ECD">
              <w:rPr>
                <w:rStyle w:val="Hyperlink"/>
                <w:rFonts w:cstheme="minorHAnsi"/>
                <w:noProof/>
              </w:rPr>
              <w:t xml:space="preserve">14.1. </w:t>
            </w:r>
            <w:r w:rsidRPr="00B93ECD">
              <w:rPr>
                <w:rStyle w:val="Hyperlink"/>
                <w:rFonts w:cstheme="minorHAnsi"/>
                <w:bCs/>
                <w:noProof/>
              </w:rPr>
              <w:t>NÚMERO DE COLABORADORES POR VÍNCULO EMPREGATÍCIO</w:t>
            </w:r>
            <w:r>
              <w:rPr>
                <w:noProof/>
                <w:webHidden/>
              </w:rPr>
              <w:tab/>
            </w:r>
            <w:r>
              <w:rPr>
                <w:noProof/>
                <w:webHidden/>
              </w:rPr>
              <w:fldChar w:fldCharType="begin"/>
            </w:r>
            <w:r>
              <w:rPr>
                <w:noProof/>
                <w:webHidden/>
              </w:rPr>
              <w:instrText xml:space="preserve"> PAGEREF _Toc212806395 \h </w:instrText>
            </w:r>
            <w:r>
              <w:rPr>
                <w:noProof/>
                <w:webHidden/>
              </w:rPr>
            </w:r>
            <w:r>
              <w:rPr>
                <w:noProof/>
                <w:webHidden/>
              </w:rPr>
              <w:fldChar w:fldCharType="separate"/>
            </w:r>
            <w:r w:rsidR="005462A6">
              <w:rPr>
                <w:noProof/>
                <w:webHidden/>
              </w:rPr>
              <w:t>41</w:t>
            </w:r>
            <w:r>
              <w:rPr>
                <w:noProof/>
                <w:webHidden/>
              </w:rPr>
              <w:fldChar w:fldCharType="end"/>
            </w:r>
          </w:hyperlink>
        </w:p>
        <w:p w14:paraId="7684EA13" w14:textId="2917C733" w:rsidR="00D14E3E" w:rsidRDefault="00D14E3E">
          <w:pPr>
            <w:pStyle w:val="Sumrio1"/>
            <w:rPr>
              <w:rFonts w:eastAsiaTheme="minorEastAsia"/>
              <w:noProof/>
              <w:kern w:val="2"/>
              <w:sz w:val="24"/>
              <w:szCs w:val="24"/>
              <w:lang w:eastAsia="pt-BR"/>
              <w14:ligatures w14:val="standardContextual"/>
            </w:rPr>
          </w:pPr>
          <w:hyperlink w:anchor="_Toc212806396" w:history="1">
            <w:r w:rsidRPr="00B93ECD">
              <w:rPr>
                <w:rStyle w:val="Hyperlink"/>
                <w:rFonts w:cstheme="minorHAnsi"/>
                <w:b/>
                <w:bCs/>
                <w:noProof/>
              </w:rPr>
              <w:t>GERÊNCIA DE ASSISTÊNCIA FARMACÊUTICA</w:t>
            </w:r>
            <w:r>
              <w:rPr>
                <w:noProof/>
                <w:webHidden/>
              </w:rPr>
              <w:tab/>
            </w:r>
            <w:r>
              <w:rPr>
                <w:noProof/>
                <w:webHidden/>
              </w:rPr>
              <w:fldChar w:fldCharType="begin"/>
            </w:r>
            <w:r>
              <w:rPr>
                <w:noProof/>
                <w:webHidden/>
              </w:rPr>
              <w:instrText xml:space="preserve"> PAGEREF _Toc212806396 \h </w:instrText>
            </w:r>
            <w:r>
              <w:rPr>
                <w:noProof/>
                <w:webHidden/>
              </w:rPr>
            </w:r>
            <w:r>
              <w:rPr>
                <w:noProof/>
                <w:webHidden/>
              </w:rPr>
              <w:fldChar w:fldCharType="separate"/>
            </w:r>
            <w:r w:rsidR="005462A6">
              <w:rPr>
                <w:noProof/>
                <w:webHidden/>
              </w:rPr>
              <w:t>41</w:t>
            </w:r>
            <w:r>
              <w:rPr>
                <w:noProof/>
                <w:webHidden/>
              </w:rPr>
              <w:fldChar w:fldCharType="end"/>
            </w:r>
          </w:hyperlink>
        </w:p>
        <w:p w14:paraId="6414C2D3" w14:textId="4513A120" w:rsidR="00D14E3E" w:rsidRDefault="00D14E3E">
          <w:pPr>
            <w:pStyle w:val="Sumrio2"/>
            <w:tabs>
              <w:tab w:val="right" w:leader="dot" w:pos="9770"/>
            </w:tabs>
            <w:rPr>
              <w:rFonts w:cstheme="minorBidi"/>
              <w:noProof/>
              <w:kern w:val="2"/>
              <w:sz w:val="24"/>
              <w:szCs w:val="24"/>
              <w14:ligatures w14:val="standardContextual"/>
            </w:rPr>
          </w:pPr>
          <w:hyperlink w:anchor="_Toc212806397" w:history="1">
            <w:r w:rsidRPr="00B93ECD">
              <w:rPr>
                <w:rStyle w:val="Hyperlink"/>
                <w:rFonts w:cstheme="minorHAnsi"/>
                <w:noProof/>
              </w:rPr>
              <w:t>15.1. ATENÇÃO FARMACÊUTICA AOS PACIENTES CADASTRADOS NO PROGRAMA DE COAGULOPATIAS HEREDITÁRIAS NO SISTEMA HEMOVIDA WEB COAGULOPATIAS</w:t>
            </w:r>
            <w:r>
              <w:rPr>
                <w:noProof/>
                <w:webHidden/>
              </w:rPr>
              <w:tab/>
            </w:r>
            <w:r>
              <w:rPr>
                <w:noProof/>
                <w:webHidden/>
              </w:rPr>
              <w:fldChar w:fldCharType="begin"/>
            </w:r>
            <w:r>
              <w:rPr>
                <w:noProof/>
                <w:webHidden/>
              </w:rPr>
              <w:instrText xml:space="preserve"> PAGEREF _Toc212806397 \h </w:instrText>
            </w:r>
            <w:r>
              <w:rPr>
                <w:noProof/>
                <w:webHidden/>
              </w:rPr>
            </w:r>
            <w:r>
              <w:rPr>
                <w:noProof/>
                <w:webHidden/>
              </w:rPr>
              <w:fldChar w:fldCharType="separate"/>
            </w:r>
            <w:r w:rsidR="005462A6">
              <w:rPr>
                <w:noProof/>
                <w:webHidden/>
              </w:rPr>
              <w:t>41</w:t>
            </w:r>
            <w:r>
              <w:rPr>
                <w:noProof/>
                <w:webHidden/>
              </w:rPr>
              <w:fldChar w:fldCharType="end"/>
            </w:r>
          </w:hyperlink>
        </w:p>
        <w:p w14:paraId="0B831676" w14:textId="67746A9A" w:rsidR="00D14E3E" w:rsidRDefault="00D14E3E">
          <w:pPr>
            <w:pStyle w:val="Sumrio2"/>
            <w:tabs>
              <w:tab w:val="right" w:leader="dot" w:pos="9770"/>
            </w:tabs>
            <w:rPr>
              <w:rFonts w:cstheme="minorBidi"/>
              <w:noProof/>
              <w:kern w:val="2"/>
              <w:sz w:val="24"/>
              <w:szCs w:val="24"/>
              <w14:ligatures w14:val="standardContextual"/>
            </w:rPr>
          </w:pPr>
          <w:hyperlink w:anchor="_Toc212806398" w:history="1">
            <w:r w:rsidRPr="00B93ECD">
              <w:rPr>
                <w:rStyle w:val="Hyperlink"/>
                <w:rFonts w:cstheme="minorHAnsi"/>
                <w:noProof/>
              </w:rPr>
              <w:t>15.2 PACIENTES EM USO DE FATOR VIII + FATOR VON WILLEBRAND</w:t>
            </w:r>
            <w:r>
              <w:rPr>
                <w:noProof/>
                <w:webHidden/>
              </w:rPr>
              <w:tab/>
            </w:r>
            <w:r>
              <w:rPr>
                <w:noProof/>
                <w:webHidden/>
              </w:rPr>
              <w:fldChar w:fldCharType="begin"/>
            </w:r>
            <w:r>
              <w:rPr>
                <w:noProof/>
                <w:webHidden/>
              </w:rPr>
              <w:instrText xml:space="preserve"> PAGEREF _Toc212806398 \h </w:instrText>
            </w:r>
            <w:r>
              <w:rPr>
                <w:noProof/>
                <w:webHidden/>
              </w:rPr>
            </w:r>
            <w:r>
              <w:rPr>
                <w:noProof/>
                <w:webHidden/>
              </w:rPr>
              <w:fldChar w:fldCharType="separate"/>
            </w:r>
            <w:r w:rsidR="005462A6">
              <w:rPr>
                <w:noProof/>
                <w:webHidden/>
              </w:rPr>
              <w:t>42</w:t>
            </w:r>
            <w:r>
              <w:rPr>
                <w:noProof/>
                <w:webHidden/>
              </w:rPr>
              <w:fldChar w:fldCharType="end"/>
            </w:r>
          </w:hyperlink>
        </w:p>
        <w:p w14:paraId="3F015F5F" w14:textId="0F5160B8" w:rsidR="00D14E3E" w:rsidRDefault="00D14E3E">
          <w:pPr>
            <w:pStyle w:val="Sumrio2"/>
            <w:tabs>
              <w:tab w:val="right" w:leader="dot" w:pos="9770"/>
            </w:tabs>
            <w:rPr>
              <w:rFonts w:cstheme="minorBidi"/>
              <w:noProof/>
              <w:kern w:val="2"/>
              <w:sz w:val="24"/>
              <w:szCs w:val="24"/>
              <w14:ligatures w14:val="standardContextual"/>
            </w:rPr>
          </w:pPr>
          <w:hyperlink w:anchor="_Toc212806399" w:history="1">
            <w:r w:rsidRPr="00B93ECD">
              <w:rPr>
                <w:rStyle w:val="Hyperlink"/>
                <w:rFonts w:cstheme="minorHAnsi"/>
                <w:noProof/>
              </w:rPr>
              <w:t>15.3. CADASTROS DE PACIENTES COM INÍCIO DE TRATAMENTO COM FATORES DE COAGULAÇÃO.</w:t>
            </w:r>
            <w:r>
              <w:rPr>
                <w:noProof/>
                <w:webHidden/>
              </w:rPr>
              <w:tab/>
            </w:r>
            <w:r>
              <w:rPr>
                <w:noProof/>
                <w:webHidden/>
              </w:rPr>
              <w:fldChar w:fldCharType="begin"/>
            </w:r>
            <w:r>
              <w:rPr>
                <w:noProof/>
                <w:webHidden/>
              </w:rPr>
              <w:instrText xml:space="preserve"> PAGEREF _Toc212806399 \h </w:instrText>
            </w:r>
            <w:r>
              <w:rPr>
                <w:noProof/>
                <w:webHidden/>
              </w:rPr>
            </w:r>
            <w:r>
              <w:rPr>
                <w:noProof/>
                <w:webHidden/>
              </w:rPr>
              <w:fldChar w:fldCharType="separate"/>
            </w:r>
            <w:r w:rsidR="005462A6">
              <w:rPr>
                <w:noProof/>
                <w:webHidden/>
              </w:rPr>
              <w:t>42</w:t>
            </w:r>
            <w:r>
              <w:rPr>
                <w:noProof/>
                <w:webHidden/>
              </w:rPr>
              <w:fldChar w:fldCharType="end"/>
            </w:r>
          </w:hyperlink>
        </w:p>
        <w:p w14:paraId="32B48353" w14:textId="30DF8710" w:rsidR="00D14E3E" w:rsidRDefault="00D14E3E">
          <w:pPr>
            <w:pStyle w:val="Sumrio2"/>
            <w:tabs>
              <w:tab w:val="right" w:leader="dot" w:pos="9770"/>
            </w:tabs>
            <w:rPr>
              <w:rFonts w:cstheme="minorBidi"/>
              <w:noProof/>
              <w:kern w:val="2"/>
              <w:sz w:val="24"/>
              <w:szCs w:val="24"/>
              <w14:ligatures w14:val="standardContextual"/>
            </w:rPr>
          </w:pPr>
          <w:hyperlink w:anchor="_Toc212806400" w:history="1">
            <w:r w:rsidRPr="00B93ECD">
              <w:rPr>
                <w:rStyle w:val="Hyperlink"/>
                <w:rFonts w:cstheme="minorHAnsi"/>
                <w:noProof/>
              </w:rPr>
              <w:t>15.4 DISPENSAÇÃO DE FATORES DE COAGULAÇÃO PARA TRATAMENTO AMBULATORIAL E REDE HEMO</w:t>
            </w:r>
            <w:r>
              <w:rPr>
                <w:noProof/>
                <w:webHidden/>
              </w:rPr>
              <w:tab/>
            </w:r>
            <w:r>
              <w:rPr>
                <w:noProof/>
                <w:webHidden/>
              </w:rPr>
              <w:fldChar w:fldCharType="begin"/>
            </w:r>
            <w:r>
              <w:rPr>
                <w:noProof/>
                <w:webHidden/>
              </w:rPr>
              <w:instrText xml:space="preserve"> PAGEREF _Toc212806400 \h </w:instrText>
            </w:r>
            <w:r>
              <w:rPr>
                <w:noProof/>
                <w:webHidden/>
              </w:rPr>
            </w:r>
            <w:r>
              <w:rPr>
                <w:noProof/>
                <w:webHidden/>
              </w:rPr>
              <w:fldChar w:fldCharType="separate"/>
            </w:r>
            <w:r w:rsidR="005462A6">
              <w:rPr>
                <w:noProof/>
                <w:webHidden/>
              </w:rPr>
              <w:t>42</w:t>
            </w:r>
            <w:r>
              <w:rPr>
                <w:noProof/>
                <w:webHidden/>
              </w:rPr>
              <w:fldChar w:fldCharType="end"/>
            </w:r>
          </w:hyperlink>
        </w:p>
        <w:p w14:paraId="521EC963" w14:textId="4ED76123" w:rsidR="00D14E3E" w:rsidRDefault="00D14E3E">
          <w:pPr>
            <w:pStyle w:val="Sumrio1"/>
            <w:rPr>
              <w:rFonts w:eastAsiaTheme="minorEastAsia"/>
              <w:noProof/>
              <w:kern w:val="2"/>
              <w:sz w:val="24"/>
              <w:szCs w:val="24"/>
              <w:lang w:eastAsia="pt-BR"/>
              <w14:ligatures w14:val="standardContextual"/>
            </w:rPr>
          </w:pPr>
          <w:hyperlink w:anchor="_Toc212806401" w:history="1">
            <w:r w:rsidRPr="00B93ECD">
              <w:rPr>
                <w:rStyle w:val="Hyperlink"/>
                <w:rFonts w:cstheme="minorHAnsi"/>
                <w:b/>
                <w:bCs/>
                <w:noProof/>
              </w:rPr>
              <w:t>16 NÚCLEO DE TECNOLOGIA DA INFORMAÇÃO</w:t>
            </w:r>
            <w:r>
              <w:rPr>
                <w:noProof/>
                <w:webHidden/>
              </w:rPr>
              <w:tab/>
            </w:r>
            <w:r>
              <w:rPr>
                <w:noProof/>
                <w:webHidden/>
              </w:rPr>
              <w:fldChar w:fldCharType="begin"/>
            </w:r>
            <w:r>
              <w:rPr>
                <w:noProof/>
                <w:webHidden/>
              </w:rPr>
              <w:instrText xml:space="preserve"> PAGEREF _Toc212806401 \h </w:instrText>
            </w:r>
            <w:r>
              <w:rPr>
                <w:noProof/>
                <w:webHidden/>
              </w:rPr>
            </w:r>
            <w:r>
              <w:rPr>
                <w:noProof/>
                <w:webHidden/>
              </w:rPr>
              <w:fldChar w:fldCharType="separate"/>
            </w:r>
            <w:r w:rsidR="005462A6">
              <w:rPr>
                <w:noProof/>
                <w:webHidden/>
              </w:rPr>
              <w:t>43</w:t>
            </w:r>
            <w:r>
              <w:rPr>
                <w:noProof/>
                <w:webHidden/>
              </w:rPr>
              <w:fldChar w:fldCharType="end"/>
            </w:r>
          </w:hyperlink>
        </w:p>
        <w:p w14:paraId="0220CAB0" w14:textId="6A392C08" w:rsidR="00D14E3E" w:rsidRDefault="00D14E3E">
          <w:pPr>
            <w:pStyle w:val="Sumrio2"/>
            <w:tabs>
              <w:tab w:val="right" w:leader="dot" w:pos="9770"/>
            </w:tabs>
            <w:rPr>
              <w:rFonts w:cstheme="minorBidi"/>
              <w:noProof/>
              <w:kern w:val="2"/>
              <w:sz w:val="24"/>
              <w:szCs w:val="24"/>
              <w14:ligatures w14:val="standardContextual"/>
            </w:rPr>
          </w:pPr>
          <w:hyperlink w:anchor="_Toc212806402" w:history="1">
            <w:r w:rsidRPr="00B93ECD">
              <w:rPr>
                <w:rStyle w:val="Hyperlink"/>
                <w:rFonts w:cstheme="minorHAnsi"/>
                <w:noProof/>
              </w:rPr>
              <w:t>17.3 CRONOGRAMA ANUAL DE ANÁLISE DA ÁGUA DAS UNIDADES DA REDE HEMO</w:t>
            </w:r>
            <w:r>
              <w:rPr>
                <w:noProof/>
                <w:webHidden/>
              </w:rPr>
              <w:tab/>
            </w:r>
            <w:r>
              <w:rPr>
                <w:noProof/>
                <w:webHidden/>
              </w:rPr>
              <w:fldChar w:fldCharType="begin"/>
            </w:r>
            <w:r>
              <w:rPr>
                <w:noProof/>
                <w:webHidden/>
              </w:rPr>
              <w:instrText xml:space="preserve"> PAGEREF _Toc212806402 \h </w:instrText>
            </w:r>
            <w:r>
              <w:rPr>
                <w:noProof/>
                <w:webHidden/>
              </w:rPr>
            </w:r>
            <w:r>
              <w:rPr>
                <w:noProof/>
                <w:webHidden/>
              </w:rPr>
              <w:fldChar w:fldCharType="separate"/>
            </w:r>
            <w:r w:rsidR="005462A6">
              <w:rPr>
                <w:noProof/>
                <w:webHidden/>
              </w:rPr>
              <w:t>43</w:t>
            </w:r>
            <w:r>
              <w:rPr>
                <w:noProof/>
                <w:webHidden/>
              </w:rPr>
              <w:fldChar w:fldCharType="end"/>
            </w:r>
          </w:hyperlink>
        </w:p>
        <w:p w14:paraId="3F0C6EBF" w14:textId="76684DAD" w:rsidR="00D14E3E" w:rsidRDefault="00D14E3E">
          <w:pPr>
            <w:pStyle w:val="Sumrio1"/>
            <w:rPr>
              <w:rFonts w:eastAsiaTheme="minorEastAsia"/>
              <w:noProof/>
              <w:kern w:val="2"/>
              <w:sz w:val="24"/>
              <w:szCs w:val="24"/>
              <w:lang w:eastAsia="pt-BR"/>
              <w14:ligatures w14:val="standardContextual"/>
            </w:rPr>
          </w:pPr>
          <w:hyperlink w:anchor="_Toc212806403" w:history="1">
            <w:r w:rsidRPr="00B93ECD">
              <w:rPr>
                <w:rStyle w:val="Hyperlink"/>
                <w:rFonts w:cstheme="minorHAnsi"/>
                <w:b/>
                <w:noProof/>
              </w:rPr>
              <w:t>18. VIGILÂNCIA EPIDEMIOLÓGICA</w:t>
            </w:r>
            <w:r>
              <w:rPr>
                <w:noProof/>
                <w:webHidden/>
              </w:rPr>
              <w:tab/>
            </w:r>
            <w:r>
              <w:rPr>
                <w:noProof/>
                <w:webHidden/>
              </w:rPr>
              <w:fldChar w:fldCharType="begin"/>
            </w:r>
            <w:r>
              <w:rPr>
                <w:noProof/>
                <w:webHidden/>
              </w:rPr>
              <w:instrText xml:space="preserve"> PAGEREF _Toc212806403 \h </w:instrText>
            </w:r>
            <w:r>
              <w:rPr>
                <w:noProof/>
                <w:webHidden/>
              </w:rPr>
            </w:r>
            <w:r>
              <w:rPr>
                <w:noProof/>
                <w:webHidden/>
              </w:rPr>
              <w:fldChar w:fldCharType="separate"/>
            </w:r>
            <w:r w:rsidR="005462A6">
              <w:rPr>
                <w:noProof/>
                <w:webHidden/>
              </w:rPr>
              <w:t>43</w:t>
            </w:r>
            <w:r>
              <w:rPr>
                <w:noProof/>
                <w:webHidden/>
              </w:rPr>
              <w:fldChar w:fldCharType="end"/>
            </w:r>
          </w:hyperlink>
        </w:p>
        <w:p w14:paraId="5B0160B1" w14:textId="28723140" w:rsidR="00D14E3E" w:rsidRDefault="00D14E3E">
          <w:pPr>
            <w:pStyle w:val="Sumrio2"/>
            <w:tabs>
              <w:tab w:val="right" w:leader="dot" w:pos="9770"/>
            </w:tabs>
            <w:rPr>
              <w:rFonts w:cstheme="minorBidi"/>
              <w:noProof/>
              <w:kern w:val="2"/>
              <w:sz w:val="24"/>
              <w:szCs w:val="24"/>
              <w14:ligatures w14:val="standardContextual"/>
            </w:rPr>
          </w:pPr>
          <w:hyperlink w:anchor="_Toc212806404" w:history="1">
            <w:r w:rsidRPr="00B93ECD">
              <w:rPr>
                <w:rStyle w:val="Hyperlink"/>
                <w:rFonts w:cstheme="minorHAnsi"/>
                <w:noProof/>
              </w:rPr>
              <w:t>18.1 CONSOLIDADO DE MARCADORES DE SOROLOGIA POSITIVA DA REDE HEMO</w:t>
            </w:r>
            <w:r>
              <w:rPr>
                <w:noProof/>
                <w:webHidden/>
              </w:rPr>
              <w:tab/>
            </w:r>
            <w:r>
              <w:rPr>
                <w:noProof/>
                <w:webHidden/>
              </w:rPr>
              <w:fldChar w:fldCharType="begin"/>
            </w:r>
            <w:r>
              <w:rPr>
                <w:noProof/>
                <w:webHidden/>
              </w:rPr>
              <w:instrText xml:space="preserve"> PAGEREF _Toc212806404 \h </w:instrText>
            </w:r>
            <w:r>
              <w:rPr>
                <w:noProof/>
                <w:webHidden/>
              </w:rPr>
            </w:r>
            <w:r>
              <w:rPr>
                <w:noProof/>
                <w:webHidden/>
              </w:rPr>
              <w:fldChar w:fldCharType="separate"/>
            </w:r>
            <w:r w:rsidR="005462A6">
              <w:rPr>
                <w:noProof/>
                <w:webHidden/>
              </w:rPr>
              <w:t>43</w:t>
            </w:r>
            <w:r>
              <w:rPr>
                <w:noProof/>
                <w:webHidden/>
              </w:rPr>
              <w:fldChar w:fldCharType="end"/>
            </w:r>
          </w:hyperlink>
        </w:p>
        <w:p w14:paraId="5EE745D5" w14:textId="644EBB7C" w:rsidR="00D14E3E" w:rsidRDefault="00D14E3E">
          <w:pPr>
            <w:pStyle w:val="Sumrio1"/>
            <w:rPr>
              <w:rFonts w:eastAsiaTheme="minorEastAsia"/>
              <w:noProof/>
              <w:kern w:val="2"/>
              <w:sz w:val="24"/>
              <w:szCs w:val="24"/>
              <w:lang w:eastAsia="pt-BR"/>
              <w14:ligatures w14:val="standardContextual"/>
            </w:rPr>
          </w:pPr>
          <w:hyperlink w:anchor="_Toc212806405" w:history="1">
            <w:r w:rsidRPr="00B93ECD">
              <w:rPr>
                <w:rStyle w:val="Hyperlink"/>
                <w:rFonts w:cstheme="minorHAnsi"/>
                <w:b/>
                <w:noProof/>
              </w:rPr>
              <w:t>21. NÚCLEO DE SEGURANÇA DO PACIENTE</w:t>
            </w:r>
            <w:r>
              <w:rPr>
                <w:noProof/>
                <w:webHidden/>
              </w:rPr>
              <w:tab/>
            </w:r>
            <w:r>
              <w:rPr>
                <w:noProof/>
                <w:webHidden/>
              </w:rPr>
              <w:fldChar w:fldCharType="begin"/>
            </w:r>
            <w:r>
              <w:rPr>
                <w:noProof/>
                <w:webHidden/>
              </w:rPr>
              <w:instrText xml:space="preserve"> PAGEREF _Toc212806405 \h </w:instrText>
            </w:r>
            <w:r>
              <w:rPr>
                <w:noProof/>
                <w:webHidden/>
              </w:rPr>
            </w:r>
            <w:r>
              <w:rPr>
                <w:noProof/>
                <w:webHidden/>
              </w:rPr>
              <w:fldChar w:fldCharType="separate"/>
            </w:r>
            <w:r w:rsidR="005462A6">
              <w:rPr>
                <w:noProof/>
                <w:webHidden/>
              </w:rPr>
              <w:t>45</w:t>
            </w:r>
            <w:r>
              <w:rPr>
                <w:noProof/>
                <w:webHidden/>
              </w:rPr>
              <w:fldChar w:fldCharType="end"/>
            </w:r>
          </w:hyperlink>
        </w:p>
        <w:p w14:paraId="696EECEB" w14:textId="099F1EAE" w:rsidR="00D14E3E" w:rsidRDefault="00D14E3E">
          <w:pPr>
            <w:pStyle w:val="Sumrio2"/>
            <w:tabs>
              <w:tab w:val="right" w:leader="dot" w:pos="9770"/>
            </w:tabs>
            <w:rPr>
              <w:rFonts w:cstheme="minorBidi"/>
              <w:noProof/>
              <w:kern w:val="2"/>
              <w:sz w:val="24"/>
              <w:szCs w:val="24"/>
              <w14:ligatures w14:val="standardContextual"/>
            </w:rPr>
          </w:pPr>
          <w:hyperlink w:anchor="_Toc212806406" w:history="1">
            <w:r w:rsidRPr="00B93ECD">
              <w:rPr>
                <w:rStyle w:val="Hyperlink"/>
                <w:rFonts w:cstheme="minorHAnsi"/>
                <w:noProof/>
              </w:rPr>
              <w:t>21.1 CONSOLIDADO DE NOTIFICAÇÕES DA REDE HEMO</w:t>
            </w:r>
            <w:r>
              <w:rPr>
                <w:noProof/>
                <w:webHidden/>
              </w:rPr>
              <w:tab/>
            </w:r>
            <w:r>
              <w:rPr>
                <w:noProof/>
                <w:webHidden/>
              </w:rPr>
              <w:fldChar w:fldCharType="begin"/>
            </w:r>
            <w:r>
              <w:rPr>
                <w:noProof/>
                <w:webHidden/>
              </w:rPr>
              <w:instrText xml:space="preserve"> PAGEREF _Toc212806406 \h </w:instrText>
            </w:r>
            <w:r>
              <w:rPr>
                <w:noProof/>
                <w:webHidden/>
              </w:rPr>
            </w:r>
            <w:r>
              <w:rPr>
                <w:noProof/>
                <w:webHidden/>
              </w:rPr>
              <w:fldChar w:fldCharType="separate"/>
            </w:r>
            <w:r w:rsidR="005462A6">
              <w:rPr>
                <w:noProof/>
                <w:webHidden/>
              </w:rPr>
              <w:t>45</w:t>
            </w:r>
            <w:r>
              <w:rPr>
                <w:noProof/>
                <w:webHidden/>
              </w:rPr>
              <w:fldChar w:fldCharType="end"/>
            </w:r>
          </w:hyperlink>
        </w:p>
        <w:p w14:paraId="5F83ECD4" w14:textId="22DB0BEE" w:rsidR="00D14E3E" w:rsidRDefault="00D14E3E">
          <w:pPr>
            <w:pStyle w:val="Sumrio2"/>
            <w:tabs>
              <w:tab w:val="right" w:leader="dot" w:pos="9770"/>
            </w:tabs>
            <w:rPr>
              <w:rFonts w:cstheme="minorBidi"/>
              <w:noProof/>
              <w:kern w:val="2"/>
              <w:sz w:val="24"/>
              <w:szCs w:val="24"/>
              <w14:ligatures w14:val="standardContextual"/>
            </w:rPr>
          </w:pPr>
          <w:hyperlink w:anchor="_Toc212806407" w:history="1">
            <w:r w:rsidRPr="00B93ECD">
              <w:rPr>
                <w:rStyle w:val="Hyperlink"/>
                <w:rFonts w:cstheme="minorHAnsi"/>
                <w:noProof/>
              </w:rPr>
              <w:t>22.1 CONSOLIDADO DE EXAMES PERIÓDICOS REALIZADOS NA REDE HEMO</w:t>
            </w:r>
            <w:r>
              <w:rPr>
                <w:noProof/>
                <w:webHidden/>
              </w:rPr>
              <w:tab/>
            </w:r>
            <w:r>
              <w:rPr>
                <w:noProof/>
                <w:webHidden/>
              </w:rPr>
              <w:fldChar w:fldCharType="begin"/>
            </w:r>
            <w:r>
              <w:rPr>
                <w:noProof/>
                <w:webHidden/>
              </w:rPr>
              <w:instrText xml:space="preserve"> PAGEREF _Toc212806407 \h </w:instrText>
            </w:r>
            <w:r>
              <w:rPr>
                <w:noProof/>
                <w:webHidden/>
              </w:rPr>
            </w:r>
            <w:r>
              <w:rPr>
                <w:noProof/>
                <w:webHidden/>
              </w:rPr>
              <w:fldChar w:fldCharType="separate"/>
            </w:r>
            <w:r w:rsidR="005462A6">
              <w:rPr>
                <w:noProof/>
                <w:webHidden/>
              </w:rPr>
              <w:t>46</w:t>
            </w:r>
            <w:r>
              <w:rPr>
                <w:noProof/>
                <w:webHidden/>
              </w:rPr>
              <w:fldChar w:fldCharType="end"/>
            </w:r>
          </w:hyperlink>
        </w:p>
        <w:p w14:paraId="63216BB6" w14:textId="77122DAC" w:rsidR="00D14E3E" w:rsidRDefault="00D14E3E">
          <w:pPr>
            <w:pStyle w:val="Sumrio2"/>
            <w:tabs>
              <w:tab w:val="right" w:leader="dot" w:pos="9770"/>
            </w:tabs>
            <w:rPr>
              <w:rFonts w:cstheme="minorBidi"/>
              <w:noProof/>
              <w:kern w:val="2"/>
              <w:sz w:val="24"/>
              <w:szCs w:val="24"/>
              <w14:ligatures w14:val="standardContextual"/>
            </w:rPr>
          </w:pPr>
          <w:hyperlink w:anchor="_Toc212806408" w:history="1">
            <w:r w:rsidRPr="00B93ECD">
              <w:rPr>
                <w:rStyle w:val="Hyperlink"/>
                <w:rFonts w:cstheme="minorHAnsi"/>
                <w:noProof/>
              </w:rPr>
              <w:t>22.2 CONSOLIDADO DE ACIDENTES DE TRABALHO OCORRIDOS NA REDE HEMO</w:t>
            </w:r>
            <w:r>
              <w:rPr>
                <w:noProof/>
                <w:webHidden/>
              </w:rPr>
              <w:tab/>
            </w:r>
            <w:r>
              <w:rPr>
                <w:noProof/>
                <w:webHidden/>
              </w:rPr>
              <w:fldChar w:fldCharType="begin"/>
            </w:r>
            <w:r>
              <w:rPr>
                <w:noProof/>
                <w:webHidden/>
              </w:rPr>
              <w:instrText xml:space="preserve"> PAGEREF _Toc212806408 \h </w:instrText>
            </w:r>
            <w:r>
              <w:rPr>
                <w:noProof/>
                <w:webHidden/>
              </w:rPr>
            </w:r>
            <w:r>
              <w:rPr>
                <w:noProof/>
                <w:webHidden/>
              </w:rPr>
              <w:fldChar w:fldCharType="separate"/>
            </w:r>
            <w:r w:rsidR="005462A6">
              <w:rPr>
                <w:noProof/>
                <w:webHidden/>
              </w:rPr>
              <w:t>46</w:t>
            </w:r>
            <w:r>
              <w:rPr>
                <w:noProof/>
                <w:webHidden/>
              </w:rPr>
              <w:fldChar w:fldCharType="end"/>
            </w:r>
          </w:hyperlink>
        </w:p>
        <w:p w14:paraId="142E1823" w14:textId="31E679BA" w:rsidR="00D14E3E" w:rsidRDefault="00D14E3E">
          <w:pPr>
            <w:pStyle w:val="Sumrio2"/>
            <w:tabs>
              <w:tab w:val="right" w:leader="dot" w:pos="9770"/>
            </w:tabs>
            <w:rPr>
              <w:rFonts w:cstheme="minorBidi"/>
              <w:noProof/>
              <w:kern w:val="2"/>
              <w:sz w:val="24"/>
              <w:szCs w:val="24"/>
              <w14:ligatures w14:val="standardContextual"/>
            </w:rPr>
          </w:pPr>
          <w:hyperlink w:anchor="_Toc212806409" w:history="1">
            <w:r w:rsidRPr="00B93ECD">
              <w:rPr>
                <w:rStyle w:val="Hyperlink"/>
                <w:rFonts w:cstheme="minorHAnsi"/>
                <w:noProof/>
              </w:rPr>
              <w:t>22.2.3 CONTROLE VACINAL REDE HEMO</w:t>
            </w:r>
            <w:r>
              <w:rPr>
                <w:noProof/>
                <w:webHidden/>
              </w:rPr>
              <w:tab/>
            </w:r>
            <w:r>
              <w:rPr>
                <w:noProof/>
                <w:webHidden/>
              </w:rPr>
              <w:fldChar w:fldCharType="begin"/>
            </w:r>
            <w:r>
              <w:rPr>
                <w:noProof/>
                <w:webHidden/>
              </w:rPr>
              <w:instrText xml:space="preserve"> PAGEREF _Toc212806409 \h </w:instrText>
            </w:r>
            <w:r>
              <w:rPr>
                <w:noProof/>
                <w:webHidden/>
              </w:rPr>
            </w:r>
            <w:r>
              <w:rPr>
                <w:noProof/>
                <w:webHidden/>
              </w:rPr>
              <w:fldChar w:fldCharType="separate"/>
            </w:r>
            <w:r w:rsidR="005462A6">
              <w:rPr>
                <w:noProof/>
                <w:webHidden/>
              </w:rPr>
              <w:t>47</w:t>
            </w:r>
            <w:r>
              <w:rPr>
                <w:noProof/>
                <w:webHidden/>
              </w:rPr>
              <w:fldChar w:fldCharType="end"/>
            </w:r>
          </w:hyperlink>
        </w:p>
        <w:p w14:paraId="4760A339" w14:textId="1F9C6FD9" w:rsidR="00D14E3E" w:rsidRDefault="00D14E3E">
          <w:pPr>
            <w:pStyle w:val="Sumrio1"/>
            <w:rPr>
              <w:rFonts w:eastAsiaTheme="minorEastAsia"/>
              <w:noProof/>
              <w:kern w:val="2"/>
              <w:sz w:val="24"/>
              <w:szCs w:val="24"/>
              <w:lang w:eastAsia="pt-BR"/>
              <w14:ligatures w14:val="standardContextual"/>
            </w:rPr>
          </w:pPr>
          <w:hyperlink w:anchor="_Toc212806410" w:history="1">
            <w:r w:rsidRPr="00B93ECD">
              <w:rPr>
                <w:rStyle w:val="Hyperlink"/>
                <w:rFonts w:cstheme="minorHAnsi"/>
                <w:b/>
                <w:bCs/>
                <w:noProof/>
              </w:rPr>
              <w:t>23. GERÊNCIA DE APOIO LOGÍSTICO E OPERACIONAL</w:t>
            </w:r>
            <w:r>
              <w:rPr>
                <w:noProof/>
                <w:webHidden/>
              </w:rPr>
              <w:tab/>
            </w:r>
            <w:r>
              <w:rPr>
                <w:noProof/>
                <w:webHidden/>
              </w:rPr>
              <w:fldChar w:fldCharType="begin"/>
            </w:r>
            <w:r>
              <w:rPr>
                <w:noProof/>
                <w:webHidden/>
              </w:rPr>
              <w:instrText xml:space="preserve"> PAGEREF _Toc212806410 \h </w:instrText>
            </w:r>
            <w:r>
              <w:rPr>
                <w:noProof/>
                <w:webHidden/>
              </w:rPr>
            </w:r>
            <w:r>
              <w:rPr>
                <w:noProof/>
                <w:webHidden/>
              </w:rPr>
              <w:fldChar w:fldCharType="separate"/>
            </w:r>
            <w:r w:rsidR="005462A6">
              <w:rPr>
                <w:noProof/>
                <w:webHidden/>
              </w:rPr>
              <w:t>47</w:t>
            </w:r>
            <w:r>
              <w:rPr>
                <w:noProof/>
                <w:webHidden/>
              </w:rPr>
              <w:fldChar w:fldCharType="end"/>
            </w:r>
          </w:hyperlink>
        </w:p>
        <w:p w14:paraId="61629780" w14:textId="517F68AA" w:rsidR="00D14E3E" w:rsidRDefault="00D14E3E">
          <w:pPr>
            <w:pStyle w:val="Sumrio2"/>
            <w:tabs>
              <w:tab w:val="right" w:leader="dot" w:pos="9770"/>
            </w:tabs>
            <w:rPr>
              <w:rFonts w:cstheme="minorBidi"/>
              <w:noProof/>
              <w:kern w:val="2"/>
              <w:sz w:val="24"/>
              <w:szCs w:val="24"/>
              <w14:ligatures w14:val="standardContextual"/>
            </w:rPr>
          </w:pPr>
          <w:hyperlink w:anchor="_Toc212806411" w:history="1">
            <w:r w:rsidRPr="00B93ECD">
              <w:rPr>
                <w:rStyle w:val="Hyperlink"/>
                <w:rFonts w:cstheme="minorHAnsi"/>
                <w:noProof/>
              </w:rPr>
              <w:t>23.1 TAXA DE MANUTENÇÃO PREVENTIVA – SISTEMAS DE CLIMATIZAÇÃO, VENTILAÇÃO E EXAUSTÃO</w:t>
            </w:r>
            <w:r>
              <w:rPr>
                <w:noProof/>
                <w:webHidden/>
              </w:rPr>
              <w:tab/>
            </w:r>
            <w:r>
              <w:rPr>
                <w:noProof/>
                <w:webHidden/>
              </w:rPr>
              <w:fldChar w:fldCharType="begin"/>
            </w:r>
            <w:r>
              <w:rPr>
                <w:noProof/>
                <w:webHidden/>
              </w:rPr>
              <w:instrText xml:space="preserve"> PAGEREF _Toc212806411 \h </w:instrText>
            </w:r>
            <w:r>
              <w:rPr>
                <w:noProof/>
                <w:webHidden/>
              </w:rPr>
            </w:r>
            <w:r>
              <w:rPr>
                <w:noProof/>
                <w:webHidden/>
              </w:rPr>
              <w:fldChar w:fldCharType="separate"/>
            </w:r>
            <w:r w:rsidR="005462A6">
              <w:rPr>
                <w:noProof/>
                <w:webHidden/>
              </w:rPr>
              <w:t>47</w:t>
            </w:r>
            <w:r>
              <w:rPr>
                <w:noProof/>
                <w:webHidden/>
              </w:rPr>
              <w:fldChar w:fldCharType="end"/>
            </w:r>
          </w:hyperlink>
        </w:p>
        <w:p w14:paraId="1E5AE284" w14:textId="4D8E8A1D" w:rsidR="00D14E3E" w:rsidRDefault="00D14E3E">
          <w:pPr>
            <w:pStyle w:val="Sumrio2"/>
            <w:tabs>
              <w:tab w:val="right" w:leader="dot" w:pos="9770"/>
            </w:tabs>
            <w:rPr>
              <w:rFonts w:cstheme="minorBidi"/>
              <w:noProof/>
              <w:kern w:val="2"/>
              <w:sz w:val="24"/>
              <w:szCs w:val="24"/>
              <w14:ligatures w14:val="standardContextual"/>
            </w:rPr>
          </w:pPr>
          <w:hyperlink w:anchor="_Toc212806412" w:history="1">
            <w:r w:rsidRPr="00B93ECD">
              <w:rPr>
                <w:rStyle w:val="Hyperlink"/>
                <w:rFonts w:cstheme="minorHAnsi"/>
                <w:noProof/>
              </w:rPr>
              <w:t>23.1.2 TAXA DE MANUTENÇÃO PREVENTIVA – SISTEMA PREDIAL</w:t>
            </w:r>
            <w:r>
              <w:rPr>
                <w:noProof/>
                <w:webHidden/>
              </w:rPr>
              <w:tab/>
            </w:r>
            <w:r>
              <w:rPr>
                <w:noProof/>
                <w:webHidden/>
              </w:rPr>
              <w:fldChar w:fldCharType="begin"/>
            </w:r>
            <w:r>
              <w:rPr>
                <w:noProof/>
                <w:webHidden/>
              </w:rPr>
              <w:instrText xml:space="preserve"> PAGEREF _Toc212806412 \h </w:instrText>
            </w:r>
            <w:r>
              <w:rPr>
                <w:noProof/>
                <w:webHidden/>
              </w:rPr>
            </w:r>
            <w:r>
              <w:rPr>
                <w:noProof/>
                <w:webHidden/>
              </w:rPr>
              <w:fldChar w:fldCharType="separate"/>
            </w:r>
            <w:r w:rsidR="005462A6">
              <w:rPr>
                <w:noProof/>
                <w:webHidden/>
              </w:rPr>
              <w:t>48</w:t>
            </w:r>
            <w:r>
              <w:rPr>
                <w:noProof/>
                <w:webHidden/>
              </w:rPr>
              <w:fldChar w:fldCharType="end"/>
            </w:r>
          </w:hyperlink>
        </w:p>
        <w:p w14:paraId="1FB0B3B4" w14:textId="17BD5414" w:rsidR="00D14E3E" w:rsidRDefault="00D14E3E">
          <w:pPr>
            <w:pStyle w:val="Sumrio1"/>
            <w:tabs>
              <w:tab w:val="left" w:pos="660"/>
            </w:tabs>
            <w:rPr>
              <w:rFonts w:eastAsiaTheme="minorEastAsia"/>
              <w:noProof/>
              <w:kern w:val="2"/>
              <w:sz w:val="24"/>
              <w:szCs w:val="24"/>
              <w:lang w:eastAsia="pt-BR"/>
              <w14:ligatures w14:val="standardContextual"/>
            </w:rPr>
          </w:pPr>
          <w:hyperlink w:anchor="_Toc212806413" w:history="1">
            <w:r w:rsidRPr="00B93ECD">
              <w:rPr>
                <w:rStyle w:val="Hyperlink"/>
                <w:rFonts w:cstheme="minorHAnsi"/>
                <w:b/>
                <w:bCs/>
                <w:noProof/>
              </w:rPr>
              <w:t>22.</w:t>
            </w:r>
            <w:r>
              <w:rPr>
                <w:rFonts w:eastAsiaTheme="minorEastAsia"/>
                <w:noProof/>
                <w:kern w:val="2"/>
                <w:sz w:val="24"/>
                <w:szCs w:val="24"/>
                <w:lang w:eastAsia="pt-BR"/>
                <w14:ligatures w14:val="standardContextual"/>
              </w:rPr>
              <w:tab/>
            </w:r>
            <w:r w:rsidRPr="00B93ECD">
              <w:rPr>
                <w:rStyle w:val="Hyperlink"/>
                <w:rFonts w:cstheme="minorHAnsi"/>
                <w:b/>
                <w:bCs/>
                <w:noProof/>
              </w:rPr>
              <w:t>RECURSOS RECEBIDOS, GASTOS E DEVOLVIDOS AO PODER PÚBLICO</w:t>
            </w:r>
            <w:r>
              <w:rPr>
                <w:noProof/>
                <w:webHidden/>
              </w:rPr>
              <w:tab/>
            </w:r>
            <w:r>
              <w:rPr>
                <w:noProof/>
                <w:webHidden/>
              </w:rPr>
              <w:fldChar w:fldCharType="begin"/>
            </w:r>
            <w:r>
              <w:rPr>
                <w:noProof/>
                <w:webHidden/>
              </w:rPr>
              <w:instrText xml:space="preserve"> PAGEREF _Toc212806413 \h </w:instrText>
            </w:r>
            <w:r>
              <w:rPr>
                <w:noProof/>
                <w:webHidden/>
              </w:rPr>
            </w:r>
            <w:r>
              <w:rPr>
                <w:noProof/>
                <w:webHidden/>
              </w:rPr>
              <w:fldChar w:fldCharType="separate"/>
            </w:r>
            <w:r w:rsidR="005462A6">
              <w:rPr>
                <w:noProof/>
                <w:webHidden/>
              </w:rPr>
              <w:t>48</w:t>
            </w:r>
            <w:r>
              <w:rPr>
                <w:noProof/>
                <w:webHidden/>
              </w:rPr>
              <w:fldChar w:fldCharType="end"/>
            </w:r>
          </w:hyperlink>
        </w:p>
        <w:p w14:paraId="3FFD3212" w14:textId="5EF33AA7" w:rsidR="00D14E3E" w:rsidRDefault="00D14E3E" w:rsidP="00942735">
          <w:pPr>
            <w:pStyle w:val="Sumrio1"/>
            <w:tabs>
              <w:tab w:val="left" w:pos="660"/>
            </w:tabs>
            <w:rPr>
              <w:rFonts w:eastAsiaTheme="minorEastAsia"/>
              <w:noProof/>
              <w:kern w:val="2"/>
              <w:sz w:val="24"/>
              <w:szCs w:val="24"/>
              <w:lang w:eastAsia="pt-BR"/>
              <w14:ligatures w14:val="standardContextual"/>
            </w:rPr>
          </w:pPr>
          <w:hyperlink w:anchor="_Toc212806414" w:history="1">
            <w:r w:rsidRPr="00B93ECD">
              <w:rPr>
                <w:rStyle w:val="Hyperlink"/>
                <w:rFonts w:cstheme="minorHAnsi"/>
                <w:b/>
                <w:bCs/>
                <w:noProof/>
              </w:rPr>
              <w:t>23.</w:t>
            </w:r>
            <w:r>
              <w:rPr>
                <w:rFonts w:eastAsiaTheme="minorEastAsia"/>
                <w:noProof/>
                <w:kern w:val="2"/>
                <w:sz w:val="24"/>
                <w:szCs w:val="24"/>
                <w:lang w:eastAsia="pt-BR"/>
                <w14:ligatures w14:val="standardContextual"/>
              </w:rPr>
              <w:tab/>
            </w:r>
            <w:r w:rsidRPr="00B93ECD">
              <w:rPr>
                <w:rStyle w:val="Hyperlink"/>
                <w:rFonts w:cstheme="minorHAnsi"/>
                <w:b/>
                <w:bCs/>
                <w:noProof/>
              </w:rPr>
              <w:t>DESPESAS ADMINISTRATIVAS (RATEIO)</w:t>
            </w:r>
            <w:r>
              <w:rPr>
                <w:noProof/>
                <w:webHidden/>
              </w:rPr>
              <w:tab/>
            </w:r>
            <w:r>
              <w:rPr>
                <w:noProof/>
                <w:webHidden/>
              </w:rPr>
              <w:fldChar w:fldCharType="begin"/>
            </w:r>
            <w:r>
              <w:rPr>
                <w:noProof/>
                <w:webHidden/>
              </w:rPr>
              <w:instrText xml:space="preserve"> PAGEREF _Toc212806414 \h </w:instrText>
            </w:r>
            <w:r>
              <w:rPr>
                <w:noProof/>
                <w:webHidden/>
              </w:rPr>
            </w:r>
            <w:r>
              <w:rPr>
                <w:noProof/>
                <w:webHidden/>
              </w:rPr>
              <w:fldChar w:fldCharType="separate"/>
            </w:r>
            <w:r w:rsidR="005462A6">
              <w:rPr>
                <w:noProof/>
                <w:webHidden/>
              </w:rPr>
              <w:t>52</w:t>
            </w:r>
            <w:r>
              <w:rPr>
                <w:noProof/>
                <w:webHidden/>
              </w:rPr>
              <w:fldChar w:fldCharType="end"/>
            </w:r>
          </w:hyperlink>
        </w:p>
        <w:p w14:paraId="6F76A8AA" w14:textId="00374580" w:rsidR="00D14E3E" w:rsidRDefault="00D14E3E">
          <w:pPr>
            <w:pStyle w:val="Sumrio1"/>
            <w:tabs>
              <w:tab w:val="left" w:pos="660"/>
            </w:tabs>
            <w:rPr>
              <w:rFonts w:eastAsiaTheme="minorEastAsia"/>
              <w:noProof/>
              <w:kern w:val="2"/>
              <w:sz w:val="24"/>
              <w:szCs w:val="24"/>
              <w:lang w:eastAsia="pt-BR"/>
              <w14:ligatures w14:val="standardContextual"/>
            </w:rPr>
          </w:pPr>
          <w:hyperlink w:anchor="_Toc212806416" w:history="1">
            <w:r w:rsidRPr="00B93ECD">
              <w:rPr>
                <w:rStyle w:val="Hyperlink"/>
                <w:rFonts w:cstheme="minorHAnsi"/>
                <w:b/>
                <w:bCs/>
                <w:noProof/>
              </w:rPr>
              <w:t>24.</w:t>
            </w:r>
            <w:r>
              <w:rPr>
                <w:rFonts w:eastAsiaTheme="minorEastAsia"/>
                <w:noProof/>
                <w:kern w:val="2"/>
                <w:sz w:val="24"/>
                <w:szCs w:val="24"/>
                <w:lang w:eastAsia="pt-BR"/>
                <w14:ligatures w14:val="standardContextual"/>
              </w:rPr>
              <w:tab/>
            </w:r>
            <w:r w:rsidRPr="00B93ECD">
              <w:rPr>
                <w:rStyle w:val="Hyperlink"/>
                <w:rFonts w:cstheme="minorHAnsi"/>
                <w:b/>
                <w:bCs/>
                <w:noProof/>
              </w:rPr>
              <w:t>CONSIDERAÇÕES FINAIS</w:t>
            </w:r>
            <w:r>
              <w:rPr>
                <w:noProof/>
                <w:webHidden/>
              </w:rPr>
              <w:tab/>
            </w:r>
            <w:r>
              <w:rPr>
                <w:noProof/>
                <w:webHidden/>
              </w:rPr>
              <w:fldChar w:fldCharType="begin"/>
            </w:r>
            <w:r>
              <w:rPr>
                <w:noProof/>
                <w:webHidden/>
              </w:rPr>
              <w:instrText xml:space="preserve"> PAGEREF _Toc212806416 \h </w:instrText>
            </w:r>
            <w:r>
              <w:rPr>
                <w:noProof/>
                <w:webHidden/>
              </w:rPr>
            </w:r>
            <w:r>
              <w:rPr>
                <w:noProof/>
                <w:webHidden/>
              </w:rPr>
              <w:fldChar w:fldCharType="separate"/>
            </w:r>
            <w:r w:rsidR="005462A6">
              <w:rPr>
                <w:noProof/>
                <w:webHidden/>
              </w:rPr>
              <w:t>62</w:t>
            </w:r>
            <w:r>
              <w:rPr>
                <w:noProof/>
                <w:webHidden/>
              </w:rPr>
              <w:fldChar w:fldCharType="end"/>
            </w:r>
          </w:hyperlink>
        </w:p>
        <w:p w14:paraId="25620B8A" w14:textId="36317094" w:rsidR="00643AA9" w:rsidRPr="00D523D3" w:rsidRDefault="00CA7537" w:rsidP="007D5D24">
          <w:pPr>
            <w:rPr>
              <w:rFonts w:cstheme="minorHAnsi"/>
            </w:rPr>
          </w:pPr>
          <w:r w:rsidRPr="00D523D3">
            <w:rPr>
              <w:rFonts w:cstheme="minorHAnsi"/>
              <w:b/>
              <w:bCs/>
            </w:rPr>
            <w:fldChar w:fldCharType="end"/>
          </w:r>
        </w:p>
      </w:sdtContent>
    </w:sdt>
    <w:bookmarkEnd w:id="2"/>
    <w:p w14:paraId="26B572E2" w14:textId="77777777" w:rsidR="0012405D" w:rsidRPr="00D523D3" w:rsidRDefault="0012405D" w:rsidP="007452F7">
      <w:pPr>
        <w:spacing w:before="240" w:after="240" w:line="360" w:lineRule="auto"/>
        <w:ind w:right="-1" w:firstLine="992"/>
        <w:jc w:val="both"/>
        <w:rPr>
          <w:rFonts w:cstheme="minorHAnsi"/>
        </w:rPr>
      </w:pPr>
    </w:p>
    <w:p w14:paraId="30FF2646" w14:textId="77777777" w:rsidR="00756025" w:rsidRDefault="00756025" w:rsidP="007452F7">
      <w:pPr>
        <w:spacing w:before="240" w:after="240" w:line="360" w:lineRule="auto"/>
        <w:ind w:right="-1" w:firstLine="992"/>
        <w:jc w:val="both"/>
        <w:rPr>
          <w:rFonts w:cstheme="minorHAnsi"/>
        </w:rPr>
      </w:pPr>
    </w:p>
    <w:p w14:paraId="0D2BE3A6" w14:textId="77777777" w:rsidR="00355531" w:rsidRDefault="00355531" w:rsidP="007452F7">
      <w:pPr>
        <w:spacing w:before="240" w:after="240" w:line="360" w:lineRule="auto"/>
        <w:ind w:right="-1" w:firstLine="992"/>
        <w:jc w:val="both"/>
        <w:rPr>
          <w:rFonts w:cstheme="minorHAnsi"/>
        </w:rPr>
      </w:pPr>
    </w:p>
    <w:p w14:paraId="252B5DCA" w14:textId="77777777" w:rsidR="00355531" w:rsidRPr="00D523D3" w:rsidRDefault="00355531" w:rsidP="007452F7">
      <w:pPr>
        <w:spacing w:before="240" w:after="240" w:line="360" w:lineRule="auto"/>
        <w:ind w:right="-1" w:firstLine="992"/>
        <w:jc w:val="both"/>
        <w:rPr>
          <w:rFonts w:cstheme="minorHAnsi"/>
        </w:rPr>
      </w:pPr>
    </w:p>
    <w:p w14:paraId="56C60CCA" w14:textId="77777777" w:rsidR="000245C2" w:rsidRDefault="000245C2" w:rsidP="006D21B7">
      <w:pPr>
        <w:spacing w:before="240" w:after="240" w:line="360" w:lineRule="auto"/>
        <w:ind w:right="-1"/>
        <w:jc w:val="both"/>
        <w:rPr>
          <w:rFonts w:cstheme="minorHAnsi"/>
        </w:rPr>
      </w:pPr>
    </w:p>
    <w:p w14:paraId="646574AC" w14:textId="77777777" w:rsidR="00EE1B8E" w:rsidRPr="00D523D3" w:rsidRDefault="00EE1B8E" w:rsidP="006D21B7">
      <w:pPr>
        <w:spacing w:before="240" w:after="240" w:line="360" w:lineRule="auto"/>
        <w:ind w:right="-1"/>
        <w:jc w:val="both"/>
        <w:rPr>
          <w:rFonts w:cstheme="minorHAnsi"/>
        </w:rPr>
      </w:pPr>
    </w:p>
    <w:p w14:paraId="5332ED64" w14:textId="511B43DC" w:rsidR="00065883" w:rsidRPr="00D523D3" w:rsidRDefault="0004081E" w:rsidP="005F7715">
      <w:pPr>
        <w:pStyle w:val="Ttulo1"/>
        <w:numPr>
          <w:ilvl w:val="0"/>
          <w:numId w:val="3"/>
        </w:numPr>
        <w:spacing w:line="360" w:lineRule="auto"/>
        <w:ind w:right="90"/>
        <w:jc w:val="both"/>
        <w:rPr>
          <w:rFonts w:asciiTheme="minorHAnsi" w:hAnsiTheme="minorHAnsi" w:cstheme="minorHAnsi"/>
          <w:b/>
          <w:bCs/>
          <w:szCs w:val="24"/>
        </w:rPr>
      </w:pPr>
      <w:bookmarkStart w:id="3" w:name="_Toc60761416"/>
      <w:bookmarkStart w:id="4" w:name="_Toc212806325"/>
      <w:r w:rsidRPr="00D523D3">
        <w:rPr>
          <w:rFonts w:asciiTheme="minorHAnsi" w:hAnsiTheme="minorHAnsi" w:cstheme="minorHAnsi"/>
          <w:b/>
          <w:bCs/>
          <w:szCs w:val="24"/>
        </w:rPr>
        <w:lastRenderedPageBreak/>
        <w:t xml:space="preserve">BREVE DESCRIÇÃO DA </w:t>
      </w:r>
      <w:bookmarkEnd w:id="3"/>
      <w:r w:rsidR="007928B8" w:rsidRPr="00D523D3">
        <w:rPr>
          <w:rFonts w:asciiTheme="minorHAnsi" w:hAnsiTheme="minorHAnsi" w:cstheme="minorHAnsi"/>
          <w:b/>
          <w:bCs/>
          <w:szCs w:val="24"/>
        </w:rPr>
        <w:t xml:space="preserve">REDE ESTADUAL DE SERVIÇOS DE </w:t>
      </w:r>
      <w:r w:rsidR="00F14D08" w:rsidRPr="00D523D3">
        <w:rPr>
          <w:rFonts w:asciiTheme="minorHAnsi" w:hAnsiTheme="minorHAnsi" w:cstheme="minorHAnsi"/>
          <w:b/>
          <w:bCs/>
          <w:szCs w:val="24"/>
        </w:rPr>
        <w:t>HEMOTERAPIA -</w:t>
      </w:r>
      <w:r w:rsidR="0022483D" w:rsidRPr="00D523D3">
        <w:rPr>
          <w:rFonts w:asciiTheme="minorHAnsi" w:hAnsiTheme="minorHAnsi" w:cstheme="minorHAnsi"/>
          <w:b/>
          <w:bCs/>
          <w:szCs w:val="24"/>
        </w:rPr>
        <w:t xml:space="preserve"> </w:t>
      </w:r>
      <w:r w:rsidR="008E2846">
        <w:rPr>
          <w:rFonts w:asciiTheme="minorHAnsi" w:hAnsiTheme="minorHAnsi" w:cstheme="minorHAnsi"/>
          <w:b/>
          <w:bCs/>
          <w:szCs w:val="24"/>
        </w:rPr>
        <w:t>REDE HEMO</w:t>
      </w:r>
      <w:bookmarkEnd w:id="4"/>
    </w:p>
    <w:p w14:paraId="26E8F1B5" w14:textId="3029E60E" w:rsidR="0004081E" w:rsidRPr="00D523D3" w:rsidRDefault="0004081E" w:rsidP="00796091">
      <w:pPr>
        <w:tabs>
          <w:tab w:val="left" w:pos="9498"/>
        </w:tabs>
        <w:spacing w:before="240" w:after="240" w:line="360" w:lineRule="auto"/>
        <w:ind w:right="30" w:firstLine="992"/>
        <w:jc w:val="both"/>
        <w:rPr>
          <w:rFonts w:cstheme="minorHAnsi"/>
        </w:rPr>
      </w:pPr>
      <w:r w:rsidRPr="00D523D3">
        <w:rPr>
          <w:rFonts w:cstheme="minorHAnsi"/>
        </w:rPr>
        <w:t>É o conjunto das Unidades Públicas em Goiás que atuam na área de Sangue e Hemoderivados, visando atender a demanda de sangue nos Hospitais públicos e contratados pelo SUS em todo o Estado de Goiás.</w:t>
      </w:r>
    </w:p>
    <w:p w14:paraId="475423C6" w14:textId="17FDDACE" w:rsidR="00B83DA7" w:rsidRDefault="0004081E" w:rsidP="00796091">
      <w:pPr>
        <w:tabs>
          <w:tab w:val="left" w:pos="9498"/>
        </w:tabs>
        <w:spacing w:before="240" w:after="240" w:line="360" w:lineRule="auto"/>
        <w:ind w:right="30" w:firstLine="992"/>
        <w:jc w:val="both"/>
        <w:rPr>
          <w:rFonts w:cstheme="minorHAnsi"/>
        </w:rPr>
      </w:pPr>
      <w:r w:rsidRPr="00D523D3">
        <w:rPr>
          <w:rFonts w:cstheme="minorHAnsi"/>
        </w:rPr>
        <w:t xml:space="preserve">A </w:t>
      </w:r>
      <w:r w:rsidR="007928B8" w:rsidRPr="00D523D3">
        <w:rPr>
          <w:rFonts w:cstheme="minorHAnsi"/>
        </w:rPr>
        <w:t>Rede Estadual de Serviços de Hemoterapia</w:t>
      </w:r>
      <w:r w:rsidR="0022483D" w:rsidRPr="00D523D3">
        <w:rPr>
          <w:rFonts w:cstheme="minorHAnsi"/>
        </w:rPr>
        <w:t xml:space="preserve">- </w:t>
      </w:r>
      <w:r w:rsidR="008E2846">
        <w:rPr>
          <w:rFonts w:cstheme="minorHAnsi"/>
        </w:rPr>
        <w:t>Rede HEMO</w:t>
      </w:r>
      <w:r w:rsidR="0022483D" w:rsidRPr="00D523D3">
        <w:rPr>
          <w:rFonts w:cstheme="minorHAnsi"/>
        </w:rPr>
        <w:t xml:space="preserve"> </w:t>
      </w:r>
      <w:r w:rsidRPr="00D523D3">
        <w:rPr>
          <w:rFonts w:cstheme="minorHAnsi"/>
        </w:rPr>
        <w:t xml:space="preserve">conta com o Hemocentro enquanto coordenador da </w:t>
      </w:r>
      <w:r w:rsidR="008E2846">
        <w:rPr>
          <w:rFonts w:cstheme="minorHAnsi"/>
        </w:rPr>
        <w:t>Rede HEMO</w:t>
      </w:r>
      <w:r w:rsidRPr="00D523D3">
        <w:rPr>
          <w:rFonts w:cstheme="minorHAnsi"/>
        </w:rPr>
        <w:t xml:space="preserve"> no âmbito estadual, com 04 hemocentros regionais; 06 unidades de coleta e transfusão; 18 agências transfusionais que atendem </w:t>
      </w:r>
      <w:r w:rsidR="00181473" w:rsidRPr="00D523D3">
        <w:rPr>
          <w:rFonts w:cstheme="minorHAnsi"/>
        </w:rPr>
        <w:t>2</w:t>
      </w:r>
      <w:r w:rsidR="00E71627" w:rsidRPr="00D523D3">
        <w:rPr>
          <w:rFonts w:cstheme="minorHAnsi"/>
        </w:rPr>
        <w:t>2</w:t>
      </w:r>
      <w:r w:rsidR="00805ADC" w:rsidRPr="00D523D3">
        <w:rPr>
          <w:rFonts w:cstheme="minorHAnsi"/>
        </w:rPr>
        <w:t>3</w:t>
      </w:r>
      <w:r w:rsidRPr="00D523D3">
        <w:rPr>
          <w:rFonts w:cstheme="minorHAnsi"/>
        </w:rPr>
        <w:t xml:space="preserve"> serviços de assistência hemoterápica implantados, distribuídos da seguinte </w:t>
      </w:r>
      <w:r w:rsidR="00F14D08">
        <w:rPr>
          <w:rFonts w:cstheme="minorHAnsi"/>
        </w:rPr>
        <w:t>fo</w:t>
      </w:r>
      <w:r w:rsidRPr="00D523D3">
        <w:rPr>
          <w:rFonts w:cstheme="minorHAnsi"/>
        </w:rPr>
        <w:t>rma:</w:t>
      </w:r>
    </w:p>
    <w:p w14:paraId="2971B150" w14:textId="428F5F24" w:rsidR="00AA3337" w:rsidRDefault="00AA6928" w:rsidP="00796091">
      <w:pPr>
        <w:tabs>
          <w:tab w:val="left" w:pos="9498"/>
        </w:tabs>
        <w:spacing w:before="240" w:after="240" w:line="360" w:lineRule="auto"/>
        <w:ind w:right="30" w:firstLine="992"/>
        <w:jc w:val="both"/>
        <w:rPr>
          <w:rFonts w:cstheme="minorHAnsi"/>
        </w:rPr>
      </w:pPr>
      <w:r w:rsidRPr="00D523D3">
        <w:rPr>
          <w:rFonts w:cstheme="minorHAnsi"/>
          <w:noProof/>
        </w:rPr>
        <w:drawing>
          <wp:anchor distT="0" distB="0" distL="114300" distR="114300" simplePos="0" relativeHeight="259921920" behindDoc="0" locked="0" layoutInCell="1" allowOverlap="1" wp14:anchorId="1141ADEA" wp14:editId="013B1846">
            <wp:simplePos x="0" y="0"/>
            <wp:positionH relativeFrom="margin">
              <wp:posOffset>0</wp:posOffset>
            </wp:positionH>
            <wp:positionV relativeFrom="paragraph">
              <wp:posOffset>0</wp:posOffset>
            </wp:positionV>
            <wp:extent cx="6172200" cy="3096511"/>
            <wp:effectExtent l="0" t="0" r="0" b="8890"/>
            <wp:wrapNone/>
            <wp:docPr id="849118368" name="Imagem 849118368"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18368" name="Imagem 849118368" descr="Diagrama&#10;&#10;O conteúdo gerado por IA pode estar incorre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1535" cy="31011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B050FB" w14:textId="77777777" w:rsidR="00AA3337" w:rsidRDefault="00AA3337" w:rsidP="00796091">
      <w:pPr>
        <w:tabs>
          <w:tab w:val="left" w:pos="9498"/>
        </w:tabs>
        <w:spacing w:before="240" w:after="240" w:line="360" w:lineRule="auto"/>
        <w:ind w:right="30" w:firstLine="992"/>
        <w:jc w:val="both"/>
        <w:rPr>
          <w:rFonts w:cstheme="minorHAnsi"/>
        </w:rPr>
      </w:pPr>
    </w:p>
    <w:p w14:paraId="3E73C302" w14:textId="77777777" w:rsidR="00AA3337" w:rsidRDefault="00AA3337" w:rsidP="00796091">
      <w:pPr>
        <w:tabs>
          <w:tab w:val="left" w:pos="9498"/>
        </w:tabs>
        <w:spacing w:before="240" w:after="240" w:line="360" w:lineRule="auto"/>
        <w:ind w:right="30" w:firstLine="992"/>
        <w:jc w:val="both"/>
        <w:rPr>
          <w:rFonts w:cstheme="minorHAnsi"/>
        </w:rPr>
      </w:pPr>
    </w:p>
    <w:p w14:paraId="375E9C04" w14:textId="77777777" w:rsidR="00AA3337" w:rsidRDefault="00AA3337" w:rsidP="00796091">
      <w:pPr>
        <w:tabs>
          <w:tab w:val="left" w:pos="9498"/>
        </w:tabs>
        <w:spacing w:before="240" w:after="240" w:line="360" w:lineRule="auto"/>
        <w:ind w:right="30" w:firstLine="992"/>
        <w:jc w:val="both"/>
        <w:rPr>
          <w:rFonts w:cstheme="minorHAnsi"/>
        </w:rPr>
      </w:pPr>
    </w:p>
    <w:p w14:paraId="30736460" w14:textId="77777777" w:rsidR="00AA3337" w:rsidRDefault="00AA3337" w:rsidP="00796091">
      <w:pPr>
        <w:tabs>
          <w:tab w:val="left" w:pos="9498"/>
        </w:tabs>
        <w:spacing w:before="240" w:after="240" w:line="360" w:lineRule="auto"/>
        <w:ind w:right="30" w:firstLine="992"/>
        <w:jc w:val="both"/>
        <w:rPr>
          <w:rFonts w:cstheme="minorHAnsi"/>
        </w:rPr>
      </w:pPr>
    </w:p>
    <w:p w14:paraId="03BF8D06" w14:textId="77777777" w:rsidR="00AA3337" w:rsidRDefault="00AA3337" w:rsidP="00796091">
      <w:pPr>
        <w:tabs>
          <w:tab w:val="left" w:pos="9498"/>
        </w:tabs>
        <w:spacing w:before="240" w:after="240" w:line="360" w:lineRule="auto"/>
        <w:ind w:right="30" w:firstLine="992"/>
        <w:jc w:val="both"/>
        <w:rPr>
          <w:rFonts w:cstheme="minorHAnsi"/>
        </w:rPr>
      </w:pPr>
    </w:p>
    <w:p w14:paraId="78492184" w14:textId="77777777" w:rsidR="00AA3337" w:rsidRDefault="00AA3337" w:rsidP="00796091">
      <w:pPr>
        <w:tabs>
          <w:tab w:val="left" w:pos="9498"/>
        </w:tabs>
        <w:spacing w:before="240" w:after="240" w:line="360" w:lineRule="auto"/>
        <w:ind w:right="30" w:firstLine="992"/>
        <w:jc w:val="both"/>
        <w:rPr>
          <w:rFonts w:cstheme="minorHAnsi"/>
        </w:rPr>
      </w:pPr>
    </w:p>
    <w:p w14:paraId="0CCE3550" w14:textId="77777777" w:rsidR="00AA3337" w:rsidRDefault="00AA3337" w:rsidP="00CB40AE">
      <w:pPr>
        <w:tabs>
          <w:tab w:val="left" w:pos="9498"/>
        </w:tabs>
        <w:spacing w:before="240" w:after="240" w:line="360" w:lineRule="auto"/>
        <w:ind w:right="30"/>
        <w:jc w:val="both"/>
        <w:rPr>
          <w:rFonts w:cstheme="minorHAnsi"/>
        </w:rPr>
      </w:pPr>
    </w:p>
    <w:p w14:paraId="0BF3B837" w14:textId="77777777" w:rsidR="00CB40AE" w:rsidRDefault="00CB40AE" w:rsidP="00CB40AE">
      <w:pPr>
        <w:tabs>
          <w:tab w:val="left" w:pos="9498"/>
        </w:tabs>
        <w:spacing w:before="240" w:after="240" w:line="360" w:lineRule="auto"/>
        <w:ind w:right="30"/>
        <w:jc w:val="both"/>
        <w:rPr>
          <w:rFonts w:cstheme="minorHAnsi"/>
        </w:rPr>
      </w:pPr>
    </w:p>
    <w:p w14:paraId="1E82F164" w14:textId="77777777" w:rsidR="00FF1724" w:rsidRDefault="00FF1724" w:rsidP="00CB40AE">
      <w:pPr>
        <w:tabs>
          <w:tab w:val="left" w:pos="9498"/>
        </w:tabs>
        <w:spacing w:before="240" w:after="240" w:line="360" w:lineRule="auto"/>
        <w:ind w:right="30"/>
        <w:jc w:val="both"/>
        <w:rPr>
          <w:rFonts w:cstheme="minorHAnsi"/>
        </w:rPr>
      </w:pPr>
    </w:p>
    <w:p w14:paraId="021583D0" w14:textId="77777777" w:rsidR="00FF1724" w:rsidRDefault="00FF1724" w:rsidP="00CB40AE">
      <w:pPr>
        <w:tabs>
          <w:tab w:val="left" w:pos="9498"/>
        </w:tabs>
        <w:spacing w:before="240" w:after="240" w:line="360" w:lineRule="auto"/>
        <w:ind w:right="30"/>
        <w:jc w:val="both"/>
        <w:rPr>
          <w:rFonts w:cstheme="minorHAnsi"/>
        </w:rPr>
      </w:pPr>
    </w:p>
    <w:p w14:paraId="3BA8325B" w14:textId="77777777" w:rsidR="00FF1724" w:rsidRDefault="00FF1724" w:rsidP="00CB40AE">
      <w:pPr>
        <w:tabs>
          <w:tab w:val="left" w:pos="9498"/>
        </w:tabs>
        <w:spacing w:before="240" w:after="240" w:line="360" w:lineRule="auto"/>
        <w:ind w:right="30"/>
        <w:jc w:val="both"/>
        <w:rPr>
          <w:rFonts w:cstheme="minorHAnsi"/>
        </w:rPr>
      </w:pPr>
    </w:p>
    <w:p w14:paraId="28723923" w14:textId="77777777" w:rsidR="00FF1724" w:rsidRDefault="00FF1724" w:rsidP="00CB40AE">
      <w:pPr>
        <w:tabs>
          <w:tab w:val="left" w:pos="9498"/>
        </w:tabs>
        <w:spacing w:before="240" w:after="240" w:line="360" w:lineRule="auto"/>
        <w:ind w:right="30"/>
        <w:jc w:val="both"/>
        <w:rPr>
          <w:rFonts w:cstheme="minorHAnsi"/>
        </w:rPr>
      </w:pPr>
    </w:p>
    <w:p w14:paraId="6514E370" w14:textId="77777777" w:rsidR="00EE1B8E" w:rsidRDefault="00EE1B8E" w:rsidP="00CB40AE">
      <w:pPr>
        <w:tabs>
          <w:tab w:val="left" w:pos="9498"/>
        </w:tabs>
        <w:spacing w:before="240" w:after="240" w:line="360" w:lineRule="auto"/>
        <w:ind w:right="30"/>
        <w:jc w:val="both"/>
        <w:rPr>
          <w:rFonts w:cstheme="minorHAnsi"/>
        </w:rPr>
      </w:pPr>
    </w:p>
    <w:p w14:paraId="6347448C" w14:textId="77777777" w:rsidR="00AA6928" w:rsidRDefault="00AA6928" w:rsidP="00CB40AE">
      <w:pPr>
        <w:tabs>
          <w:tab w:val="left" w:pos="9498"/>
        </w:tabs>
        <w:spacing w:before="240" w:after="240" w:line="360" w:lineRule="auto"/>
        <w:ind w:right="30"/>
        <w:jc w:val="both"/>
        <w:rPr>
          <w:rFonts w:cstheme="minorHAnsi"/>
        </w:rPr>
      </w:pPr>
    </w:p>
    <w:p w14:paraId="3C5EF9E3" w14:textId="77777777" w:rsidR="00FF1724" w:rsidRDefault="00FF1724" w:rsidP="00AA3337">
      <w:pPr>
        <w:jc w:val="both"/>
        <w:rPr>
          <w:rFonts w:ascii="Arial" w:hAnsi="Arial" w:cs="Arial"/>
          <w:b/>
          <w:bCs/>
        </w:rPr>
      </w:pPr>
    </w:p>
    <w:p w14:paraId="07ED2D90" w14:textId="4106C922" w:rsidR="00AA3337" w:rsidRPr="00031055" w:rsidRDefault="00AA3337" w:rsidP="00AA3337">
      <w:pPr>
        <w:jc w:val="both"/>
        <w:rPr>
          <w:rFonts w:ascii="Arial" w:hAnsi="Arial" w:cs="Arial"/>
        </w:rPr>
      </w:pPr>
      <w:r w:rsidRPr="00C75546">
        <w:rPr>
          <w:rFonts w:ascii="Arial" w:hAnsi="Arial" w:cs="Arial"/>
          <w:b/>
          <w:bCs/>
        </w:rPr>
        <w:t>01 - Hemocentro Coordenador</w:t>
      </w:r>
      <w:r w:rsidRPr="00031055">
        <w:rPr>
          <w:rFonts w:ascii="Arial" w:hAnsi="Arial" w:cs="Arial"/>
        </w:rPr>
        <w:t xml:space="preserve"> – SES – Goiânia;</w:t>
      </w:r>
    </w:p>
    <w:p w14:paraId="30F9AF7A" w14:textId="77777777" w:rsidR="00AA3337" w:rsidRPr="00031055" w:rsidRDefault="00AA3337" w:rsidP="00AA3337">
      <w:pPr>
        <w:jc w:val="both"/>
        <w:rPr>
          <w:rFonts w:ascii="Arial" w:hAnsi="Arial" w:cs="Arial"/>
        </w:rPr>
      </w:pPr>
      <w:r w:rsidRPr="00C75546">
        <w:rPr>
          <w:rFonts w:ascii="Arial" w:hAnsi="Arial" w:cs="Arial"/>
          <w:b/>
          <w:bCs/>
        </w:rPr>
        <w:t>04 - Hemocentros Regionais</w:t>
      </w:r>
      <w:r w:rsidRPr="00031055">
        <w:rPr>
          <w:rFonts w:ascii="Arial" w:hAnsi="Arial" w:cs="Arial"/>
        </w:rPr>
        <w:t xml:space="preserve"> - </w:t>
      </w:r>
      <w:proofErr w:type="spellStart"/>
      <w:r w:rsidRPr="00031055">
        <w:rPr>
          <w:rFonts w:ascii="Arial" w:hAnsi="Arial" w:cs="Arial"/>
        </w:rPr>
        <w:t>HR's</w:t>
      </w:r>
      <w:proofErr w:type="spellEnd"/>
      <w:r w:rsidRPr="00031055">
        <w:rPr>
          <w:rFonts w:ascii="Arial" w:hAnsi="Arial" w:cs="Arial"/>
        </w:rPr>
        <w:t>: Catalão, Ceres, Jataí e Rio Verde;</w:t>
      </w:r>
    </w:p>
    <w:p w14:paraId="75CD9DB4" w14:textId="5028A81F" w:rsidR="00AA3337" w:rsidRPr="00031055" w:rsidRDefault="00AA3337" w:rsidP="00DD106A">
      <w:pPr>
        <w:spacing w:line="360" w:lineRule="auto"/>
        <w:jc w:val="both"/>
        <w:rPr>
          <w:rFonts w:ascii="Arial" w:hAnsi="Arial" w:cs="Arial"/>
        </w:rPr>
      </w:pPr>
      <w:r w:rsidRPr="00C75546">
        <w:rPr>
          <w:rFonts w:ascii="Arial" w:hAnsi="Arial" w:cs="Arial"/>
          <w:b/>
          <w:bCs/>
        </w:rPr>
        <w:t>07 - Unidades de Coleta e Transfusão</w:t>
      </w:r>
      <w:r w:rsidRPr="00031055">
        <w:rPr>
          <w:rFonts w:ascii="Arial" w:hAnsi="Arial" w:cs="Arial"/>
        </w:rPr>
        <w:t xml:space="preserve"> - </w:t>
      </w:r>
      <w:proofErr w:type="spellStart"/>
      <w:r w:rsidRPr="00031055">
        <w:rPr>
          <w:rFonts w:ascii="Arial" w:hAnsi="Arial" w:cs="Arial"/>
        </w:rPr>
        <w:t>UCT's</w:t>
      </w:r>
      <w:proofErr w:type="spellEnd"/>
      <w:r w:rsidRPr="00031055">
        <w:rPr>
          <w:rFonts w:ascii="Arial" w:hAnsi="Arial" w:cs="Arial"/>
        </w:rPr>
        <w:t>: Formosa, Iporá, Porangatu, Quirinópolis, Hospital das Clínicas    HC/UFG/Goiânia e Hospital de Urgências Dr. Otávio Lage de Siqueira – HUGOL/Goiânia, Hospital Estadual Alberto Rassi -</w:t>
      </w:r>
      <w:r w:rsidR="00DD106A">
        <w:rPr>
          <w:rFonts w:ascii="Arial" w:hAnsi="Arial" w:cs="Arial"/>
        </w:rPr>
        <w:t xml:space="preserve"> </w:t>
      </w:r>
      <w:r w:rsidRPr="00031055">
        <w:rPr>
          <w:rFonts w:ascii="Arial" w:hAnsi="Arial" w:cs="Arial"/>
        </w:rPr>
        <w:t>HGG</w:t>
      </w:r>
      <w:r w:rsidR="00BB3060">
        <w:rPr>
          <w:rFonts w:ascii="Arial" w:hAnsi="Arial" w:cs="Arial"/>
        </w:rPr>
        <w:t>.</w:t>
      </w:r>
    </w:p>
    <w:p w14:paraId="6C28000B" w14:textId="77777777" w:rsidR="00AA3337" w:rsidRPr="00F04EB2" w:rsidRDefault="00AA3337" w:rsidP="00135F72">
      <w:pPr>
        <w:pStyle w:val="PargrafodaLista"/>
        <w:numPr>
          <w:ilvl w:val="0"/>
          <w:numId w:val="29"/>
        </w:numPr>
        <w:ind w:left="284" w:hanging="284"/>
        <w:jc w:val="both"/>
        <w:rPr>
          <w:rFonts w:ascii="Arial" w:hAnsi="Arial" w:cs="Arial"/>
        </w:rPr>
      </w:pPr>
      <w:r w:rsidRPr="00F04EB2">
        <w:rPr>
          <w:rFonts w:ascii="Arial" w:hAnsi="Arial" w:cs="Arial"/>
          <w:b/>
          <w:bCs/>
        </w:rPr>
        <w:t>- Unidades de Coleta</w:t>
      </w:r>
      <w:r w:rsidRPr="00F04EB2">
        <w:rPr>
          <w:rFonts w:ascii="Arial" w:hAnsi="Arial" w:cs="Arial"/>
        </w:rPr>
        <w:t xml:space="preserve"> – </w:t>
      </w:r>
      <w:proofErr w:type="spellStart"/>
      <w:r w:rsidRPr="00F04EB2">
        <w:rPr>
          <w:rFonts w:ascii="Arial" w:hAnsi="Arial" w:cs="Arial"/>
        </w:rPr>
        <w:t>UC's</w:t>
      </w:r>
      <w:proofErr w:type="spellEnd"/>
      <w:r w:rsidRPr="00F04EB2">
        <w:rPr>
          <w:rFonts w:ascii="Arial" w:hAnsi="Arial" w:cs="Arial"/>
        </w:rPr>
        <w:t>: Unidades Móveis.</w:t>
      </w:r>
    </w:p>
    <w:p w14:paraId="5596975D" w14:textId="189DE8CD" w:rsidR="00AA3337" w:rsidRPr="00F04EB2" w:rsidRDefault="00AA3337" w:rsidP="00DD106A">
      <w:pPr>
        <w:tabs>
          <w:tab w:val="left" w:pos="284"/>
        </w:tabs>
        <w:jc w:val="both"/>
        <w:rPr>
          <w:rFonts w:ascii="Arial" w:hAnsi="Arial" w:cs="Arial"/>
          <w:b/>
          <w:bCs/>
        </w:rPr>
      </w:pPr>
      <w:r>
        <w:rPr>
          <w:rFonts w:ascii="Arial" w:hAnsi="Arial" w:cs="Arial"/>
          <w:b/>
          <w:bCs/>
        </w:rPr>
        <w:t>19</w:t>
      </w:r>
      <w:r w:rsidR="00BB3060">
        <w:rPr>
          <w:rFonts w:ascii="Arial" w:hAnsi="Arial" w:cs="Arial"/>
          <w:b/>
          <w:bCs/>
        </w:rPr>
        <w:t xml:space="preserve"> </w:t>
      </w:r>
      <w:r w:rsidRPr="00F04EB2">
        <w:rPr>
          <w:rFonts w:ascii="Arial" w:hAnsi="Arial" w:cs="Arial"/>
          <w:b/>
          <w:bCs/>
        </w:rPr>
        <w:t>– Agências Transfusionais – AT´s:</w:t>
      </w:r>
    </w:p>
    <w:p w14:paraId="0D399DE2" w14:textId="77777777" w:rsidR="00AA3337" w:rsidRPr="00031055" w:rsidRDefault="00AA3337" w:rsidP="00DD106A">
      <w:pPr>
        <w:pStyle w:val="PargrafodaLista"/>
        <w:widowControl w:val="0"/>
        <w:numPr>
          <w:ilvl w:val="0"/>
          <w:numId w:val="20"/>
        </w:numPr>
        <w:tabs>
          <w:tab w:val="left" w:pos="851"/>
        </w:tabs>
        <w:autoSpaceDE w:val="0"/>
        <w:autoSpaceDN w:val="0"/>
        <w:spacing w:after="0" w:line="360" w:lineRule="auto"/>
        <w:ind w:left="426" w:right="-143" w:hanging="284"/>
        <w:contextualSpacing w:val="0"/>
        <w:rPr>
          <w:rFonts w:ascii="Arial" w:hAnsi="Arial" w:cs="Arial"/>
        </w:rPr>
      </w:pPr>
      <w:r w:rsidRPr="00031055">
        <w:rPr>
          <w:rFonts w:ascii="Arial" w:hAnsi="Arial" w:cs="Arial"/>
        </w:rPr>
        <w:t>Agência Transfusional AT- HUGO - Hospital de Urgências de Goiás Dr. Valdemiro Cruz;</w:t>
      </w:r>
    </w:p>
    <w:p w14:paraId="766AAB6F" w14:textId="77777777" w:rsidR="00AA3337" w:rsidRPr="00031055" w:rsidRDefault="00AA3337" w:rsidP="00DD106A">
      <w:pPr>
        <w:pStyle w:val="PargrafodaLista"/>
        <w:widowControl w:val="0"/>
        <w:numPr>
          <w:ilvl w:val="0"/>
          <w:numId w:val="20"/>
        </w:numPr>
        <w:tabs>
          <w:tab w:val="left" w:pos="851"/>
        </w:tabs>
        <w:autoSpaceDE w:val="0"/>
        <w:autoSpaceDN w:val="0"/>
        <w:spacing w:after="0" w:line="360" w:lineRule="auto"/>
        <w:ind w:left="426" w:right="-143" w:hanging="284"/>
        <w:contextualSpacing w:val="0"/>
        <w:rPr>
          <w:rFonts w:ascii="Arial" w:hAnsi="Arial" w:cs="Arial"/>
        </w:rPr>
      </w:pPr>
      <w:r w:rsidRPr="00031055">
        <w:rPr>
          <w:rFonts w:ascii="Arial" w:hAnsi="Arial" w:cs="Arial"/>
        </w:rPr>
        <w:t>Agência Transfusional AT - HDT - Hospital Estadual de Doenças Tropicais Dr. Anuar Auad;</w:t>
      </w:r>
    </w:p>
    <w:p w14:paraId="753FB456" w14:textId="77777777" w:rsidR="00AA3337" w:rsidRPr="00031055" w:rsidRDefault="00AA3337" w:rsidP="00DD106A">
      <w:pPr>
        <w:pStyle w:val="PargrafodaLista"/>
        <w:widowControl w:val="0"/>
        <w:numPr>
          <w:ilvl w:val="0"/>
          <w:numId w:val="20"/>
        </w:numPr>
        <w:tabs>
          <w:tab w:val="left" w:pos="851"/>
        </w:tabs>
        <w:autoSpaceDE w:val="0"/>
        <w:autoSpaceDN w:val="0"/>
        <w:spacing w:after="0" w:line="360" w:lineRule="auto"/>
        <w:ind w:left="426" w:right="-143" w:hanging="284"/>
        <w:contextualSpacing w:val="0"/>
        <w:rPr>
          <w:rFonts w:ascii="Arial" w:hAnsi="Arial" w:cs="Arial"/>
        </w:rPr>
      </w:pPr>
      <w:r w:rsidRPr="00031055">
        <w:rPr>
          <w:rFonts w:ascii="Arial" w:hAnsi="Arial" w:cs="Arial"/>
        </w:rPr>
        <w:t>Agência Transfusional AT- HUGOL- Hospital Estadual de Urgências Governador Otávio Lage de Siqueira;</w:t>
      </w:r>
    </w:p>
    <w:p w14:paraId="27F6408E" w14:textId="77777777" w:rsidR="00AA3337" w:rsidRPr="00031055" w:rsidRDefault="00AA3337" w:rsidP="00DD106A">
      <w:pPr>
        <w:pStyle w:val="PargrafodaLista"/>
        <w:widowControl w:val="0"/>
        <w:numPr>
          <w:ilvl w:val="0"/>
          <w:numId w:val="20"/>
        </w:numPr>
        <w:tabs>
          <w:tab w:val="left" w:pos="851"/>
        </w:tabs>
        <w:autoSpaceDE w:val="0"/>
        <w:autoSpaceDN w:val="0"/>
        <w:spacing w:after="0" w:line="360" w:lineRule="auto"/>
        <w:ind w:left="426" w:right="-143" w:hanging="284"/>
        <w:contextualSpacing w:val="0"/>
        <w:rPr>
          <w:rFonts w:ascii="Arial" w:hAnsi="Arial" w:cs="Arial"/>
        </w:rPr>
      </w:pPr>
      <w:r w:rsidRPr="00031055">
        <w:rPr>
          <w:rFonts w:ascii="Arial" w:hAnsi="Arial" w:cs="Arial"/>
        </w:rPr>
        <w:t>Agência Transfusional AT- HEAPA - Hospital Estadual de Aparecida de Goiânia Cairo Louzada;</w:t>
      </w:r>
    </w:p>
    <w:p w14:paraId="2D173E0F" w14:textId="77777777" w:rsidR="00AA3337" w:rsidRPr="00031055" w:rsidRDefault="00AA3337" w:rsidP="00DD106A">
      <w:pPr>
        <w:pStyle w:val="PargrafodaLista"/>
        <w:widowControl w:val="0"/>
        <w:numPr>
          <w:ilvl w:val="0"/>
          <w:numId w:val="20"/>
        </w:numPr>
        <w:tabs>
          <w:tab w:val="left" w:pos="851"/>
        </w:tabs>
        <w:autoSpaceDE w:val="0"/>
        <w:autoSpaceDN w:val="0"/>
        <w:spacing w:after="0" w:line="360" w:lineRule="auto"/>
        <w:ind w:left="426" w:right="-143" w:hanging="284"/>
        <w:contextualSpacing w:val="0"/>
        <w:rPr>
          <w:rFonts w:ascii="Arial" w:hAnsi="Arial" w:cs="Arial"/>
        </w:rPr>
      </w:pPr>
      <w:r w:rsidRPr="00031055">
        <w:rPr>
          <w:rFonts w:ascii="Arial" w:hAnsi="Arial" w:cs="Arial"/>
        </w:rPr>
        <w:t>Agência Transfusional AT- HMDI - Hospital e Maternidade Dona Iris;</w:t>
      </w:r>
    </w:p>
    <w:p w14:paraId="6FB4A14F" w14:textId="77777777" w:rsidR="00AA3337" w:rsidRPr="00031055" w:rsidRDefault="00AA3337" w:rsidP="00DD106A">
      <w:pPr>
        <w:pStyle w:val="PargrafodaLista"/>
        <w:widowControl w:val="0"/>
        <w:numPr>
          <w:ilvl w:val="0"/>
          <w:numId w:val="20"/>
        </w:numPr>
        <w:tabs>
          <w:tab w:val="left" w:pos="851"/>
        </w:tabs>
        <w:autoSpaceDE w:val="0"/>
        <w:autoSpaceDN w:val="0"/>
        <w:spacing w:after="0" w:line="360" w:lineRule="auto"/>
        <w:ind w:left="426" w:right="-143" w:hanging="284"/>
        <w:contextualSpacing w:val="0"/>
        <w:rPr>
          <w:rFonts w:ascii="Arial" w:hAnsi="Arial" w:cs="Arial"/>
        </w:rPr>
      </w:pPr>
      <w:r w:rsidRPr="00031055">
        <w:rPr>
          <w:rFonts w:ascii="Arial" w:hAnsi="Arial" w:cs="Arial"/>
        </w:rPr>
        <w:t>Agência Transfusional AT- Hospital Municipal de Caldas Novas André Alla Filho;</w:t>
      </w:r>
    </w:p>
    <w:p w14:paraId="7F9D480F" w14:textId="77777777" w:rsidR="00AA3337" w:rsidRPr="00031055" w:rsidRDefault="00AA3337" w:rsidP="00DD106A">
      <w:pPr>
        <w:pStyle w:val="PargrafodaLista"/>
        <w:widowControl w:val="0"/>
        <w:numPr>
          <w:ilvl w:val="0"/>
          <w:numId w:val="20"/>
        </w:numPr>
        <w:tabs>
          <w:tab w:val="left" w:pos="851"/>
        </w:tabs>
        <w:autoSpaceDE w:val="0"/>
        <w:autoSpaceDN w:val="0"/>
        <w:spacing w:after="0" w:line="360" w:lineRule="auto"/>
        <w:ind w:left="426" w:right="-143" w:hanging="284"/>
        <w:contextualSpacing w:val="0"/>
        <w:rPr>
          <w:rFonts w:ascii="Arial" w:hAnsi="Arial" w:cs="Arial"/>
        </w:rPr>
      </w:pPr>
      <w:r w:rsidRPr="00031055">
        <w:rPr>
          <w:rFonts w:ascii="Arial" w:hAnsi="Arial" w:cs="Arial"/>
        </w:rPr>
        <w:t>Agência Transfusional AT- Goiatuba- Hospital Municipal Dr. Henrique Santillo;</w:t>
      </w:r>
    </w:p>
    <w:p w14:paraId="4FE26B19" w14:textId="77777777" w:rsidR="00AA3337" w:rsidRPr="00031055" w:rsidRDefault="00AA3337" w:rsidP="00DD106A">
      <w:pPr>
        <w:pStyle w:val="PargrafodaLista"/>
        <w:widowControl w:val="0"/>
        <w:numPr>
          <w:ilvl w:val="0"/>
          <w:numId w:val="20"/>
        </w:numPr>
        <w:tabs>
          <w:tab w:val="left" w:pos="851"/>
        </w:tabs>
        <w:autoSpaceDE w:val="0"/>
        <w:autoSpaceDN w:val="0"/>
        <w:spacing w:after="0" w:line="360" w:lineRule="auto"/>
        <w:ind w:left="426" w:right="-143" w:hanging="284"/>
        <w:contextualSpacing w:val="0"/>
        <w:rPr>
          <w:rFonts w:ascii="Arial" w:hAnsi="Arial" w:cs="Arial"/>
        </w:rPr>
      </w:pPr>
      <w:r w:rsidRPr="00031055">
        <w:rPr>
          <w:rFonts w:ascii="Arial" w:hAnsi="Arial" w:cs="Arial"/>
        </w:rPr>
        <w:t>Agência Transfusional AT- Morrinhos</w:t>
      </w:r>
      <w:r>
        <w:rPr>
          <w:rFonts w:ascii="Arial" w:hAnsi="Arial" w:cs="Arial"/>
        </w:rPr>
        <w:t xml:space="preserve"> – Hospital Municipal de Morrinhos</w:t>
      </w:r>
      <w:r w:rsidRPr="00031055">
        <w:rPr>
          <w:rFonts w:ascii="Arial" w:hAnsi="Arial" w:cs="Arial"/>
        </w:rPr>
        <w:t>;</w:t>
      </w:r>
    </w:p>
    <w:p w14:paraId="3C337D77" w14:textId="77777777" w:rsidR="00AA3337" w:rsidRPr="00031055" w:rsidRDefault="00AA3337" w:rsidP="00DD106A">
      <w:pPr>
        <w:pStyle w:val="PargrafodaLista"/>
        <w:widowControl w:val="0"/>
        <w:numPr>
          <w:ilvl w:val="0"/>
          <w:numId w:val="20"/>
        </w:numPr>
        <w:tabs>
          <w:tab w:val="left" w:pos="851"/>
        </w:tabs>
        <w:autoSpaceDE w:val="0"/>
        <w:autoSpaceDN w:val="0"/>
        <w:spacing w:after="0" w:line="360" w:lineRule="auto"/>
        <w:ind w:left="426" w:right="-143" w:hanging="284"/>
        <w:contextualSpacing w:val="0"/>
        <w:rPr>
          <w:rFonts w:ascii="Arial" w:hAnsi="Arial" w:cs="Arial"/>
        </w:rPr>
      </w:pPr>
      <w:r w:rsidRPr="00031055">
        <w:rPr>
          <w:rFonts w:ascii="Arial" w:hAnsi="Arial" w:cs="Arial"/>
        </w:rPr>
        <w:t>Agência Transfusional AT- Hospital Municipal de Itapuranga;</w:t>
      </w:r>
    </w:p>
    <w:p w14:paraId="1E6120D7" w14:textId="77777777" w:rsidR="00AA3337" w:rsidRPr="00031055" w:rsidRDefault="00AA3337" w:rsidP="00DD106A">
      <w:pPr>
        <w:pStyle w:val="PargrafodaLista"/>
        <w:widowControl w:val="0"/>
        <w:numPr>
          <w:ilvl w:val="0"/>
          <w:numId w:val="20"/>
        </w:numPr>
        <w:tabs>
          <w:tab w:val="left" w:pos="851"/>
        </w:tabs>
        <w:autoSpaceDE w:val="0"/>
        <w:autoSpaceDN w:val="0"/>
        <w:spacing w:after="0" w:line="360" w:lineRule="auto"/>
        <w:ind w:left="426" w:right="-143" w:hanging="284"/>
        <w:contextualSpacing w:val="0"/>
        <w:rPr>
          <w:rFonts w:ascii="Arial" w:hAnsi="Arial" w:cs="Arial"/>
        </w:rPr>
      </w:pPr>
      <w:r w:rsidRPr="00031055">
        <w:rPr>
          <w:rFonts w:ascii="Arial" w:hAnsi="Arial" w:cs="Arial"/>
        </w:rPr>
        <w:t>Agência Transfusional AT-Niquelândia - Hospital Municipal e Maternidade Santa Efigênia;</w:t>
      </w:r>
    </w:p>
    <w:p w14:paraId="0F358D15" w14:textId="77777777" w:rsidR="00AA3337" w:rsidRPr="00031055" w:rsidRDefault="00AA3337" w:rsidP="00DD106A">
      <w:pPr>
        <w:pStyle w:val="PargrafodaLista"/>
        <w:widowControl w:val="0"/>
        <w:numPr>
          <w:ilvl w:val="0"/>
          <w:numId w:val="20"/>
        </w:numPr>
        <w:tabs>
          <w:tab w:val="left" w:pos="851"/>
        </w:tabs>
        <w:autoSpaceDE w:val="0"/>
        <w:autoSpaceDN w:val="0"/>
        <w:spacing w:after="0" w:line="360" w:lineRule="auto"/>
        <w:ind w:left="426" w:right="-143" w:hanging="284"/>
        <w:contextualSpacing w:val="0"/>
        <w:rPr>
          <w:rFonts w:ascii="Arial" w:hAnsi="Arial" w:cs="Arial"/>
        </w:rPr>
      </w:pPr>
      <w:r w:rsidRPr="00031055">
        <w:rPr>
          <w:rFonts w:ascii="Arial" w:hAnsi="Arial" w:cs="Arial"/>
        </w:rPr>
        <w:t>Agência Transfusional AT - Campos Belos - Hospital Municipal Anjo Rodrigues Galvão;</w:t>
      </w:r>
    </w:p>
    <w:p w14:paraId="14722238" w14:textId="77777777" w:rsidR="00AA3337" w:rsidRPr="00031055" w:rsidRDefault="00AA3337" w:rsidP="00DD106A">
      <w:pPr>
        <w:pStyle w:val="PargrafodaLista"/>
        <w:widowControl w:val="0"/>
        <w:numPr>
          <w:ilvl w:val="0"/>
          <w:numId w:val="20"/>
        </w:numPr>
        <w:tabs>
          <w:tab w:val="left" w:pos="851"/>
        </w:tabs>
        <w:autoSpaceDE w:val="0"/>
        <w:autoSpaceDN w:val="0"/>
        <w:spacing w:after="0" w:line="360" w:lineRule="auto"/>
        <w:ind w:left="426" w:right="-143" w:hanging="284"/>
        <w:contextualSpacing w:val="0"/>
        <w:rPr>
          <w:rFonts w:ascii="Arial" w:hAnsi="Arial" w:cs="Arial"/>
        </w:rPr>
      </w:pPr>
      <w:r w:rsidRPr="00031055">
        <w:rPr>
          <w:rFonts w:ascii="Arial" w:hAnsi="Arial" w:cs="Arial"/>
        </w:rPr>
        <w:t>Agência Transfusional AT - Minaçu - Hospital Municipal de Minaçu Ednaldo Barboza Machado;</w:t>
      </w:r>
    </w:p>
    <w:p w14:paraId="79976BAC" w14:textId="77777777" w:rsidR="00AA3337" w:rsidRPr="00031055" w:rsidRDefault="00AA3337" w:rsidP="00DD106A">
      <w:pPr>
        <w:pStyle w:val="PargrafodaLista"/>
        <w:widowControl w:val="0"/>
        <w:numPr>
          <w:ilvl w:val="0"/>
          <w:numId w:val="20"/>
        </w:numPr>
        <w:tabs>
          <w:tab w:val="left" w:pos="851"/>
        </w:tabs>
        <w:autoSpaceDE w:val="0"/>
        <w:autoSpaceDN w:val="0"/>
        <w:spacing w:after="0" w:line="360" w:lineRule="auto"/>
        <w:ind w:left="426" w:right="-143" w:hanging="284"/>
        <w:contextualSpacing w:val="0"/>
        <w:rPr>
          <w:rFonts w:ascii="Arial" w:hAnsi="Arial" w:cs="Arial"/>
        </w:rPr>
      </w:pPr>
      <w:r w:rsidRPr="00031055">
        <w:rPr>
          <w:rFonts w:ascii="Arial" w:hAnsi="Arial" w:cs="Arial"/>
        </w:rPr>
        <w:t>Agência Transfusional AT- Mineiros - Hospital Municipal de Mineiros Dr. Evaristo Vilela Machado;</w:t>
      </w:r>
    </w:p>
    <w:p w14:paraId="410AA191" w14:textId="77777777" w:rsidR="00AA3337" w:rsidRPr="00031055" w:rsidRDefault="00AA3337" w:rsidP="00DD106A">
      <w:pPr>
        <w:pStyle w:val="PargrafodaLista"/>
        <w:widowControl w:val="0"/>
        <w:numPr>
          <w:ilvl w:val="0"/>
          <w:numId w:val="20"/>
        </w:numPr>
        <w:tabs>
          <w:tab w:val="left" w:pos="851"/>
        </w:tabs>
        <w:autoSpaceDE w:val="0"/>
        <w:autoSpaceDN w:val="0"/>
        <w:spacing w:after="0" w:line="360" w:lineRule="auto"/>
        <w:ind w:left="426" w:right="-143" w:hanging="284"/>
        <w:contextualSpacing w:val="0"/>
        <w:rPr>
          <w:rFonts w:ascii="Arial" w:hAnsi="Arial" w:cs="Arial"/>
        </w:rPr>
      </w:pPr>
      <w:r w:rsidRPr="00031055">
        <w:rPr>
          <w:rFonts w:ascii="Arial" w:hAnsi="Arial" w:cs="Arial"/>
        </w:rPr>
        <w:t>Agência Transfusional AT - HEJA - Hospital Estadual de Jaraguá Dr. Sandino de Amorim;</w:t>
      </w:r>
    </w:p>
    <w:p w14:paraId="4FE509B9" w14:textId="77777777" w:rsidR="00AA3337" w:rsidRPr="00031055" w:rsidRDefault="00AA3337" w:rsidP="00DD106A">
      <w:pPr>
        <w:pStyle w:val="PargrafodaLista"/>
        <w:widowControl w:val="0"/>
        <w:numPr>
          <w:ilvl w:val="0"/>
          <w:numId w:val="20"/>
        </w:numPr>
        <w:tabs>
          <w:tab w:val="left" w:pos="851"/>
        </w:tabs>
        <w:autoSpaceDE w:val="0"/>
        <w:autoSpaceDN w:val="0"/>
        <w:spacing w:after="0" w:line="360" w:lineRule="auto"/>
        <w:ind w:left="426" w:right="-143" w:hanging="284"/>
        <w:contextualSpacing w:val="0"/>
        <w:rPr>
          <w:rFonts w:ascii="Arial" w:hAnsi="Arial" w:cs="Arial"/>
        </w:rPr>
      </w:pPr>
      <w:r w:rsidRPr="00031055">
        <w:rPr>
          <w:rFonts w:ascii="Arial" w:hAnsi="Arial" w:cs="Arial"/>
        </w:rPr>
        <w:t>Agência Transfusional AT – HERSO – Hospital Estadual de Santa Helena de Goiás Dr. Albanir Faleiros Machado;</w:t>
      </w:r>
    </w:p>
    <w:p w14:paraId="20B2D414" w14:textId="77777777" w:rsidR="00AA3337" w:rsidRPr="00031055" w:rsidRDefault="00AA3337" w:rsidP="00DD106A">
      <w:pPr>
        <w:pStyle w:val="PargrafodaLista"/>
        <w:widowControl w:val="0"/>
        <w:numPr>
          <w:ilvl w:val="0"/>
          <w:numId w:val="20"/>
        </w:numPr>
        <w:tabs>
          <w:tab w:val="left" w:pos="851"/>
        </w:tabs>
        <w:autoSpaceDE w:val="0"/>
        <w:autoSpaceDN w:val="0"/>
        <w:spacing w:after="0" w:line="360" w:lineRule="auto"/>
        <w:ind w:left="426" w:right="-143" w:hanging="284"/>
        <w:contextualSpacing w:val="0"/>
        <w:rPr>
          <w:rFonts w:ascii="Arial" w:hAnsi="Arial" w:cs="Arial"/>
        </w:rPr>
      </w:pPr>
      <w:r w:rsidRPr="00031055">
        <w:rPr>
          <w:rFonts w:ascii="Arial" w:hAnsi="Arial" w:cs="Arial"/>
        </w:rPr>
        <w:t>Agência Transfusional AT – Pires do Rio- Hospital Municipal Benedito Rodrigues do Nascimento;</w:t>
      </w:r>
    </w:p>
    <w:p w14:paraId="077EBCE4" w14:textId="77777777" w:rsidR="00AA3337" w:rsidRDefault="00AA3337" w:rsidP="00DD106A">
      <w:pPr>
        <w:pStyle w:val="PargrafodaLista"/>
        <w:widowControl w:val="0"/>
        <w:numPr>
          <w:ilvl w:val="0"/>
          <w:numId w:val="20"/>
        </w:numPr>
        <w:tabs>
          <w:tab w:val="left" w:pos="851"/>
        </w:tabs>
        <w:autoSpaceDE w:val="0"/>
        <w:autoSpaceDN w:val="0"/>
        <w:spacing w:after="0" w:line="360" w:lineRule="auto"/>
        <w:ind w:left="426" w:right="-143" w:hanging="284"/>
        <w:contextualSpacing w:val="0"/>
        <w:rPr>
          <w:rFonts w:ascii="Arial" w:hAnsi="Arial" w:cs="Arial"/>
        </w:rPr>
      </w:pPr>
      <w:r w:rsidRPr="00031055">
        <w:rPr>
          <w:rFonts w:ascii="Arial" w:hAnsi="Arial" w:cs="Arial"/>
        </w:rPr>
        <w:t>Agência Transfusional AT – Hospital e Maternidade Municipal Célia Câmara</w:t>
      </w:r>
      <w:r>
        <w:rPr>
          <w:rFonts w:ascii="Arial" w:hAnsi="Arial" w:cs="Arial"/>
        </w:rPr>
        <w:t>;</w:t>
      </w:r>
    </w:p>
    <w:p w14:paraId="24211E18" w14:textId="77777777" w:rsidR="00AA3337" w:rsidRDefault="00AA3337" w:rsidP="00DD106A">
      <w:pPr>
        <w:pStyle w:val="PargrafodaLista"/>
        <w:widowControl w:val="0"/>
        <w:numPr>
          <w:ilvl w:val="0"/>
          <w:numId w:val="20"/>
        </w:numPr>
        <w:tabs>
          <w:tab w:val="left" w:pos="851"/>
        </w:tabs>
        <w:autoSpaceDE w:val="0"/>
        <w:autoSpaceDN w:val="0"/>
        <w:spacing w:after="0" w:line="360" w:lineRule="auto"/>
        <w:ind w:left="426" w:right="-143" w:hanging="284"/>
        <w:contextualSpacing w:val="0"/>
        <w:rPr>
          <w:rFonts w:ascii="Arial" w:hAnsi="Arial" w:cs="Arial"/>
        </w:rPr>
      </w:pPr>
      <w:r w:rsidRPr="00031055">
        <w:rPr>
          <w:rFonts w:ascii="Arial" w:hAnsi="Arial" w:cs="Arial"/>
        </w:rPr>
        <w:t>Agência Transfusional AT – Hospital Mater</w:t>
      </w:r>
      <w:r>
        <w:rPr>
          <w:rFonts w:ascii="Arial" w:hAnsi="Arial" w:cs="Arial"/>
        </w:rPr>
        <w:t>no Infantil Augusta Bastos;</w:t>
      </w:r>
    </w:p>
    <w:p w14:paraId="2ECB6332" w14:textId="6185489D" w:rsidR="00AA3337" w:rsidRDefault="00AA3337" w:rsidP="00DD106A">
      <w:pPr>
        <w:pStyle w:val="PargrafodaLista"/>
        <w:widowControl w:val="0"/>
        <w:numPr>
          <w:ilvl w:val="0"/>
          <w:numId w:val="20"/>
        </w:numPr>
        <w:tabs>
          <w:tab w:val="left" w:pos="458"/>
          <w:tab w:val="left" w:pos="459"/>
          <w:tab w:val="left" w:pos="851"/>
        </w:tabs>
        <w:autoSpaceDE w:val="0"/>
        <w:autoSpaceDN w:val="0"/>
        <w:spacing w:after="0" w:line="249" w:lineRule="exact"/>
        <w:ind w:left="426" w:right="-143" w:hanging="284"/>
        <w:contextualSpacing w:val="0"/>
        <w:rPr>
          <w:rFonts w:ascii="Arial" w:hAnsi="Arial" w:cs="Arial"/>
        </w:rPr>
      </w:pPr>
      <w:r w:rsidRPr="00BB3060">
        <w:rPr>
          <w:rFonts w:ascii="Arial" w:hAnsi="Arial" w:cs="Arial"/>
        </w:rPr>
        <w:t>Agência Transfusional AT – Hospital Municipal de Pontalina (Em reestruturação).</w:t>
      </w:r>
    </w:p>
    <w:p w14:paraId="54370DC1" w14:textId="77777777" w:rsidR="00DD106A" w:rsidRDefault="00DD106A" w:rsidP="00DD106A">
      <w:pPr>
        <w:widowControl w:val="0"/>
        <w:tabs>
          <w:tab w:val="left" w:pos="458"/>
          <w:tab w:val="left" w:pos="459"/>
          <w:tab w:val="left" w:pos="851"/>
        </w:tabs>
        <w:autoSpaceDE w:val="0"/>
        <w:autoSpaceDN w:val="0"/>
        <w:spacing w:after="0" w:line="249" w:lineRule="exact"/>
        <w:ind w:right="-143"/>
        <w:rPr>
          <w:rFonts w:ascii="Arial" w:hAnsi="Arial" w:cs="Arial"/>
        </w:rPr>
      </w:pPr>
    </w:p>
    <w:p w14:paraId="2852182F" w14:textId="77777777" w:rsidR="00DD106A" w:rsidRDefault="00DD106A" w:rsidP="00DD106A">
      <w:pPr>
        <w:widowControl w:val="0"/>
        <w:tabs>
          <w:tab w:val="left" w:pos="458"/>
          <w:tab w:val="left" w:pos="459"/>
          <w:tab w:val="left" w:pos="851"/>
        </w:tabs>
        <w:autoSpaceDE w:val="0"/>
        <w:autoSpaceDN w:val="0"/>
        <w:spacing w:after="0" w:line="249" w:lineRule="exact"/>
        <w:ind w:right="-143"/>
        <w:rPr>
          <w:rFonts w:ascii="Arial" w:hAnsi="Arial" w:cs="Arial"/>
        </w:rPr>
      </w:pPr>
    </w:p>
    <w:p w14:paraId="37A20C89" w14:textId="77777777" w:rsidR="00DD106A" w:rsidRDefault="00DD106A" w:rsidP="00DD106A">
      <w:pPr>
        <w:widowControl w:val="0"/>
        <w:tabs>
          <w:tab w:val="left" w:pos="458"/>
          <w:tab w:val="left" w:pos="459"/>
          <w:tab w:val="left" w:pos="851"/>
        </w:tabs>
        <w:autoSpaceDE w:val="0"/>
        <w:autoSpaceDN w:val="0"/>
        <w:spacing w:after="0" w:line="249" w:lineRule="exact"/>
        <w:ind w:right="-143"/>
        <w:rPr>
          <w:rFonts w:ascii="Arial" w:hAnsi="Arial" w:cs="Arial"/>
        </w:rPr>
      </w:pPr>
    </w:p>
    <w:p w14:paraId="6E29BCBE" w14:textId="77777777" w:rsidR="00DD106A" w:rsidRDefault="00DD106A" w:rsidP="00DD106A">
      <w:pPr>
        <w:widowControl w:val="0"/>
        <w:tabs>
          <w:tab w:val="left" w:pos="458"/>
          <w:tab w:val="left" w:pos="459"/>
          <w:tab w:val="left" w:pos="851"/>
        </w:tabs>
        <w:autoSpaceDE w:val="0"/>
        <w:autoSpaceDN w:val="0"/>
        <w:spacing w:after="0" w:line="249" w:lineRule="exact"/>
        <w:ind w:right="-143"/>
        <w:rPr>
          <w:rFonts w:ascii="Arial" w:hAnsi="Arial" w:cs="Arial"/>
        </w:rPr>
      </w:pPr>
    </w:p>
    <w:p w14:paraId="02ED1EDB" w14:textId="77777777" w:rsidR="00DD106A" w:rsidRDefault="00DD106A" w:rsidP="00DD106A">
      <w:pPr>
        <w:widowControl w:val="0"/>
        <w:tabs>
          <w:tab w:val="left" w:pos="458"/>
          <w:tab w:val="left" w:pos="459"/>
          <w:tab w:val="left" w:pos="851"/>
        </w:tabs>
        <w:autoSpaceDE w:val="0"/>
        <w:autoSpaceDN w:val="0"/>
        <w:spacing w:after="0" w:line="249" w:lineRule="exact"/>
        <w:ind w:right="-143"/>
        <w:rPr>
          <w:rFonts w:ascii="Arial" w:hAnsi="Arial" w:cs="Arial"/>
        </w:rPr>
      </w:pPr>
    </w:p>
    <w:p w14:paraId="77AE3554" w14:textId="77777777" w:rsidR="00DD106A" w:rsidRDefault="00DD106A" w:rsidP="00DD106A">
      <w:pPr>
        <w:widowControl w:val="0"/>
        <w:tabs>
          <w:tab w:val="left" w:pos="458"/>
          <w:tab w:val="left" w:pos="459"/>
          <w:tab w:val="left" w:pos="851"/>
        </w:tabs>
        <w:autoSpaceDE w:val="0"/>
        <w:autoSpaceDN w:val="0"/>
        <w:spacing w:after="0" w:line="249" w:lineRule="exact"/>
        <w:ind w:right="-143"/>
        <w:rPr>
          <w:rFonts w:ascii="Arial" w:hAnsi="Arial" w:cs="Arial"/>
        </w:rPr>
      </w:pPr>
    </w:p>
    <w:p w14:paraId="525DF765" w14:textId="77777777" w:rsidR="00DD106A" w:rsidRDefault="00DD106A" w:rsidP="00DD106A">
      <w:pPr>
        <w:widowControl w:val="0"/>
        <w:tabs>
          <w:tab w:val="left" w:pos="458"/>
          <w:tab w:val="left" w:pos="459"/>
          <w:tab w:val="left" w:pos="851"/>
        </w:tabs>
        <w:autoSpaceDE w:val="0"/>
        <w:autoSpaceDN w:val="0"/>
        <w:spacing w:after="0" w:line="249" w:lineRule="exact"/>
        <w:ind w:right="-143"/>
        <w:rPr>
          <w:rFonts w:ascii="Arial" w:hAnsi="Arial" w:cs="Arial"/>
        </w:rPr>
      </w:pPr>
    </w:p>
    <w:p w14:paraId="473D026F" w14:textId="77777777" w:rsidR="00DD106A" w:rsidRPr="00DD106A" w:rsidRDefault="00DD106A" w:rsidP="00DD106A">
      <w:pPr>
        <w:widowControl w:val="0"/>
        <w:tabs>
          <w:tab w:val="left" w:pos="458"/>
          <w:tab w:val="left" w:pos="459"/>
          <w:tab w:val="left" w:pos="851"/>
        </w:tabs>
        <w:autoSpaceDE w:val="0"/>
        <w:autoSpaceDN w:val="0"/>
        <w:spacing w:after="0" w:line="249" w:lineRule="exact"/>
        <w:ind w:right="-143"/>
        <w:rPr>
          <w:rFonts w:ascii="Arial" w:hAnsi="Arial" w:cs="Arial"/>
        </w:rPr>
      </w:pPr>
    </w:p>
    <w:p w14:paraId="0CB9235D" w14:textId="1B37788B" w:rsidR="003B661B" w:rsidRDefault="0004081E" w:rsidP="00676AE8">
      <w:pPr>
        <w:pStyle w:val="Ttulo1"/>
        <w:numPr>
          <w:ilvl w:val="0"/>
          <w:numId w:val="3"/>
        </w:numPr>
        <w:spacing w:before="0" w:line="360" w:lineRule="auto"/>
        <w:jc w:val="both"/>
        <w:rPr>
          <w:rFonts w:asciiTheme="minorHAnsi" w:hAnsiTheme="minorHAnsi" w:cstheme="minorHAnsi"/>
          <w:b/>
          <w:bCs/>
          <w:szCs w:val="24"/>
        </w:rPr>
      </w:pPr>
      <w:bookmarkStart w:id="5" w:name="_Toc212806326"/>
      <w:r w:rsidRPr="00D523D3">
        <w:rPr>
          <w:rFonts w:asciiTheme="minorHAnsi" w:hAnsiTheme="minorHAnsi" w:cstheme="minorHAnsi"/>
          <w:b/>
          <w:bCs/>
          <w:szCs w:val="24"/>
        </w:rPr>
        <w:lastRenderedPageBreak/>
        <w:t xml:space="preserve">COMPOSIÇÃO DA </w:t>
      </w:r>
      <w:r w:rsidR="008E2846">
        <w:rPr>
          <w:rFonts w:asciiTheme="minorHAnsi" w:hAnsiTheme="minorHAnsi" w:cstheme="minorHAnsi"/>
          <w:b/>
          <w:bCs/>
          <w:szCs w:val="24"/>
        </w:rPr>
        <w:t>REDE HEMO</w:t>
      </w:r>
      <w:bookmarkEnd w:id="5"/>
    </w:p>
    <w:p w14:paraId="092D16E9" w14:textId="0275A538" w:rsidR="00A555F4" w:rsidRDefault="00A555F4" w:rsidP="00053961">
      <w:pPr>
        <w:pStyle w:val="PargrafodaLista"/>
        <w:spacing w:after="0" w:line="360" w:lineRule="auto"/>
        <w:ind w:left="360"/>
        <w:jc w:val="center"/>
        <w:rPr>
          <w:rFonts w:cstheme="minorHAnsi"/>
          <w:sz w:val="16"/>
          <w:szCs w:val="16"/>
        </w:rPr>
      </w:pPr>
    </w:p>
    <w:p w14:paraId="73A16C80" w14:textId="3A182238" w:rsidR="00A555F4" w:rsidRDefault="00A555F4" w:rsidP="00053961">
      <w:pPr>
        <w:pStyle w:val="PargrafodaLista"/>
        <w:spacing w:after="0" w:line="360" w:lineRule="auto"/>
        <w:ind w:left="360"/>
        <w:jc w:val="center"/>
        <w:rPr>
          <w:rFonts w:cstheme="minorHAnsi"/>
          <w:sz w:val="16"/>
          <w:szCs w:val="16"/>
        </w:rPr>
      </w:pPr>
      <w:r>
        <w:rPr>
          <w:rFonts w:cstheme="minorHAnsi"/>
          <w:noProof/>
          <w:sz w:val="24"/>
          <w:szCs w:val="24"/>
        </w:rPr>
        <w:drawing>
          <wp:anchor distT="0" distB="0" distL="114300" distR="114300" simplePos="0" relativeHeight="259923968" behindDoc="0" locked="0" layoutInCell="1" allowOverlap="1" wp14:anchorId="4275C8FC" wp14:editId="7C8514E1">
            <wp:simplePos x="0" y="0"/>
            <wp:positionH relativeFrom="column">
              <wp:posOffset>2447290</wp:posOffset>
            </wp:positionH>
            <wp:positionV relativeFrom="paragraph">
              <wp:posOffset>98883</wp:posOffset>
            </wp:positionV>
            <wp:extent cx="1908175" cy="1908175"/>
            <wp:effectExtent l="0" t="0" r="0" b="0"/>
            <wp:wrapNone/>
            <wp:docPr id="1929021375" name="Imagem 57"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21375" name="Imagem 57" descr="Mapa&#10;&#10;O conteúdo gerado por IA pode estar incorre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pic:spPr>
                </pic:pic>
              </a:graphicData>
            </a:graphic>
            <wp14:sizeRelH relativeFrom="margin">
              <wp14:pctWidth>0</wp14:pctWidth>
            </wp14:sizeRelH>
            <wp14:sizeRelV relativeFrom="margin">
              <wp14:pctHeight>0</wp14:pctHeight>
            </wp14:sizeRelV>
          </wp:anchor>
        </w:drawing>
      </w:r>
    </w:p>
    <w:p w14:paraId="471F85B0" w14:textId="77777777" w:rsidR="00A555F4" w:rsidRDefault="00A555F4" w:rsidP="00053961">
      <w:pPr>
        <w:pStyle w:val="PargrafodaLista"/>
        <w:spacing w:after="0" w:line="360" w:lineRule="auto"/>
        <w:ind w:left="360"/>
        <w:jc w:val="center"/>
        <w:rPr>
          <w:rFonts w:cstheme="minorHAnsi"/>
          <w:sz w:val="16"/>
          <w:szCs w:val="16"/>
        </w:rPr>
      </w:pPr>
    </w:p>
    <w:p w14:paraId="0023CC40" w14:textId="77777777" w:rsidR="00A555F4" w:rsidRDefault="00A555F4" w:rsidP="00053961">
      <w:pPr>
        <w:pStyle w:val="PargrafodaLista"/>
        <w:spacing w:after="0" w:line="360" w:lineRule="auto"/>
        <w:ind w:left="360"/>
        <w:jc w:val="center"/>
        <w:rPr>
          <w:rFonts w:cstheme="minorHAnsi"/>
          <w:sz w:val="16"/>
          <w:szCs w:val="16"/>
        </w:rPr>
      </w:pPr>
    </w:p>
    <w:p w14:paraId="00844D46" w14:textId="77777777" w:rsidR="00A555F4" w:rsidRDefault="00A555F4" w:rsidP="00053961">
      <w:pPr>
        <w:pStyle w:val="PargrafodaLista"/>
        <w:spacing w:after="0" w:line="360" w:lineRule="auto"/>
        <w:ind w:left="360"/>
        <w:jc w:val="center"/>
        <w:rPr>
          <w:rFonts w:cstheme="minorHAnsi"/>
          <w:sz w:val="16"/>
          <w:szCs w:val="16"/>
        </w:rPr>
      </w:pPr>
    </w:p>
    <w:p w14:paraId="6833E075" w14:textId="77777777" w:rsidR="00A555F4" w:rsidRDefault="00A555F4" w:rsidP="00053961">
      <w:pPr>
        <w:pStyle w:val="PargrafodaLista"/>
        <w:spacing w:after="0" w:line="360" w:lineRule="auto"/>
        <w:ind w:left="360"/>
        <w:jc w:val="center"/>
        <w:rPr>
          <w:rFonts w:cstheme="minorHAnsi"/>
          <w:sz w:val="16"/>
          <w:szCs w:val="16"/>
        </w:rPr>
      </w:pPr>
    </w:p>
    <w:p w14:paraId="46CA5147" w14:textId="6043E7D1" w:rsidR="00A555F4" w:rsidRDefault="00A555F4" w:rsidP="00053961">
      <w:pPr>
        <w:pStyle w:val="PargrafodaLista"/>
        <w:spacing w:after="0" w:line="360" w:lineRule="auto"/>
        <w:ind w:left="360"/>
        <w:jc w:val="center"/>
        <w:rPr>
          <w:rFonts w:cstheme="minorHAnsi"/>
          <w:sz w:val="16"/>
          <w:szCs w:val="16"/>
        </w:rPr>
      </w:pPr>
    </w:p>
    <w:p w14:paraId="4EA05484" w14:textId="77777777" w:rsidR="00A555F4" w:rsidRDefault="00A555F4" w:rsidP="00053961">
      <w:pPr>
        <w:pStyle w:val="PargrafodaLista"/>
        <w:spacing w:after="0" w:line="360" w:lineRule="auto"/>
        <w:ind w:left="360"/>
        <w:jc w:val="center"/>
        <w:rPr>
          <w:rFonts w:cstheme="minorHAnsi"/>
          <w:sz w:val="16"/>
          <w:szCs w:val="16"/>
        </w:rPr>
      </w:pPr>
    </w:p>
    <w:p w14:paraId="17276803" w14:textId="7733A26F" w:rsidR="00A555F4" w:rsidRDefault="00A555F4" w:rsidP="00053961">
      <w:pPr>
        <w:pStyle w:val="PargrafodaLista"/>
        <w:spacing w:after="0" w:line="360" w:lineRule="auto"/>
        <w:ind w:left="360"/>
        <w:jc w:val="center"/>
        <w:rPr>
          <w:rFonts w:cstheme="minorHAnsi"/>
          <w:sz w:val="16"/>
          <w:szCs w:val="16"/>
        </w:rPr>
      </w:pPr>
    </w:p>
    <w:p w14:paraId="40C47CA8" w14:textId="77777777" w:rsidR="00A555F4" w:rsidRDefault="00A555F4" w:rsidP="00053961">
      <w:pPr>
        <w:pStyle w:val="PargrafodaLista"/>
        <w:spacing w:after="0" w:line="360" w:lineRule="auto"/>
        <w:ind w:left="360"/>
        <w:jc w:val="center"/>
        <w:rPr>
          <w:rFonts w:cstheme="minorHAnsi"/>
          <w:sz w:val="16"/>
          <w:szCs w:val="16"/>
        </w:rPr>
      </w:pPr>
    </w:p>
    <w:p w14:paraId="581AD035" w14:textId="26F227D4" w:rsidR="00053961" w:rsidRDefault="00053961" w:rsidP="00053961">
      <w:pPr>
        <w:pStyle w:val="PargrafodaLista"/>
        <w:spacing w:after="0" w:line="360" w:lineRule="auto"/>
        <w:ind w:left="360"/>
        <w:jc w:val="center"/>
        <w:rPr>
          <w:rFonts w:cstheme="minorHAnsi"/>
          <w:sz w:val="16"/>
          <w:szCs w:val="16"/>
        </w:rPr>
      </w:pPr>
    </w:p>
    <w:p w14:paraId="7FC0BC8F" w14:textId="71E76518" w:rsidR="00AA3337" w:rsidRPr="00AA3337" w:rsidRDefault="00AA3337" w:rsidP="00AA3337"/>
    <w:p w14:paraId="58E67A4D" w14:textId="77777777" w:rsidR="00AA6928" w:rsidRPr="00D523D3" w:rsidRDefault="00AA6928" w:rsidP="00AA6928">
      <w:pPr>
        <w:spacing w:after="0" w:line="360" w:lineRule="auto"/>
        <w:jc w:val="center"/>
        <w:rPr>
          <w:rFonts w:cstheme="minorHAnsi"/>
          <w:sz w:val="16"/>
          <w:szCs w:val="16"/>
        </w:rPr>
      </w:pPr>
      <w:r>
        <w:tab/>
      </w:r>
      <w:r w:rsidRPr="00D523D3">
        <w:rPr>
          <w:rFonts w:cstheme="minorHAnsi"/>
          <w:sz w:val="16"/>
          <w:szCs w:val="16"/>
        </w:rPr>
        <w:t xml:space="preserve">Figura 01 - Composição da </w:t>
      </w:r>
      <w:r>
        <w:rPr>
          <w:rFonts w:cstheme="minorHAnsi"/>
          <w:sz w:val="16"/>
          <w:szCs w:val="16"/>
        </w:rPr>
        <w:t>Rede HEMO</w:t>
      </w:r>
      <w:r w:rsidRPr="00D523D3">
        <w:rPr>
          <w:rFonts w:cstheme="minorHAnsi"/>
          <w:sz w:val="16"/>
          <w:szCs w:val="16"/>
        </w:rPr>
        <w:t xml:space="preserve"> Pública de Goiás</w:t>
      </w:r>
    </w:p>
    <w:p w14:paraId="6D818DC4" w14:textId="4AE5A140" w:rsidR="00AA3337" w:rsidRPr="00A555F4" w:rsidRDefault="00AA6928" w:rsidP="00A555F4">
      <w:pPr>
        <w:spacing w:after="0" w:line="360" w:lineRule="auto"/>
        <w:jc w:val="center"/>
        <w:rPr>
          <w:rFonts w:cstheme="minorHAnsi"/>
          <w:sz w:val="16"/>
          <w:szCs w:val="16"/>
        </w:rPr>
      </w:pPr>
      <w:r w:rsidRPr="00E84D42">
        <w:rPr>
          <w:rFonts w:cstheme="minorHAnsi"/>
          <w:sz w:val="16"/>
          <w:szCs w:val="16"/>
        </w:rPr>
        <w:t>Fonte: Dados da Instituição.</w:t>
      </w:r>
    </w:p>
    <w:p w14:paraId="13694231" w14:textId="77777777" w:rsidR="00AA3337" w:rsidRDefault="00AA3337" w:rsidP="00AA3337"/>
    <w:p w14:paraId="67BB8610" w14:textId="559141F5" w:rsidR="00C045DE" w:rsidRPr="00D523D3" w:rsidRDefault="008E2846" w:rsidP="00C045DE">
      <w:pPr>
        <w:spacing w:line="360" w:lineRule="auto"/>
        <w:jc w:val="both"/>
        <w:rPr>
          <w:rFonts w:eastAsiaTheme="majorEastAsia" w:cstheme="minorHAnsi"/>
          <w:b/>
          <w:bCs/>
          <w:sz w:val="24"/>
          <w:szCs w:val="24"/>
        </w:rPr>
      </w:pPr>
      <w:bookmarkStart w:id="6" w:name="_Toc60761418"/>
      <w:r>
        <w:rPr>
          <w:rFonts w:eastAsiaTheme="majorEastAsia" w:cstheme="minorHAnsi"/>
          <w:b/>
          <w:bCs/>
          <w:sz w:val="24"/>
          <w:szCs w:val="24"/>
        </w:rPr>
        <w:t>REDE HEMO</w:t>
      </w:r>
      <w:r w:rsidR="0004081E" w:rsidRPr="00D523D3">
        <w:rPr>
          <w:rFonts w:eastAsiaTheme="majorEastAsia" w:cstheme="minorHAnsi"/>
          <w:b/>
          <w:bCs/>
          <w:sz w:val="24"/>
          <w:szCs w:val="24"/>
        </w:rPr>
        <w:t xml:space="preserve"> NO CONTEXTO DO SISTEMA REGIONAL DE SAÚDE</w:t>
      </w:r>
      <w:bookmarkEnd w:id="6"/>
    </w:p>
    <w:p w14:paraId="74414E45" w14:textId="41A61401" w:rsidR="007768F7" w:rsidRPr="00D523D3" w:rsidRDefault="008D44E4" w:rsidP="008865E1">
      <w:pPr>
        <w:spacing w:line="360" w:lineRule="auto"/>
        <w:ind w:firstLine="851"/>
        <w:jc w:val="both"/>
        <w:rPr>
          <w:rFonts w:cstheme="minorHAnsi"/>
        </w:rPr>
      </w:pPr>
      <w:r w:rsidRPr="00D523D3">
        <w:rPr>
          <w:rFonts w:cstheme="minorHAnsi"/>
        </w:rPr>
        <w:t xml:space="preserve">A </w:t>
      </w:r>
      <w:r w:rsidR="008E2846">
        <w:rPr>
          <w:rFonts w:cstheme="minorHAnsi"/>
        </w:rPr>
        <w:t>Rede HEMO</w:t>
      </w:r>
      <w:r w:rsidRPr="00D523D3">
        <w:rPr>
          <w:rFonts w:cstheme="minorHAnsi"/>
        </w:rPr>
        <w:t xml:space="preserve"> é referência na produção e distribuição de Hemocomponentes no Estado de Goiás, na promoção da conscientização da comunidade em relação à doação voluntária de sangue e de medula óssea, tratamento de Coagulopatias Hereditárias e Hemoglobinopatias Hereditárias, distribuição de medicamentos recebidos do Ministério da Saúde e formação de mão de obra especializada.</w:t>
      </w:r>
    </w:p>
    <w:p w14:paraId="664AD872" w14:textId="5AAD5323" w:rsidR="006C6D4A" w:rsidRPr="00D523D3" w:rsidRDefault="000E2BD1" w:rsidP="00C045DE">
      <w:pPr>
        <w:pStyle w:val="Ttulo1"/>
        <w:numPr>
          <w:ilvl w:val="0"/>
          <w:numId w:val="3"/>
        </w:numPr>
        <w:spacing w:after="240" w:line="360" w:lineRule="auto"/>
        <w:jc w:val="both"/>
        <w:rPr>
          <w:rFonts w:asciiTheme="minorHAnsi" w:hAnsiTheme="minorHAnsi" w:cstheme="minorHAnsi"/>
          <w:b/>
          <w:bCs/>
          <w:szCs w:val="24"/>
        </w:rPr>
      </w:pPr>
      <w:bookmarkStart w:id="7" w:name="_Toc212806327"/>
      <w:r w:rsidRPr="00D523D3">
        <w:rPr>
          <w:rFonts w:asciiTheme="minorHAnsi" w:hAnsiTheme="minorHAnsi" w:cstheme="minorHAnsi"/>
          <w:b/>
          <w:bCs/>
          <w:szCs w:val="24"/>
        </w:rPr>
        <w:t>PRINC</w:t>
      </w:r>
      <w:r w:rsidR="000126E1" w:rsidRPr="00D523D3">
        <w:rPr>
          <w:rFonts w:asciiTheme="minorHAnsi" w:hAnsiTheme="minorHAnsi" w:cstheme="minorHAnsi"/>
          <w:b/>
          <w:bCs/>
          <w:szCs w:val="24"/>
        </w:rPr>
        <w:t>Í</w:t>
      </w:r>
      <w:r w:rsidRPr="00D523D3">
        <w:rPr>
          <w:rFonts w:asciiTheme="minorHAnsi" w:hAnsiTheme="minorHAnsi" w:cstheme="minorHAnsi"/>
          <w:b/>
          <w:bCs/>
          <w:szCs w:val="24"/>
        </w:rPr>
        <w:t>PIOS DE GESTÃO DA QUALIDADE</w:t>
      </w:r>
      <w:bookmarkEnd w:id="7"/>
    </w:p>
    <w:p w14:paraId="4244110F" w14:textId="6CD8DA06" w:rsidR="000E2BD1" w:rsidRPr="00D523D3" w:rsidRDefault="00A8297D" w:rsidP="00A8297D">
      <w:pPr>
        <w:spacing w:line="360" w:lineRule="auto"/>
        <w:ind w:firstLine="502"/>
        <w:jc w:val="both"/>
        <w:rPr>
          <w:rFonts w:cstheme="minorHAnsi"/>
        </w:rPr>
      </w:pPr>
      <w:r w:rsidRPr="00D523D3">
        <w:rPr>
          <w:rFonts w:cstheme="minorHAnsi"/>
        </w:rPr>
        <w:t>O d</w:t>
      </w:r>
      <w:r w:rsidR="00D9342E" w:rsidRPr="00D523D3">
        <w:rPr>
          <w:rFonts w:cstheme="minorHAnsi"/>
        </w:rPr>
        <w:t xml:space="preserve">esenvolvimento de uma gestão de qualidade centrada em metas de longo prazo através de iniciativas de curto prazo, promovendo controle de qualidade e melhoria da qualidade. Norteado por princípios como: foco no cliente, fortalecimento de lideranças, envolvimento de pessoas, abordagem de processos, melhoria </w:t>
      </w:r>
      <w:r w:rsidR="00730FC3" w:rsidRPr="00D523D3">
        <w:rPr>
          <w:rFonts w:cstheme="minorHAnsi"/>
        </w:rPr>
        <w:t>contínua</w:t>
      </w:r>
      <w:r w:rsidR="00D9342E" w:rsidRPr="00D523D3">
        <w:rPr>
          <w:rFonts w:cstheme="minorHAnsi"/>
        </w:rPr>
        <w:t>, tomada de decisões, relacionamento com fornecedores</w:t>
      </w:r>
      <w:r w:rsidR="00932F4C" w:rsidRPr="00D523D3">
        <w:rPr>
          <w:rFonts w:cstheme="minorHAnsi"/>
        </w:rPr>
        <w:t>.</w:t>
      </w:r>
    </w:p>
    <w:p w14:paraId="4919B947" w14:textId="77777777" w:rsidR="00251ED6" w:rsidRDefault="00251ED6" w:rsidP="00D9342E">
      <w:pPr>
        <w:ind w:firstLine="502"/>
        <w:rPr>
          <w:rFonts w:cstheme="minorHAnsi"/>
        </w:rPr>
      </w:pPr>
    </w:p>
    <w:p w14:paraId="6CCB23E7" w14:textId="77777777" w:rsidR="00CB40AE" w:rsidRDefault="00CB40AE" w:rsidP="00D9342E">
      <w:pPr>
        <w:ind w:firstLine="502"/>
        <w:rPr>
          <w:rFonts w:cstheme="minorHAnsi"/>
        </w:rPr>
      </w:pPr>
    </w:p>
    <w:p w14:paraId="0C6DA4AB" w14:textId="77777777" w:rsidR="00AA6928" w:rsidRDefault="00AA6928" w:rsidP="00D9342E">
      <w:pPr>
        <w:ind w:firstLine="502"/>
        <w:rPr>
          <w:rFonts w:cstheme="minorHAnsi"/>
        </w:rPr>
      </w:pPr>
    </w:p>
    <w:p w14:paraId="09A0EC0E" w14:textId="77777777" w:rsidR="00CB40AE" w:rsidRDefault="00CB40AE" w:rsidP="00D9342E">
      <w:pPr>
        <w:ind w:firstLine="502"/>
        <w:rPr>
          <w:rFonts w:cstheme="minorHAnsi"/>
        </w:rPr>
      </w:pPr>
    </w:p>
    <w:p w14:paraId="2DB2981B" w14:textId="77777777" w:rsidR="009B3681" w:rsidRDefault="009B3681" w:rsidP="00730BB6">
      <w:pPr>
        <w:rPr>
          <w:rFonts w:cstheme="minorHAnsi"/>
        </w:rPr>
      </w:pPr>
    </w:p>
    <w:p w14:paraId="3ACCC98C" w14:textId="77777777" w:rsidR="00A555F4" w:rsidRDefault="00A555F4" w:rsidP="00730BB6">
      <w:pPr>
        <w:rPr>
          <w:rFonts w:cstheme="minorHAnsi"/>
        </w:rPr>
      </w:pPr>
    </w:p>
    <w:p w14:paraId="41743AF3" w14:textId="77777777" w:rsidR="00730760" w:rsidRPr="00D523D3" w:rsidRDefault="00730760" w:rsidP="00730BB6">
      <w:pPr>
        <w:rPr>
          <w:rFonts w:cstheme="minorHAnsi"/>
        </w:rPr>
      </w:pPr>
    </w:p>
    <w:p w14:paraId="10FCDE4E" w14:textId="118D28F2" w:rsidR="008D44E4" w:rsidRPr="00CB40AE" w:rsidRDefault="00932F4C" w:rsidP="005F7715">
      <w:pPr>
        <w:pStyle w:val="Ttulo1"/>
        <w:numPr>
          <w:ilvl w:val="0"/>
          <w:numId w:val="3"/>
        </w:numPr>
        <w:spacing w:line="360" w:lineRule="auto"/>
        <w:jc w:val="both"/>
        <w:rPr>
          <w:rFonts w:asciiTheme="minorHAnsi" w:hAnsiTheme="minorHAnsi" w:cstheme="minorHAnsi"/>
          <w:b/>
          <w:bCs/>
          <w:szCs w:val="24"/>
        </w:rPr>
      </w:pPr>
      <w:bookmarkStart w:id="8" w:name="_Toc212806328"/>
      <w:r w:rsidRPr="00D523D3">
        <w:rPr>
          <w:rFonts w:asciiTheme="minorHAnsi" w:hAnsiTheme="minorHAnsi" w:cstheme="minorHAnsi"/>
          <w:b/>
          <w:bCs/>
          <w:szCs w:val="24"/>
        </w:rPr>
        <w:lastRenderedPageBreak/>
        <w:t>IDENTIDADE ORGANIZACIONAL</w:t>
      </w:r>
      <w:bookmarkEnd w:id="8"/>
    </w:p>
    <w:p w14:paraId="105B0876" w14:textId="5CFDAF76" w:rsidR="00FF47F9" w:rsidRDefault="0094084E" w:rsidP="00FD0D28">
      <w:pPr>
        <w:spacing w:line="360" w:lineRule="auto"/>
        <w:ind w:firstLine="708"/>
        <w:jc w:val="both"/>
        <w:rPr>
          <w:rFonts w:cstheme="minorHAnsi"/>
        </w:rPr>
      </w:pPr>
      <w:r>
        <w:rPr>
          <w:rFonts w:cstheme="minorHAnsi"/>
          <w:noProof/>
        </w:rPr>
        <mc:AlternateContent>
          <mc:Choice Requires="wpg">
            <w:drawing>
              <wp:anchor distT="0" distB="0" distL="114300" distR="114300" simplePos="0" relativeHeight="259763200" behindDoc="0" locked="0" layoutInCell="1" allowOverlap="1" wp14:anchorId="0B412DB1" wp14:editId="2F378BF5">
                <wp:simplePos x="0" y="0"/>
                <wp:positionH relativeFrom="column">
                  <wp:posOffset>1820241</wp:posOffset>
                </wp:positionH>
                <wp:positionV relativeFrom="paragraph">
                  <wp:posOffset>121451</wp:posOffset>
                </wp:positionV>
                <wp:extent cx="2622550" cy="1277828"/>
                <wp:effectExtent l="38100" t="38100" r="44450" b="0"/>
                <wp:wrapNone/>
                <wp:docPr id="1538263668" name="Agrupar 65"/>
                <wp:cNvGraphicFramePr/>
                <a:graphic xmlns:a="http://schemas.openxmlformats.org/drawingml/2006/main">
                  <a:graphicData uri="http://schemas.microsoft.com/office/word/2010/wordprocessingGroup">
                    <wpg:wgp>
                      <wpg:cNvGrpSpPr/>
                      <wpg:grpSpPr>
                        <a:xfrm>
                          <a:off x="0" y="0"/>
                          <a:ext cx="2622550" cy="1277828"/>
                          <a:chOff x="0" y="0"/>
                          <a:chExt cx="3410585" cy="1661823"/>
                        </a:xfrm>
                      </wpg:grpSpPr>
                      <wps:wsp>
                        <wps:cNvPr id="1320130013" name="Retângulo: Cantos Arredondados 62"/>
                        <wps:cNvSpPr/>
                        <wps:spPr>
                          <a:xfrm>
                            <a:off x="0" y="0"/>
                            <a:ext cx="3410585" cy="1661823"/>
                          </a:xfrm>
                          <a:prstGeom prst="roundRect">
                            <a:avLst/>
                          </a:prstGeom>
                          <a:solidFill>
                            <a:srgbClr val="EFEBE3">
                              <a:alpha val="37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1021CB" w14:textId="77777777" w:rsidR="0085327D" w:rsidRPr="00155648" w:rsidRDefault="0085327D" w:rsidP="0085327D">
                              <w:pPr>
                                <w:jc w:val="center"/>
                                <w:rPr>
                                  <w:b/>
                                  <w:bCs/>
                                  <w:i/>
                                  <w:iCs/>
                                  <w:color w:val="00605E"/>
                                  <w:sz w:val="28"/>
                                  <w:szCs w:val="28"/>
                                  <w14:shadow w14:blurRad="165100" w14:dist="38100" w14:dir="0" w14:sx="100000" w14:sy="100000" w14:kx="0" w14:ky="0" w14:algn="t">
                                    <w14:srgbClr w14:val="000000">
                                      <w14:alpha w14:val="79000"/>
                                    </w14:srgbClr>
                                  </w14:shadow>
                                </w:rPr>
                              </w:pPr>
                              <w:r w:rsidRPr="00155648">
                                <w:rPr>
                                  <w:b/>
                                  <w:bCs/>
                                  <w:i/>
                                  <w:iCs/>
                                  <w:color w:val="00605E"/>
                                  <w:sz w:val="28"/>
                                  <w:szCs w:val="28"/>
                                  <w14:shadow w14:blurRad="165100" w14:dist="38100" w14:dir="0" w14:sx="100000" w14:sy="100000" w14:kx="0" w14:ky="0" w14:algn="t">
                                    <w14:srgbClr w14:val="000000">
                                      <w14:alpha w14:val="79000"/>
                                    </w14:srgbClr>
                                  </w14:shadow>
                                </w:rPr>
                                <w:t>Fundamentos e Compromissos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925383786" name="Imagem 6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06569" y="71562"/>
                            <a:ext cx="2989580" cy="937895"/>
                          </a:xfrm>
                          <a:prstGeom prst="rect">
                            <a:avLst/>
                          </a:prstGeom>
                          <a:noFill/>
                          <a:ln>
                            <a:noFill/>
                          </a:ln>
                          <a:effectLst>
                            <a:outerShdw blurRad="228600" dist="76200" dir="5820000" sx="102000" sy="102000" algn="tl" rotWithShape="0">
                              <a:prstClr val="black">
                                <a:alpha val="26000"/>
                              </a:prstClr>
                            </a:outerShdw>
                          </a:effectLst>
                        </pic:spPr>
                      </pic:pic>
                    </wpg:wgp>
                  </a:graphicData>
                </a:graphic>
              </wp:anchor>
            </w:drawing>
          </mc:Choice>
          <mc:Fallback>
            <w:pict>
              <v:group w14:anchorId="0B412DB1" id="Agrupar 65" o:spid="_x0000_s1027" style="position:absolute;left:0;text-align:left;margin-left:143.35pt;margin-top:9.55pt;width:206.5pt;height:100.6pt;z-index:259763200" coordsize="34105,16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">
                <v:roundrect id="Retângulo: Cantos Arredondados 62" o:spid="_x0000_s1028" style="position:absolute;width:34105;height:16618;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" fillcolor="#efebe3" stroked="f" strokeweight="1pt">
                  <v:fill opacity="24158f"/>
                  <v:stroke joinstyle="miter"/>
                  <v:textbox>
                    <w:txbxContent>
                      <w:p w14:paraId="2B1021CB" w14:textId="77777777" w:rsidR="0085327D" w:rsidRPr="00155648" w:rsidRDefault="0085327D" w:rsidP="0085327D">
                        <w:pPr>
                          <w:jc w:val="center"/>
                          <w:rPr>
                            <w:b/>
                            <w:bCs/>
                            <w:i/>
                            <w:iCs/>
                            <w:color w:val="00605E"/>
                            <w:sz w:val="28"/>
                            <w:szCs w:val="28"/>
                            <w14:shadow w14:blurRad="165100" w14:dist="38100" w14:dir="0" w14:sx="100000" w14:sy="100000" w14:kx="0" w14:ky="0" w14:algn="t">
                              <w14:srgbClr w14:val="000000">
                                <w14:alpha w14:val="79000"/>
                              </w14:srgbClr>
                            </w14:shadow>
                          </w:rPr>
                        </w:pPr>
                        <w:r w:rsidRPr="00155648">
                          <w:rPr>
                            <w:b/>
                            <w:bCs/>
                            <w:i/>
                            <w:iCs/>
                            <w:color w:val="00605E"/>
                            <w:sz w:val="28"/>
                            <w:szCs w:val="28"/>
                            <w14:shadow w14:blurRad="165100" w14:dist="38100" w14:dir="0" w14:sx="100000" w14:sy="100000" w14:kx="0" w14:ky="0" w14:algn="t">
                              <w14:srgbClr w14:val="000000">
                                <w14:alpha w14:val="79000"/>
                              </w14:srgbClr>
                            </w14:shadow>
                          </w:rPr>
                          <w:t>Fundamentos e Compromissos</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1" o:spid="_x0000_s1029" type="#_x0000_t75" style="position:absolute;left:2065;top:715;width:29896;height:9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">
                  <v:imagedata r:id="rId12" o:title=""/>
                  <v:shadow on="t" type="perspective" color="black" opacity="17039f" origin="-.5,-.5" offset="-.25794mm,2.10089mm" matrix="66847f,,,66847f"/>
                </v:shape>
              </v:group>
            </w:pict>
          </mc:Fallback>
        </mc:AlternateContent>
      </w:r>
    </w:p>
    <w:p w14:paraId="43FE9895" w14:textId="3DD955C3" w:rsidR="0085327D" w:rsidRDefault="0085327D" w:rsidP="00FD0D28">
      <w:pPr>
        <w:spacing w:line="360" w:lineRule="auto"/>
        <w:ind w:firstLine="708"/>
        <w:jc w:val="both"/>
        <w:rPr>
          <w:rFonts w:cstheme="minorHAnsi"/>
        </w:rPr>
      </w:pPr>
    </w:p>
    <w:p w14:paraId="6FCA9804" w14:textId="011ACC86" w:rsidR="0085327D" w:rsidRDefault="0085327D" w:rsidP="00FD0D28">
      <w:pPr>
        <w:spacing w:line="360" w:lineRule="auto"/>
        <w:ind w:firstLine="708"/>
        <w:jc w:val="both"/>
        <w:rPr>
          <w:rFonts w:cstheme="minorHAnsi"/>
        </w:rPr>
      </w:pPr>
    </w:p>
    <w:p w14:paraId="38F6A007" w14:textId="77777777" w:rsidR="0085327D" w:rsidRDefault="0085327D" w:rsidP="00FD0D28">
      <w:pPr>
        <w:spacing w:line="360" w:lineRule="auto"/>
        <w:ind w:firstLine="708"/>
        <w:jc w:val="both"/>
        <w:rPr>
          <w:rFonts w:cstheme="minorHAnsi"/>
        </w:rPr>
      </w:pPr>
    </w:p>
    <w:p w14:paraId="2D014FEC" w14:textId="58A5CBA9" w:rsidR="0085327D" w:rsidRDefault="0096474B" w:rsidP="00FD0D28">
      <w:pPr>
        <w:spacing w:line="360" w:lineRule="auto"/>
        <w:ind w:firstLine="708"/>
        <w:jc w:val="both"/>
        <w:rPr>
          <w:rFonts w:cstheme="minorHAnsi"/>
        </w:rPr>
      </w:pPr>
      <w:r>
        <w:rPr>
          <w:rFonts w:cstheme="minorHAnsi"/>
          <w:noProof/>
        </w:rPr>
        <mc:AlternateContent>
          <mc:Choice Requires="wps">
            <w:drawing>
              <wp:anchor distT="0" distB="0" distL="114300" distR="114300" simplePos="0" relativeHeight="259764224" behindDoc="0" locked="0" layoutInCell="1" allowOverlap="1" wp14:anchorId="336D94DD" wp14:editId="01010B6D">
                <wp:simplePos x="0" y="0"/>
                <wp:positionH relativeFrom="column">
                  <wp:posOffset>11430</wp:posOffset>
                </wp:positionH>
                <wp:positionV relativeFrom="paragraph">
                  <wp:posOffset>99695</wp:posOffset>
                </wp:positionV>
                <wp:extent cx="2154555" cy="2313305"/>
                <wp:effectExtent l="0" t="0" r="17145" b="10795"/>
                <wp:wrapNone/>
                <wp:docPr id="1468329078" name="Retângulo: Cantos Arredondados 64"/>
                <wp:cNvGraphicFramePr/>
                <a:graphic xmlns:a="http://schemas.openxmlformats.org/drawingml/2006/main">
                  <a:graphicData uri="http://schemas.microsoft.com/office/word/2010/wordprocessingShape">
                    <wps:wsp>
                      <wps:cNvSpPr/>
                      <wps:spPr>
                        <a:xfrm>
                          <a:off x="0" y="0"/>
                          <a:ext cx="2154555" cy="2313305"/>
                        </a:xfrm>
                        <a:prstGeom prst="roundRect">
                          <a:avLst>
                            <a:gd name="adj" fmla="val 7651"/>
                          </a:avLst>
                        </a:prstGeom>
                        <a:solidFill>
                          <a:srgbClr val="428E85"/>
                        </a:solidFill>
                        <a:ln>
                          <a:solidFill>
                            <a:schemeClr val="bg1"/>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24ED44E9" w14:textId="77777777" w:rsidR="0085327D" w:rsidRPr="0094084E" w:rsidRDefault="0085327D" w:rsidP="0085327D">
                            <w:pPr>
                              <w:pStyle w:val="Ttulo1"/>
                              <w:spacing w:before="105"/>
                              <w:ind w:right="2"/>
                              <w:jc w:val="center"/>
                              <w:rPr>
                                <w:rFonts w:ascii="Aptos Black" w:hAnsi="Aptos Black" w:cstheme="minorHAnsi"/>
                                <w:b/>
                                <w:bCs/>
                                <w:w w:val="105"/>
                                <w:sz w:val="32"/>
                              </w:rPr>
                            </w:pPr>
                            <w:r w:rsidRPr="0094084E">
                              <w:rPr>
                                <w:rFonts w:ascii="Aptos Black" w:hAnsi="Aptos Black" w:cstheme="minorHAnsi"/>
                                <w:b/>
                                <w:bCs/>
                                <w:w w:val="105"/>
                                <w:sz w:val="32"/>
                              </w:rPr>
                              <w:t>MISSÃO</w:t>
                            </w:r>
                          </w:p>
                          <w:p w14:paraId="3D796228" w14:textId="77777777" w:rsidR="0085327D" w:rsidRPr="006A2044" w:rsidRDefault="0085327D" w:rsidP="0085327D">
                            <w:pPr>
                              <w:pStyle w:val="Ttulo1"/>
                              <w:spacing w:before="105"/>
                              <w:ind w:right="2"/>
                              <w:jc w:val="both"/>
                              <w:rPr>
                                <w:rFonts w:asciiTheme="minorHAnsi" w:hAnsiTheme="minorHAnsi" w:cstheme="minorHAnsi"/>
                                <w:b/>
                                <w:bCs/>
                                <w:color w:val="FBFDE7"/>
                                <w:szCs w:val="24"/>
                              </w:rPr>
                            </w:pPr>
                            <w:r w:rsidRPr="006A2044">
                              <w:rPr>
                                <w:rFonts w:asciiTheme="minorHAnsi" w:hAnsiTheme="minorHAnsi" w:cstheme="minorHAnsi"/>
                                <w:color w:val="FBFDE7"/>
                                <w:sz w:val="18"/>
                                <w:szCs w:val="18"/>
                              </w:rPr>
                              <w:t>Coordenar com excelência a Política</w:t>
                            </w:r>
                            <w:r w:rsidRPr="006A2044">
                              <w:rPr>
                                <w:rFonts w:asciiTheme="minorHAnsi" w:hAnsiTheme="minorHAnsi" w:cstheme="minorHAnsi"/>
                                <w:color w:val="FBFDE7"/>
                                <w:spacing w:val="1"/>
                                <w:sz w:val="18"/>
                                <w:szCs w:val="18"/>
                              </w:rPr>
                              <w:t xml:space="preserve"> </w:t>
                            </w:r>
                            <w:r w:rsidRPr="006A2044">
                              <w:rPr>
                                <w:rFonts w:asciiTheme="minorHAnsi" w:hAnsiTheme="minorHAnsi" w:cstheme="minorHAnsi"/>
                                <w:color w:val="FBFDE7"/>
                                <w:sz w:val="18"/>
                                <w:szCs w:val="18"/>
                              </w:rPr>
                              <w:t>Estadual de Hematologia e</w:t>
                            </w:r>
                            <w:r w:rsidRPr="006A2044">
                              <w:rPr>
                                <w:rFonts w:asciiTheme="minorHAnsi" w:hAnsiTheme="minorHAnsi" w:cstheme="minorHAnsi"/>
                                <w:color w:val="FBFDE7"/>
                                <w:spacing w:val="1"/>
                                <w:sz w:val="18"/>
                                <w:szCs w:val="18"/>
                              </w:rPr>
                              <w:t xml:space="preserve"> </w:t>
                            </w:r>
                            <w:r w:rsidRPr="006A2044">
                              <w:rPr>
                                <w:rFonts w:asciiTheme="minorHAnsi" w:hAnsiTheme="minorHAnsi" w:cstheme="minorHAnsi"/>
                                <w:color w:val="FBFDE7"/>
                                <w:sz w:val="18"/>
                                <w:szCs w:val="18"/>
                              </w:rPr>
                              <w:t>Hemoterapia no Estado de Goiás,</w:t>
                            </w:r>
                            <w:r w:rsidRPr="006A2044">
                              <w:rPr>
                                <w:rFonts w:asciiTheme="minorHAnsi" w:hAnsiTheme="minorHAnsi" w:cstheme="minorHAnsi"/>
                                <w:color w:val="FBFDE7"/>
                                <w:spacing w:val="1"/>
                                <w:sz w:val="18"/>
                                <w:szCs w:val="18"/>
                              </w:rPr>
                              <w:t xml:space="preserve"> </w:t>
                            </w:r>
                            <w:r w:rsidRPr="006A2044">
                              <w:rPr>
                                <w:rFonts w:asciiTheme="minorHAnsi" w:hAnsiTheme="minorHAnsi" w:cstheme="minorHAnsi"/>
                                <w:color w:val="FBFDE7"/>
                                <w:sz w:val="18"/>
                                <w:szCs w:val="18"/>
                              </w:rPr>
                              <w:t>garantindo a qualidade na assistência</w:t>
                            </w:r>
                            <w:r w:rsidRPr="006A2044">
                              <w:rPr>
                                <w:rFonts w:asciiTheme="minorHAnsi" w:hAnsiTheme="minorHAnsi" w:cstheme="minorHAnsi"/>
                                <w:color w:val="FBFDE7"/>
                                <w:spacing w:val="-64"/>
                                <w:sz w:val="18"/>
                                <w:szCs w:val="18"/>
                              </w:rPr>
                              <w:t xml:space="preserve"> </w:t>
                            </w:r>
                            <w:r w:rsidRPr="006A2044">
                              <w:rPr>
                                <w:rFonts w:asciiTheme="minorHAnsi" w:hAnsiTheme="minorHAnsi" w:cstheme="minorHAnsi"/>
                                <w:color w:val="FBFDE7"/>
                                <w:sz w:val="18"/>
                                <w:szCs w:val="18"/>
                              </w:rPr>
                              <w:t>hematológica e Hemoterápica,</w:t>
                            </w:r>
                            <w:r w:rsidRPr="006A2044">
                              <w:rPr>
                                <w:rFonts w:asciiTheme="minorHAnsi" w:hAnsiTheme="minorHAnsi" w:cstheme="minorHAnsi"/>
                                <w:color w:val="FBFDE7"/>
                                <w:spacing w:val="1"/>
                                <w:sz w:val="18"/>
                                <w:szCs w:val="18"/>
                              </w:rPr>
                              <w:t xml:space="preserve"> </w:t>
                            </w:r>
                            <w:r w:rsidRPr="006A2044">
                              <w:rPr>
                                <w:rFonts w:asciiTheme="minorHAnsi" w:hAnsiTheme="minorHAnsi" w:cstheme="minorHAnsi"/>
                                <w:color w:val="FBFDE7"/>
                                <w:sz w:val="18"/>
                                <w:szCs w:val="18"/>
                              </w:rPr>
                              <w:t>conscientizando a população em prol</w:t>
                            </w:r>
                            <w:r w:rsidRPr="006A2044">
                              <w:rPr>
                                <w:rFonts w:asciiTheme="minorHAnsi" w:hAnsiTheme="minorHAnsi" w:cstheme="minorHAnsi"/>
                                <w:color w:val="FBFDE7"/>
                                <w:spacing w:val="1"/>
                                <w:sz w:val="18"/>
                                <w:szCs w:val="18"/>
                              </w:rPr>
                              <w:t xml:space="preserve"> </w:t>
                            </w:r>
                            <w:r w:rsidRPr="006A2044">
                              <w:rPr>
                                <w:rFonts w:asciiTheme="minorHAnsi" w:hAnsiTheme="minorHAnsi" w:cstheme="minorHAnsi"/>
                                <w:color w:val="FBFDE7"/>
                                <w:sz w:val="18"/>
                                <w:szCs w:val="18"/>
                              </w:rPr>
                              <w:t>da doação de sangue e medula óssea</w:t>
                            </w:r>
                            <w:r w:rsidRPr="006A2044">
                              <w:rPr>
                                <w:rFonts w:asciiTheme="minorHAnsi" w:hAnsiTheme="minorHAnsi" w:cstheme="minorHAnsi"/>
                                <w:color w:val="FBFDE7"/>
                                <w:spacing w:val="-65"/>
                                <w:sz w:val="18"/>
                                <w:szCs w:val="18"/>
                              </w:rPr>
                              <w:t xml:space="preserve"> </w:t>
                            </w:r>
                            <w:r w:rsidRPr="006A2044">
                              <w:rPr>
                                <w:rFonts w:asciiTheme="minorHAnsi" w:hAnsiTheme="minorHAnsi" w:cstheme="minorHAnsi"/>
                                <w:color w:val="FBFDE7"/>
                                <w:sz w:val="18"/>
                                <w:szCs w:val="18"/>
                              </w:rPr>
                              <w:t>e</w:t>
                            </w:r>
                            <w:r w:rsidRPr="006A2044">
                              <w:rPr>
                                <w:rFonts w:asciiTheme="minorHAnsi" w:hAnsiTheme="minorHAnsi" w:cstheme="minorHAnsi"/>
                                <w:color w:val="FBFDE7"/>
                                <w:spacing w:val="1"/>
                                <w:sz w:val="18"/>
                                <w:szCs w:val="18"/>
                              </w:rPr>
                              <w:t xml:space="preserve"> </w:t>
                            </w:r>
                            <w:r w:rsidRPr="006A2044">
                              <w:rPr>
                                <w:rFonts w:asciiTheme="minorHAnsi" w:hAnsiTheme="minorHAnsi" w:cstheme="minorHAnsi"/>
                                <w:color w:val="FBFDE7"/>
                                <w:sz w:val="18"/>
                                <w:szCs w:val="18"/>
                              </w:rPr>
                              <w:t>desenvolvendo</w:t>
                            </w:r>
                            <w:r w:rsidRPr="006A2044">
                              <w:rPr>
                                <w:rFonts w:asciiTheme="minorHAnsi" w:hAnsiTheme="minorHAnsi" w:cstheme="minorHAnsi"/>
                                <w:color w:val="FBFDE7"/>
                                <w:spacing w:val="66"/>
                                <w:sz w:val="18"/>
                                <w:szCs w:val="18"/>
                              </w:rPr>
                              <w:t xml:space="preserve"> </w:t>
                            </w:r>
                            <w:r w:rsidRPr="006A2044">
                              <w:rPr>
                                <w:rFonts w:asciiTheme="minorHAnsi" w:hAnsiTheme="minorHAnsi" w:cstheme="minorHAnsi"/>
                                <w:color w:val="FBFDE7"/>
                                <w:sz w:val="18"/>
                                <w:szCs w:val="18"/>
                              </w:rPr>
                              <w:t>pesquisas</w:t>
                            </w:r>
                            <w:r w:rsidRPr="006A2044">
                              <w:rPr>
                                <w:rFonts w:asciiTheme="minorHAnsi" w:hAnsiTheme="minorHAnsi" w:cstheme="minorHAnsi"/>
                                <w:color w:val="FBFDE7"/>
                                <w:spacing w:val="1"/>
                                <w:sz w:val="18"/>
                                <w:szCs w:val="18"/>
                              </w:rPr>
                              <w:t xml:space="preserve"> </w:t>
                            </w:r>
                            <w:r w:rsidRPr="006A2044">
                              <w:rPr>
                                <w:rFonts w:asciiTheme="minorHAnsi" w:hAnsiTheme="minorHAnsi" w:cstheme="minorHAnsi"/>
                                <w:color w:val="FBFDE7"/>
                                <w:sz w:val="18"/>
                                <w:szCs w:val="18"/>
                              </w:rPr>
                              <w:t>cientíﬁcas que contribuam para o</w:t>
                            </w:r>
                            <w:r w:rsidRPr="006A2044">
                              <w:rPr>
                                <w:rFonts w:asciiTheme="minorHAnsi" w:hAnsiTheme="minorHAnsi" w:cstheme="minorHAnsi"/>
                                <w:color w:val="FBFDE7"/>
                                <w:spacing w:val="1"/>
                                <w:sz w:val="18"/>
                                <w:szCs w:val="18"/>
                              </w:rPr>
                              <w:t xml:space="preserve"> </w:t>
                            </w:r>
                            <w:r w:rsidRPr="006A2044">
                              <w:rPr>
                                <w:rFonts w:asciiTheme="minorHAnsi" w:hAnsiTheme="minorHAnsi" w:cstheme="minorHAnsi"/>
                                <w:color w:val="FBFDE7"/>
                                <w:sz w:val="18"/>
                                <w:szCs w:val="18"/>
                              </w:rPr>
                              <w:t>Sistema da Rede Estadual de Serviços de Hemoterapia - Rede HEMO.</w:t>
                            </w:r>
                          </w:p>
                          <w:p w14:paraId="74B76541" w14:textId="77777777" w:rsidR="0085327D" w:rsidRPr="00FD6DA0" w:rsidRDefault="0085327D" w:rsidP="0085327D">
                            <w:pPr>
                              <w:jc w:val="center"/>
                              <w:rPr>
                                <w:rFonts w:cstheme="minorHAnsi"/>
                                <w:color w:val="F4F9C3"/>
                              </w:rPr>
                            </w:pP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6D94DD" id="Retângulo: Cantos Arredondados 64" o:spid="_x0000_s1030" style="position:absolute;left:0;text-align:left;margin-left:.9pt;margin-top:7.85pt;width:169.65pt;height:182.15pt;z-index:259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0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" fillcolor="#428e85" strokecolor="white [3212]" strokeweight="1pt">
                <v:stroke dashstyle="3 1" joinstyle="miter"/>
                <v:textbox inset="3mm,2mm,3mm,2mm">
                  <w:txbxContent>
                    <w:p w14:paraId="24ED44E9" w14:textId="77777777" w:rsidR="0085327D" w:rsidRPr="0094084E" w:rsidRDefault="0085327D" w:rsidP="0085327D">
                      <w:pPr>
                        <w:pStyle w:val="Ttulo1"/>
                        <w:spacing w:before="105"/>
                        <w:ind w:right="2"/>
                        <w:jc w:val="center"/>
                        <w:rPr>
                          <w:rFonts w:ascii="Aptos Black" w:hAnsi="Aptos Black" w:cstheme="minorHAnsi"/>
                          <w:b/>
                          <w:bCs/>
                          <w:w w:val="105"/>
                          <w:sz w:val="32"/>
                        </w:rPr>
                      </w:pPr>
                      <w:r w:rsidRPr="0094084E">
                        <w:rPr>
                          <w:rFonts w:ascii="Aptos Black" w:hAnsi="Aptos Black" w:cstheme="minorHAnsi"/>
                          <w:b/>
                          <w:bCs/>
                          <w:w w:val="105"/>
                          <w:sz w:val="32"/>
                        </w:rPr>
                        <w:t>MISSÃO</w:t>
                      </w:r>
                    </w:p>
                    <w:p w14:paraId="3D796228" w14:textId="77777777" w:rsidR="0085327D" w:rsidRPr="006A2044" w:rsidRDefault="0085327D" w:rsidP="0085327D">
                      <w:pPr>
                        <w:pStyle w:val="Ttulo1"/>
                        <w:spacing w:before="105"/>
                        <w:ind w:right="2"/>
                        <w:jc w:val="both"/>
                        <w:rPr>
                          <w:rFonts w:asciiTheme="minorHAnsi" w:hAnsiTheme="minorHAnsi" w:cstheme="minorHAnsi"/>
                          <w:b/>
                          <w:bCs/>
                          <w:color w:val="FBFDE7"/>
                          <w:szCs w:val="24"/>
                        </w:rPr>
                      </w:pPr>
                      <w:r w:rsidRPr="006A2044">
                        <w:rPr>
                          <w:rFonts w:asciiTheme="minorHAnsi" w:hAnsiTheme="minorHAnsi" w:cstheme="minorHAnsi"/>
                          <w:color w:val="FBFDE7"/>
                          <w:sz w:val="18"/>
                          <w:szCs w:val="18"/>
                        </w:rPr>
                        <w:t>Coordenar com excelência a Política</w:t>
                      </w:r>
                      <w:r w:rsidRPr="006A2044">
                        <w:rPr>
                          <w:rFonts w:asciiTheme="minorHAnsi" w:hAnsiTheme="minorHAnsi" w:cstheme="minorHAnsi"/>
                          <w:color w:val="FBFDE7"/>
                          <w:spacing w:val="1"/>
                          <w:sz w:val="18"/>
                          <w:szCs w:val="18"/>
                        </w:rPr>
                        <w:t xml:space="preserve"> </w:t>
                      </w:r>
                      <w:r w:rsidRPr="006A2044">
                        <w:rPr>
                          <w:rFonts w:asciiTheme="minorHAnsi" w:hAnsiTheme="minorHAnsi" w:cstheme="minorHAnsi"/>
                          <w:color w:val="FBFDE7"/>
                          <w:sz w:val="18"/>
                          <w:szCs w:val="18"/>
                        </w:rPr>
                        <w:t>Estadual de Hematologia e</w:t>
                      </w:r>
                      <w:r w:rsidRPr="006A2044">
                        <w:rPr>
                          <w:rFonts w:asciiTheme="minorHAnsi" w:hAnsiTheme="minorHAnsi" w:cstheme="minorHAnsi"/>
                          <w:color w:val="FBFDE7"/>
                          <w:spacing w:val="1"/>
                          <w:sz w:val="18"/>
                          <w:szCs w:val="18"/>
                        </w:rPr>
                        <w:t xml:space="preserve"> </w:t>
                      </w:r>
                      <w:r w:rsidRPr="006A2044">
                        <w:rPr>
                          <w:rFonts w:asciiTheme="minorHAnsi" w:hAnsiTheme="minorHAnsi" w:cstheme="minorHAnsi"/>
                          <w:color w:val="FBFDE7"/>
                          <w:sz w:val="18"/>
                          <w:szCs w:val="18"/>
                        </w:rPr>
                        <w:t>Hemoterapia no Estado de Goiás,</w:t>
                      </w:r>
                      <w:r w:rsidRPr="006A2044">
                        <w:rPr>
                          <w:rFonts w:asciiTheme="minorHAnsi" w:hAnsiTheme="minorHAnsi" w:cstheme="minorHAnsi"/>
                          <w:color w:val="FBFDE7"/>
                          <w:spacing w:val="1"/>
                          <w:sz w:val="18"/>
                          <w:szCs w:val="18"/>
                        </w:rPr>
                        <w:t xml:space="preserve"> </w:t>
                      </w:r>
                      <w:r w:rsidRPr="006A2044">
                        <w:rPr>
                          <w:rFonts w:asciiTheme="minorHAnsi" w:hAnsiTheme="minorHAnsi" w:cstheme="minorHAnsi"/>
                          <w:color w:val="FBFDE7"/>
                          <w:sz w:val="18"/>
                          <w:szCs w:val="18"/>
                        </w:rPr>
                        <w:t>garantindo a qualidade na assistência</w:t>
                      </w:r>
                      <w:r w:rsidRPr="006A2044">
                        <w:rPr>
                          <w:rFonts w:asciiTheme="minorHAnsi" w:hAnsiTheme="minorHAnsi" w:cstheme="minorHAnsi"/>
                          <w:color w:val="FBFDE7"/>
                          <w:spacing w:val="-64"/>
                          <w:sz w:val="18"/>
                          <w:szCs w:val="18"/>
                        </w:rPr>
                        <w:t xml:space="preserve"> </w:t>
                      </w:r>
                      <w:r w:rsidRPr="006A2044">
                        <w:rPr>
                          <w:rFonts w:asciiTheme="minorHAnsi" w:hAnsiTheme="minorHAnsi" w:cstheme="minorHAnsi"/>
                          <w:color w:val="FBFDE7"/>
                          <w:sz w:val="18"/>
                          <w:szCs w:val="18"/>
                        </w:rPr>
                        <w:t>hematológica e Hemoterápica,</w:t>
                      </w:r>
                      <w:r w:rsidRPr="006A2044">
                        <w:rPr>
                          <w:rFonts w:asciiTheme="minorHAnsi" w:hAnsiTheme="minorHAnsi" w:cstheme="minorHAnsi"/>
                          <w:color w:val="FBFDE7"/>
                          <w:spacing w:val="1"/>
                          <w:sz w:val="18"/>
                          <w:szCs w:val="18"/>
                        </w:rPr>
                        <w:t xml:space="preserve"> </w:t>
                      </w:r>
                      <w:r w:rsidRPr="006A2044">
                        <w:rPr>
                          <w:rFonts w:asciiTheme="minorHAnsi" w:hAnsiTheme="minorHAnsi" w:cstheme="minorHAnsi"/>
                          <w:color w:val="FBFDE7"/>
                          <w:sz w:val="18"/>
                          <w:szCs w:val="18"/>
                        </w:rPr>
                        <w:t>conscientizando a população em prol</w:t>
                      </w:r>
                      <w:r w:rsidRPr="006A2044">
                        <w:rPr>
                          <w:rFonts w:asciiTheme="minorHAnsi" w:hAnsiTheme="minorHAnsi" w:cstheme="minorHAnsi"/>
                          <w:color w:val="FBFDE7"/>
                          <w:spacing w:val="1"/>
                          <w:sz w:val="18"/>
                          <w:szCs w:val="18"/>
                        </w:rPr>
                        <w:t xml:space="preserve"> </w:t>
                      </w:r>
                      <w:r w:rsidRPr="006A2044">
                        <w:rPr>
                          <w:rFonts w:asciiTheme="minorHAnsi" w:hAnsiTheme="minorHAnsi" w:cstheme="minorHAnsi"/>
                          <w:color w:val="FBFDE7"/>
                          <w:sz w:val="18"/>
                          <w:szCs w:val="18"/>
                        </w:rPr>
                        <w:t>da doação de sangue e medula óssea</w:t>
                      </w:r>
                      <w:r w:rsidRPr="006A2044">
                        <w:rPr>
                          <w:rFonts w:asciiTheme="minorHAnsi" w:hAnsiTheme="minorHAnsi" w:cstheme="minorHAnsi"/>
                          <w:color w:val="FBFDE7"/>
                          <w:spacing w:val="-65"/>
                          <w:sz w:val="18"/>
                          <w:szCs w:val="18"/>
                        </w:rPr>
                        <w:t xml:space="preserve"> </w:t>
                      </w:r>
                      <w:r w:rsidRPr="006A2044">
                        <w:rPr>
                          <w:rFonts w:asciiTheme="minorHAnsi" w:hAnsiTheme="minorHAnsi" w:cstheme="minorHAnsi"/>
                          <w:color w:val="FBFDE7"/>
                          <w:sz w:val="18"/>
                          <w:szCs w:val="18"/>
                        </w:rPr>
                        <w:t>e</w:t>
                      </w:r>
                      <w:r w:rsidRPr="006A2044">
                        <w:rPr>
                          <w:rFonts w:asciiTheme="minorHAnsi" w:hAnsiTheme="minorHAnsi" w:cstheme="minorHAnsi"/>
                          <w:color w:val="FBFDE7"/>
                          <w:spacing w:val="1"/>
                          <w:sz w:val="18"/>
                          <w:szCs w:val="18"/>
                        </w:rPr>
                        <w:t xml:space="preserve"> </w:t>
                      </w:r>
                      <w:r w:rsidRPr="006A2044">
                        <w:rPr>
                          <w:rFonts w:asciiTheme="minorHAnsi" w:hAnsiTheme="minorHAnsi" w:cstheme="minorHAnsi"/>
                          <w:color w:val="FBFDE7"/>
                          <w:sz w:val="18"/>
                          <w:szCs w:val="18"/>
                        </w:rPr>
                        <w:t>desenvolvendo</w:t>
                      </w:r>
                      <w:r w:rsidRPr="006A2044">
                        <w:rPr>
                          <w:rFonts w:asciiTheme="minorHAnsi" w:hAnsiTheme="minorHAnsi" w:cstheme="minorHAnsi"/>
                          <w:color w:val="FBFDE7"/>
                          <w:spacing w:val="66"/>
                          <w:sz w:val="18"/>
                          <w:szCs w:val="18"/>
                        </w:rPr>
                        <w:t xml:space="preserve"> </w:t>
                      </w:r>
                      <w:r w:rsidRPr="006A2044">
                        <w:rPr>
                          <w:rFonts w:asciiTheme="minorHAnsi" w:hAnsiTheme="minorHAnsi" w:cstheme="minorHAnsi"/>
                          <w:color w:val="FBFDE7"/>
                          <w:sz w:val="18"/>
                          <w:szCs w:val="18"/>
                        </w:rPr>
                        <w:t>pesquisas</w:t>
                      </w:r>
                      <w:r w:rsidRPr="006A2044">
                        <w:rPr>
                          <w:rFonts w:asciiTheme="minorHAnsi" w:hAnsiTheme="minorHAnsi" w:cstheme="minorHAnsi"/>
                          <w:color w:val="FBFDE7"/>
                          <w:spacing w:val="1"/>
                          <w:sz w:val="18"/>
                          <w:szCs w:val="18"/>
                        </w:rPr>
                        <w:t xml:space="preserve"> </w:t>
                      </w:r>
                      <w:r w:rsidRPr="006A2044">
                        <w:rPr>
                          <w:rFonts w:asciiTheme="minorHAnsi" w:hAnsiTheme="minorHAnsi" w:cstheme="minorHAnsi"/>
                          <w:color w:val="FBFDE7"/>
                          <w:sz w:val="18"/>
                          <w:szCs w:val="18"/>
                        </w:rPr>
                        <w:t>cientíﬁcas que contribuam para o</w:t>
                      </w:r>
                      <w:r w:rsidRPr="006A2044">
                        <w:rPr>
                          <w:rFonts w:asciiTheme="minorHAnsi" w:hAnsiTheme="minorHAnsi" w:cstheme="minorHAnsi"/>
                          <w:color w:val="FBFDE7"/>
                          <w:spacing w:val="1"/>
                          <w:sz w:val="18"/>
                          <w:szCs w:val="18"/>
                        </w:rPr>
                        <w:t xml:space="preserve"> </w:t>
                      </w:r>
                      <w:r w:rsidRPr="006A2044">
                        <w:rPr>
                          <w:rFonts w:asciiTheme="minorHAnsi" w:hAnsiTheme="minorHAnsi" w:cstheme="minorHAnsi"/>
                          <w:color w:val="FBFDE7"/>
                          <w:sz w:val="18"/>
                          <w:szCs w:val="18"/>
                        </w:rPr>
                        <w:t>Sistema da Rede Estadual de Serviços de Hemoterapia - Rede HEMO.</w:t>
                      </w:r>
                    </w:p>
                    <w:p w14:paraId="74B76541" w14:textId="77777777" w:rsidR="0085327D" w:rsidRPr="00FD6DA0" w:rsidRDefault="0085327D" w:rsidP="0085327D">
                      <w:pPr>
                        <w:jc w:val="center"/>
                        <w:rPr>
                          <w:rFonts w:cstheme="minorHAnsi"/>
                          <w:color w:val="F4F9C3"/>
                        </w:rPr>
                      </w:pPr>
                    </w:p>
                  </w:txbxContent>
                </v:textbox>
              </v:roundrect>
            </w:pict>
          </mc:Fallback>
        </mc:AlternateContent>
      </w:r>
      <w:r>
        <w:rPr>
          <w:rFonts w:cstheme="minorHAnsi"/>
          <w:noProof/>
        </w:rPr>
        <mc:AlternateContent>
          <mc:Choice Requires="wps">
            <w:drawing>
              <wp:anchor distT="0" distB="0" distL="114300" distR="114300" simplePos="0" relativeHeight="259767296" behindDoc="0" locked="0" layoutInCell="1" allowOverlap="1" wp14:anchorId="33C9FA22" wp14:editId="084A0DEC">
                <wp:simplePos x="0" y="0"/>
                <wp:positionH relativeFrom="column">
                  <wp:posOffset>4279900</wp:posOffset>
                </wp:positionH>
                <wp:positionV relativeFrom="paragraph">
                  <wp:posOffset>99695</wp:posOffset>
                </wp:positionV>
                <wp:extent cx="1956435" cy="2313305"/>
                <wp:effectExtent l="0" t="0" r="24765" b="10795"/>
                <wp:wrapNone/>
                <wp:docPr id="1176964122" name="Retângulo: Cantos Arredondados 64"/>
                <wp:cNvGraphicFramePr/>
                <a:graphic xmlns:a="http://schemas.openxmlformats.org/drawingml/2006/main">
                  <a:graphicData uri="http://schemas.microsoft.com/office/word/2010/wordprocessingShape">
                    <wps:wsp>
                      <wps:cNvSpPr/>
                      <wps:spPr>
                        <a:xfrm>
                          <a:off x="0" y="0"/>
                          <a:ext cx="1956435" cy="2313305"/>
                        </a:xfrm>
                        <a:prstGeom prst="roundRect">
                          <a:avLst>
                            <a:gd name="adj" fmla="val 6939"/>
                          </a:avLst>
                        </a:prstGeom>
                        <a:solidFill>
                          <a:srgbClr val="428E85"/>
                        </a:solidFill>
                        <a:ln w="19050">
                          <a:solidFill>
                            <a:schemeClr val="bg1"/>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7B07FFC6" w14:textId="2AC956A1" w:rsidR="0094084E" w:rsidRPr="0025079B" w:rsidRDefault="0094084E" w:rsidP="0085327D">
                            <w:pPr>
                              <w:pStyle w:val="Ttulo1"/>
                              <w:spacing w:before="105"/>
                              <w:ind w:right="2"/>
                              <w:jc w:val="center"/>
                              <w:rPr>
                                <w:rFonts w:ascii="Aptos Black" w:hAnsi="Aptos Black" w:cstheme="minorHAnsi"/>
                                <w:b/>
                                <w:bCs/>
                                <w:w w:val="105"/>
                                <w:sz w:val="40"/>
                                <w:szCs w:val="40"/>
                              </w:rPr>
                            </w:pPr>
                            <w:r>
                              <w:rPr>
                                <w:rFonts w:ascii="Aptos Black" w:hAnsi="Aptos Black" w:cstheme="minorHAnsi"/>
                                <w:b/>
                                <w:bCs/>
                                <w:w w:val="105"/>
                                <w:sz w:val="40"/>
                                <w:szCs w:val="40"/>
                              </w:rPr>
                              <w:t>VALORES</w:t>
                            </w:r>
                          </w:p>
                          <w:p w14:paraId="7CEC4C95" w14:textId="58117E32" w:rsidR="0094084E" w:rsidRPr="006A2044" w:rsidRDefault="0094084E" w:rsidP="0085327D">
                            <w:pPr>
                              <w:pStyle w:val="Ttulo1"/>
                              <w:spacing w:before="105"/>
                              <w:ind w:right="2"/>
                              <w:jc w:val="both"/>
                              <w:rPr>
                                <w:rFonts w:asciiTheme="minorHAnsi" w:hAnsiTheme="minorHAnsi" w:cstheme="minorHAnsi"/>
                                <w:b/>
                                <w:bCs/>
                                <w:color w:val="FBFDE7"/>
                                <w:szCs w:val="24"/>
                              </w:rPr>
                            </w:pPr>
                            <w:r w:rsidRPr="0094084E">
                              <w:rPr>
                                <w:rFonts w:asciiTheme="minorHAnsi" w:hAnsiTheme="minorHAnsi" w:cstheme="minorHAnsi"/>
                                <w:color w:val="FBFDE7"/>
                                <w:sz w:val="18"/>
                                <w:szCs w:val="18"/>
                              </w:rPr>
                              <w:t>O acesso ao sangue e aos seus hemocomponentes é uma questão de equidade, responsabilidade social, justiça e humanismo (PAN AMERICAN</w:t>
                            </w:r>
                            <w:r>
                              <w:rPr>
                                <w:rFonts w:asciiTheme="minorHAnsi" w:hAnsiTheme="minorHAnsi" w:cstheme="minorHAnsi"/>
                                <w:color w:val="FBFDE7"/>
                                <w:sz w:val="18"/>
                                <w:szCs w:val="18"/>
                              </w:rPr>
                              <w:t xml:space="preserve"> </w:t>
                            </w:r>
                            <w:r w:rsidRPr="0094084E">
                              <w:rPr>
                                <w:rFonts w:asciiTheme="minorHAnsi" w:hAnsiTheme="minorHAnsi" w:cstheme="minorHAnsi"/>
                                <w:color w:val="FBFDE7"/>
                                <w:sz w:val="18"/>
                                <w:szCs w:val="18"/>
                              </w:rPr>
                              <w:t>HEALTH</w:t>
                            </w:r>
                            <w:r>
                              <w:rPr>
                                <w:rFonts w:asciiTheme="minorHAnsi" w:hAnsiTheme="minorHAnsi" w:cstheme="minorHAnsi"/>
                                <w:color w:val="FBFDE7"/>
                                <w:sz w:val="18"/>
                                <w:szCs w:val="18"/>
                              </w:rPr>
                              <w:t xml:space="preserve"> </w:t>
                            </w:r>
                            <w:r w:rsidR="00414ADD">
                              <w:rPr>
                                <w:rFonts w:asciiTheme="minorHAnsi" w:hAnsiTheme="minorHAnsi" w:cstheme="minorHAnsi"/>
                                <w:color w:val="FBFDE7"/>
                                <w:sz w:val="18"/>
                                <w:szCs w:val="18"/>
                              </w:rPr>
                              <w:t>O</w:t>
                            </w:r>
                            <w:r w:rsidRPr="0094084E">
                              <w:rPr>
                                <w:rFonts w:asciiTheme="minorHAnsi" w:hAnsiTheme="minorHAnsi" w:cstheme="minorHAnsi"/>
                                <w:color w:val="FBFDE7"/>
                                <w:sz w:val="18"/>
                                <w:szCs w:val="18"/>
                              </w:rPr>
                              <w:t>RGANIZATION, 2010).</w:t>
                            </w:r>
                          </w:p>
                          <w:p w14:paraId="1042E180" w14:textId="77777777" w:rsidR="0094084E" w:rsidRPr="00FD6DA0" w:rsidRDefault="0094084E" w:rsidP="0085327D">
                            <w:pPr>
                              <w:jc w:val="center"/>
                              <w:rPr>
                                <w:rFonts w:cstheme="minorHAnsi"/>
                                <w:color w:val="F4F9C3"/>
                              </w:rPr>
                            </w:pPr>
                          </w:p>
                        </w:txbxContent>
                      </wps:txbx>
                      <wps:bodyPr rot="0" spcFirstLastPara="0" vertOverflow="overflow" horzOverflow="overflow" vert="horz" wrap="square" lIns="108000" tIns="36000" rIns="108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C9FA22" id="_x0000_s1031" style="position:absolute;left:0;text-align:left;margin-left:337pt;margin-top:7.85pt;width:154.05pt;height:182.15pt;z-index:259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" fillcolor="#428e85" strokecolor="white [3212]" strokeweight="1.5pt">
                <v:stroke dashstyle="3 1" joinstyle="miter"/>
                <v:textbox inset="3mm,1mm,3mm,2mm">
                  <w:txbxContent>
                    <w:p w14:paraId="7B07FFC6" w14:textId="2AC956A1" w:rsidR="0094084E" w:rsidRPr="0025079B" w:rsidRDefault="0094084E" w:rsidP="0085327D">
                      <w:pPr>
                        <w:pStyle w:val="Ttulo1"/>
                        <w:spacing w:before="105"/>
                        <w:ind w:right="2"/>
                        <w:jc w:val="center"/>
                        <w:rPr>
                          <w:rFonts w:ascii="Aptos Black" w:hAnsi="Aptos Black" w:cstheme="minorHAnsi"/>
                          <w:b/>
                          <w:bCs/>
                          <w:w w:val="105"/>
                          <w:sz w:val="40"/>
                          <w:szCs w:val="40"/>
                        </w:rPr>
                      </w:pPr>
                      <w:r>
                        <w:rPr>
                          <w:rFonts w:ascii="Aptos Black" w:hAnsi="Aptos Black" w:cstheme="minorHAnsi"/>
                          <w:b/>
                          <w:bCs/>
                          <w:w w:val="105"/>
                          <w:sz w:val="40"/>
                          <w:szCs w:val="40"/>
                        </w:rPr>
                        <w:t>VALORES</w:t>
                      </w:r>
                    </w:p>
                    <w:p w14:paraId="7CEC4C95" w14:textId="58117E32" w:rsidR="0094084E" w:rsidRPr="006A2044" w:rsidRDefault="0094084E" w:rsidP="0085327D">
                      <w:pPr>
                        <w:pStyle w:val="Ttulo1"/>
                        <w:spacing w:before="105"/>
                        <w:ind w:right="2"/>
                        <w:jc w:val="both"/>
                        <w:rPr>
                          <w:rFonts w:asciiTheme="minorHAnsi" w:hAnsiTheme="minorHAnsi" w:cstheme="minorHAnsi"/>
                          <w:b/>
                          <w:bCs/>
                          <w:color w:val="FBFDE7"/>
                          <w:szCs w:val="24"/>
                        </w:rPr>
                      </w:pPr>
                      <w:r w:rsidRPr="0094084E">
                        <w:rPr>
                          <w:rFonts w:asciiTheme="minorHAnsi" w:hAnsiTheme="minorHAnsi" w:cstheme="minorHAnsi"/>
                          <w:color w:val="FBFDE7"/>
                          <w:sz w:val="18"/>
                          <w:szCs w:val="18"/>
                        </w:rPr>
                        <w:t>O acesso ao sangue e aos seus hemocomponentes é uma questão de equidade, responsabilidade social, justiça e humanismo (PAN AMERICAN</w:t>
                      </w:r>
                      <w:r>
                        <w:rPr>
                          <w:rFonts w:asciiTheme="minorHAnsi" w:hAnsiTheme="minorHAnsi" w:cstheme="minorHAnsi"/>
                          <w:color w:val="FBFDE7"/>
                          <w:sz w:val="18"/>
                          <w:szCs w:val="18"/>
                        </w:rPr>
                        <w:t xml:space="preserve"> </w:t>
                      </w:r>
                      <w:r w:rsidRPr="0094084E">
                        <w:rPr>
                          <w:rFonts w:asciiTheme="minorHAnsi" w:hAnsiTheme="minorHAnsi" w:cstheme="minorHAnsi"/>
                          <w:color w:val="FBFDE7"/>
                          <w:sz w:val="18"/>
                          <w:szCs w:val="18"/>
                        </w:rPr>
                        <w:t>HEALTH</w:t>
                      </w:r>
                      <w:r>
                        <w:rPr>
                          <w:rFonts w:asciiTheme="minorHAnsi" w:hAnsiTheme="minorHAnsi" w:cstheme="minorHAnsi"/>
                          <w:color w:val="FBFDE7"/>
                          <w:sz w:val="18"/>
                          <w:szCs w:val="18"/>
                        </w:rPr>
                        <w:t xml:space="preserve"> </w:t>
                      </w:r>
                      <w:r w:rsidR="00414ADD">
                        <w:rPr>
                          <w:rFonts w:asciiTheme="minorHAnsi" w:hAnsiTheme="minorHAnsi" w:cstheme="minorHAnsi"/>
                          <w:color w:val="FBFDE7"/>
                          <w:sz w:val="18"/>
                          <w:szCs w:val="18"/>
                        </w:rPr>
                        <w:t>O</w:t>
                      </w:r>
                      <w:r w:rsidRPr="0094084E">
                        <w:rPr>
                          <w:rFonts w:asciiTheme="minorHAnsi" w:hAnsiTheme="minorHAnsi" w:cstheme="minorHAnsi"/>
                          <w:color w:val="FBFDE7"/>
                          <w:sz w:val="18"/>
                          <w:szCs w:val="18"/>
                        </w:rPr>
                        <w:t>RGANIZATION, 2010).</w:t>
                      </w:r>
                    </w:p>
                    <w:p w14:paraId="1042E180" w14:textId="77777777" w:rsidR="0094084E" w:rsidRPr="00FD6DA0" w:rsidRDefault="0094084E" w:rsidP="0085327D">
                      <w:pPr>
                        <w:jc w:val="center"/>
                        <w:rPr>
                          <w:rFonts w:cstheme="minorHAnsi"/>
                          <w:color w:val="F4F9C3"/>
                        </w:rPr>
                      </w:pPr>
                    </w:p>
                  </w:txbxContent>
                </v:textbox>
              </v:roundrect>
            </w:pict>
          </mc:Fallback>
        </mc:AlternateContent>
      </w:r>
      <w:r w:rsidR="00AD6B54">
        <w:rPr>
          <w:rFonts w:cstheme="minorHAnsi"/>
          <w:noProof/>
        </w:rPr>
        <mc:AlternateContent>
          <mc:Choice Requires="wps">
            <w:drawing>
              <wp:anchor distT="0" distB="0" distL="114300" distR="114300" simplePos="0" relativeHeight="259765248" behindDoc="0" locked="0" layoutInCell="1" allowOverlap="1" wp14:anchorId="135335EB" wp14:editId="20200AC6">
                <wp:simplePos x="0" y="0"/>
                <wp:positionH relativeFrom="column">
                  <wp:posOffset>2230120</wp:posOffset>
                </wp:positionH>
                <wp:positionV relativeFrom="paragraph">
                  <wp:posOffset>97045</wp:posOffset>
                </wp:positionV>
                <wp:extent cx="1991469" cy="2313305"/>
                <wp:effectExtent l="0" t="0" r="27940" b="10795"/>
                <wp:wrapNone/>
                <wp:docPr id="1895675219" name="Retângulo: Cantos Arredondados 64"/>
                <wp:cNvGraphicFramePr/>
                <a:graphic xmlns:a="http://schemas.openxmlformats.org/drawingml/2006/main">
                  <a:graphicData uri="http://schemas.microsoft.com/office/word/2010/wordprocessingShape">
                    <wps:wsp>
                      <wps:cNvSpPr/>
                      <wps:spPr>
                        <a:xfrm>
                          <a:off x="0" y="0"/>
                          <a:ext cx="1991469" cy="2313305"/>
                        </a:xfrm>
                        <a:prstGeom prst="roundRect">
                          <a:avLst>
                            <a:gd name="adj" fmla="val 6939"/>
                          </a:avLst>
                        </a:prstGeom>
                        <a:solidFill>
                          <a:srgbClr val="428E85"/>
                        </a:solidFill>
                        <a:ln w="19050">
                          <a:solidFill>
                            <a:schemeClr val="bg1"/>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3AB46ED1" w14:textId="77777777" w:rsidR="0085327D" w:rsidRPr="0025079B" w:rsidRDefault="0085327D" w:rsidP="0085327D">
                            <w:pPr>
                              <w:pStyle w:val="Ttulo1"/>
                              <w:spacing w:before="105"/>
                              <w:ind w:right="2"/>
                              <w:jc w:val="center"/>
                              <w:rPr>
                                <w:rFonts w:ascii="Aptos Black" w:hAnsi="Aptos Black" w:cstheme="minorHAnsi"/>
                                <w:b/>
                                <w:bCs/>
                                <w:w w:val="105"/>
                                <w:sz w:val="40"/>
                                <w:szCs w:val="40"/>
                              </w:rPr>
                            </w:pPr>
                            <w:r>
                              <w:rPr>
                                <w:rFonts w:ascii="Aptos Black" w:hAnsi="Aptos Black" w:cstheme="minorHAnsi"/>
                                <w:b/>
                                <w:bCs/>
                                <w:w w:val="105"/>
                                <w:sz w:val="40"/>
                                <w:szCs w:val="40"/>
                              </w:rPr>
                              <w:t>V</w:t>
                            </w:r>
                            <w:r w:rsidRPr="0025079B">
                              <w:rPr>
                                <w:rFonts w:ascii="Aptos Black" w:hAnsi="Aptos Black" w:cstheme="minorHAnsi"/>
                                <w:b/>
                                <w:bCs/>
                                <w:w w:val="105"/>
                                <w:sz w:val="40"/>
                                <w:szCs w:val="40"/>
                              </w:rPr>
                              <w:t>ISÃO</w:t>
                            </w:r>
                          </w:p>
                          <w:p w14:paraId="370C19AC" w14:textId="77777777" w:rsidR="0085327D" w:rsidRPr="006A2044" w:rsidRDefault="0085327D" w:rsidP="0085327D">
                            <w:pPr>
                              <w:pStyle w:val="Ttulo1"/>
                              <w:spacing w:before="105"/>
                              <w:ind w:right="2"/>
                              <w:jc w:val="both"/>
                              <w:rPr>
                                <w:rFonts w:asciiTheme="minorHAnsi" w:hAnsiTheme="minorHAnsi" w:cstheme="minorHAnsi"/>
                                <w:b/>
                                <w:bCs/>
                                <w:color w:val="FBFDE7"/>
                                <w:szCs w:val="24"/>
                              </w:rPr>
                            </w:pPr>
                            <w:r w:rsidRPr="006A2044">
                              <w:rPr>
                                <w:rFonts w:asciiTheme="minorHAnsi" w:hAnsiTheme="minorHAnsi" w:cstheme="minorHAnsi"/>
                                <w:color w:val="FBFDE7"/>
                                <w:sz w:val="18"/>
                                <w:szCs w:val="18"/>
                              </w:rPr>
                              <w:t>Ser reconhecido em nível Nacional até 2025 pela excelência na assistência Hemoterápica e Hematológica.</w:t>
                            </w:r>
                          </w:p>
                          <w:p w14:paraId="6641BBD7" w14:textId="77777777" w:rsidR="0085327D" w:rsidRPr="00FD6DA0" w:rsidRDefault="0085327D" w:rsidP="0085327D">
                            <w:pPr>
                              <w:jc w:val="center"/>
                              <w:rPr>
                                <w:rFonts w:cstheme="minorHAnsi"/>
                                <w:color w:val="F4F9C3"/>
                              </w:rPr>
                            </w:pPr>
                          </w:p>
                        </w:txbxContent>
                      </wps:txbx>
                      <wps:bodyPr rot="0" spcFirstLastPara="0" vertOverflow="overflow" horzOverflow="overflow" vert="horz" wrap="square" lIns="108000" tIns="36000" rIns="108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335EB" id="_x0000_s1032" style="position:absolute;left:0;text-align:left;margin-left:175.6pt;margin-top:7.65pt;width:156.8pt;height:182.15pt;z-index:259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" fillcolor="#428e85" strokecolor="white [3212]" strokeweight="1.5pt">
                <v:stroke dashstyle="3 1" joinstyle="miter"/>
                <v:textbox inset="3mm,1mm,3mm,2mm">
                  <w:txbxContent>
                    <w:p w14:paraId="3AB46ED1" w14:textId="77777777" w:rsidR="0085327D" w:rsidRPr="0025079B" w:rsidRDefault="0085327D" w:rsidP="0085327D">
                      <w:pPr>
                        <w:pStyle w:val="Ttulo1"/>
                        <w:spacing w:before="105"/>
                        <w:ind w:right="2"/>
                        <w:jc w:val="center"/>
                        <w:rPr>
                          <w:rFonts w:ascii="Aptos Black" w:hAnsi="Aptos Black" w:cstheme="minorHAnsi"/>
                          <w:b/>
                          <w:bCs/>
                          <w:w w:val="105"/>
                          <w:sz w:val="40"/>
                          <w:szCs w:val="40"/>
                        </w:rPr>
                      </w:pPr>
                      <w:r>
                        <w:rPr>
                          <w:rFonts w:ascii="Aptos Black" w:hAnsi="Aptos Black" w:cstheme="minorHAnsi"/>
                          <w:b/>
                          <w:bCs/>
                          <w:w w:val="105"/>
                          <w:sz w:val="40"/>
                          <w:szCs w:val="40"/>
                        </w:rPr>
                        <w:t>V</w:t>
                      </w:r>
                      <w:r w:rsidRPr="0025079B">
                        <w:rPr>
                          <w:rFonts w:ascii="Aptos Black" w:hAnsi="Aptos Black" w:cstheme="minorHAnsi"/>
                          <w:b/>
                          <w:bCs/>
                          <w:w w:val="105"/>
                          <w:sz w:val="40"/>
                          <w:szCs w:val="40"/>
                        </w:rPr>
                        <w:t>ISÃO</w:t>
                      </w:r>
                    </w:p>
                    <w:p w14:paraId="370C19AC" w14:textId="77777777" w:rsidR="0085327D" w:rsidRPr="006A2044" w:rsidRDefault="0085327D" w:rsidP="0085327D">
                      <w:pPr>
                        <w:pStyle w:val="Ttulo1"/>
                        <w:spacing w:before="105"/>
                        <w:ind w:right="2"/>
                        <w:jc w:val="both"/>
                        <w:rPr>
                          <w:rFonts w:asciiTheme="minorHAnsi" w:hAnsiTheme="minorHAnsi" w:cstheme="minorHAnsi"/>
                          <w:b/>
                          <w:bCs/>
                          <w:color w:val="FBFDE7"/>
                          <w:szCs w:val="24"/>
                        </w:rPr>
                      </w:pPr>
                      <w:r w:rsidRPr="006A2044">
                        <w:rPr>
                          <w:rFonts w:asciiTheme="minorHAnsi" w:hAnsiTheme="minorHAnsi" w:cstheme="minorHAnsi"/>
                          <w:color w:val="FBFDE7"/>
                          <w:sz w:val="18"/>
                          <w:szCs w:val="18"/>
                        </w:rPr>
                        <w:t>Ser reconhecido em nível Nacional até 2025 pela excelência na assistência Hemoterápica e Hematológica.</w:t>
                      </w:r>
                    </w:p>
                    <w:p w14:paraId="6641BBD7" w14:textId="77777777" w:rsidR="0085327D" w:rsidRPr="00FD6DA0" w:rsidRDefault="0085327D" w:rsidP="0085327D">
                      <w:pPr>
                        <w:jc w:val="center"/>
                        <w:rPr>
                          <w:rFonts w:cstheme="minorHAnsi"/>
                          <w:color w:val="F4F9C3"/>
                        </w:rPr>
                      </w:pPr>
                    </w:p>
                  </w:txbxContent>
                </v:textbox>
              </v:roundrect>
            </w:pict>
          </mc:Fallback>
        </mc:AlternateContent>
      </w:r>
    </w:p>
    <w:p w14:paraId="5F705A80" w14:textId="77777777" w:rsidR="0085327D" w:rsidRDefault="0085327D" w:rsidP="00FD0D28">
      <w:pPr>
        <w:spacing w:line="360" w:lineRule="auto"/>
        <w:ind w:firstLine="708"/>
        <w:jc w:val="both"/>
        <w:rPr>
          <w:rFonts w:cstheme="minorHAnsi"/>
        </w:rPr>
      </w:pPr>
    </w:p>
    <w:p w14:paraId="3F1C8733" w14:textId="77777777" w:rsidR="0085327D" w:rsidRDefault="0085327D" w:rsidP="00FD0D28">
      <w:pPr>
        <w:spacing w:line="360" w:lineRule="auto"/>
        <w:ind w:firstLine="708"/>
        <w:jc w:val="both"/>
        <w:rPr>
          <w:rFonts w:cstheme="minorHAnsi"/>
        </w:rPr>
      </w:pPr>
    </w:p>
    <w:p w14:paraId="51FB70B3" w14:textId="77777777" w:rsidR="0085327D" w:rsidRDefault="0085327D" w:rsidP="00FD0D28">
      <w:pPr>
        <w:spacing w:line="360" w:lineRule="auto"/>
        <w:ind w:firstLine="708"/>
        <w:jc w:val="both"/>
        <w:rPr>
          <w:rFonts w:cstheme="minorHAnsi"/>
        </w:rPr>
      </w:pPr>
    </w:p>
    <w:p w14:paraId="6D70F45A" w14:textId="77777777" w:rsidR="0085327D" w:rsidRDefault="0085327D" w:rsidP="00FD0D28">
      <w:pPr>
        <w:spacing w:line="360" w:lineRule="auto"/>
        <w:ind w:firstLine="708"/>
        <w:jc w:val="both"/>
        <w:rPr>
          <w:rFonts w:cstheme="minorHAnsi"/>
        </w:rPr>
      </w:pPr>
    </w:p>
    <w:p w14:paraId="3C8351E9" w14:textId="77777777" w:rsidR="0085327D" w:rsidRDefault="0085327D" w:rsidP="00FD0D28">
      <w:pPr>
        <w:spacing w:line="360" w:lineRule="auto"/>
        <w:ind w:firstLine="708"/>
        <w:jc w:val="both"/>
        <w:rPr>
          <w:rFonts w:cstheme="minorHAnsi"/>
        </w:rPr>
      </w:pPr>
    </w:p>
    <w:p w14:paraId="3041B7F4" w14:textId="77777777" w:rsidR="0085327D" w:rsidRDefault="0085327D" w:rsidP="00FD0D28">
      <w:pPr>
        <w:spacing w:line="360" w:lineRule="auto"/>
        <w:ind w:firstLine="708"/>
        <w:jc w:val="both"/>
        <w:rPr>
          <w:rFonts w:cstheme="minorHAnsi"/>
        </w:rPr>
      </w:pPr>
    </w:p>
    <w:p w14:paraId="101BFD4D" w14:textId="77777777" w:rsidR="00B77501" w:rsidRPr="00D523D3" w:rsidRDefault="00B77501" w:rsidP="00B77501">
      <w:pPr>
        <w:spacing w:after="0" w:line="360" w:lineRule="auto"/>
        <w:ind w:firstLine="708"/>
        <w:jc w:val="both"/>
        <w:rPr>
          <w:rFonts w:cstheme="minorHAnsi"/>
        </w:rPr>
      </w:pPr>
    </w:p>
    <w:p w14:paraId="226F51EA" w14:textId="42BEEBA6" w:rsidR="006C6D4A" w:rsidRPr="00D523D3" w:rsidRDefault="00F63C7C" w:rsidP="00730760">
      <w:pPr>
        <w:pStyle w:val="PargrafodaLista"/>
        <w:numPr>
          <w:ilvl w:val="0"/>
          <w:numId w:val="13"/>
        </w:numPr>
        <w:spacing w:line="360" w:lineRule="auto"/>
        <w:ind w:left="284" w:right="141" w:hanging="284"/>
        <w:jc w:val="both"/>
        <w:rPr>
          <w:rFonts w:cstheme="minorHAnsi"/>
        </w:rPr>
      </w:pPr>
      <w:r w:rsidRPr="00D523D3">
        <w:rPr>
          <w:rFonts w:cstheme="minorHAnsi"/>
          <w:b/>
          <w:bCs/>
        </w:rPr>
        <w:t>Responsabilidade Socioambiental</w:t>
      </w:r>
      <w:r w:rsidR="006C6D4A" w:rsidRPr="00D523D3">
        <w:rPr>
          <w:rFonts w:cstheme="minorHAnsi"/>
          <w:b/>
          <w:bCs/>
        </w:rPr>
        <w:t>:</w:t>
      </w:r>
      <w:r w:rsidR="006C6D4A" w:rsidRPr="00D523D3">
        <w:rPr>
          <w:rFonts w:cstheme="minorHAnsi"/>
        </w:rPr>
        <w:t xml:space="preserve"> </w:t>
      </w:r>
      <w:r w:rsidRPr="00D523D3">
        <w:rPr>
          <w:rFonts w:cstheme="minorHAnsi"/>
        </w:rPr>
        <w:t>Todo o trabalho deve garantir proteção e preservação da vida e do ambiente;</w:t>
      </w:r>
    </w:p>
    <w:p w14:paraId="39A87503" w14:textId="14E1F8A3" w:rsidR="006C6D4A" w:rsidRPr="00D523D3" w:rsidRDefault="00F63C7C" w:rsidP="00730760">
      <w:pPr>
        <w:pStyle w:val="PargrafodaLista"/>
        <w:numPr>
          <w:ilvl w:val="0"/>
          <w:numId w:val="13"/>
        </w:numPr>
        <w:spacing w:line="360" w:lineRule="auto"/>
        <w:ind w:left="284" w:right="141" w:hanging="284"/>
        <w:jc w:val="both"/>
        <w:rPr>
          <w:rFonts w:cstheme="minorHAnsi"/>
        </w:rPr>
      </w:pPr>
      <w:r w:rsidRPr="00D523D3">
        <w:rPr>
          <w:rFonts w:cstheme="minorHAnsi"/>
          <w:b/>
          <w:bCs/>
        </w:rPr>
        <w:t>Humanização</w:t>
      </w:r>
      <w:r w:rsidR="006C6D4A" w:rsidRPr="00D523D3">
        <w:rPr>
          <w:rFonts w:cstheme="minorHAnsi"/>
          <w:b/>
          <w:bCs/>
        </w:rPr>
        <w:t>:</w:t>
      </w:r>
      <w:r w:rsidR="006C6D4A" w:rsidRPr="00D523D3">
        <w:rPr>
          <w:rFonts w:cstheme="minorHAnsi"/>
        </w:rPr>
        <w:t xml:space="preserve"> </w:t>
      </w:r>
      <w:r w:rsidR="0027684C" w:rsidRPr="00D523D3">
        <w:rPr>
          <w:rFonts w:cstheme="minorHAnsi"/>
        </w:rPr>
        <w:t>A pessoa</w:t>
      </w:r>
      <w:r w:rsidRPr="00D523D3">
        <w:rPr>
          <w:rFonts w:cstheme="minorHAnsi"/>
        </w:rPr>
        <w:t xml:space="preserve"> deve ser respeitada em sua individualidade, através de atendimento individualizado;</w:t>
      </w:r>
    </w:p>
    <w:p w14:paraId="6F83440B" w14:textId="03FCB237" w:rsidR="006C6D4A" w:rsidRPr="00D523D3" w:rsidRDefault="00F63C7C" w:rsidP="00730760">
      <w:pPr>
        <w:pStyle w:val="PargrafodaLista"/>
        <w:numPr>
          <w:ilvl w:val="0"/>
          <w:numId w:val="13"/>
        </w:numPr>
        <w:spacing w:line="360" w:lineRule="auto"/>
        <w:ind w:left="284" w:right="807" w:hanging="284"/>
        <w:jc w:val="both"/>
        <w:rPr>
          <w:rFonts w:cstheme="minorHAnsi"/>
        </w:rPr>
      </w:pPr>
      <w:r w:rsidRPr="00D523D3">
        <w:rPr>
          <w:rFonts w:cstheme="minorHAnsi"/>
          <w:b/>
          <w:bCs/>
        </w:rPr>
        <w:t>Ética</w:t>
      </w:r>
      <w:r w:rsidR="006C6D4A" w:rsidRPr="00D523D3">
        <w:rPr>
          <w:rFonts w:cstheme="minorHAnsi"/>
        </w:rPr>
        <w:t xml:space="preserve">: </w:t>
      </w:r>
      <w:r w:rsidRPr="00D523D3">
        <w:rPr>
          <w:rFonts w:cstheme="minorHAnsi"/>
        </w:rPr>
        <w:t>Agir com honestidade e integridade em todas as suas funções e relações</w:t>
      </w:r>
      <w:r w:rsidR="007E7A4D" w:rsidRPr="00D523D3">
        <w:rPr>
          <w:rFonts w:cstheme="minorHAnsi"/>
        </w:rPr>
        <w:t>;</w:t>
      </w:r>
    </w:p>
    <w:p w14:paraId="574DF0FE" w14:textId="41F96587" w:rsidR="006C6D4A" w:rsidRPr="00D523D3" w:rsidRDefault="00F63C7C" w:rsidP="00730760">
      <w:pPr>
        <w:pStyle w:val="PargrafodaLista"/>
        <w:numPr>
          <w:ilvl w:val="0"/>
          <w:numId w:val="13"/>
        </w:numPr>
        <w:tabs>
          <w:tab w:val="left" w:pos="9072"/>
        </w:tabs>
        <w:spacing w:line="360" w:lineRule="auto"/>
        <w:ind w:left="284" w:right="141" w:hanging="284"/>
        <w:jc w:val="both"/>
        <w:rPr>
          <w:rFonts w:cstheme="minorHAnsi"/>
        </w:rPr>
      </w:pPr>
      <w:r w:rsidRPr="00D523D3">
        <w:rPr>
          <w:rFonts w:cstheme="minorHAnsi"/>
          <w:b/>
          <w:bCs/>
        </w:rPr>
        <w:t>Transparência</w:t>
      </w:r>
      <w:r w:rsidR="006C6D4A" w:rsidRPr="00D523D3">
        <w:rPr>
          <w:rFonts w:cstheme="minorHAnsi"/>
        </w:rPr>
        <w:t xml:space="preserve">: </w:t>
      </w:r>
      <w:r w:rsidRPr="00D523D3">
        <w:rPr>
          <w:rFonts w:cstheme="minorHAnsi"/>
        </w:rPr>
        <w:t xml:space="preserve">Apresenta clareza na </w:t>
      </w:r>
      <w:r w:rsidR="0027684C" w:rsidRPr="00D523D3">
        <w:rPr>
          <w:rFonts w:cstheme="minorHAnsi"/>
        </w:rPr>
        <w:t>administração</w:t>
      </w:r>
      <w:r w:rsidRPr="00D523D3">
        <w:rPr>
          <w:rFonts w:cstheme="minorHAnsi"/>
        </w:rPr>
        <w:t xml:space="preserve"> pública a prestação de contas de suas ações, através da utilização de meios de comunicação</w:t>
      </w:r>
      <w:r w:rsidR="007E7A4D" w:rsidRPr="00D523D3">
        <w:rPr>
          <w:rFonts w:cstheme="minorHAnsi"/>
        </w:rPr>
        <w:t>;</w:t>
      </w:r>
    </w:p>
    <w:p w14:paraId="173B657B" w14:textId="1A1C32A8" w:rsidR="009B3681" w:rsidRPr="00CB40AE" w:rsidRDefault="006C6D4A" w:rsidP="00730760">
      <w:pPr>
        <w:pStyle w:val="PargrafodaLista"/>
        <w:numPr>
          <w:ilvl w:val="0"/>
          <w:numId w:val="13"/>
        </w:numPr>
        <w:tabs>
          <w:tab w:val="left" w:pos="8931"/>
          <w:tab w:val="left" w:pos="9072"/>
        </w:tabs>
        <w:spacing w:line="360" w:lineRule="auto"/>
        <w:ind w:left="284" w:right="141" w:hanging="284"/>
        <w:jc w:val="both"/>
        <w:rPr>
          <w:rFonts w:cstheme="minorHAnsi"/>
        </w:rPr>
      </w:pPr>
      <w:r w:rsidRPr="00D523D3">
        <w:rPr>
          <w:rFonts w:cstheme="minorHAnsi"/>
          <w:b/>
          <w:bCs/>
        </w:rPr>
        <w:t>Inovação:</w:t>
      </w:r>
      <w:r w:rsidRPr="00D523D3">
        <w:rPr>
          <w:rFonts w:cstheme="minorHAnsi"/>
        </w:rPr>
        <w:t xml:space="preserve"> </w:t>
      </w:r>
      <w:r w:rsidR="00F63C7C" w:rsidRPr="00D523D3">
        <w:rPr>
          <w:rFonts w:cstheme="minorHAnsi"/>
        </w:rPr>
        <w:t>Fonte de investimento em tecnologia e resultados incluindo inovações técnicas baseadas em estudos</w:t>
      </w:r>
      <w:r w:rsidR="009B3681">
        <w:rPr>
          <w:rFonts w:cstheme="minorHAnsi"/>
        </w:rPr>
        <w:t>.</w:t>
      </w:r>
    </w:p>
    <w:p w14:paraId="150BEB05" w14:textId="1481CC73" w:rsidR="00B53823" w:rsidRPr="00D523D3" w:rsidRDefault="00AA0ECD" w:rsidP="00796091">
      <w:pPr>
        <w:pStyle w:val="Ttulo1"/>
        <w:numPr>
          <w:ilvl w:val="0"/>
          <w:numId w:val="3"/>
        </w:numPr>
        <w:spacing w:after="240" w:line="360" w:lineRule="auto"/>
        <w:ind w:left="0" w:right="807" w:firstLine="0"/>
        <w:jc w:val="both"/>
        <w:rPr>
          <w:rFonts w:asciiTheme="minorHAnsi" w:hAnsiTheme="minorHAnsi" w:cstheme="minorHAnsi"/>
          <w:b/>
          <w:bCs/>
          <w:szCs w:val="24"/>
        </w:rPr>
      </w:pPr>
      <w:bookmarkStart w:id="9" w:name="_Toc212806329"/>
      <w:r w:rsidRPr="00D523D3">
        <w:rPr>
          <w:rFonts w:asciiTheme="minorHAnsi" w:hAnsiTheme="minorHAnsi" w:cstheme="minorHAnsi"/>
          <w:b/>
          <w:bCs/>
          <w:szCs w:val="24"/>
        </w:rPr>
        <w:t>POL</w:t>
      </w:r>
      <w:r w:rsidR="00483BAA" w:rsidRPr="00D523D3">
        <w:rPr>
          <w:rFonts w:asciiTheme="minorHAnsi" w:hAnsiTheme="minorHAnsi" w:cstheme="minorHAnsi"/>
          <w:b/>
          <w:bCs/>
          <w:szCs w:val="24"/>
        </w:rPr>
        <w:t>Í</w:t>
      </w:r>
      <w:r w:rsidRPr="00D523D3">
        <w:rPr>
          <w:rFonts w:asciiTheme="minorHAnsi" w:hAnsiTheme="minorHAnsi" w:cstheme="minorHAnsi"/>
          <w:b/>
          <w:bCs/>
          <w:szCs w:val="24"/>
        </w:rPr>
        <w:t>TICA DA QUALIDADE</w:t>
      </w:r>
      <w:bookmarkEnd w:id="9"/>
    </w:p>
    <w:p w14:paraId="0AE0EC2E" w14:textId="39AC1756" w:rsidR="00756025" w:rsidRPr="00D523D3" w:rsidRDefault="006C6D4A" w:rsidP="00AB2D36">
      <w:pPr>
        <w:spacing w:line="360" w:lineRule="auto"/>
        <w:ind w:right="-1" w:firstLine="709"/>
        <w:jc w:val="both"/>
        <w:rPr>
          <w:rFonts w:cstheme="minorHAnsi"/>
        </w:rPr>
      </w:pPr>
      <w:r w:rsidRPr="00D523D3">
        <w:rPr>
          <w:rFonts w:cstheme="minorHAnsi"/>
        </w:rPr>
        <w:t xml:space="preserve">Garantir a qualidade dos hemocomponentes produzidos em todo o ciclo do sangue; promover melhoria </w:t>
      </w:r>
      <w:r w:rsidR="00730FC3" w:rsidRPr="00D523D3">
        <w:rPr>
          <w:rFonts w:cstheme="minorHAnsi"/>
        </w:rPr>
        <w:t>contínua</w:t>
      </w:r>
      <w:r w:rsidRPr="00D523D3">
        <w:rPr>
          <w:rFonts w:cstheme="minorHAnsi"/>
        </w:rPr>
        <w:t xml:space="preserve"> garantindo a segurança e satisfação dos clientes; </w:t>
      </w:r>
      <w:r w:rsidR="009B3681" w:rsidRPr="00D523D3">
        <w:rPr>
          <w:rFonts w:cstheme="minorHAnsi"/>
        </w:rPr>
        <w:t>manter</w:t>
      </w:r>
      <w:r w:rsidRPr="00D523D3">
        <w:rPr>
          <w:rFonts w:cstheme="minorHAnsi"/>
        </w:rPr>
        <w:t xml:space="preserve"> programas de capacitação e interagindo com a </w:t>
      </w:r>
      <w:r w:rsidR="008E2846">
        <w:rPr>
          <w:rFonts w:cstheme="minorHAnsi"/>
        </w:rPr>
        <w:t>Rede HEMO</w:t>
      </w:r>
      <w:r w:rsidR="00083246" w:rsidRPr="00D523D3">
        <w:rPr>
          <w:rFonts w:cstheme="minorHAnsi"/>
        </w:rPr>
        <w:t xml:space="preserve"> e Unidades de Saúde assistidas</w:t>
      </w:r>
      <w:r w:rsidRPr="00D523D3">
        <w:rPr>
          <w:rFonts w:cstheme="minorHAnsi"/>
        </w:rPr>
        <w:t xml:space="preserve">; </w:t>
      </w:r>
      <w:r w:rsidR="009B3681" w:rsidRPr="00D523D3">
        <w:rPr>
          <w:rFonts w:cstheme="minorHAnsi"/>
        </w:rPr>
        <w:t>proporcionar</w:t>
      </w:r>
      <w:r w:rsidRPr="00D523D3">
        <w:rPr>
          <w:rFonts w:cstheme="minorHAnsi"/>
        </w:rPr>
        <w:t xml:space="preserve"> ambiente seguro</w:t>
      </w:r>
      <w:r w:rsidR="00083246" w:rsidRPr="00D523D3">
        <w:rPr>
          <w:rFonts w:cstheme="minorHAnsi"/>
        </w:rPr>
        <w:t xml:space="preserve">; </w:t>
      </w:r>
      <w:r w:rsidR="00F2788B" w:rsidRPr="00D523D3">
        <w:rPr>
          <w:rFonts w:cstheme="minorHAnsi"/>
        </w:rPr>
        <w:t>atestar</w:t>
      </w:r>
      <w:r w:rsidR="00083246" w:rsidRPr="00D523D3">
        <w:rPr>
          <w:rFonts w:cstheme="minorHAnsi"/>
        </w:rPr>
        <w:t xml:space="preserve"> a qualidade implementada por meio de avaliações regulares de órgãos certificadores e de controle nas diversas áreas de Gestão em Saúde.</w:t>
      </w:r>
    </w:p>
    <w:p w14:paraId="6581DFE4" w14:textId="0D981E8A" w:rsidR="00324094" w:rsidRPr="00D523D3" w:rsidRDefault="00AA0ECD" w:rsidP="00B35D0B">
      <w:pPr>
        <w:pStyle w:val="Ttulo1"/>
        <w:numPr>
          <w:ilvl w:val="0"/>
          <w:numId w:val="3"/>
        </w:numPr>
        <w:spacing w:line="360" w:lineRule="auto"/>
        <w:ind w:left="0" w:firstLine="0"/>
        <w:jc w:val="both"/>
        <w:rPr>
          <w:rFonts w:asciiTheme="minorHAnsi" w:hAnsiTheme="minorHAnsi" w:cstheme="minorHAnsi"/>
          <w:b/>
          <w:bCs/>
          <w:szCs w:val="24"/>
        </w:rPr>
      </w:pPr>
      <w:bookmarkStart w:id="10" w:name="_Toc212806330"/>
      <w:r w:rsidRPr="00D523D3">
        <w:rPr>
          <w:rFonts w:asciiTheme="minorHAnsi" w:hAnsiTheme="minorHAnsi" w:cstheme="minorHAnsi"/>
          <w:b/>
          <w:bCs/>
          <w:szCs w:val="24"/>
        </w:rPr>
        <w:lastRenderedPageBreak/>
        <w:t xml:space="preserve">MAPA ESTRATÉGICO DA </w:t>
      </w:r>
      <w:r w:rsidR="008E2846">
        <w:rPr>
          <w:rFonts w:asciiTheme="minorHAnsi" w:hAnsiTheme="minorHAnsi" w:cstheme="minorHAnsi"/>
          <w:b/>
          <w:bCs/>
          <w:szCs w:val="24"/>
        </w:rPr>
        <w:t>REDE HEMO</w:t>
      </w:r>
      <w:r w:rsidR="00296949" w:rsidRPr="00D523D3">
        <w:rPr>
          <w:rFonts w:asciiTheme="minorHAnsi" w:hAnsiTheme="minorHAnsi" w:cstheme="minorHAnsi"/>
          <w:b/>
          <w:bCs/>
          <w:szCs w:val="24"/>
        </w:rPr>
        <w:t>.</w:t>
      </w:r>
      <w:bookmarkEnd w:id="10"/>
    </w:p>
    <w:p w14:paraId="07FAEB32" w14:textId="7942F8F8" w:rsidR="001A6B5D" w:rsidRPr="00D523D3" w:rsidRDefault="00155648" w:rsidP="00324094">
      <w:pPr>
        <w:rPr>
          <w:rFonts w:cstheme="minorHAnsi"/>
        </w:rPr>
      </w:pPr>
      <w:r>
        <w:rPr>
          <w:rFonts w:cstheme="minorHAnsi"/>
          <w:noProof/>
        </w:rPr>
        <mc:AlternateContent>
          <mc:Choice Requires="wpg">
            <w:drawing>
              <wp:anchor distT="0" distB="0" distL="114300" distR="114300" simplePos="0" relativeHeight="259756032" behindDoc="0" locked="0" layoutInCell="1" allowOverlap="1" wp14:anchorId="1CEB904B" wp14:editId="20E66C9D">
                <wp:simplePos x="0" y="0"/>
                <wp:positionH relativeFrom="column">
                  <wp:posOffset>59113</wp:posOffset>
                </wp:positionH>
                <wp:positionV relativeFrom="paragraph">
                  <wp:posOffset>227330</wp:posOffset>
                </wp:positionV>
                <wp:extent cx="5947352" cy="3130595"/>
                <wp:effectExtent l="0" t="0" r="0" b="0"/>
                <wp:wrapNone/>
                <wp:docPr id="698589944" name="Agrupar 71"/>
                <wp:cNvGraphicFramePr/>
                <a:graphic xmlns:a="http://schemas.openxmlformats.org/drawingml/2006/main">
                  <a:graphicData uri="http://schemas.microsoft.com/office/word/2010/wordprocessingGroup">
                    <wpg:wgp>
                      <wpg:cNvGrpSpPr/>
                      <wpg:grpSpPr>
                        <a:xfrm>
                          <a:off x="0" y="0"/>
                          <a:ext cx="5947352" cy="3130595"/>
                          <a:chOff x="0" y="0"/>
                          <a:chExt cx="5947352" cy="3130595"/>
                        </a:xfrm>
                      </wpg:grpSpPr>
                      <wpg:grpSp>
                        <wpg:cNvPr id="473781146" name="Agrupar 70"/>
                        <wpg:cNvGrpSpPr/>
                        <wpg:grpSpPr>
                          <a:xfrm>
                            <a:off x="0" y="0"/>
                            <a:ext cx="5947352" cy="2459990"/>
                            <a:chOff x="0" y="0"/>
                            <a:chExt cx="5947352" cy="2459990"/>
                          </a:xfrm>
                        </wpg:grpSpPr>
                        <wpg:grpSp>
                          <wpg:cNvPr id="479241771" name="Agrupar 66"/>
                          <wpg:cNvGrpSpPr/>
                          <wpg:grpSpPr>
                            <a:xfrm>
                              <a:off x="0" y="0"/>
                              <a:ext cx="5947352" cy="461424"/>
                              <a:chOff x="-736" y="-57040"/>
                              <a:chExt cx="5947352" cy="461424"/>
                            </a:xfrm>
                          </wpg:grpSpPr>
                          <wpg:grpSp>
                            <wpg:cNvPr id="583053721" name="Group 177"/>
                            <wpg:cNvGrpSpPr>
                              <a:grpSpLocks/>
                            </wpg:cNvGrpSpPr>
                            <wpg:grpSpPr bwMode="auto">
                              <a:xfrm>
                                <a:off x="-736" y="-57019"/>
                                <a:ext cx="3474436" cy="461403"/>
                                <a:chOff x="1402630" y="615319"/>
                                <a:chExt cx="6086" cy="864"/>
                              </a:xfrm>
                            </wpg:grpSpPr>
                            <wps:wsp>
                              <wps:cNvPr id="1336568945" name="Freeform 179"/>
                              <wps:cNvSpPr>
                                <a:spLocks/>
                              </wps:cNvSpPr>
                              <wps:spPr bwMode="auto">
                                <a:xfrm>
                                  <a:off x="1405144" y="615319"/>
                                  <a:ext cx="3572" cy="864"/>
                                </a:xfrm>
                                <a:prstGeom prst="roundRect">
                                  <a:avLst/>
                                </a:pr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B420AB" w14:textId="1414475D" w:rsidR="00195CA9" w:rsidRPr="00B90B36" w:rsidRDefault="00195CA9" w:rsidP="00D35DB8">
                                    <w:pPr>
                                      <w:spacing w:after="0"/>
                                      <w:ind w:right="101"/>
                                      <w:jc w:val="both"/>
                                      <w:rPr>
                                        <w:rFonts w:cstheme="minorHAnsi"/>
                                        <w:b/>
                                        <w:bCs/>
                                        <w:color w:val="FFFFFF" w:themeColor="background1"/>
                                        <w:kern w:val="24"/>
                                        <w:sz w:val="18"/>
                                        <w:szCs w:val="18"/>
                                        <w:lang w:val="pt-PT"/>
                                      </w:rPr>
                                    </w:pPr>
                                    <w:r w:rsidRPr="00B90B36">
                                      <w:rPr>
                                        <w:rFonts w:cstheme="minorHAnsi"/>
                                        <w:b/>
                                        <w:bCs/>
                                        <w:color w:val="FFFFFF" w:themeColor="background1"/>
                                        <w:sz w:val="18"/>
                                        <w:szCs w:val="18"/>
                                      </w:rPr>
                                      <w:t>Produzir hemocomponentes de</w:t>
                                    </w:r>
                                    <w:r w:rsidRPr="00B90B36">
                                      <w:rPr>
                                        <w:rFonts w:cstheme="minorHAnsi"/>
                                        <w:b/>
                                        <w:bCs/>
                                        <w:color w:val="FFFFFF" w:themeColor="background1"/>
                                        <w:kern w:val="24"/>
                                        <w:sz w:val="18"/>
                                        <w:szCs w:val="18"/>
                                        <w:lang w:val="pt-PT"/>
                                      </w:rPr>
                                      <w:t xml:space="preserve"> maneira sustentável – OE 01</w:t>
                                    </w:r>
                                  </w:p>
                                </w:txbxContent>
                              </wps:txbx>
                              <wps:bodyPr rot="0" vert="horz" wrap="square" lIns="91440" tIns="0" rIns="91440" bIns="45720" anchor="ctr" anchorCtr="0" upright="1">
                                <a:noAutofit/>
                              </wps:bodyPr>
                            </wps:wsp>
                            <wps:wsp>
                              <wps:cNvPr id="233795891" name="Text Box 178"/>
                              <wps:cNvSpPr txBox="1">
                                <a:spLocks noChangeArrowheads="1"/>
                              </wps:cNvSpPr>
                              <wps:spPr bwMode="auto">
                                <a:xfrm>
                                  <a:off x="1402630" y="615325"/>
                                  <a:ext cx="2281"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FB360" w14:textId="610D54F2" w:rsidR="00195CA9" w:rsidRPr="00D35DB8" w:rsidRDefault="00195CA9" w:rsidP="00D35DB8">
                                    <w:pPr>
                                      <w:spacing w:after="0"/>
                                      <w:ind w:left="158" w:right="101"/>
                                      <w:jc w:val="center"/>
                                      <w:rPr>
                                        <w:rFonts w:cstheme="minorHAnsi"/>
                                        <w:b/>
                                        <w:bCs/>
                                        <w:color w:val="2F5496" w:themeColor="accent1" w:themeShade="BF"/>
                                        <w:kern w:val="24"/>
                                        <w:sz w:val="20"/>
                                        <w:szCs w:val="20"/>
                                        <w:lang w:val="pt-PT"/>
                                      </w:rPr>
                                    </w:pPr>
                                    <w:r w:rsidRPr="00D35DB8">
                                      <w:rPr>
                                        <w:rFonts w:cstheme="minorHAnsi"/>
                                        <w:b/>
                                        <w:bCs/>
                                        <w:color w:val="2F5496" w:themeColor="accent1" w:themeShade="BF"/>
                                        <w:sz w:val="20"/>
                                        <w:szCs w:val="20"/>
                                      </w:rPr>
                                      <w:t>SUSTENTABILIDADE</w:t>
                                    </w:r>
                                  </w:p>
                                </w:txbxContent>
                              </wps:txbx>
                              <wps:bodyPr rot="0" vert="horz" wrap="square" lIns="0" tIns="0" rIns="0" bIns="0" anchor="ctr" anchorCtr="0" upright="1">
                                <a:noAutofit/>
                              </wps:bodyPr>
                            </wps:wsp>
                          </wpg:grpSp>
                          <wps:wsp>
                            <wps:cNvPr id="1034470623" name="Freeform 176"/>
                            <wps:cNvSpPr>
                              <a:spLocks/>
                            </wps:cNvSpPr>
                            <wps:spPr bwMode="auto">
                              <a:xfrm>
                                <a:off x="3708241" y="-57040"/>
                                <a:ext cx="2238375" cy="460610"/>
                              </a:xfrm>
                              <a:prstGeom prst="roundRect">
                                <a:avLst/>
                              </a:prstGeom>
                              <a:solidFill>
                                <a:schemeClr val="accent1">
                                  <a:lumMod val="75000"/>
                                </a:schemeClr>
                              </a:solidFill>
                              <a:ln>
                                <a:noFill/>
                              </a:ln>
                            </wps:spPr>
                            <wps:txbx>
                              <w:txbxContent>
                                <w:p w14:paraId="7B637DAD" w14:textId="77777777" w:rsidR="00195CA9" w:rsidRPr="00B90B36" w:rsidRDefault="00195CA9" w:rsidP="00195CA9">
                                  <w:pPr>
                                    <w:spacing w:before="10" w:after="119"/>
                                    <w:rPr>
                                      <w:rFonts w:eastAsia="Arial MT" w:cstheme="minorHAnsi"/>
                                      <w:b/>
                                      <w:bCs/>
                                      <w:color w:val="FFFFFF" w:themeColor="background1"/>
                                      <w:kern w:val="24"/>
                                      <w:sz w:val="18"/>
                                      <w:szCs w:val="18"/>
                                      <w:lang w:val="pt-PT"/>
                                    </w:rPr>
                                  </w:pPr>
                                  <w:r w:rsidRPr="00B90B36">
                                    <w:rPr>
                                      <w:rFonts w:eastAsia="Arial MT" w:cstheme="minorHAnsi"/>
                                      <w:b/>
                                      <w:bCs/>
                                      <w:color w:val="FFFFFF" w:themeColor="background1"/>
                                      <w:kern w:val="24"/>
                                      <w:sz w:val="18"/>
                                      <w:szCs w:val="18"/>
                                      <w:lang w:val="pt-PT"/>
                                    </w:rPr>
                                    <w:t>Garantir</w:t>
                                  </w:r>
                                  <w:r w:rsidRPr="00B90B36">
                                    <w:rPr>
                                      <w:rFonts w:eastAsia="Arial MT" w:cstheme="minorHAnsi"/>
                                      <w:b/>
                                      <w:bCs/>
                                      <w:color w:val="FFFFFF" w:themeColor="background1"/>
                                      <w:spacing w:val="-5"/>
                                      <w:kern w:val="24"/>
                                      <w:sz w:val="18"/>
                                      <w:szCs w:val="18"/>
                                      <w:lang w:val="pt-PT"/>
                                    </w:rPr>
                                    <w:t xml:space="preserve"> </w:t>
                                  </w:r>
                                  <w:r w:rsidRPr="00B90B36">
                                    <w:rPr>
                                      <w:rFonts w:eastAsia="Arial MT" w:cstheme="minorHAnsi"/>
                                      <w:b/>
                                      <w:bCs/>
                                      <w:color w:val="FFFFFF" w:themeColor="background1"/>
                                      <w:kern w:val="24"/>
                                      <w:sz w:val="18"/>
                                      <w:szCs w:val="18"/>
                                      <w:lang w:val="pt-PT"/>
                                    </w:rPr>
                                    <w:t>a</w:t>
                                  </w:r>
                                  <w:r w:rsidRPr="00B90B36">
                                    <w:rPr>
                                      <w:rFonts w:eastAsia="Arial MT" w:cstheme="minorHAnsi"/>
                                      <w:b/>
                                      <w:bCs/>
                                      <w:color w:val="FFFFFF" w:themeColor="background1"/>
                                      <w:spacing w:val="-4"/>
                                      <w:kern w:val="24"/>
                                      <w:sz w:val="18"/>
                                      <w:szCs w:val="18"/>
                                      <w:lang w:val="pt-PT"/>
                                    </w:rPr>
                                    <w:t xml:space="preserve"> </w:t>
                                  </w:r>
                                  <w:r w:rsidRPr="00B90B36">
                                    <w:rPr>
                                      <w:rFonts w:eastAsia="Arial MT" w:cstheme="minorHAnsi"/>
                                      <w:b/>
                                      <w:bCs/>
                                      <w:color w:val="FFFFFF" w:themeColor="background1"/>
                                      <w:kern w:val="24"/>
                                      <w:sz w:val="18"/>
                                      <w:szCs w:val="18"/>
                                      <w:lang w:val="pt-PT"/>
                                    </w:rPr>
                                    <w:t>Sustentabilidade</w:t>
                                  </w:r>
                                  <w:r w:rsidRPr="00B90B36">
                                    <w:rPr>
                                      <w:rFonts w:eastAsia="Arial MT" w:cstheme="minorHAnsi"/>
                                      <w:b/>
                                      <w:bCs/>
                                      <w:color w:val="FFFFFF" w:themeColor="background1"/>
                                      <w:spacing w:val="-5"/>
                                      <w:kern w:val="24"/>
                                      <w:sz w:val="18"/>
                                      <w:szCs w:val="18"/>
                                      <w:lang w:val="pt-PT"/>
                                    </w:rPr>
                                    <w:t xml:space="preserve"> </w:t>
                                  </w:r>
                                  <w:r w:rsidRPr="00B90B36">
                                    <w:rPr>
                                      <w:rFonts w:eastAsia="Arial MT" w:cstheme="minorHAnsi"/>
                                      <w:b/>
                                      <w:bCs/>
                                      <w:color w:val="FFFFFF" w:themeColor="background1"/>
                                      <w:kern w:val="24"/>
                                      <w:sz w:val="18"/>
                                      <w:szCs w:val="18"/>
                                      <w:lang w:val="pt-PT"/>
                                    </w:rPr>
                                    <w:t>Financeira</w:t>
                                  </w:r>
                                  <w:r w:rsidRPr="00B90B36">
                                    <w:rPr>
                                      <w:rFonts w:eastAsia="Arial MT" w:cstheme="minorHAnsi"/>
                                      <w:b/>
                                      <w:bCs/>
                                      <w:color w:val="FFFFFF" w:themeColor="background1"/>
                                      <w:spacing w:val="-4"/>
                                      <w:kern w:val="24"/>
                                      <w:sz w:val="18"/>
                                      <w:szCs w:val="18"/>
                                      <w:lang w:val="pt-PT"/>
                                    </w:rPr>
                                    <w:t xml:space="preserve"> </w:t>
                                  </w:r>
                                  <w:r w:rsidRPr="00B90B36">
                                    <w:rPr>
                                      <w:rFonts w:eastAsia="Arial MT" w:cstheme="minorHAnsi"/>
                                      <w:b/>
                                      <w:bCs/>
                                      <w:color w:val="FFFFFF" w:themeColor="background1"/>
                                      <w:kern w:val="24"/>
                                      <w:sz w:val="18"/>
                                      <w:szCs w:val="18"/>
                                      <w:lang w:val="pt-PT"/>
                                    </w:rPr>
                                    <w:t>–</w:t>
                                  </w:r>
                                  <w:r w:rsidRPr="00B90B36">
                                    <w:rPr>
                                      <w:rFonts w:eastAsia="Arial MT" w:cstheme="minorHAnsi"/>
                                      <w:b/>
                                      <w:bCs/>
                                      <w:color w:val="FFFFFF" w:themeColor="background1"/>
                                      <w:spacing w:val="-1"/>
                                      <w:kern w:val="24"/>
                                      <w:sz w:val="18"/>
                                      <w:szCs w:val="18"/>
                                      <w:lang w:val="pt-PT"/>
                                    </w:rPr>
                                    <w:t xml:space="preserve"> </w:t>
                                  </w:r>
                                  <w:r w:rsidRPr="00B90B36">
                                    <w:rPr>
                                      <w:rFonts w:eastAsia="Arial MT" w:cstheme="minorHAnsi"/>
                                      <w:b/>
                                      <w:bCs/>
                                      <w:color w:val="FFFFFF" w:themeColor="background1"/>
                                      <w:kern w:val="24"/>
                                      <w:sz w:val="18"/>
                                      <w:szCs w:val="18"/>
                                      <w:lang w:val="pt-PT"/>
                                    </w:rPr>
                                    <w:t>OE</w:t>
                                  </w:r>
                                  <w:r w:rsidRPr="00B90B36">
                                    <w:rPr>
                                      <w:rFonts w:eastAsia="Arial MT" w:cstheme="minorHAnsi"/>
                                      <w:b/>
                                      <w:bCs/>
                                      <w:color w:val="FFFFFF" w:themeColor="background1"/>
                                      <w:spacing w:val="-1"/>
                                      <w:kern w:val="24"/>
                                      <w:sz w:val="18"/>
                                      <w:szCs w:val="18"/>
                                      <w:lang w:val="pt-PT"/>
                                    </w:rPr>
                                    <w:t xml:space="preserve"> </w:t>
                                  </w:r>
                                  <w:r w:rsidRPr="00B90B36">
                                    <w:rPr>
                                      <w:rFonts w:eastAsia="Arial MT" w:cstheme="minorHAnsi"/>
                                      <w:b/>
                                      <w:bCs/>
                                      <w:color w:val="FFFFFF" w:themeColor="background1"/>
                                      <w:kern w:val="24"/>
                                      <w:sz w:val="18"/>
                                      <w:szCs w:val="18"/>
                                      <w:lang w:val="pt-PT"/>
                                    </w:rPr>
                                    <w:t>02</w:t>
                                  </w:r>
                                </w:p>
                                <w:p w14:paraId="255C9BC0" w14:textId="77777777" w:rsidR="00195CA9" w:rsidRPr="00B90B36" w:rsidRDefault="00195CA9" w:rsidP="00195CA9">
                                  <w:pPr>
                                    <w:jc w:val="center"/>
                                    <w:rPr>
                                      <w:b/>
                                      <w:bCs/>
                                      <w:color w:val="FFFFFF" w:themeColor="background1"/>
                                    </w:rPr>
                                  </w:pPr>
                                </w:p>
                              </w:txbxContent>
                            </wps:txbx>
                            <wps:bodyPr rot="0" vert="horz" wrap="square" lIns="91440" tIns="45720" rIns="91440" bIns="45720" anchor="t" anchorCtr="0" upright="1">
                              <a:noAutofit/>
                            </wps:bodyPr>
                          </wps:wsp>
                        </wpg:grpSp>
                        <wpg:grpSp>
                          <wpg:cNvPr id="1229574160" name="Agrupar 67"/>
                          <wpg:cNvGrpSpPr/>
                          <wpg:grpSpPr>
                            <a:xfrm>
                              <a:off x="0" y="558800"/>
                              <a:ext cx="5947298" cy="628549"/>
                              <a:chOff x="81" y="0"/>
                              <a:chExt cx="5947298" cy="628549"/>
                            </a:xfrm>
                          </wpg:grpSpPr>
                          <wpg:grpSp>
                            <wpg:cNvPr id="187608407" name="Group 177"/>
                            <wpg:cNvGrpSpPr>
                              <a:grpSpLocks/>
                            </wpg:cNvGrpSpPr>
                            <wpg:grpSpPr bwMode="auto">
                              <a:xfrm>
                                <a:off x="81" y="324"/>
                                <a:ext cx="3473733" cy="628225"/>
                                <a:chOff x="1402631" y="615277"/>
                                <a:chExt cx="6087" cy="1178"/>
                              </a:xfrm>
                            </wpg:grpSpPr>
                            <wps:wsp>
                              <wps:cNvPr id="1416080488" name="Freeform 179"/>
                              <wps:cNvSpPr>
                                <a:spLocks/>
                              </wps:cNvSpPr>
                              <wps:spPr bwMode="auto">
                                <a:xfrm>
                                  <a:off x="1405144" y="615277"/>
                                  <a:ext cx="3574" cy="1178"/>
                                </a:xfrm>
                                <a:prstGeom prst="roundRect">
                                  <a:avLst/>
                                </a:prstGeom>
                                <a:solidFill>
                                  <a:srgbClr val="00777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CAE70D" w14:textId="63B6DCEA" w:rsidR="00B90B36" w:rsidRPr="00B90B36" w:rsidRDefault="0039120B" w:rsidP="00D35DB8">
                                    <w:pPr>
                                      <w:spacing w:after="0"/>
                                      <w:ind w:right="101"/>
                                      <w:jc w:val="both"/>
                                      <w:rPr>
                                        <w:rFonts w:cstheme="minorHAnsi"/>
                                        <w:b/>
                                        <w:bCs/>
                                        <w:color w:val="FFFFFF" w:themeColor="background1"/>
                                        <w:kern w:val="24"/>
                                        <w:sz w:val="18"/>
                                        <w:szCs w:val="18"/>
                                        <w:lang w:val="pt-PT"/>
                                      </w:rPr>
                                    </w:pPr>
                                    <w:r w:rsidRPr="0039120B">
                                      <w:rPr>
                                        <w:rFonts w:cstheme="minorHAnsi"/>
                                        <w:b/>
                                        <w:bCs/>
                                        <w:color w:val="FFFFFF" w:themeColor="background1"/>
                                        <w:sz w:val="18"/>
                                        <w:szCs w:val="18"/>
                                      </w:rPr>
                                      <w:t>Excelência no Atendimento – OE 03</w:t>
                                    </w:r>
                                  </w:p>
                                </w:txbxContent>
                              </wps:txbx>
                              <wps:bodyPr rot="0" vert="horz" wrap="square" lIns="91440" tIns="0" rIns="91440" bIns="45720" anchor="ctr" anchorCtr="0" upright="1">
                                <a:noAutofit/>
                              </wps:bodyPr>
                            </wps:wsp>
                            <wps:wsp>
                              <wps:cNvPr id="525940243" name="Text Box 178"/>
                              <wps:cNvSpPr txBox="1">
                                <a:spLocks noChangeArrowheads="1"/>
                              </wps:cNvSpPr>
                              <wps:spPr bwMode="auto">
                                <a:xfrm>
                                  <a:off x="1402631" y="615524"/>
                                  <a:ext cx="2281"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EA030" w14:textId="2F00D663" w:rsidR="00B90B36" w:rsidRPr="0039120B" w:rsidRDefault="0039120B" w:rsidP="00D35DB8">
                                    <w:pPr>
                                      <w:spacing w:after="0"/>
                                      <w:ind w:left="158" w:right="101"/>
                                      <w:jc w:val="center"/>
                                      <w:rPr>
                                        <w:rFonts w:cstheme="minorHAnsi"/>
                                        <w:b/>
                                        <w:bCs/>
                                        <w:color w:val="007774"/>
                                        <w:kern w:val="24"/>
                                        <w:sz w:val="20"/>
                                        <w:szCs w:val="20"/>
                                        <w:lang w:val="pt-PT"/>
                                      </w:rPr>
                                    </w:pPr>
                                    <w:r w:rsidRPr="0039120B">
                                      <w:rPr>
                                        <w:rFonts w:cstheme="minorHAnsi"/>
                                        <w:b/>
                                        <w:bCs/>
                                        <w:color w:val="007774"/>
                                        <w:sz w:val="20"/>
                                        <w:szCs w:val="20"/>
                                      </w:rPr>
                                      <w:t>SOCIEDADE</w:t>
                                    </w:r>
                                  </w:p>
                                </w:txbxContent>
                              </wps:txbx>
                              <wps:bodyPr rot="0" vert="horz" wrap="square" lIns="0" tIns="0" rIns="0" bIns="0" anchor="ctr" anchorCtr="0" upright="1">
                                <a:noAutofit/>
                              </wps:bodyPr>
                            </wps:wsp>
                          </wpg:grpSp>
                          <wps:wsp>
                            <wps:cNvPr id="1375543402" name="Freeform 176"/>
                            <wps:cNvSpPr>
                              <a:spLocks/>
                            </wps:cNvSpPr>
                            <wps:spPr bwMode="auto">
                              <a:xfrm>
                                <a:off x="3708369" y="0"/>
                                <a:ext cx="2239010" cy="628153"/>
                              </a:xfrm>
                              <a:prstGeom prst="roundRect">
                                <a:avLst/>
                              </a:prstGeom>
                              <a:solidFill>
                                <a:srgbClr val="007774"/>
                              </a:solidFill>
                              <a:ln>
                                <a:noFill/>
                              </a:ln>
                            </wps:spPr>
                            <wps:txbx>
                              <w:txbxContent>
                                <w:p w14:paraId="7886FA8C" w14:textId="04A5F5C9" w:rsidR="00B90B36" w:rsidRPr="0039120B" w:rsidRDefault="0039120B" w:rsidP="0039120B">
                                  <w:pPr>
                                    <w:rPr>
                                      <w:b/>
                                      <w:bCs/>
                                      <w:color w:val="FFFFFF" w:themeColor="background1"/>
                                    </w:rPr>
                                  </w:pPr>
                                  <w:r w:rsidRPr="0039120B">
                                    <w:rPr>
                                      <w:rFonts w:eastAsia="Arial MT" w:cstheme="minorHAnsi"/>
                                      <w:b/>
                                      <w:bCs/>
                                      <w:color w:val="FFFFFF" w:themeColor="background1"/>
                                      <w:kern w:val="24"/>
                                      <w:sz w:val="18"/>
                                      <w:szCs w:val="18"/>
                                      <w:lang w:val="pt-PT"/>
                                    </w:rPr>
                                    <w:t>Garantir a Segurança do Paciente e do Doador na Rede Estadual de Hemocentros Rede HEMO – OE 04</w:t>
                                  </w:r>
                                </w:p>
                              </w:txbxContent>
                            </wps:txbx>
                            <wps:bodyPr rot="0" vert="horz" wrap="square" lIns="91440" tIns="45720" rIns="91440" bIns="45720" anchor="t" anchorCtr="0" upright="1">
                              <a:noAutofit/>
                            </wps:bodyPr>
                          </wps:wsp>
                        </wpg:grpSp>
                        <wpg:grpSp>
                          <wpg:cNvPr id="1482598178" name="Agrupar 68"/>
                          <wpg:cNvGrpSpPr/>
                          <wpg:grpSpPr>
                            <a:xfrm>
                              <a:off x="0" y="1339850"/>
                              <a:ext cx="5945505" cy="1120140"/>
                              <a:chOff x="0" y="0"/>
                              <a:chExt cx="5945505" cy="1120140"/>
                            </a:xfrm>
                          </wpg:grpSpPr>
                          <wps:wsp>
                            <wps:cNvPr id="674932902" name="Freeform 179"/>
                            <wps:cNvSpPr>
                              <a:spLocks/>
                            </wps:cNvSpPr>
                            <wps:spPr bwMode="auto">
                              <a:xfrm>
                                <a:off x="1428750" y="0"/>
                                <a:ext cx="2044678" cy="546100"/>
                              </a:xfrm>
                              <a:prstGeom prst="roundRect">
                                <a:avLst/>
                              </a:prstGeom>
                              <a:solidFill>
                                <a:schemeClr val="accent4">
                                  <a:lumMod val="40000"/>
                                  <a:lumOff val="60000"/>
                                </a:schemeClr>
                              </a:solidFill>
                              <a:ln>
                                <a:noFill/>
                              </a:ln>
                            </wps:spPr>
                            <wps:txbx>
                              <w:txbxContent>
                                <w:p w14:paraId="0F093D21" w14:textId="07358985" w:rsidR="00552405" w:rsidRPr="00237C18" w:rsidRDefault="002D0AAC" w:rsidP="00D35DB8">
                                  <w:pPr>
                                    <w:spacing w:after="0"/>
                                    <w:ind w:right="101"/>
                                    <w:jc w:val="both"/>
                                    <w:rPr>
                                      <w:rFonts w:cstheme="minorHAnsi"/>
                                      <w:b/>
                                      <w:bCs/>
                                      <w:color w:val="3B3838" w:themeColor="background2" w:themeShade="40"/>
                                      <w:kern w:val="24"/>
                                      <w:sz w:val="18"/>
                                      <w:szCs w:val="18"/>
                                      <w:lang w:val="pt-PT"/>
                                    </w:rPr>
                                  </w:pPr>
                                  <w:r w:rsidRPr="00237C18">
                                    <w:rPr>
                                      <w:rFonts w:cstheme="minorHAnsi"/>
                                      <w:b/>
                                      <w:bCs/>
                                      <w:color w:val="3B3838" w:themeColor="background2" w:themeShade="40"/>
                                      <w:sz w:val="18"/>
                                      <w:szCs w:val="18"/>
                                    </w:rPr>
                                    <w:t>Adequar em quantidade a produção à Demanda de Serviços Hemo</w:t>
                                  </w:r>
                                  <w:r w:rsidR="001B6C79" w:rsidRPr="00237C18">
                                    <w:rPr>
                                      <w:rFonts w:cstheme="minorHAnsi"/>
                                      <w:b/>
                                      <w:bCs/>
                                      <w:color w:val="3B3838" w:themeColor="background2" w:themeShade="40"/>
                                      <w:sz w:val="18"/>
                                      <w:szCs w:val="18"/>
                                    </w:rPr>
                                    <w:t>-</w:t>
                                  </w:r>
                                  <w:r w:rsidRPr="00237C18">
                                    <w:rPr>
                                      <w:rFonts w:cstheme="minorHAnsi"/>
                                      <w:b/>
                                      <w:bCs/>
                                      <w:color w:val="3B3838" w:themeColor="background2" w:themeShade="40"/>
                                      <w:sz w:val="18"/>
                                      <w:szCs w:val="18"/>
                                    </w:rPr>
                                    <w:t>terápicos – OE 05</w:t>
                                  </w:r>
                                </w:p>
                              </w:txbxContent>
                            </wps:txbx>
                            <wps:bodyPr rot="0" vert="horz" wrap="square" lIns="91440" tIns="0" rIns="91440" bIns="45720" anchor="ctr" anchorCtr="0" upright="1">
                              <a:noAutofit/>
                            </wps:bodyPr>
                          </wps:wsp>
                          <wps:wsp>
                            <wps:cNvPr id="1781437742" name="Text Box 178"/>
                            <wps:cNvSpPr txBox="1">
                              <a:spLocks noChangeArrowheads="1"/>
                            </wps:cNvSpPr>
                            <wps:spPr bwMode="auto">
                              <a:xfrm>
                                <a:off x="0" y="368300"/>
                                <a:ext cx="1301722"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94B30" w14:textId="46724F97" w:rsidR="00552405" w:rsidRPr="00237C18" w:rsidRDefault="00552405" w:rsidP="00D35DB8">
                                  <w:pPr>
                                    <w:spacing w:after="0"/>
                                    <w:ind w:left="158" w:right="101"/>
                                    <w:jc w:val="center"/>
                                    <w:rPr>
                                      <w:rFonts w:cstheme="minorHAnsi"/>
                                      <w:b/>
                                      <w:bCs/>
                                      <w:color w:val="DEA900"/>
                                      <w:kern w:val="24"/>
                                      <w:sz w:val="20"/>
                                      <w:szCs w:val="20"/>
                                      <w:lang w:val="pt-PT"/>
                                    </w:rPr>
                                  </w:pPr>
                                  <w:r w:rsidRPr="00237C18">
                                    <w:rPr>
                                      <w:rFonts w:cstheme="minorHAnsi"/>
                                      <w:b/>
                                      <w:bCs/>
                                      <w:color w:val="DEA900"/>
                                      <w:sz w:val="20"/>
                                      <w:szCs w:val="20"/>
                                    </w:rPr>
                                    <w:t>PROCESSOS INTERNOS</w:t>
                                  </w:r>
                                </w:p>
                              </w:txbxContent>
                            </wps:txbx>
                            <wps:bodyPr rot="0" vert="horz" wrap="square" lIns="0" tIns="0" rIns="0" bIns="0" anchor="ctr" anchorCtr="0" upright="1">
                              <a:noAutofit/>
                            </wps:bodyPr>
                          </wps:wsp>
                          <wps:wsp>
                            <wps:cNvPr id="1964246887" name="Freeform 176"/>
                            <wps:cNvSpPr>
                              <a:spLocks/>
                            </wps:cNvSpPr>
                            <wps:spPr bwMode="auto">
                              <a:xfrm>
                                <a:off x="3708400" y="0"/>
                                <a:ext cx="2237105" cy="546100"/>
                              </a:xfrm>
                              <a:prstGeom prst="roundRect">
                                <a:avLst/>
                              </a:prstGeom>
                              <a:solidFill>
                                <a:schemeClr val="accent4">
                                  <a:lumMod val="40000"/>
                                  <a:lumOff val="60000"/>
                                </a:schemeClr>
                              </a:solidFill>
                              <a:ln>
                                <a:noFill/>
                              </a:ln>
                            </wps:spPr>
                            <wps:txbx>
                              <w:txbxContent>
                                <w:p w14:paraId="7DCF0792" w14:textId="59E80DE7" w:rsidR="00552405" w:rsidRPr="00237C18" w:rsidRDefault="00C17346" w:rsidP="00C17346">
                                  <w:pPr>
                                    <w:rPr>
                                      <w:b/>
                                      <w:bCs/>
                                      <w:color w:val="3B3838" w:themeColor="background2" w:themeShade="40"/>
                                    </w:rPr>
                                  </w:pPr>
                                  <w:r w:rsidRPr="00237C18">
                                    <w:rPr>
                                      <w:rFonts w:eastAsia="Arial MT" w:cstheme="minorHAnsi"/>
                                      <w:b/>
                                      <w:bCs/>
                                      <w:color w:val="3B3838" w:themeColor="background2" w:themeShade="40"/>
                                      <w:kern w:val="24"/>
                                      <w:sz w:val="18"/>
                                      <w:szCs w:val="18"/>
                                      <w:lang w:val="pt-PT"/>
                                    </w:rPr>
                                    <w:t>Assegurar o  Controle de Qualidade dos Hemocomponentes – OE 06</w:t>
                                  </w:r>
                                </w:p>
                              </w:txbxContent>
                            </wps:txbx>
                            <wps:bodyPr rot="0" vert="horz" wrap="square" lIns="91440" tIns="45720" rIns="91440" bIns="45720" anchor="t" anchorCtr="0" upright="1">
                              <a:noAutofit/>
                            </wps:bodyPr>
                          </wps:wsp>
                          <wps:wsp>
                            <wps:cNvPr id="505269499" name="Freeform 179"/>
                            <wps:cNvSpPr>
                              <a:spLocks/>
                            </wps:cNvSpPr>
                            <wps:spPr bwMode="auto">
                              <a:xfrm>
                                <a:off x="1428750" y="660400"/>
                                <a:ext cx="2044700" cy="459740"/>
                              </a:xfrm>
                              <a:prstGeom prst="roundRect">
                                <a:avLst/>
                              </a:prstGeom>
                              <a:solidFill>
                                <a:schemeClr val="accent4">
                                  <a:lumMod val="40000"/>
                                  <a:lumOff val="60000"/>
                                </a:schemeClr>
                              </a:solidFill>
                              <a:ln>
                                <a:noFill/>
                              </a:ln>
                            </wps:spPr>
                            <wps:txbx>
                              <w:txbxContent>
                                <w:p w14:paraId="6B990ABF" w14:textId="6C8BD88C" w:rsidR="00552405" w:rsidRPr="00237C18" w:rsidRDefault="00E5529D" w:rsidP="00D35DB8">
                                  <w:pPr>
                                    <w:spacing w:after="0"/>
                                    <w:ind w:right="101"/>
                                    <w:jc w:val="both"/>
                                    <w:rPr>
                                      <w:rFonts w:cstheme="minorHAnsi"/>
                                      <w:b/>
                                      <w:bCs/>
                                      <w:color w:val="3B3838" w:themeColor="background2" w:themeShade="40"/>
                                      <w:kern w:val="24"/>
                                      <w:sz w:val="18"/>
                                      <w:szCs w:val="18"/>
                                      <w:lang w:val="pt-PT"/>
                                    </w:rPr>
                                  </w:pPr>
                                  <w:r w:rsidRPr="00237C18">
                                    <w:rPr>
                                      <w:rFonts w:cstheme="minorHAnsi"/>
                                      <w:b/>
                                      <w:bCs/>
                                      <w:color w:val="3B3838" w:themeColor="background2" w:themeShade="40"/>
                                      <w:sz w:val="18"/>
                                      <w:szCs w:val="18"/>
                                    </w:rPr>
                                    <w:t>Aperfeiçoar a Infraestrutura – OE 07</w:t>
                                  </w:r>
                                </w:p>
                              </w:txbxContent>
                            </wps:txbx>
                            <wps:bodyPr rot="0" vert="horz" wrap="square" lIns="91440" tIns="0" rIns="91440" bIns="45720" anchor="ctr" anchorCtr="0" upright="1">
                              <a:noAutofit/>
                            </wps:bodyPr>
                          </wps:wsp>
                          <wps:wsp>
                            <wps:cNvPr id="1399867296" name="Freeform 176"/>
                            <wps:cNvSpPr>
                              <a:spLocks/>
                            </wps:cNvSpPr>
                            <wps:spPr bwMode="auto">
                              <a:xfrm>
                                <a:off x="3708400" y="660400"/>
                                <a:ext cx="2237105" cy="459740"/>
                              </a:xfrm>
                              <a:prstGeom prst="roundRect">
                                <a:avLst/>
                              </a:prstGeom>
                              <a:solidFill>
                                <a:schemeClr val="accent4">
                                  <a:lumMod val="40000"/>
                                  <a:lumOff val="60000"/>
                                </a:schemeClr>
                              </a:solidFill>
                              <a:ln>
                                <a:noFill/>
                              </a:ln>
                            </wps:spPr>
                            <wps:txbx>
                              <w:txbxContent>
                                <w:p w14:paraId="5663D287" w14:textId="2175210A" w:rsidR="00552405" w:rsidRPr="00237C18" w:rsidRDefault="00C17346" w:rsidP="0039120B">
                                  <w:pPr>
                                    <w:rPr>
                                      <w:b/>
                                      <w:bCs/>
                                      <w:color w:val="3B3838" w:themeColor="background2" w:themeShade="40"/>
                                    </w:rPr>
                                  </w:pPr>
                                  <w:r w:rsidRPr="00237C18">
                                    <w:rPr>
                                      <w:rFonts w:eastAsia="Arial MT" w:cstheme="minorHAnsi"/>
                                      <w:b/>
                                      <w:bCs/>
                                      <w:color w:val="3B3838" w:themeColor="background2" w:themeShade="40"/>
                                      <w:kern w:val="24"/>
                                      <w:sz w:val="18"/>
                                      <w:szCs w:val="18"/>
                                      <w:lang w:val="pt-PT"/>
                                    </w:rPr>
                                    <w:t>Garantir Fornecimento de Insumos, Suprimentos e Medicamentos – OE 08</w:t>
                                  </w:r>
                                </w:p>
                              </w:txbxContent>
                            </wps:txbx>
                            <wps:bodyPr rot="0" vert="horz" wrap="square" lIns="91440" tIns="45720" rIns="91440" bIns="45720" anchor="t" anchorCtr="0" upright="1">
                              <a:noAutofit/>
                            </wps:bodyPr>
                          </wps:wsp>
                        </wpg:grpSp>
                      </wpg:grpSp>
                      <wpg:grpSp>
                        <wpg:cNvPr id="1193956606" name="Agrupar 66"/>
                        <wpg:cNvGrpSpPr/>
                        <wpg:grpSpPr>
                          <a:xfrm>
                            <a:off x="0" y="2603500"/>
                            <a:ext cx="5946806" cy="527095"/>
                            <a:chOff x="-190" y="0"/>
                            <a:chExt cx="5946806" cy="527095"/>
                          </a:xfrm>
                        </wpg:grpSpPr>
                        <wpg:grpSp>
                          <wpg:cNvPr id="1976893010" name="Group 177"/>
                          <wpg:cNvGrpSpPr>
                            <a:grpSpLocks/>
                          </wpg:cNvGrpSpPr>
                          <wpg:grpSpPr bwMode="auto">
                            <a:xfrm>
                              <a:off x="-190" y="8550"/>
                              <a:ext cx="3473865" cy="518545"/>
                              <a:chOff x="1402631" y="615441"/>
                              <a:chExt cx="6085" cy="971"/>
                            </a:xfrm>
                          </wpg:grpSpPr>
                          <wps:wsp>
                            <wps:cNvPr id="2135695980" name="Freeform 179"/>
                            <wps:cNvSpPr>
                              <a:spLocks/>
                            </wps:cNvSpPr>
                            <wps:spPr bwMode="auto">
                              <a:xfrm>
                                <a:off x="1405144" y="615441"/>
                                <a:ext cx="3572" cy="971"/>
                              </a:xfrm>
                              <a:prstGeom prst="roundRect">
                                <a:avLst/>
                              </a:prstGeom>
                              <a:solidFill>
                                <a:srgbClr val="FF7575"/>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E95BA2" w14:textId="5AE2E8E0" w:rsidR="00F5614D" w:rsidRPr="00B90B36" w:rsidRDefault="00613C21" w:rsidP="00D35DB8">
                                  <w:pPr>
                                    <w:spacing w:after="0"/>
                                    <w:ind w:right="101"/>
                                    <w:jc w:val="both"/>
                                    <w:rPr>
                                      <w:rFonts w:cstheme="minorHAnsi"/>
                                      <w:b/>
                                      <w:bCs/>
                                      <w:color w:val="FFFFFF" w:themeColor="background1"/>
                                      <w:kern w:val="24"/>
                                      <w:sz w:val="18"/>
                                      <w:szCs w:val="18"/>
                                      <w:lang w:val="pt-PT"/>
                                    </w:rPr>
                                  </w:pPr>
                                  <w:r w:rsidRPr="00613C21">
                                    <w:rPr>
                                      <w:rFonts w:cstheme="minorHAnsi"/>
                                      <w:b/>
                                      <w:bCs/>
                                      <w:color w:val="FFFFFF" w:themeColor="background1"/>
                                      <w:sz w:val="18"/>
                                      <w:szCs w:val="18"/>
                                    </w:rPr>
                                    <w:t>Promover o desenvolvimento profissional dos colaboradores – OE 09</w:t>
                                  </w:r>
                                </w:p>
                              </w:txbxContent>
                            </wps:txbx>
                            <wps:bodyPr rot="0" vert="horz" wrap="square" lIns="91440" tIns="0" rIns="91440" bIns="45720" anchor="ctr" anchorCtr="0" upright="1">
                              <a:noAutofit/>
                            </wps:bodyPr>
                          </wps:wsp>
                          <wps:wsp>
                            <wps:cNvPr id="126849952" name="Text Box 178"/>
                            <wps:cNvSpPr txBox="1">
                              <a:spLocks noChangeArrowheads="1"/>
                            </wps:cNvSpPr>
                            <wps:spPr bwMode="auto">
                              <a:xfrm>
                                <a:off x="1402631" y="615536"/>
                                <a:ext cx="2281"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D4725" w14:textId="0DC79F68" w:rsidR="00F5614D" w:rsidRPr="00613C21" w:rsidRDefault="00F5614D" w:rsidP="00D35DB8">
                                  <w:pPr>
                                    <w:spacing w:after="0"/>
                                    <w:ind w:left="158" w:right="101"/>
                                    <w:jc w:val="center"/>
                                    <w:rPr>
                                      <w:rFonts w:cstheme="minorHAnsi"/>
                                      <w:b/>
                                      <w:bCs/>
                                      <w:color w:val="FF5757"/>
                                      <w:kern w:val="24"/>
                                      <w:sz w:val="20"/>
                                      <w:szCs w:val="20"/>
                                      <w:lang w:val="pt-PT"/>
                                    </w:rPr>
                                  </w:pPr>
                                  <w:r w:rsidRPr="00613C21">
                                    <w:rPr>
                                      <w:rFonts w:cstheme="minorHAnsi"/>
                                      <w:b/>
                                      <w:bCs/>
                                      <w:color w:val="FF5757"/>
                                      <w:sz w:val="20"/>
                                      <w:szCs w:val="20"/>
                                    </w:rPr>
                                    <w:t>APRENDIZADO E CRESCIMENTO</w:t>
                                  </w:r>
                                </w:p>
                              </w:txbxContent>
                            </wps:txbx>
                            <wps:bodyPr rot="0" vert="horz" wrap="square" lIns="0" tIns="0" rIns="0" bIns="0" anchor="ctr" anchorCtr="0" upright="1">
                              <a:noAutofit/>
                            </wps:bodyPr>
                          </wps:wsp>
                        </wpg:grpSp>
                        <wps:wsp>
                          <wps:cNvPr id="1968032868" name="Freeform 176"/>
                          <wps:cNvSpPr>
                            <a:spLocks/>
                          </wps:cNvSpPr>
                          <wps:spPr bwMode="auto">
                            <a:xfrm>
                              <a:off x="3708241" y="0"/>
                              <a:ext cx="2238375" cy="527050"/>
                            </a:xfrm>
                            <a:prstGeom prst="roundRect">
                              <a:avLst/>
                            </a:prstGeom>
                            <a:solidFill>
                              <a:srgbClr val="FF7575"/>
                            </a:solidFill>
                            <a:ln>
                              <a:noFill/>
                            </a:ln>
                          </wps:spPr>
                          <wps:txbx>
                            <w:txbxContent>
                              <w:p w14:paraId="1DEB23A0" w14:textId="35A8021D" w:rsidR="00F5614D" w:rsidRPr="00B90B36" w:rsidRDefault="00613C21" w:rsidP="00195CA9">
                                <w:pPr>
                                  <w:jc w:val="center"/>
                                  <w:rPr>
                                    <w:b/>
                                    <w:bCs/>
                                    <w:color w:val="FFFFFF" w:themeColor="background1"/>
                                  </w:rPr>
                                </w:pPr>
                                <w:r w:rsidRPr="00613C21">
                                  <w:rPr>
                                    <w:rFonts w:eastAsia="Arial MT" w:cstheme="minorHAnsi"/>
                                    <w:b/>
                                    <w:bCs/>
                                    <w:color w:val="FFFFFF" w:themeColor="background1"/>
                                    <w:kern w:val="24"/>
                                    <w:sz w:val="18"/>
                                    <w:szCs w:val="18"/>
                                    <w:lang w:val="pt-PT"/>
                                  </w:rPr>
                                  <w:t>Promover o Ensino e Pesquisa – OE 10</w:t>
                                </w:r>
                              </w:p>
                            </w:txbxContent>
                          </wps:txbx>
                          <wps:bodyPr rot="0" vert="horz" wrap="square" lIns="91440" tIns="45720" rIns="91440" bIns="45720" anchor="ctr" anchorCtr="0" upright="1">
                            <a:noAutofit/>
                          </wps:bodyPr>
                        </wps:wsp>
                      </wpg:grpSp>
                    </wpg:wgp>
                  </a:graphicData>
                </a:graphic>
              </wp:anchor>
            </w:drawing>
          </mc:Choice>
          <mc:Fallback>
            <w:pict>
              <v:group w14:anchorId="1CEB904B" id="Agrupar 71" o:spid="_x0000_s1033" style="position:absolute;margin-left:4.65pt;margin-top:17.9pt;width:468.3pt;height:246.5pt;z-index:259756032" coordsize="59473,3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">
                <v:group id="Agrupar 70" o:spid="_x0000_s1034" style="position:absolute;width:59473;height:24599" coordsize="59473,2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">
                  <v:group id="Agrupar 66" o:spid="_x0000_s1035" style="position:absolute;width:59473;height:4614" coordorigin="-7,-570" coordsize="59473,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">
                    <v:group id="Group 177" o:spid="_x0000_s1036" style="position:absolute;left:-7;top:-570;width:34744;height:4613" coordorigin="14026,6153" coordsize="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">
                      <v:roundrect id="Freeform 179" o:spid="_x0000_s1037" style="position:absolute;left:14051;top:6153;width:36;height: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" fillcolor="#2f5496 [2404]" stroked="f">
                        <v:path arrowok="t"/>
                        <v:textbox inset=",0">
                          <w:txbxContent>
                            <w:p w14:paraId="14B420AB" w14:textId="1414475D" w:rsidR="00195CA9" w:rsidRPr="00B90B36" w:rsidRDefault="00195CA9" w:rsidP="00D35DB8">
                              <w:pPr>
                                <w:spacing w:after="0"/>
                                <w:ind w:right="101"/>
                                <w:jc w:val="both"/>
                                <w:rPr>
                                  <w:rFonts w:cstheme="minorHAnsi"/>
                                  <w:b/>
                                  <w:bCs/>
                                  <w:color w:val="FFFFFF" w:themeColor="background1"/>
                                  <w:kern w:val="24"/>
                                  <w:sz w:val="18"/>
                                  <w:szCs w:val="18"/>
                                  <w:lang w:val="pt-PT"/>
                                </w:rPr>
                              </w:pPr>
                              <w:r w:rsidRPr="00B90B36">
                                <w:rPr>
                                  <w:rFonts w:cstheme="minorHAnsi"/>
                                  <w:b/>
                                  <w:bCs/>
                                  <w:color w:val="FFFFFF" w:themeColor="background1"/>
                                  <w:sz w:val="18"/>
                                  <w:szCs w:val="18"/>
                                </w:rPr>
                                <w:t>Produzir hemocomponentes de</w:t>
                              </w:r>
                              <w:r w:rsidRPr="00B90B36">
                                <w:rPr>
                                  <w:rFonts w:cstheme="minorHAnsi"/>
                                  <w:b/>
                                  <w:bCs/>
                                  <w:color w:val="FFFFFF" w:themeColor="background1"/>
                                  <w:kern w:val="24"/>
                                  <w:sz w:val="18"/>
                                  <w:szCs w:val="18"/>
                                  <w:lang w:val="pt-PT"/>
                                </w:rPr>
                                <w:t xml:space="preserve"> maneira sustentável – OE 01</w:t>
                              </w:r>
                            </w:p>
                          </w:txbxContent>
                        </v:textbox>
                      </v:roundrect>
                      <v:shapetype id="_x0000_t202" coordsize="21600,21600" o:spt="202" path="m,l,21600r21600,l21600,xe">
                        <v:stroke joinstyle="miter"/>
                        <v:path gradientshapeok="t" o:connecttype="rect"/>
                      </v:shapetype>
                      <v:shape id="Text Box 178" o:spid="_x0000_s1038" type="#_x0000_t202" style="position:absolute;left:14026;top:6153;width:23;height: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" filled="f" stroked="f">
                        <v:textbox inset="0,0,0,0">
                          <w:txbxContent>
                            <w:p w14:paraId="09DFB360" w14:textId="610D54F2" w:rsidR="00195CA9" w:rsidRPr="00D35DB8" w:rsidRDefault="00195CA9" w:rsidP="00D35DB8">
                              <w:pPr>
                                <w:spacing w:after="0"/>
                                <w:ind w:left="158" w:right="101"/>
                                <w:jc w:val="center"/>
                                <w:rPr>
                                  <w:rFonts w:cstheme="minorHAnsi"/>
                                  <w:b/>
                                  <w:bCs/>
                                  <w:color w:val="2F5496" w:themeColor="accent1" w:themeShade="BF"/>
                                  <w:kern w:val="24"/>
                                  <w:sz w:val="20"/>
                                  <w:szCs w:val="20"/>
                                  <w:lang w:val="pt-PT"/>
                                </w:rPr>
                              </w:pPr>
                              <w:r w:rsidRPr="00D35DB8">
                                <w:rPr>
                                  <w:rFonts w:cstheme="minorHAnsi"/>
                                  <w:b/>
                                  <w:bCs/>
                                  <w:color w:val="2F5496" w:themeColor="accent1" w:themeShade="BF"/>
                                  <w:sz w:val="20"/>
                                  <w:szCs w:val="20"/>
                                </w:rPr>
                                <w:t>SUSTENTABILIDADE</w:t>
                              </w:r>
                            </w:p>
                          </w:txbxContent>
                        </v:textbox>
                      </v:shape>
                    </v:group>
                    <v:roundrect id="Freeform 176" o:spid="_x0000_s1039" style="position:absolute;left:37082;top:-570;width:22384;height:46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" fillcolor="#2f5496 [2404]" stroked="f">
                      <v:textbox>
                        <w:txbxContent>
                          <w:p w14:paraId="7B637DAD" w14:textId="77777777" w:rsidR="00195CA9" w:rsidRPr="00B90B36" w:rsidRDefault="00195CA9" w:rsidP="00195CA9">
                            <w:pPr>
                              <w:spacing w:before="10" w:after="119"/>
                              <w:rPr>
                                <w:rFonts w:eastAsia="Arial MT" w:cstheme="minorHAnsi"/>
                                <w:b/>
                                <w:bCs/>
                                <w:color w:val="FFFFFF" w:themeColor="background1"/>
                                <w:kern w:val="24"/>
                                <w:sz w:val="18"/>
                                <w:szCs w:val="18"/>
                                <w:lang w:val="pt-PT"/>
                              </w:rPr>
                            </w:pPr>
                            <w:r w:rsidRPr="00B90B36">
                              <w:rPr>
                                <w:rFonts w:eastAsia="Arial MT" w:cstheme="minorHAnsi"/>
                                <w:b/>
                                <w:bCs/>
                                <w:color w:val="FFFFFF" w:themeColor="background1"/>
                                <w:kern w:val="24"/>
                                <w:sz w:val="18"/>
                                <w:szCs w:val="18"/>
                                <w:lang w:val="pt-PT"/>
                              </w:rPr>
                              <w:t>Garantir</w:t>
                            </w:r>
                            <w:r w:rsidRPr="00B90B36">
                              <w:rPr>
                                <w:rFonts w:eastAsia="Arial MT" w:cstheme="minorHAnsi"/>
                                <w:b/>
                                <w:bCs/>
                                <w:color w:val="FFFFFF" w:themeColor="background1"/>
                                <w:spacing w:val="-5"/>
                                <w:kern w:val="24"/>
                                <w:sz w:val="18"/>
                                <w:szCs w:val="18"/>
                                <w:lang w:val="pt-PT"/>
                              </w:rPr>
                              <w:t xml:space="preserve"> </w:t>
                            </w:r>
                            <w:r w:rsidRPr="00B90B36">
                              <w:rPr>
                                <w:rFonts w:eastAsia="Arial MT" w:cstheme="minorHAnsi"/>
                                <w:b/>
                                <w:bCs/>
                                <w:color w:val="FFFFFF" w:themeColor="background1"/>
                                <w:kern w:val="24"/>
                                <w:sz w:val="18"/>
                                <w:szCs w:val="18"/>
                                <w:lang w:val="pt-PT"/>
                              </w:rPr>
                              <w:t>a</w:t>
                            </w:r>
                            <w:r w:rsidRPr="00B90B36">
                              <w:rPr>
                                <w:rFonts w:eastAsia="Arial MT" w:cstheme="minorHAnsi"/>
                                <w:b/>
                                <w:bCs/>
                                <w:color w:val="FFFFFF" w:themeColor="background1"/>
                                <w:spacing w:val="-4"/>
                                <w:kern w:val="24"/>
                                <w:sz w:val="18"/>
                                <w:szCs w:val="18"/>
                                <w:lang w:val="pt-PT"/>
                              </w:rPr>
                              <w:t xml:space="preserve"> </w:t>
                            </w:r>
                            <w:r w:rsidRPr="00B90B36">
                              <w:rPr>
                                <w:rFonts w:eastAsia="Arial MT" w:cstheme="minorHAnsi"/>
                                <w:b/>
                                <w:bCs/>
                                <w:color w:val="FFFFFF" w:themeColor="background1"/>
                                <w:kern w:val="24"/>
                                <w:sz w:val="18"/>
                                <w:szCs w:val="18"/>
                                <w:lang w:val="pt-PT"/>
                              </w:rPr>
                              <w:t>Sustentabilidade</w:t>
                            </w:r>
                            <w:r w:rsidRPr="00B90B36">
                              <w:rPr>
                                <w:rFonts w:eastAsia="Arial MT" w:cstheme="minorHAnsi"/>
                                <w:b/>
                                <w:bCs/>
                                <w:color w:val="FFFFFF" w:themeColor="background1"/>
                                <w:spacing w:val="-5"/>
                                <w:kern w:val="24"/>
                                <w:sz w:val="18"/>
                                <w:szCs w:val="18"/>
                                <w:lang w:val="pt-PT"/>
                              </w:rPr>
                              <w:t xml:space="preserve"> </w:t>
                            </w:r>
                            <w:r w:rsidRPr="00B90B36">
                              <w:rPr>
                                <w:rFonts w:eastAsia="Arial MT" w:cstheme="minorHAnsi"/>
                                <w:b/>
                                <w:bCs/>
                                <w:color w:val="FFFFFF" w:themeColor="background1"/>
                                <w:kern w:val="24"/>
                                <w:sz w:val="18"/>
                                <w:szCs w:val="18"/>
                                <w:lang w:val="pt-PT"/>
                              </w:rPr>
                              <w:t>Financeira</w:t>
                            </w:r>
                            <w:r w:rsidRPr="00B90B36">
                              <w:rPr>
                                <w:rFonts w:eastAsia="Arial MT" w:cstheme="minorHAnsi"/>
                                <w:b/>
                                <w:bCs/>
                                <w:color w:val="FFFFFF" w:themeColor="background1"/>
                                <w:spacing w:val="-4"/>
                                <w:kern w:val="24"/>
                                <w:sz w:val="18"/>
                                <w:szCs w:val="18"/>
                                <w:lang w:val="pt-PT"/>
                              </w:rPr>
                              <w:t xml:space="preserve"> </w:t>
                            </w:r>
                            <w:r w:rsidRPr="00B90B36">
                              <w:rPr>
                                <w:rFonts w:eastAsia="Arial MT" w:cstheme="minorHAnsi"/>
                                <w:b/>
                                <w:bCs/>
                                <w:color w:val="FFFFFF" w:themeColor="background1"/>
                                <w:kern w:val="24"/>
                                <w:sz w:val="18"/>
                                <w:szCs w:val="18"/>
                                <w:lang w:val="pt-PT"/>
                              </w:rPr>
                              <w:t>–</w:t>
                            </w:r>
                            <w:r w:rsidRPr="00B90B36">
                              <w:rPr>
                                <w:rFonts w:eastAsia="Arial MT" w:cstheme="minorHAnsi"/>
                                <w:b/>
                                <w:bCs/>
                                <w:color w:val="FFFFFF" w:themeColor="background1"/>
                                <w:spacing w:val="-1"/>
                                <w:kern w:val="24"/>
                                <w:sz w:val="18"/>
                                <w:szCs w:val="18"/>
                                <w:lang w:val="pt-PT"/>
                              </w:rPr>
                              <w:t xml:space="preserve"> </w:t>
                            </w:r>
                            <w:r w:rsidRPr="00B90B36">
                              <w:rPr>
                                <w:rFonts w:eastAsia="Arial MT" w:cstheme="minorHAnsi"/>
                                <w:b/>
                                <w:bCs/>
                                <w:color w:val="FFFFFF" w:themeColor="background1"/>
                                <w:kern w:val="24"/>
                                <w:sz w:val="18"/>
                                <w:szCs w:val="18"/>
                                <w:lang w:val="pt-PT"/>
                              </w:rPr>
                              <w:t>OE</w:t>
                            </w:r>
                            <w:r w:rsidRPr="00B90B36">
                              <w:rPr>
                                <w:rFonts w:eastAsia="Arial MT" w:cstheme="minorHAnsi"/>
                                <w:b/>
                                <w:bCs/>
                                <w:color w:val="FFFFFF" w:themeColor="background1"/>
                                <w:spacing w:val="-1"/>
                                <w:kern w:val="24"/>
                                <w:sz w:val="18"/>
                                <w:szCs w:val="18"/>
                                <w:lang w:val="pt-PT"/>
                              </w:rPr>
                              <w:t xml:space="preserve"> </w:t>
                            </w:r>
                            <w:r w:rsidRPr="00B90B36">
                              <w:rPr>
                                <w:rFonts w:eastAsia="Arial MT" w:cstheme="minorHAnsi"/>
                                <w:b/>
                                <w:bCs/>
                                <w:color w:val="FFFFFF" w:themeColor="background1"/>
                                <w:kern w:val="24"/>
                                <w:sz w:val="18"/>
                                <w:szCs w:val="18"/>
                                <w:lang w:val="pt-PT"/>
                              </w:rPr>
                              <w:t>02</w:t>
                            </w:r>
                          </w:p>
                          <w:p w14:paraId="255C9BC0" w14:textId="77777777" w:rsidR="00195CA9" w:rsidRPr="00B90B36" w:rsidRDefault="00195CA9" w:rsidP="00195CA9">
                            <w:pPr>
                              <w:jc w:val="center"/>
                              <w:rPr>
                                <w:b/>
                                <w:bCs/>
                                <w:color w:val="FFFFFF" w:themeColor="background1"/>
                              </w:rPr>
                            </w:pPr>
                          </w:p>
                        </w:txbxContent>
                      </v:textbox>
                    </v:roundrect>
                  </v:group>
                  <v:group id="Agrupar 67" o:spid="_x0000_s1040" style="position:absolute;top:5588;width:59472;height:6285" coordorigin="" coordsize="59472,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">
                    <v:group id="Group 177" o:spid="_x0000_s1041" style="position:absolute;top:3;width:34738;height:6282" coordorigin="14026,6152"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">
                      <v:roundrect id="Freeform 179" o:spid="_x0000_s1042" style="position:absolute;left:14051;top:6152;width:36;height: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" fillcolor="#007774" stroked="f">
                        <v:path arrowok="t"/>
                        <v:textbox inset=",0">
                          <w:txbxContent>
                            <w:p w14:paraId="00CAE70D" w14:textId="63B6DCEA" w:rsidR="00B90B36" w:rsidRPr="00B90B36" w:rsidRDefault="0039120B" w:rsidP="00D35DB8">
                              <w:pPr>
                                <w:spacing w:after="0"/>
                                <w:ind w:right="101"/>
                                <w:jc w:val="both"/>
                                <w:rPr>
                                  <w:rFonts w:cstheme="minorHAnsi"/>
                                  <w:b/>
                                  <w:bCs/>
                                  <w:color w:val="FFFFFF" w:themeColor="background1"/>
                                  <w:kern w:val="24"/>
                                  <w:sz w:val="18"/>
                                  <w:szCs w:val="18"/>
                                  <w:lang w:val="pt-PT"/>
                                </w:rPr>
                              </w:pPr>
                              <w:r w:rsidRPr="0039120B">
                                <w:rPr>
                                  <w:rFonts w:cstheme="minorHAnsi"/>
                                  <w:b/>
                                  <w:bCs/>
                                  <w:color w:val="FFFFFF" w:themeColor="background1"/>
                                  <w:sz w:val="18"/>
                                  <w:szCs w:val="18"/>
                                </w:rPr>
                                <w:t>Excelência no Atendimento – OE 03</w:t>
                              </w:r>
                            </w:p>
                          </w:txbxContent>
                        </v:textbox>
                      </v:roundrect>
                      <v:shape id="Text Box 178" o:spid="_x0000_s1043" type="#_x0000_t202" style="position:absolute;left:14026;top:6155;width:23;height: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" filled="f" stroked="f">
                        <v:textbox inset="0,0,0,0">
                          <w:txbxContent>
                            <w:p w14:paraId="030EA030" w14:textId="2F00D663" w:rsidR="00B90B36" w:rsidRPr="0039120B" w:rsidRDefault="0039120B" w:rsidP="00D35DB8">
                              <w:pPr>
                                <w:spacing w:after="0"/>
                                <w:ind w:left="158" w:right="101"/>
                                <w:jc w:val="center"/>
                                <w:rPr>
                                  <w:rFonts w:cstheme="minorHAnsi"/>
                                  <w:b/>
                                  <w:bCs/>
                                  <w:color w:val="007774"/>
                                  <w:kern w:val="24"/>
                                  <w:sz w:val="20"/>
                                  <w:szCs w:val="20"/>
                                  <w:lang w:val="pt-PT"/>
                                </w:rPr>
                              </w:pPr>
                              <w:r w:rsidRPr="0039120B">
                                <w:rPr>
                                  <w:rFonts w:cstheme="minorHAnsi"/>
                                  <w:b/>
                                  <w:bCs/>
                                  <w:color w:val="007774"/>
                                  <w:sz w:val="20"/>
                                  <w:szCs w:val="20"/>
                                </w:rPr>
                                <w:t>SOCIEDADE</w:t>
                              </w:r>
                            </w:p>
                          </w:txbxContent>
                        </v:textbox>
                      </v:shape>
                    </v:group>
                    <v:roundrect id="Freeform 176" o:spid="_x0000_s1044" style="position:absolute;left:37083;width:22390;height:62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" fillcolor="#007774" stroked="f">
                      <v:textbox>
                        <w:txbxContent>
                          <w:p w14:paraId="7886FA8C" w14:textId="04A5F5C9" w:rsidR="00B90B36" w:rsidRPr="0039120B" w:rsidRDefault="0039120B" w:rsidP="0039120B">
                            <w:pPr>
                              <w:rPr>
                                <w:b/>
                                <w:bCs/>
                                <w:color w:val="FFFFFF" w:themeColor="background1"/>
                              </w:rPr>
                            </w:pPr>
                            <w:r w:rsidRPr="0039120B">
                              <w:rPr>
                                <w:rFonts w:eastAsia="Arial MT" w:cstheme="minorHAnsi"/>
                                <w:b/>
                                <w:bCs/>
                                <w:color w:val="FFFFFF" w:themeColor="background1"/>
                                <w:kern w:val="24"/>
                                <w:sz w:val="18"/>
                                <w:szCs w:val="18"/>
                                <w:lang w:val="pt-PT"/>
                              </w:rPr>
                              <w:t>Garantir a Segurança do Paciente e do Doador na Rede Estadual de Hemocentros Rede HEMO – OE 04</w:t>
                            </w:r>
                          </w:p>
                        </w:txbxContent>
                      </v:textbox>
                    </v:roundrect>
                  </v:group>
                  <v:group id="Agrupar 68" o:spid="_x0000_s1045" style="position:absolute;top:13398;width:59455;height:11201" coordsize="59455,1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">
                    <v:roundrect id="Freeform 179" o:spid="_x0000_s1046" style="position:absolute;left:14287;width:20447;height:54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" fillcolor="#ffe599 [1303]" stroked="f">
                      <v:textbox inset=",0">
                        <w:txbxContent>
                          <w:p w14:paraId="0F093D21" w14:textId="07358985" w:rsidR="00552405" w:rsidRPr="00237C18" w:rsidRDefault="002D0AAC" w:rsidP="00D35DB8">
                            <w:pPr>
                              <w:spacing w:after="0"/>
                              <w:ind w:right="101"/>
                              <w:jc w:val="both"/>
                              <w:rPr>
                                <w:rFonts w:cstheme="minorHAnsi"/>
                                <w:b/>
                                <w:bCs/>
                                <w:color w:val="3B3838" w:themeColor="background2" w:themeShade="40"/>
                                <w:kern w:val="24"/>
                                <w:sz w:val="18"/>
                                <w:szCs w:val="18"/>
                                <w:lang w:val="pt-PT"/>
                              </w:rPr>
                            </w:pPr>
                            <w:r w:rsidRPr="00237C18">
                              <w:rPr>
                                <w:rFonts w:cstheme="minorHAnsi"/>
                                <w:b/>
                                <w:bCs/>
                                <w:color w:val="3B3838" w:themeColor="background2" w:themeShade="40"/>
                                <w:sz w:val="18"/>
                                <w:szCs w:val="18"/>
                              </w:rPr>
                              <w:t>Adequar em quantidade a produção à Demanda de Serviços Hemo</w:t>
                            </w:r>
                            <w:r w:rsidR="001B6C79" w:rsidRPr="00237C18">
                              <w:rPr>
                                <w:rFonts w:cstheme="minorHAnsi"/>
                                <w:b/>
                                <w:bCs/>
                                <w:color w:val="3B3838" w:themeColor="background2" w:themeShade="40"/>
                                <w:sz w:val="18"/>
                                <w:szCs w:val="18"/>
                              </w:rPr>
                              <w:t>-</w:t>
                            </w:r>
                            <w:r w:rsidRPr="00237C18">
                              <w:rPr>
                                <w:rFonts w:cstheme="minorHAnsi"/>
                                <w:b/>
                                <w:bCs/>
                                <w:color w:val="3B3838" w:themeColor="background2" w:themeShade="40"/>
                                <w:sz w:val="18"/>
                                <w:szCs w:val="18"/>
                              </w:rPr>
                              <w:t>terápicos – OE 05</w:t>
                            </w:r>
                          </w:p>
                        </w:txbxContent>
                      </v:textbox>
                    </v:roundrect>
                    <v:shape id="Text Box 178" o:spid="_x0000_s1047" type="#_x0000_t202" style="position:absolute;top:3683;width:13017;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" filled="f" stroked="f">
                      <v:textbox inset="0,0,0,0">
                        <w:txbxContent>
                          <w:p w14:paraId="33D94B30" w14:textId="46724F97" w:rsidR="00552405" w:rsidRPr="00237C18" w:rsidRDefault="00552405" w:rsidP="00D35DB8">
                            <w:pPr>
                              <w:spacing w:after="0"/>
                              <w:ind w:left="158" w:right="101"/>
                              <w:jc w:val="center"/>
                              <w:rPr>
                                <w:rFonts w:cstheme="minorHAnsi"/>
                                <w:b/>
                                <w:bCs/>
                                <w:color w:val="DEA900"/>
                                <w:kern w:val="24"/>
                                <w:sz w:val="20"/>
                                <w:szCs w:val="20"/>
                                <w:lang w:val="pt-PT"/>
                              </w:rPr>
                            </w:pPr>
                            <w:r w:rsidRPr="00237C18">
                              <w:rPr>
                                <w:rFonts w:cstheme="minorHAnsi"/>
                                <w:b/>
                                <w:bCs/>
                                <w:color w:val="DEA900"/>
                                <w:sz w:val="20"/>
                                <w:szCs w:val="20"/>
                              </w:rPr>
                              <w:t>PROCESSOS INTERNOS</w:t>
                            </w:r>
                          </w:p>
                        </w:txbxContent>
                      </v:textbox>
                    </v:shape>
                    <v:roundrect id="Freeform 176" o:spid="_x0000_s1048" style="position:absolute;left:37084;width:22371;height:54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" fillcolor="#ffe599 [1303]" stroked="f">
                      <v:textbox>
                        <w:txbxContent>
                          <w:p w14:paraId="7DCF0792" w14:textId="59E80DE7" w:rsidR="00552405" w:rsidRPr="00237C18" w:rsidRDefault="00C17346" w:rsidP="00C17346">
                            <w:pPr>
                              <w:rPr>
                                <w:b/>
                                <w:bCs/>
                                <w:color w:val="3B3838" w:themeColor="background2" w:themeShade="40"/>
                              </w:rPr>
                            </w:pPr>
                            <w:r w:rsidRPr="00237C18">
                              <w:rPr>
                                <w:rFonts w:eastAsia="Arial MT" w:cstheme="minorHAnsi"/>
                                <w:b/>
                                <w:bCs/>
                                <w:color w:val="3B3838" w:themeColor="background2" w:themeShade="40"/>
                                <w:kern w:val="24"/>
                                <w:sz w:val="18"/>
                                <w:szCs w:val="18"/>
                                <w:lang w:val="pt-PT"/>
                              </w:rPr>
                              <w:t>Assegurar o  Controle de Qualidade dos Hemocomponentes – OE 06</w:t>
                            </w:r>
                          </w:p>
                        </w:txbxContent>
                      </v:textbox>
                    </v:roundrect>
                    <v:roundrect id="Freeform 179" o:spid="_x0000_s1049" style="position:absolute;left:14287;top:6604;width:20447;height:45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" fillcolor="#ffe599 [1303]" stroked="f">
                      <v:textbox inset=",0">
                        <w:txbxContent>
                          <w:p w14:paraId="6B990ABF" w14:textId="6C8BD88C" w:rsidR="00552405" w:rsidRPr="00237C18" w:rsidRDefault="00E5529D" w:rsidP="00D35DB8">
                            <w:pPr>
                              <w:spacing w:after="0"/>
                              <w:ind w:right="101"/>
                              <w:jc w:val="both"/>
                              <w:rPr>
                                <w:rFonts w:cstheme="minorHAnsi"/>
                                <w:b/>
                                <w:bCs/>
                                <w:color w:val="3B3838" w:themeColor="background2" w:themeShade="40"/>
                                <w:kern w:val="24"/>
                                <w:sz w:val="18"/>
                                <w:szCs w:val="18"/>
                                <w:lang w:val="pt-PT"/>
                              </w:rPr>
                            </w:pPr>
                            <w:r w:rsidRPr="00237C18">
                              <w:rPr>
                                <w:rFonts w:cstheme="minorHAnsi"/>
                                <w:b/>
                                <w:bCs/>
                                <w:color w:val="3B3838" w:themeColor="background2" w:themeShade="40"/>
                                <w:sz w:val="18"/>
                                <w:szCs w:val="18"/>
                              </w:rPr>
                              <w:t>Aperfeiçoar a Infraestrutura – OE 07</w:t>
                            </w:r>
                          </w:p>
                        </w:txbxContent>
                      </v:textbox>
                    </v:roundrect>
                    <v:roundrect id="Freeform 176" o:spid="_x0000_s1050" style="position:absolute;left:37084;top:6604;width:22371;height:45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" fillcolor="#ffe599 [1303]" stroked="f">
                      <v:textbox>
                        <w:txbxContent>
                          <w:p w14:paraId="5663D287" w14:textId="2175210A" w:rsidR="00552405" w:rsidRPr="00237C18" w:rsidRDefault="00C17346" w:rsidP="0039120B">
                            <w:pPr>
                              <w:rPr>
                                <w:b/>
                                <w:bCs/>
                                <w:color w:val="3B3838" w:themeColor="background2" w:themeShade="40"/>
                              </w:rPr>
                            </w:pPr>
                            <w:r w:rsidRPr="00237C18">
                              <w:rPr>
                                <w:rFonts w:eastAsia="Arial MT" w:cstheme="minorHAnsi"/>
                                <w:b/>
                                <w:bCs/>
                                <w:color w:val="3B3838" w:themeColor="background2" w:themeShade="40"/>
                                <w:kern w:val="24"/>
                                <w:sz w:val="18"/>
                                <w:szCs w:val="18"/>
                                <w:lang w:val="pt-PT"/>
                              </w:rPr>
                              <w:t>Garantir Fornecimento de Insumos, Suprimentos e Medicamentos – OE 08</w:t>
                            </w:r>
                          </w:p>
                        </w:txbxContent>
                      </v:textbox>
                    </v:roundrect>
                  </v:group>
                </v:group>
                <v:group id="Agrupar 66" o:spid="_x0000_s1051" style="position:absolute;top:26035;width:59468;height:5270" coordorigin="-1" coordsize="59468,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">
                  <v:group id="Group 177" o:spid="_x0000_s1052" style="position:absolute;left:-1;top:85;width:34737;height:5185" coordorigin="14026,6154" coordsize="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">
                    <v:roundrect id="Freeform 179" o:spid="_x0000_s1053" style="position:absolute;left:14051;top:6154;width:36;height: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" fillcolor="#ff7575" stroked="f">
                      <v:path arrowok="t"/>
                      <v:textbox inset=",0">
                        <w:txbxContent>
                          <w:p w14:paraId="69E95BA2" w14:textId="5AE2E8E0" w:rsidR="00F5614D" w:rsidRPr="00B90B36" w:rsidRDefault="00613C21" w:rsidP="00D35DB8">
                            <w:pPr>
                              <w:spacing w:after="0"/>
                              <w:ind w:right="101"/>
                              <w:jc w:val="both"/>
                              <w:rPr>
                                <w:rFonts w:cstheme="minorHAnsi"/>
                                <w:b/>
                                <w:bCs/>
                                <w:color w:val="FFFFFF" w:themeColor="background1"/>
                                <w:kern w:val="24"/>
                                <w:sz w:val="18"/>
                                <w:szCs w:val="18"/>
                                <w:lang w:val="pt-PT"/>
                              </w:rPr>
                            </w:pPr>
                            <w:r w:rsidRPr="00613C21">
                              <w:rPr>
                                <w:rFonts w:cstheme="minorHAnsi"/>
                                <w:b/>
                                <w:bCs/>
                                <w:color w:val="FFFFFF" w:themeColor="background1"/>
                                <w:sz w:val="18"/>
                                <w:szCs w:val="18"/>
                              </w:rPr>
                              <w:t>Promover o desenvolvimento profissional dos colaboradores – OE 09</w:t>
                            </w:r>
                          </w:p>
                        </w:txbxContent>
                      </v:textbox>
                    </v:roundrect>
                    <v:shape id="Text Box 178" o:spid="_x0000_s1054" type="#_x0000_t202" style="position:absolute;left:14026;top:6155;width:23;height: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" filled="f" stroked="f">
                      <v:textbox inset="0,0,0,0">
                        <w:txbxContent>
                          <w:p w14:paraId="386D4725" w14:textId="0DC79F68" w:rsidR="00F5614D" w:rsidRPr="00613C21" w:rsidRDefault="00F5614D" w:rsidP="00D35DB8">
                            <w:pPr>
                              <w:spacing w:after="0"/>
                              <w:ind w:left="158" w:right="101"/>
                              <w:jc w:val="center"/>
                              <w:rPr>
                                <w:rFonts w:cstheme="minorHAnsi"/>
                                <w:b/>
                                <w:bCs/>
                                <w:color w:val="FF5757"/>
                                <w:kern w:val="24"/>
                                <w:sz w:val="20"/>
                                <w:szCs w:val="20"/>
                                <w:lang w:val="pt-PT"/>
                              </w:rPr>
                            </w:pPr>
                            <w:r w:rsidRPr="00613C21">
                              <w:rPr>
                                <w:rFonts w:cstheme="minorHAnsi"/>
                                <w:b/>
                                <w:bCs/>
                                <w:color w:val="FF5757"/>
                                <w:sz w:val="20"/>
                                <w:szCs w:val="20"/>
                              </w:rPr>
                              <w:t>APRENDIZADO E CRESCIMENTO</w:t>
                            </w:r>
                          </w:p>
                        </w:txbxContent>
                      </v:textbox>
                    </v:shape>
                  </v:group>
                  <v:roundrect id="Freeform 176" o:spid="_x0000_s1055" style="position:absolute;left:37082;width:22384;height:5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" fillcolor="#ff7575" stroked="f">
                    <v:textbox>
                      <w:txbxContent>
                        <w:p w14:paraId="1DEB23A0" w14:textId="35A8021D" w:rsidR="00F5614D" w:rsidRPr="00B90B36" w:rsidRDefault="00613C21" w:rsidP="00195CA9">
                          <w:pPr>
                            <w:jc w:val="center"/>
                            <w:rPr>
                              <w:b/>
                              <w:bCs/>
                              <w:color w:val="FFFFFF" w:themeColor="background1"/>
                            </w:rPr>
                          </w:pPr>
                          <w:r w:rsidRPr="00613C21">
                            <w:rPr>
                              <w:rFonts w:eastAsia="Arial MT" w:cstheme="minorHAnsi"/>
                              <w:b/>
                              <w:bCs/>
                              <w:color w:val="FFFFFF" w:themeColor="background1"/>
                              <w:kern w:val="24"/>
                              <w:sz w:val="18"/>
                              <w:szCs w:val="18"/>
                              <w:lang w:val="pt-PT"/>
                            </w:rPr>
                            <w:t>Promover o Ensino e Pesquisa – OE 10</w:t>
                          </w:r>
                        </w:p>
                      </w:txbxContent>
                    </v:textbox>
                  </v:roundrect>
                </v:group>
              </v:group>
            </w:pict>
          </mc:Fallback>
        </mc:AlternateContent>
      </w:r>
    </w:p>
    <w:p w14:paraId="775DB540" w14:textId="6889605F" w:rsidR="001A6B5D" w:rsidRPr="00D523D3" w:rsidRDefault="001A6B5D" w:rsidP="00324094">
      <w:pPr>
        <w:rPr>
          <w:rFonts w:cstheme="minorHAnsi"/>
        </w:rPr>
      </w:pPr>
    </w:p>
    <w:p w14:paraId="40165EB2" w14:textId="5C5962C2" w:rsidR="001A6B5D" w:rsidRPr="00D523D3" w:rsidRDefault="001A6B5D" w:rsidP="00324094">
      <w:pPr>
        <w:rPr>
          <w:rFonts w:cstheme="minorHAnsi"/>
        </w:rPr>
      </w:pPr>
    </w:p>
    <w:p w14:paraId="4E8EF470" w14:textId="78AFCE92" w:rsidR="001A6B5D" w:rsidRDefault="001A6B5D" w:rsidP="00324094">
      <w:pPr>
        <w:rPr>
          <w:rFonts w:cstheme="minorHAnsi"/>
        </w:rPr>
      </w:pPr>
    </w:p>
    <w:p w14:paraId="06DE92A9" w14:textId="06E3657F" w:rsidR="00B90B36" w:rsidRDefault="00B90B36" w:rsidP="00324094">
      <w:pPr>
        <w:rPr>
          <w:rFonts w:cstheme="minorHAnsi"/>
        </w:rPr>
      </w:pPr>
    </w:p>
    <w:p w14:paraId="2CDC2D01" w14:textId="2DE1D072" w:rsidR="00B90B36" w:rsidRDefault="00B90B36" w:rsidP="00324094">
      <w:pPr>
        <w:rPr>
          <w:rFonts w:cstheme="minorHAnsi"/>
        </w:rPr>
      </w:pPr>
    </w:p>
    <w:p w14:paraId="3173A4C7" w14:textId="47B7D3E2" w:rsidR="00B90B36" w:rsidRDefault="00B90B36" w:rsidP="00324094">
      <w:pPr>
        <w:rPr>
          <w:rFonts w:cstheme="minorHAnsi"/>
        </w:rPr>
      </w:pPr>
    </w:p>
    <w:p w14:paraId="5C428952" w14:textId="27E3BF34" w:rsidR="00B90B36" w:rsidRDefault="00B90B36" w:rsidP="00324094">
      <w:pPr>
        <w:rPr>
          <w:rFonts w:cstheme="minorHAnsi"/>
        </w:rPr>
      </w:pPr>
    </w:p>
    <w:p w14:paraId="74C43B31" w14:textId="33AC136F" w:rsidR="00B90B36" w:rsidRPr="00D523D3" w:rsidRDefault="00B90B36" w:rsidP="00324094">
      <w:pPr>
        <w:rPr>
          <w:rFonts w:cstheme="minorHAnsi"/>
        </w:rPr>
      </w:pPr>
    </w:p>
    <w:p w14:paraId="20ED8839" w14:textId="4E6A7361" w:rsidR="001A6B5D" w:rsidRDefault="001A6B5D" w:rsidP="00324094">
      <w:pPr>
        <w:rPr>
          <w:rFonts w:cstheme="minorHAnsi"/>
        </w:rPr>
      </w:pPr>
    </w:p>
    <w:p w14:paraId="7B5B7D95" w14:textId="17FC409B" w:rsidR="00552405" w:rsidRDefault="00552405" w:rsidP="00324094">
      <w:pPr>
        <w:rPr>
          <w:rFonts w:cstheme="minorHAnsi"/>
        </w:rPr>
      </w:pPr>
    </w:p>
    <w:p w14:paraId="6C0FB402" w14:textId="77777777" w:rsidR="0009202F" w:rsidRDefault="0009202F" w:rsidP="00324094">
      <w:pPr>
        <w:rPr>
          <w:rFonts w:cstheme="minorHAnsi"/>
        </w:rPr>
      </w:pPr>
    </w:p>
    <w:p w14:paraId="1B501B5A" w14:textId="77777777" w:rsidR="00170177" w:rsidRPr="00D523D3" w:rsidRDefault="00170177" w:rsidP="00094240">
      <w:pPr>
        <w:rPr>
          <w:rFonts w:cstheme="minorHAnsi"/>
        </w:rPr>
      </w:pPr>
    </w:p>
    <w:p w14:paraId="51882C95" w14:textId="6C697FC8" w:rsidR="00A8297D" w:rsidRPr="00D523D3" w:rsidRDefault="00AA0ECD" w:rsidP="00B53823">
      <w:pPr>
        <w:pStyle w:val="Ttulo1"/>
        <w:numPr>
          <w:ilvl w:val="0"/>
          <w:numId w:val="3"/>
        </w:numPr>
        <w:spacing w:line="360" w:lineRule="auto"/>
        <w:jc w:val="both"/>
        <w:rPr>
          <w:rFonts w:asciiTheme="minorHAnsi" w:hAnsiTheme="minorHAnsi" w:cstheme="minorHAnsi"/>
          <w:b/>
          <w:bCs/>
          <w:szCs w:val="24"/>
        </w:rPr>
      </w:pPr>
      <w:bookmarkStart w:id="11" w:name="_Toc212806333"/>
      <w:r w:rsidRPr="00D523D3">
        <w:rPr>
          <w:rFonts w:asciiTheme="minorHAnsi" w:hAnsiTheme="minorHAnsi" w:cstheme="minorHAnsi"/>
          <w:b/>
          <w:bCs/>
          <w:szCs w:val="24"/>
        </w:rPr>
        <w:t>ORGANOGRAMA</w:t>
      </w:r>
      <w:bookmarkEnd w:id="11"/>
    </w:p>
    <w:p w14:paraId="72925597" w14:textId="45C89415" w:rsidR="00B53823" w:rsidRPr="00D523D3" w:rsidRDefault="00AB2D36" w:rsidP="00E811F0">
      <w:pPr>
        <w:tabs>
          <w:tab w:val="left" w:pos="9072"/>
        </w:tabs>
        <w:spacing w:line="360" w:lineRule="auto"/>
        <w:ind w:right="-1" w:firstLine="708"/>
        <w:jc w:val="both"/>
        <w:rPr>
          <w:rFonts w:cstheme="minorHAnsi"/>
          <w:color w:val="000000" w:themeColor="text1"/>
        </w:rPr>
      </w:pPr>
      <w:r w:rsidRPr="005B6E9C">
        <w:rPr>
          <w:rFonts w:cstheme="minorHAnsi"/>
          <w:noProof/>
          <w:color w:val="000000" w:themeColor="text1"/>
        </w:rPr>
        <w:drawing>
          <wp:anchor distT="0" distB="0" distL="114300" distR="114300" simplePos="0" relativeHeight="259454976" behindDoc="0" locked="0" layoutInCell="1" allowOverlap="1" wp14:anchorId="7A50DC16" wp14:editId="15A97E1C">
            <wp:simplePos x="0" y="0"/>
            <wp:positionH relativeFrom="column">
              <wp:posOffset>3175</wp:posOffset>
            </wp:positionH>
            <wp:positionV relativeFrom="paragraph">
              <wp:posOffset>966518</wp:posOffset>
            </wp:positionV>
            <wp:extent cx="6241774" cy="3552843"/>
            <wp:effectExtent l="0" t="0" r="6985" b="635"/>
            <wp:wrapNone/>
            <wp:docPr id="202583187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31878" name=""/>
                    <pic:cNvPicPr/>
                  </pic:nvPicPr>
                  <pic:blipFill>
                    <a:blip r:embed="rId13">
                      <a:extLst>
                        <a:ext uri="{28A0092B-C50C-407E-A947-70E740481C1C}">
                          <a14:useLocalDpi xmlns:a14="http://schemas.microsoft.com/office/drawing/2010/main" val="0"/>
                        </a:ext>
                      </a:extLst>
                    </a:blip>
                    <a:stretch>
                      <a:fillRect/>
                    </a:stretch>
                  </pic:blipFill>
                  <pic:spPr>
                    <a:xfrm>
                      <a:off x="0" y="0"/>
                      <a:ext cx="6241774" cy="3552843"/>
                    </a:xfrm>
                    <a:prstGeom prst="rect">
                      <a:avLst/>
                    </a:prstGeom>
                  </pic:spPr>
                </pic:pic>
              </a:graphicData>
            </a:graphic>
            <wp14:sizeRelH relativeFrom="margin">
              <wp14:pctWidth>0</wp14:pctWidth>
            </wp14:sizeRelH>
            <wp14:sizeRelV relativeFrom="margin">
              <wp14:pctHeight>0</wp14:pctHeight>
            </wp14:sizeRelV>
          </wp:anchor>
        </w:drawing>
      </w:r>
      <w:r w:rsidR="007E64F0" w:rsidRPr="00D523D3">
        <w:rPr>
          <w:rFonts w:cstheme="minorHAnsi"/>
          <w:color w:val="000000" w:themeColor="text1"/>
        </w:rPr>
        <w:t>O organograma é uma maneira de representar a estrutura organizacional de uma empresa. Sua função é justamente ilustrar e apresentar de forma objetiva e direta a hierarquia empresarial</w:t>
      </w:r>
      <w:r w:rsidR="0083600F" w:rsidRPr="00D523D3">
        <w:rPr>
          <w:rFonts w:cstheme="minorHAnsi"/>
          <w:color w:val="000000" w:themeColor="text1"/>
        </w:rPr>
        <w:t xml:space="preserve">, </w:t>
      </w:r>
      <w:r w:rsidR="006C2A02" w:rsidRPr="00D523D3">
        <w:rPr>
          <w:rFonts w:cstheme="minorHAnsi"/>
          <w:color w:val="000000" w:themeColor="text1"/>
        </w:rPr>
        <w:t xml:space="preserve">a </w:t>
      </w:r>
      <w:r w:rsidR="007928B8" w:rsidRPr="00D523D3">
        <w:rPr>
          <w:rFonts w:cstheme="minorHAnsi"/>
        </w:rPr>
        <w:t>Rede Estadual de Serviços de Hemoterapia</w:t>
      </w:r>
      <w:r w:rsidR="00F52D88" w:rsidRPr="00D523D3">
        <w:rPr>
          <w:rFonts w:cstheme="minorHAnsi"/>
        </w:rPr>
        <w:t xml:space="preserve"> </w:t>
      </w:r>
      <w:r w:rsidR="0017151C" w:rsidRPr="00D523D3">
        <w:rPr>
          <w:rFonts w:cstheme="minorHAnsi"/>
        </w:rPr>
        <w:t xml:space="preserve">- </w:t>
      </w:r>
      <w:r w:rsidR="008E2846">
        <w:rPr>
          <w:rFonts w:cstheme="minorHAnsi"/>
        </w:rPr>
        <w:t>Rede HEMO</w:t>
      </w:r>
      <w:r w:rsidR="0017151C" w:rsidRPr="00D523D3">
        <w:rPr>
          <w:rFonts w:cstheme="minorHAnsi"/>
        </w:rPr>
        <w:t xml:space="preserve"> </w:t>
      </w:r>
      <w:r w:rsidR="0083600F" w:rsidRPr="00D523D3">
        <w:rPr>
          <w:rFonts w:cstheme="minorHAnsi"/>
          <w:color w:val="000000" w:themeColor="text1"/>
        </w:rPr>
        <w:t>vem por meio deste apresentar a estrutura que compõem a hierarquia de sua instituição conforme imagem</w:t>
      </w:r>
      <w:r w:rsidR="006C2A02" w:rsidRPr="00D523D3">
        <w:rPr>
          <w:rFonts w:cstheme="minorHAnsi"/>
          <w:color w:val="000000" w:themeColor="text1"/>
        </w:rPr>
        <w:t xml:space="preserve"> abaixo:</w:t>
      </w:r>
    </w:p>
    <w:p w14:paraId="651CEB74" w14:textId="2230D0D7" w:rsidR="005E3FFF" w:rsidRPr="00D523D3" w:rsidRDefault="005E3FFF" w:rsidP="00083AD2">
      <w:pPr>
        <w:spacing w:line="360" w:lineRule="auto"/>
        <w:ind w:firstLine="708"/>
        <w:jc w:val="both"/>
        <w:rPr>
          <w:rFonts w:cstheme="minorHAnsi"/>
          <w:color w:val="000000" w:themeColor="text1"/>
        </w:rPr>
      </w:pPr>
    </w:p>
    <w:p w14:paraId="66A1A33F" w14:textId="090C3EF2" w:rsidR="00DA78DC" w:rsidRPr="00D523D3" w:rsidRDefault="00DA78DC" w:rsidP="00083AD2">
      <w:pPr>
        <w:spacing w:line="360" w:lineRule="auto"/>
        <w:ind w:firstLine="708"/>
        <w:jc w:val="both"/>
        <w:rPr>
          <w:rFonts w:cstheme="minorHAnsi"/>
          <w:color w:val="000000" w:themeColor="text1"/>
        </w:rPr>
      </w:pPr>
    </w:p>
    <w:p w14:paraId="74A8F2DB" w14:textId="0E7794F5" w:rsidR="00DA78DC" w:rsidRPr="00D523D3" w:rsidRDefault="00DA78DC" w:rsidP="00083AD2">
      <w:pPr>
        <w:spacing w:line="360" w:lineRule="auto"/>
        <w:ind w:firstLine="708"/>
        <w:jc w:val="both"/>
        <w:rPr>
          <w:rFonts w:cstheme="minorHAnsi"/>
          <w:color w:val="000000" w:themeColor="text1"/>
        </w:rPr>
      </w:pPr>
    </w:p>
    <w:p w14:paraId="1C9A439D" w14:textId="0EF19530" w:rsidR="00DA78DC" w:rsidRPr="00D523D3" w:rsidRDefault="00DA78DC" w:rsidP="00083AD2">
      <w:pPr>
        <w:spacing w:line="360" w:lineRule="auto"/>
        <w:ind w:firstLine="708"/>
        <w:jc w:val="both"/>
        <w:rPr>
          <w:rFonts w:cstheme="minorHAnsi"/>
          <w:color w:val="000000" w:themeColor="text1"/>
        </w:rPr>
      </w:pPr>
    </w:p>
    <w:p w14:paraId="64F4FC2C" w14:textId="66B26ECF" w:rsidR="00DA78DC" w:rsidRPr="00D523D3" w:rsidRDefault="00DA78DC" w:rsidP="00083AD2">
      <w:pPr>
        <w:spacing w:line="360" w:lineRule="auto"/>
        <w:ind w:firstLine="708"/>
        <w:jc w:val="both"/>
        <w:rPr>
          <w:rFonts w:cstheme="minorHAnsi"/>
          <w:color w:val="000000" w:themeColor="text1"/>
        </w:rPr>
      </w:pPr>
    </w:p>
    <w:p w14:paraId="6651EAEA" w14:textId="167FB015" w:rsidR="00DA78DC" w:rsidRDefault="00DA78DC" w:rsidP="00083AD2">
      <w:pPr>
        <w:spacing w:line="360" w:lineRule="auto"/>
        <w:ind w:firstLine="708"/>
        <w:jc w:val="both"/>
        <w:rPr>
          <w:rFonts w:cstheme="minorHAnsi"/>
          <w:color w:val="000000" w:themeColor="text1"/>
        </w:rPr>
      </w:pPr>
    </w:p>
    <w:p w14:paraId="449F1C51" w14:textId="77777777" w:rsidR="0058156F" w:rsidRDefault="0058156F" w:rsidP="00083AD2">
      <w:pPr>
        <w:spacing w:line="360" w:lineRule="auto"/>
        <w:ind w:firstLine="708"/>
        <w:jc w:val="both"/>
        <w:rPr>
          <w:rFonts w:cstheme="minorHAnsi"/>
          <w:color w:val="000000" w:themeColor="text1"/>
        </w:rPr>
      </w:pPr>
    </w:p>
    <w:p w14:paraId="629486EE" w14:textId="77777777" w:rsidR="0058156F" w:rsidRDefault="0058156F" w:rsidP="00083AD2">
      <w:pPr>
        <w:spacing w:line="360" w:lineRule="auto"/>
        <w:ind w:firstLine="708"/>
        <w:jc w:val="both"/>
        <w:rPr>
          <w:rFonts w:cstheme="minorHAnsi"/>
          <w:color w:val="000000" w:themeColor="text1"/>
        </w:rPr>
      </w:pPr>
    </w:p>
    <w:p w14:paraId="09B6744E" w14:textId="77777777" w:rsidR="00676AE8" w:rsidRPr="00D523D3" w:rsidRDefault="00676AE8" w:rsidP="005C1E8C">
      <w:pPr>
        <w:spacing w:line="360" w:lineRule="auto"/>
        <w:jc w:val="both"/>
        <w:rPr>
          <w:rFonts w:cstheme="minorHAnsi"/>
          <w:color w:val="000000" w:themeColor="text1"/>
        </w:rPr>
      </w:pPr>
    </w:p>
    <w:p w14:paraId="2C92A451" w14:textId="35B634FF" w:rsidR="005C5923" w:rsidRPr="00D523D3" w:rsidRDefault="00AA0ECD" w:rsidP="007E64F0">
      <w:pPr>
        <w:pStyle w:val="Ttulo1"/>
        <w:numPr>
          <w:ilvl w:val="0"/>
          <w:numId w:val="3"/>
        </w:numPr>
        <w:spacing w:line="360" w:lineRule="auto"/>
        <w:jc w:val="both"/>
        <w:rPr>
          <w:rFonts w:asciiTheme="minorHAnsi" w:hAnsiTheme="minorHAnsi" w:cstheme="minorHAnsi"/>
          <w:b/>
          <w:bCs/>
          <w:szCs w:val="24"/>
        </w:rPr>
      </w:pPr>
      <w:bookmarkStart w:id="12" w:name="_Toc212806334"/>
      <w:r w:rsidRPr="00D523D3">
        <w:rPr>
          <w:rFonts w:asciiTheme="minorHAnsi" w:hAnsiTheme="minorHAnsi" w:cstheme="minorHAnsi"/>
          <w:b/>
          <w:bCs/>
          <w:szCs w:val="24"/>
        </w:rPr>
        <w:lastRenderedPageBreak/>
        <w:t>MACROPROCESSO</w:t>
      </w:r>
      <w:bookmarkEnd w:id="12"/>
    </w:p>
    <w:p w14:paraId="5F74066D" w14:textId="5E351FA5" w:rsidR="00A8297D" w:rsidRPr="00D523D3" w:rsidRDefault="004746FD" w:rsidP="000A7BDD">
      <w:pPr>
        <w:spacing w:line="360" w:lineRule="auto"/>
        <w:ind w:right="240"/>
        <w:jc w:val="both"/>
        <w:rPr>
          <w:rFonts w:cstheme="minorHAnsi"/>
          <w:b/>
          <w:bCs/>
          <w:color w:val="000000" w:themeColor="text1"/>
          <w:sz w:val="24"/>
          <w:szCs w:val="24"/>
        </w:rPr>
      </w:pPr>
      <w:r w:rsidRPr="00D523D3">
        <w:rPr>
          <w:rFonts w:cstheme="minorHAnsi"/>
          <w:b/>
          <w:bCs/>
          <w:color w:val="000000" w:themeColor="text1"/>
          <w:sz w:val="24"/>
          <w:szCs w:val="24"/>
        </w:rPr>
        <w:t>CADEIA DE VALOR</w:t>
      </w:r>
    </w:p>
    <w:p w14:paraId="10AB7314" w14:textId="621A1C22" w:rsidR="007E64F0" w:rsidRDefault="007E64F0" w:rsidP="00396A17">
      <w:pPr>
        <w:spacing w:line="360" w:lineRule="auto"/>
        <w:ind w:right="-1" w:firstLine="708"/>
        <w:jc w:val="both"/>
        <w:rPr>
          <w:rFonts w:cstheme="minorHAnsi"/>
          <w:color w:val="000000" w:themeColor="text1"/>
        </w:rPr>
      </w:pPr>
      <w:r w:rsidRPr="00D523D3">
        <w:rPr>
          <w:rFonts w:cstheme="minorHAnsi"/>
          <w:color w:val="000000" w:themeColor="text1"/>
        </w:rPr>
        <w:t xml:space="preserve">Uma Cadeia de Valor é um conjunto de atividades realizadas por uma organização com o objetivo de criar valor para seus clientes. Ela descreve um processo que as instituições podem seguir para examinar suas atividades e analisar a conexão entre elas (chamados de elos). </w:t>
      </w:r>
    </w:p>
    <w:p w14:paraId="7B0E8A63" w14:textId="089FC2E0" w:rsidR="00094240" w:rsidRPr="00D523D3" w:rsidRDefault="00FF1724" w:rsidP="007E64F0">
      <w:pPr>
        <w:spacing w:line="360" w:lineRule="auto"/>
        <w:jc w:val="both"/>
        <w:rPr>
          <w:rFonts w:cstheme="minorHAnsi"/>
          <w:b/>
          <w:bCs/>
          <w:color w:val="000000" w:themeColor="text1"/>
          <w:sz w:val="24"/>
          <w:szCs w:val="24"/>
        </w:rPr>
      </w:pPr>
      <w:r w:rsidRPr="00D523D3">
        <w:rPr>
          <w:rFonts w:cstheme="minorHAnsi"/>
          <w:noProof/>
          <w:lang w:eastAsia="pt-BR"/>
        </w:rPr>
        <w:drawing>
          <wp:anchor distT="0" distB="0" distL="114300" distR="114300" simplePos="0" relativeHeight="252708864" behindDoc="0" locked="0" layoutInCell="1" allowOverlap="1" wp14:anchorId="2B644505" wp14:editId="0C918964">
            <wp:simplePos x="0" y="0"/>
            <wp:positionH relativeFrom="column">
              <wp:posOffset>-21492</wp:posOffset>
            </wp:positionH>
            <wp:positionV relativeFrom="paragraph">
              <wp:posOffset>12700</wp:posOffset>
            </wp:positionV>
            <wp:extent cx="6193692" cy="5014192"/>
            <wp:effectExtent l="0" t="0" r="635" b="635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1101" t="21837" r="55047" b="10288"/>
                    <a:stretch/>
                  </pic:blipFill>
                  <pic:spPr bwMode="auto">
                    <a:xfrm>
                      <a:off x="0" y="0"/>
                      <a:ext cx="6193692" cy="50141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80554F" w14:textId="661682AB" w:rsidR="00C638A3" w:rsidRPr="00D523D3" w:rsidRDefault="00094240" w:rsidP="002A4730">
      <w:pPr>
        <w:rPr>
          <w:rFonts w:cstheme="minorHAnsi"/>
          <w:b/>
          <w:bCs/>
          <w:color w:val="000000" w:themeColor="text1"/>
          <w:sz w:val="24"/>
          <w:szCs w:val="24"/>
        </w:rPr>
      </w:pPr>
      <w:r w:rsidRPr="00D523D3">
        <w:rPr>
          <w:rFonts w:cstheme="minorHAnsi"/>
          <w:b/>
          <w:bCs/>
          <w:color w:val="000000" w:themeColor="text1"/>
          <w:sz w:val="24"/>
          <w:szCs w:val="24"/>
        </w:rPr>
        <w:br w:type="page"/>
      </w:r>
    </w:p>
    <w:p w14:paraId="434010DC" w14:textId="117CEF2E" w:rsidR="00B82546" w:rsidRPr="00D523D3" w:rsidRDefault="00FE37B3" w:rsidP="007D36C6">
      <w:pPr>
        <w:pStyle w:val="Ttulo1"/>
        <w:spacing w:line="360" w:lineRule="auto"/>
        <w:ind w:right="233"/>
        <w:jc w:val="both"/>
        <w:rPr>
          <w:rFonts w:asciiTheme="minorHAnsi" w:hAnsiTheme="minorHAnsi" w:cstheme="minorHAnsi"/>
          <w:b/>
          <w:bCs/>
          <w:szCs w:val="24"/>
        </w:rPr>
      </w:pPr>
      <w:bookmarkStart w:id="13" w:name="_Toc212806335"/>
      <w:r w:rsidRPr="00D523D3">
        <w:rPr>
          <w:rFonts w:asciiTheme="minorHAnsi" w:hAnsiTheme="minorHAnsi" w:cstheme="minorHAnsi"/>
          <w:b/>
          <w:bCs/>
        </w:rPr>
        <w:lastRenderedPageBreak/>
        <w:t xml:space="preserve">9. </w:t>
      </w:r>
      <w:r w:rsidR="00E35A69" w:rsidRPr="00D523D3">
        <w:rPr>
          <w:rFonts w:asciiTheme="minorHAnsi" w:hAnsiTheme="minorHAnsi" w:cstheme="minorHAnsi"/>
          <w:b/>
          <w:bCs/>
        </w:rPr>
        <w:t xml:space="preserve"> </w:t>
      </w:r>
      <w:r w:rsidR="00094F57" w:rsidRPr="00D523D3">
        <w:rPr>
          <w:rFonts w:asciiTheme="minorHAnsi" w:hAnsiTheme="minorHAnsi" w:cstheme="minorHAnsi"/>
          <w:b/>
          <w:bCs/>
        </w:rPr>
        <w:t xml:space="preserve">RESULTADOS DAS METAS </w:t>
      </w:r>
      <w:r w:rsidR="0087334C" w:rsidRPr="00D523D3">
        <w:rPr>
          <w:rFonts w:asciiTheme="minorHAnsi" w:hAnsiTheme="minorHAnsi" w:cstheme="minorHAnsi"/>
          <w:b/>
          <w:bCs/>
        </w:rPr>
        <w:t>DO CONTRATO DE GESTÃO N. 070/2018</w:t>
      </w:r>
      <w:r w:rsidR="002461C2" w:rsidRPr="00D523D3">
        <w:rPr>
          <w:rFonts w:asciiTheme="minorHAnsi" w:hAnsiTheme="minorHAnsi" w:cstheme="minorHAnsi"/>
          <w:b/>
          <w:bCs/>
        </w:rPr>
        <w:t xml:space="preserve"> -</w:t>
      </w:r>
      <w:r w:rsidR="00087217" w:rsidRPr="00D523D3">
        <w:rPr>
          <w:rFonts w:asciiTheme="minorHAnsi" w:hAnsiTheme="minorHAnsi" w:cstheme="minorHAnsi"/>
          <w:b/>
          <w:bCs/>
        </w:rPr>
        <w:t xml:space="preserve"> </w:t>
      </w:r>
      <w:r w:rsidR="00F24B69">
        <w:rPr>
          <w:rFonts w:asciiTheme="minorHAnsi" w:hAnsiTheme="minorHAnsi" w:cstheme="minorHAnsi"/>
          <w:b/>
          <w:bCs/>
        </w:rPr>
        <w:t>4</w:t>
      </w:r>
      <w:r w:rsidR="002461C2" w:rsidRPr="00D523D3">
        <w:rPr>
          <w:rFonts w:asciiTheme="minorHAnsi" w:hAnsiTheme="minorHAnsi" w:cstheme="minorHAnsi"/>
          <w:b/>
          <w:bCs/>
        </w:rPr>
        <w:t>º</w:t>
      </w:r>
      <w:r w:rsidR="002461C2" w:rsidRPr="00D523D3">
        <w:rPr>
          <w:rFonts w:asciiTheme="minorHAnsi" w:hAnsiTheme="minorHAnsi" w:cstheme="minorHAnsi"/>
          <w:b/>
          <w:bCs/>
          <w:color w:val="FFFFFF" w:themeColor="background1"/>
          <w:szCs w:val="24"/>
        </w:rPr>
        <w:t xml:space="preserve"> </w:t>
      </w:r>
      <w:r w:rsidR="00826973" w:rsidRPr="00D523D3">
        <w:rPr>
          <w:rFonts w:asciiTheme="minorHAnsi" w:hAnsiTheme="minorHAnsi" w:cstheme="minorHAnsi"/>
          <w:b/>
          <w:bCs/>
          <w:szCs w:val="24"/>
        </w:rPr>
        <w:t>TERMO ADITIVO</w:t>
      </w:r>
      <w:bookmarkEnd w:id="13"/>
    </w:p>
    <w:p w14:paraId="1BED658F" w14:textId="453E3E34" w:rsidR="00D54561" w:rsidRPr="00D523D3" w:rsidRDefault="00094F57" w:rsidP="00D97DD9">
      <w:pPr>
        <w:spacing w:before="240" w:after="240" w:line="360" w:lineRule="auto"/>
        <w:ind w:right="233" w:firstLine="851"/>
        <w:jc w:val="both"/>
        <w:rPr>
          <w:rFonts w:cstheme="minorHAnsi"/>
        </w:rPr>
      </w:pPr>
      <w:r w:rsidRPr="00D523D3">
        <w:rPr>
          <w:rFonts w:cstheme="minorHAnsi"/>
        </w:rPr>
        <w:t xml:space="preserve">Os resultados apresentados no </w:t>
      </w:r>
      <w:r w:rsidR="002461C2" w:rsidRPr="00D523D3">
        <w:rPr>
          <w:rFonts w:cstheme="minorHAnsi"/>
        </w:rPr>
        <w:t>q</w:t>
      </w:r>
      <w:r w:rsidRPr="00D523D3">
        <w:rPr>
          <w:rFonts w:cstheme="minorHAnsi"/>
        </w:rPr>
        <w:t xml:space="preserve">uadro abaixo, referem-se à produção </w:t>
      </w:r>
      <w:r w:rsidR="0087334C" w:rsidRPr="00D523D3">
        <w:rPr>
          <w:rFonts w:cstheme="minorHAnsi"/>
        </w:rPr>
        <w:t xml:space="preserve">durante o mês de </w:t>
      </w:r>
      <w:r w:rsidR="00F24B69">
        <w:rPr>
          <w:rFonts w:cstheme="minorHAnsi"/>
        </w:rPr>
        <w:t>Outubro</w:t>
      </w:r>
      <w:r w:rsidR="0087334C" w:rsidRPr="00D523D3">
        <w:rPr>
          <w:rFonts w:cstheme="minorHAnsi"/>
        </w:rPr>
        <w:t>/202</w:t>
      </w:r>
      <w:r w:rsidR="002A1D37">
        <w:rPr>
          <w:rFonts w:cstheme="minorHAnsi"/>
        </w:rPr>
        <w:t>5</w:t>
      </w:r>
      <w:r w:rsidR="0087334C" w:rsidRPr="00D523D3">
        <w:rPr>
          <w:rFonts w:cstheme="minorHAnsi"/>
        </w:rPr>
        <w:t xml:space="preserve"> </w:t>
      </w:r>
      <w:r w:rsidRPr="00D523D3">
        <w:rPr>
          <w:rFonts w:cstheme="minorHAnsi"/>
        </w:rPr>
        <w:t xml:space="preserve">das unidades da </w:t>
      </w:r>
      <w:r w:rsidR="007928B8" w:rsidRPr="00D523D3">
        <w:rPr>
          <w:rFonts w:cstheme="minorHAnsi"/>
        </w:rPr>
        <w:t>Rede Estadual de Serviços de Hemoterapia</w:t>
      </w:r>
      <w:r w:rsidR="0017151C" w:rsidRPr="00D523D3">
        <w:rPr>
          <w:rFonts w:cstheme="minorHAnsi"/>
        </w:rPr>
        <w:t xml:space="preserve">- </w:t>
      </w:r>
      <w:r w:rsidR="008E2846">
        <w:rPr>
          <w:rFonts w:cstheme="minorHAnsi"/>
        </w:rPr>
        <w:t>Rede HEMO</w:t>
      </w:r>
      <w:r w:rsidR="0017151C" w:rsidRPr="00D523D3">
        <w:rPr>
          <w:rFonts w:cstheme="minorHAnsi"/>
        </w:rPr>
        <w:t xml:space="preserve"> </w:t>
      </w:r>
      <w:r w:rsidRPr="00D523D3">
        <w:rPr>
          <w:rFonts w:cstheme="minorHAnsi"/>
        </w:rPr>
        <w:t>sob Gerência do IDTECH e têm como fonte o Sistema Hemovida,</w:t>
      </w:r>
      <w:r w:rsidR="00D71AD6" w:rsidRPr="00D523D3">
        <w:rPr>
          <w:rFonts w:cstheme="minorHAnsi"/>
        </w:rPr>
        <w:t xml:space="preserve"> </w:t>
      </w:r>
      <w:r w:rsidR="0027684C" w:rsidRPr="00D523D3">
        <w:rPr>
          <w:rFonts w:cstheme="minorHAnsi"/>
        </w:rPr>
        <w:t>HEMOPROD</w:t>
      </w:r>
      <w:r w:rsidRPr="00D523D3">
        <w:rPr>
          <w:rFonts w:cstheme="minorHAnsi"/>
        </w:rPr>
        <w:t xml:space="preserve"> e os registros de realização de procedimentos existentes nessas unidades</w:t>
      </w:r>
      <w:r w:rsidR="003B41C5" w:rsidRPr="00D523D3">
        <w:rPr>
          <w:rFonts w:cstheme="minorHAnsi"/>
        </w:rPr>
        <w:t>.</w:t>
      </w:r>
    </w:p>
    <w:p w14:paraId="1E6C795D" w14:textId="59771991" w:rsidR="009D5832" w:rsidRPr="00B07972" w:rsidRDefault="00094F57" w:rsidP="00F86762">
      <w:pPr>
        <w:pStyle w:val="Ttulo1"/>
        <w:numPr>
          <w:ilvl w:val="0"/>
          <w:numId w:val="36"/>
        </w:numPr>
        <w:spacing w:line="360" w:lineRule="auto"/>
        <w:ind w:left="426" w:hanging="426"/>
        <w:rPr>
          <w:rFonts w:asciiTheme="minorHAnsi" w:hAnsiTheme="minorHAnsi" w:cstheme="minorHAnsi"/>
          <w:b/>
          <w:bCs/>
        </w:rPr>
      </w:pPr>
      <w:bookmarkStart w:id="14" w:name="_Toc212806336"/>
      <w:r w:rsidRPr="00D523D3">
        <w:rPr>
          <w:rFonts w:asciiTheme="minorHAnsi" w:hAnsiTheme="minorHAnsi" w:cstheme="minorHAnsi"/>
          <w:b/>
          <w:bCs/>
        </w:rPr>
        <w:t xml:space="preserve">INFORMAÇÕES </w:t>
      </w:r>
      <w:r w:rsidR="00A03AAB">
        <w:rPr>
          <w:rFonts w:asciiTheme="minorHAnsi" w:hAnsiTheme="minorHAnsi" w:cstheme="minorHAnsi"/>
          <w:b/>
          <w:bCs/>
        </w:rPr>
        <w:t xml:space="preserve">ATIVIDADES </w:t>
      </w:r>
      <w:r w:rsidRPr="00D523D3">
        <w:rPr>
          <w:rFonts w:asciiTheme="minorHAnsi" w:hAnsiTheme="minorHAnsi" w:cstheme="minorHAnsi"/>
          <w:b/>
          <w:bCs/>
        </w:rPr>
        <w:t xml:space="preserve">E PRODUÇÃO DA </w:t>
      </w:r>
      <w:r w:rsidR="008E2846">
        <w:rPr>
          <w:rFonts w:asciiTheme="minorHAnsi" w:hAnsiTheme="minorHAnsi" w:cstheme="minorHAnsi"/>
          <w:b/>
          <w:bCs/>
        </w:rPr>
        <w:t>REDE HEMO</w:t>
      </w:r>
      <w:r w:rsidRPr="00D523D3">
        <w:rPr>
          <w:rFonts w:asciiTheme="minorHAnsi" w:hAnsiTheme="minorHAnsi" w:cstheme="minorHAnsi"/>
          <w:b/>
          <w:bCs/>
        </w:rPr>
        <w:t xml:space="preserve"> DO MÊS ATUAL</w:t>
      </w:r>
      <w:bookmarkEnd w:id="14"/>
    </w:p>
    <w:p w14:paraId="493B17EC" w14:textId="724D1310" w:rsidR="00DC08C0" w:rsidRPr="00D523D3" w:rsidRDefault="00DC08C0" w:rsidP="00F86762">
      <w:pPr>
        <w:pStyle w:val="Ttulo2"/>
        <w:numPr>
          <w:ilvl w:val="1"/>
          <w:numId w:val="37"/>
        </w:numPr>
        <w:spacing w:line="360" w:lineRule="auto"/>
        <w:ind w:left="567" w:hanging="567"/>
        <w:rPr>
          <w:rFonts w:asciiTheme="minorHAnsi" w:hAnsiTheme="minorHAnsi" w:cstheme="minorHAnsi"/>
        </w:rPr>
      </w:pPr>
      <w:bookmarkStart w:id="15" w:name="_Toc212806337"/>
      <w:r w:rsidRPr="00D523D3">
        <w:rPr>
          <w:rFonts w:asciiTheme="minorHAnsi" w:hAnsiTheme="minorHAnsi" w:cstheme="minorHAnsi"/>
        </w:rPr>
        <w:t>ANÁLISE DOS RESULTADOS DAS METAS</w:t>
      </w:r>
      <w:bookmarkEnd w:id="15"/>
      <w:r w:rsidRPr="00D523D3">
        <w:rPr>
          <w:rFonts w:asciiTheme="minorHAnsi" w:hAnsiTheme="minorHAnsi" w:cstheme="minorHAnsi"/>
        </w:rPr>
        <w:t xml:space="preserve"> </w:t>
      </w:r>
    </w:p>
    <w:p w14:paraId="42430581" w14:textId="6DBB3B27" w:rsidR="006A6F37" w:rsidRPr="00D523D3" w:rsidRDefault="00DC08C0" w:rsidP="00F52D88">
      <w:pPr>
        <w:spacing w:before="240" w:after="240" w:line="360" w:lineRule="auto"/>
        <w:ind w:right="233" w:firstLine="851"/>
        <w:jc w:val="both"/>
        <w:rPr>
          <w:rFonts w:cstheme="minorHAnsi"/>
        </w:rPr>
      </w:pPr>
      <w:r w:rsidRPr="00D523D3">
        <w:rPr>
          <w:rFonts w:cstheme="minorHAnsi"/>
        </w:rPr>
        <w:t>Os resultados apresentados n</w:t>
      </w:r>
      <w:r w:rsidR="00C64794" w:rsidRPr="00D523D3">
        <w:rPr>
          <w:rFonts w:cstheme="minorHAnsi"/>
        </w:rPr>
        <w:t>as representações gráfica</w:t>
      </w:r>
      <w:r w:rsidRPr="00D523D3">
        <w:rPr>
          <w:rFonts w:cstheme="minorHAnsi"/>
        </w:rPr>
        <w:t xml:space="preserve"> abaixo, referem-se à produção das unidades da </w:t>
      </w:r>
      <w:r w:rsidR="008E2846">
        <w:rPr>
          <w:rFonts w:cstheme="minorHAnsi"/>
        </w:rPr>
        <w:t>Rede HEMO</w:t>
      </w:r>
      <w:r w:rsidRPr="00D523D3">
        <w:rPr>
          <w:rFonts w:cstheme="minorHAnsi"/>
        </w:rPr>
        <w:t xml:space="preserve"> sob Gerência do IDTECH durante o mês de </w:t>
      </w:r>
      <w:r w:rsidR="00E47F4C">
        <w:rPr>
          <w:rFonts w:cstheme="minorHAnsi"/>
          <w:b/>
          <w:bCs/>
        </w:rPr>
        <w:t>OUTUBRO</w:t>
      </w:r>
      <w:r w:rsidRPr="00D523D3">
        <w:rPr>
          <w:rFonts w:cstheme="minorHAnsi"/>
          <w:b/>
          <w:bCs/>
        </w:rPr>
        <w:t>/202</w:t>
      </w:r>
      <w:r w:rsidR="00826973">
        <w:rPr>
          <w:rFonts w:cstheme="minorHAnsi"/>
          <w:b/>
          <w:bCs/>
        </w:rPr>
        <w:t>5</w:t>
      </w:r>
      <w:r w:rsidRPr="00D523D3">
        <w:rPr>
          <w:rFonts w:cstheme="minorHAnsi"/>
        </w:rPr>
        <w:t xml:space="preserve"> e têm como fonte o Sistema Hemovida,</w:t>
      </w:r>
      <w:r w:rsidR="000971B5" w:rsidRPr="00D523D3">
        <w:rPr>
          <w:rFonts w:cstheme="minorHAnsi"/>
        </w:rPr>
        <w:t xml:space="preserve"> </w:t>
      </w:r>
      <w:r w:rsidR="00612A9D" w:rsidRPr="00D523D3">
        <w:rPr>
          <w:rFonts w:cstheme="minorHAnsi"/>
        </w:rPr>
        <w:t>HEMOPROD</w:t>
      </w:r>
      <w:r w:rsidRPr="00D523D3">
        <w:rPr>
          <w:rFonts w:cstheme="minorHAnsi"/>
        </w:rPr>
        <w:t xml:space="preserve"> e os registros de realização de procedimentos existentes nessas unidades.</w:t>
      </w:r>
      <w:bookmarkStart w:id="16" w:name="__DdeLink__10014_921699172"/>
      <w:bookmarkEnd w:id="16"/>
    </w:p>
    <w:p w14:paraId="218561C0" w14:textId="7FE51D3D" w:rsidR="00E25F2B" w:rsidRPr="00D97DD9" w:rsidRDefault="00F86762" w:rsidP="00D97DD9">
      <w:pPr>
        <w:pStyle w:val="Ttulo2"/>
        <w:spacing w:after="240"/>
        <w:ind w:left="0"/>
        <w:rPr>
          <w:rFonts w:asciiTheme="minorHAnsi" w:hAnsiTheme="minorHAnsi" w:cstheme="minorHAnsi"/>
        </w:rPr>
      </w:pPr>
      <w:bookmarkStart w:id="17" w:name="_Toc212806338"/>
      <w:r>
        <w:rPr>
          <w:rFonts w:asciiTheme="minorHAnsi" w:hAnsiTheme="minorHAnsi" w:cstheme="minorHAnsi"/>
        </w:rPr>
        <w:t>10.2</w:t>
      </w:r>
      <w:r w:rsidR="00E25F2B" w:rsidRPr="00D523D3">
        <w:rPr>
          <w:rFonts w:asciiTheme="minorHAnsi" w:hAnsiTheme="minorHAnsi" w:cstheme="minorHAnsi"/>
        </w:rPr>
        <w:t>. DADOS ESTATÍSTICOS</w:t>
      </w:r>
      <w:bookmarkEnd w:id="17"/>
    </w:p>
    <w:tbl>
      <w:tblPr>
        <w:tblStyle w:val="TableNormal13"/>
        <w:tblW w:w="10252"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bottom w:w="85" w:type="dxa"/>
        </w:tblCellMar>
        <w:tblLook w:val="01E0" w:firstRow="1" w:lastRow="1" w:firstColumn="1" w:lastColumn="1" w:noHBand="0" w:noVBand="0"/>
      </w:tblPr>
      <w:tblGrid>
        <w:gridCol w:w="4531"/>
        <w:gridCol w:w="1418"/>
        <w:gridCol w:w="1560"/>
        <w:gridCol w:w="1275"/>
        <w:gridCol w:w="1468"/>
      </w:tblGrid>
      <w:tr w:rsidR="00731340" w:rsidRPr="00731340" w14:paraId="405CC9E4" w14:textId="77777777" w:rsidTr="00731340">
        <w:trPr>
          <w:trHeight w:val="514"/>
          <w:jc w:val="center"/>
        </w:trPr>
        <w:tc>
          <w:tcPr>
            <w:tcW w:w="4531" w:type="dxa"/>
            <w:shd w:val="clear" w:color="auto" w:fill="307C73"/>
            <w:vAlign w:val="center"/>
          </w:tcPr>
          <w:p w14:paraId="465F87D8" w14:textId="77777777" w:rsidR="00731340" w:rsidRPr="00731340" w:rsidRDefault="00731340" w:rsidP="00731340">
            <w:pPr>
              <w:numPr>
                <w:ilvl w:val="0"/>
                <w:numId w:val="32"/>
              </w:numPr>
              <w:spacing w:before="32"/>
              <w:ind w:left="426" w:right="138" w:hanging="284"/>
              <w:jc w:val="center"/>
              <w:rPr>
                <w:rFonts w:ascii="Arial" w:eastAsia="Liberation Sans Narrow" w:hAnsi="Arial" w:cs="Arial"/>
                <w:b/>
                <w:color w:val="FFFFFF"/>
                <w:sz w:val="20"/>
                <w:lang w:val="pt-PT"/>
              </w:rPr>
            </w:pPr>
            <w:bookmarkStart w:id="18" w:name="_Toc212806339"/>
            <w:r w:rsidRPr="00731340">
              <w:rPr>
                <w:rFonts w:ascii="Arial" w:eastAsia="Times New Roman" w:hAnsi="Arial" w:cs="Arial"/>
                <w:b/>
                <w:bCs/>
                <w:color w:val="FFFFFF"/>
                <w:sz w:val="18"/>
                <w:szCs w:val="18"/>
                <w:lang w:val="pt-PT" w:eastAsia="pt-BR"/>
              </w:rPr>
              <w:t>COLETA DE SANGUE DE DOADORES</w:t>
            </w:r>
          </w:p>
        </w:tc>
        <w:tc>
          <w:tcPr>
            <w:tcW w:w="1418" w:type="dxa"/>
            <w:shd w:val="clear" w:color="auto" w:fill="307C73"/>
            <w:vAlign w:val="center"/>
          </w:tcPr>
          <w:p w14:paraId="59EB3DC3" w14:textId="77777777" w:rsidR="00731340" w:rsidRPr="00731340" w:rsidRDefault="00731340" w:rsidP="00731340">
            <w:pPr>
              <w:spacing w:before="42"/>
              <w:ind w:left="116" w:right="91"/>
              <w:jc w:val="center"/>
              <w:rPr>
                <w:rFonts w:ascii="Arial" w:eastAsia="Times New Roman" w:hAnsi="Arial" w:cs="Arial"/>
                <w:b/>
                <w:bCs/>
                <w:color w:val="FFFFFF"/>
                <w:sz w:val="18"/>
                <w:szCs w:val="18"/>
                <w:lang w:val="pt-PT" w:eastAsia="pt-BR"/>
              </w:rPr>
            </w:pPr>
            <w:r w:rsidRPr="00731340">
              <w:rPr>
                <w:rFonts w:ascii="Arial" w:eastAsia="Times New Roman" w:hAnsi="Arial" w:cs="Arial"/>
                <w:b/>
                <w:bCs/>
                <w:color w:val="FFFFFF"/>
                <w:sz w:val="18"/>
                <w:szCs w:val="18"/>
                <w:lang w:val="pt-PT" w:eastAsia="pt-BR"/>
              </w:rPr>
              <w:t>UNIDADE</w:t>
            </w:r>
          </w:p>
        </w:tc>
        <w:tc>
          <w:tcPr>
            <w:tcW w:w="1560" w:type="dxa"/>
            <w:shd w:val="clear" w:color="auto" w:fill="307C73"/>
            <w:vAlign w:val="center"/>
          </w:tcPr>
          <w:p w14:paraId="30AD48F1" w14:textId="77777777" w:rsidR="00731340" w:rsidRPr="00731340" w:rsidRDefault="00731340" w:rsidP="00731340">
            <w:pPr>
              <w:spacing w:before="148"/>
              <w:ind w:left="116" w:right="91"/>
              <w:jc w:val="center"/>
              <w:rPr>
                <w:rFonts w:ascii="Arial" w:eastAsia="Times New Roman" w:hAnsi="Arial" w:cs="Arial"/>
                <w:b/>
                <w:bCs/>
                <w:color w:val="FFFFFF"/>
                <w:sz w:val="18"/>
                <w:szCs w:val="18"/>
                <w:lang w:val="pt-PT" w:eastAsia="pt-BR"/>
              </w:rPr>
            </w:pPr>
            <w:r w:rsidRPr="00731340">
              <w:rPr>
                <w:rFonts w:ascii="Arial" w:eastAsia="Times New Roman" w:hAnsi="Arial" w:cs="Arial"/>
                <w:b/>
                <w:bCs/>
                <w:color w:val="FFFFFF"/>
                <w:sz w:val="18"/>
                <w:szCs w:val="18"/>
                <w:lang w:val="pt-PT" w:eastAsia="pt-BR"/>
              </w:rPr>
              <w:t>META MENSAL</w:t>
            </w:r>
          </w:p>
        </w:tc>
        <w:tc>
          <w:tcPr>
            <w:tcW w:w="1275" w:type="dxa"/>
            <w:shd w:val="clear" w:color="auto" w:fill="307C73"/>
            <w:vAlign w:val="center"/>
          </w:tcPr>
          <w:p w14:paraId="02D41CFF" w14:textId="77777777" w:rsidR="00731340" w:rsidRPr="00731340" w:rsidRDefault="00731340" w:rsidP="00731340">
            <w:pPr>
              <w:spacing w:before="42"/>
              <w:ind w:left="116" w:right="91"/>
              <w:jc w:val="center"/>
              <w:rPr>
                <w:rFonts w:ascii="Arial" w:eastAsia="Times New Roman" w:hAnsi="Arial" w:cs="Arial"/>
                <w:b/>
                <w:bCs/>
                <w:color w:val="FFFFFF"/>
                <w:sz w:val="18"/>
                <w:szCs w:val="18"/>
                <w:lang w:val="pt-PT" w:eastAsia="pt-BR"/>
              </w:rPr>
            </w:pPr>
            <w:r w:rsidRPr="00731340">
              <w:rPr>
                <w:rFonts w:ascii="Arial" w:eastAsia="Times New Roman" w:hAnsi="Arial" w:cs="Arial"/>
                <w:b/>
                <w:bCs/>
                <w:color w:val="FFFFFF"/>
                <w:sz w:val="18"/>
                <w:szCs w:val="18"/>
                <w:lang w:val="pt-PT" w:eastAsia="pt-BR"/>
              </w:rPr>
              <w:t>PRODUÇÃO</w:t>
            </w:r>
          </w:p>
        </w:tc>
        <w:tc>
          <w:tcPr>
            <w:tcW w:w="1468" w:type="dxa"/>
            <w:shd w:val="clear" w:color="auto" w:fill="307C73"/>
            <w:vAlign w:val="center"/>
          </w:tcPr>
          <w:p w14:paraId="1E691524" w14:textId="77777777" w:rsidR="00731340" w:rsidRPr="00731340" w:rsidRDefault="00731340" w:rsidP="00731340">
            <w:pPr>
              <w:spacing w:before="148"/>
              <w:ind w:left="136" w:right="112"/>
              <w:jc w:val="center"/>
              <w:rPr>
                <w:rFonts w:ascii="Arial" w:eastAsia="Times New Roman" w:hAnsi="Arial" w:cs="Arial"/>
                <w:b/>
                <w:bCs/>
                <w:color w:val="FFFFFF"/>
                <w:sz w:val="18"/>
                <w:szCs w:val="18"/>
                <w:lang w:val="pt-PT" w:eastAsia="pt-BR"/>
              </w:rPr>
            </w:pPr>
            <w:r w:rsidRPr="00731340">
              <w:rPr>
                <w:rFonts w:ascii="Arial" w:eastAsia="Times New Roman" w:hAnsi="Arial" w:cs="Arial"/>
                <w:b/>
                <w:bCs/>
                <w:color w:val="FFFFFF"/>
                <w:sz w:val="16"/>
                <w:szCs w:val="16"/>
                <w:lang w:val="pt-PT" w:eastAsia="pt-BR"/>
              </w:rPr>
              <w:t>PERCENTUAL DE ALCANCE</w:t>
            </w:r>
          </w:p>
        </w:tc>
      </w:tr>
      <w:tr w:rsidR="00731340" w:rsidRPr="00731340" w14:paraId="6AFECEF3" w14:textId="77777777" w:rsidTr="00731340">
        <w:trPr>
          <w:cantSplit/>
          <w:trHeight w:val="432"/>
          <w:jc w:val="center"/>
        </w:trPr>
        <w:tc>
          <w:tcPr>
            <w:tcW w:w="4531" w:type="dxa"/>
            <w:shd w:val="clear" w:color="auto" w:fill="F7FBFA"/>
            <w:vAlign w:val="center"/>
          </w:tcPr>
          <w:p w14:paraId="42BA0911" w14:textId="77777777" w:rsidR="00731340" w:rsidRPr="00731340" w:rsidRDefault="00731340" w:rsidP="00731340">
            <w:pPr>
              <w:ind w:left="404" w:right="62" w:hanging="231"/>
              <w:jc w:val="center"/>
              <w:rPr>
                <w:rFonts w:ascii="Arial" w:eastAsia="Liberation Sans Narrow" w:hAnsi="Arial" w:cs="Arial"/>
                <w:sz w:val="20"/>
                <w:lang w:val="pt-PT"/>
              </w:rPr>
            </w:pPr>
            <w:r w:rsidRPr="00731340">
              <w:rPr>
                <w:rFonts w:ascii="Arial" w:eastAsia="Liberation Sans Narrow" w:hAnsi="Arial" w:cs="Arial"/>
                <w:sz w:val="20"/>
                <w:lang w:val="pt-PT"/>
              </w:rPr>
              <w:t>Bolsas de Sangue Total Coletadas de Doadores</w:t>
            </w:r>
          </w:p>
        </w:tc>
        <w:tc>
          <w:tcPr>
            <w:tcW w:w="1418" w:type="dxa"/>
            <w:shd w:val="clear" w:color="auto" w:fill="F7FBFA"/>
            <w:vAlign w:val="center"/>
          </w:tcPr>
          <w:p w14:paraId="75FAB7D3" w14:textId="77777777" w:rsidR="00731340" w:rsidRPr="00731340" w:rsidRDefault="00731340" w:rsidP="00731340">
            <w:pPr>
              <w:ind w:left="115" w:right="95"/>
              <w:jc w:val="center"/>
              <w:rPr>
                <w:rFonts w:ascii="Liberation Sans Narrow" w:eastAsia="Liberation Sans Narrow" w:hAnsi="Liberation Sans Narrow" w:cs="Liberation Sans Narrow"/>
                <w:sz w:val="20"/>
                <w:lang w:val="pt-PT"/>
              </w:rPr>
            </w:pPr>
            <w:r w:rsidRPr="00731340">
              <w:rPr>
                <w:rFonts w:ascii="Liberation Sans Narrow" w:eastAsia="Liberation Sans Narrow" w:hAnsi="Liberation Sans Narrow" w:cs="Liberation Sans Narrow"/>
                <w:sz w:val="20"/>
                <w:lang w:val="pt-PT"/>
              </w:rPr>
              <w:t>Bolsas coletadas</w:t>
            </w:r>
          </w:p>
        </w:tc>
        <w:tc>
          <w:tcPr>
            <w:tcW w:w="1560" w:type="dxa"/>
            <w:shd w:val="clear" w:color="auto" w:fill="F7FBFA"/>
            <w:vAlign w:val="center"/>
          </w:tcPr>
          <w:p w14:paraId="2E6B1403" w14:textId="77777777" w:rsidR="00731340" w:rsidRPr="00731340" w:rsidRDefault="00731340" w:rsidP="00731340">
            <w:pPr>
              <w:jc w:val="center"/>
              <w:rPr>
                <w:rFonts w:ascii="Arial" w:eastAsia="Times New Roman" w:hAnsi="Arial" w:cs="Arial"/>
                <w:b/>
                <w:bCs/>
                <w:sz w:val="20"/>
                <w:szCs w:val="20"/>
                <w:lang w:val="pt-PT"/>
              </w:rPr>
            </w:pPr>
            <w:r w:rsidRPr="00731340">
              <w:rPr>
                <w:rFonts w:ascii="Arial" w:eastAsia="Liberation Sans Narrow" w:hAnsi="Arial" w:cs="Arial"/>
                <w:b/>
                <w:bCs/>
                <w:sz w:val="20"/>
                <w:szCs w:val="20"/>
                <w:lang w:val="pt-PT"/>
              </w:rPr>
              <w:t>5.200</w:t>
            </w:r>
          </w:p>
        </w:tc>
        <w:tc>
          <w:tcPr>
            <w:tcW w:w="1275" w:type="dxa"/>
            <w:shd w:val="clear" w:color="auto" w:fill="F7FBFA"/>
            <w:vAlign w:val="center"/>
          </w:tcPr>
          <w:p w14:paraId="5CEB8264" w14:textId="77777777" w:rsidR="00731340" w:rsidRPr="00731340" w:rsidRDefault="00731340" w:rsidP="00731340">
            <w:pPr>
              <w:ind w:left="135" w:right="112"/>
              <w:jc w:val="center"/>
              <w:rPr>
                <w:rFonts w:ascii="Arial" w:eastAsia="Liberation Sans Narrow" w:hAnsi="Arial" w:cs="Arial"/>
                <w:sz w:val="20"/>
                <w:szCs w:val="20"/>
                <w:lang w:val="pt-PT"/>
              </w:rPr>
            </w:pPr>
            <w:r w:rsidRPr="00731340">
              <w:rPr>
                <w:rFonts w:ascii="Arial" w:eastAsia="Liberation Sans Narrow" w:hAnsi="Arial" w:cs="Arial"/>
                <w:sz w:val="20"/>
                <w:szCs w:val="20"/>
                <w:lang w:val="pt-PT"/>
              </w:rPr>
              <w:t>6.074</w:t>
            </w:r>
          </w:p>
        </w:tc>
        <w:tc>
          <w:tcPr>
            <w:tcW w:w="1468" w:type="dxa"/>
            <w:shd w:val="clear" w:color="auto" w:fill="F7FBFA"/>
            <w:vAlign w:val="center"/>
          </w:tcPr>
          <w:p w14:paraId="51F62539" w14:textId="77777777" w:rsidR="00731340" w:rsidRPr="00731340" w:rsidRDefault="00731340" w:rsidP="00731340">
            <w:pPr>
              <w:ind w:left="290" w:right="261"/>
              <w:jc w:val="center"/>
              <w:rPr>
                <w:rFonts w:ascii="Arial" w:eastAsia="Liberation Sans Narrow" w:hAnsi="Arial" w:cs="Arial"/>
                <w:b/>
                <w:bCs/>
                <w:color w:val="235B54"/>
                <w:sz w:val="20"/>
                <w:szCs w:val="20"/>
                <w:lang w:val="pt-PT"/>
              </w:rPr>
            </w:pPr>
            <w:r w:rsidRPr="00731340">
              <w:rPr>
                <w:rFonts w:ascii="Arial" w:eastAsia="Liberation Sans Narrow" w:hAnsi="Arial" w:cs="Arial"/>
                <w:b/>
                <w:bCs/>
                <w:color w:val="235B54"/>
                <w:sz w:val="20"/>
                <w:szCs w:val="20"/>
                <w:lang w:val="pt-PT"/>
              </w:rPr>
              <w:t>117%</w:t>
            </w:r>
          </w:p>
        </w:tc>
      </w:tr>
      <w:tr w:rsidR="00731340" w:rsidRPr="00731340" w14:paraId="6C1623EE" w14:textId="77777777" w:rsidTr="00731340">
        <w:trPr>
          <w:cantSplit/>
          <w:jc w:val="center"/>
        </w:trPr>
        <w:tc>
          <w:tcPr>
            <w:tcW w:w="4531" w:type="dxa"/>
            <w:shd w:val="clear" w:color="auto" w:fill="F7FBFA"/>
            <w:vAlign w:val="center"/>
          </w:tcPr>
          <w:p w14:paraId="4C5638E9" w14:textId="77777777" w:rsidR="00731340" w:rsidRPr="00731340" w:rsidRDefault="00731340" w:rsidP="00731340">
            <w:pPr>
              <w:ind w:left="404" w:right="62" w:hanging="231"/>
              <w:jc w:val="center"/>
              <w:rPr>
                <w:rFonts w:ascii="Arial" w:eastAsia="Liberation Sans Narrow" w:hAnsi="Arial" w:cs="Arial"/>
                <w:sz w:val="20"/>
                <w:lang w:val="pt-PT"/>
              </w:rPr>
            </w:pPr>
            <w:r w:rsidRPr="00731340">
              <w:rPr>
                <w:rFonts w:ascii="Arial" w:eastAsia="Liberation Sans Narrow" w:hAnsi="Arial" w:cs="Arial"/>
                <w:sz w:val="20"/>
                <w:lang w:val="pt-PT"/>
              </w:rPr>
              <w:t>Coleta por Aférese</w:t>
            </w:r>
          </w:p>
        </w:tc>
        <w:tc>
          <w:tcPr>
            <w:tcW w:w="1418" w:type="dxa"/>
            <w:shd w:val="clear" w:color="auto" w:fill="F7FBFA"/>
            <w:vAlign w:val="center"/>
          </w:tcPr>
          <w:p w14:paraId="22D22D92" w14:textId="77777777" w:rsidR="00731340" w:rsidRPr="00731340" w:rsidRDefault="00731340" w:rsidP="00731340">
            <w:pPr>
              <w:ind w:left="115" w:right="95"/>
              <w:jc w:val="center"/>
              <w:rPr>
                <w:rFonts w:ascii="Liberation Sans Narrow" w:eastAsia="Liberation Sans Narrow" w:hAnsi="Liberation Sans Narrow" w:cs="Liberation Sans Narrow"/>
                <w:sz w:val="20"/>
                <w:lang w:val="pt-PT"/>
              </w:rPr>
            </w:pPr>
            <w:r w:rsidRPr="00731340">
              <w:rPr>
                <w:rFonts w:ascii="Liberation Sans Narrow" w:eastAsia="Liberation Sans Narrow" w:hAnsi="Liberation Sans Narrow" w:cs="Liberation Sans Narrow"/>
                <w:sz w:val="20"/>
                <w:lang w:val="pt-PT"/>
              </w:rPr>
              <w:t>Bolsas coletadas</w:t>
            </w:r>
          </w:p>
        </w:tc>
        <w:tc>
          <w:tcPr>
            <w:tcW w:w="1560" w:type="dxa"/>
            <w:shd w:val="clear" w:color="auto" w:fill="F7FBFA"/>
            <w:vAlign w:val="center"/>
          </w:tcPr>
          <w:p w14:paraId="742AF53B" w14:textId="77777777" w:rsidR="00731340" w:rsidRPr="00731340" w:rsidRDefault="00731340" w:rsidP="00731340">
            <w:pPr>
              <w:jc w:val="center"/>
              <w:rPr>
                <w:rFonts w:ascii="Arial" w:eastAsia="Times New Roman" w:hAnsi="Arial" w:cs="Arial"/>
                <w:b/>
                <w:bCs/>
                <w:sz w:val="20"/>
                <w:szCs w:val="20"/>
                <w:lang w:val="pt-PT"/>
              </w:rPr>
            </w:pPr>
            <w:r w:rsidRPr="00731340">
              <w:rPr>
                <w:rFonts w:ascii="Arial" w:eastAsia="Liberation Sans Narrow" w:hAnsi="Arial" w:cs="Arial"/>
                <w:b/>
                <w:bCs/>
                <w:sz w:val="20"/>
                <w:szCs w:val="20"/>
                <w:lang w:val="pt-PT"/>
              </w:rPr>
              <w:t>110</w:t>
            </w:r>
          </w:p>
        </w:tc>
        <w:tc>
          <w:tcPr>
            <w:tcW w:w="1275" w:type="dxa"/>
            <w:shd w:val="clear" w:color="auto" w:fill="F7FBFA"/>
            <w:vAlign w:val="center"/>
          </w:tcPr>
          <w:p w14:paraId="2F0EC54E" w14:textId="77777777" w:rsidR="00731340" w:rsidRPr="00731340" w:rsidRDefault="00731340" w:rsidP="00731340">
            <w:pPr>
              <w:ind w:left="135" w:right="112"/>
              <w:jc w:val="center"/>
              <w:rPr>
                <w:rFonts w:ascii="Arial" w:eastAsia="Liberation Sans Narrow" w:hAnsi="Arial" w:cs="Arial"/>
                <w:sz w:val="20"/>
                <w:szCs w:val="20"/>
                <w:lang w:val="pt-PT"/>
              </w:rPr>
            </w:pPr>
            <w:r w:rsidRPr="00731340">
              <w:rPr>
                <w:rFonts w:ascii="Arial" w:eastAsia="Liberation Sans Narrow" w:hAnsi="Arial" w:cs="Arial"/>
                <w:sz w:val="20"/>
                <w:szCs w:val="20"/>
                <w:lang w:val="pt-PT"/>
              </w:rPr>
              <w:t>174</w:t>
            </w:r>
          </w:p>
        </w:tc>
        <w:tc>
          <w:tcPr>
            <w:tcW w:w="1468" w:type="dxa"/>
            <w:shd w:val="clear" w:color="auto" w:fill="F7FBFA"/>
            <w:vAlign w:val="center"/>
          </w:tcPr>
          <w:p w14:paraId="64B41853" w14:textId="77777777" w:rsidR="00731340" w:rsidRPr="00731340" w:rsidRDefault="00731340" w:rsidP="00731340">
            <w:pPr>
              <w:ind w:left="290" w:right="261"/>
              <w:jc w:val="center"/>
              <w:rPr>
                <w:rFonts w:ascii="Arial" w:eastAsia="Liberation Sans Narrow" w:hAnsi="Arial" w:cs="Arial"/>
                <w:b/>
                <w:bCs/>
                <w:color w:val="235B54"/>
                <w:sz w:val="20"/>
                <w:szCs w:val="20"/>
                <w:lang w:val="pt-PT"/>
              </w:rPr>
            </w:pPr>
            <w:r w:rsidRPr="00731340">
              <w:rPr>
                <w:rFonts w:ascii="Arial" w:eastAsia="Liberation Sans Narrow" w:hAnsi="Arial" w:cs="Arial"/>
                <w:b/>
                <w:bCs/>
                <w:color w:val="235B54"/>
                <w:sz w:val="20"/>
                <w:szCs w:val="20"/>
                <w:lang w:val="pt-PT"/>
              </w:rPr>
              <w:t>158%</w:t>
            </w:r>
          </w:p>
        </w:tc>
      </w:tr>
      <w:tr w:rsidR="00731340" w:rsidRPr="00731340" w14:paraId="07B003DA" w14:textId="77777777" w:rsidTr="00731340">
        <w:trPr>
          <w:cantSplit/>
          <w:trHeight w:val="65"/>
          <w:jc w:val="center"/>
        </w:trPr>
        <w:tc>
          <w:tcPr>
            <w:tcW w:w="10252" w:type="dxa"/>
            <w:gridSpan w:val="5"/>
            <w:shd w:val="clear" w:color="auto" w:fill="FFFFFF"/>
            <w:vAlign w:val="center"/>
          </w:tcPr>
          <w:p w14:paraId="286D645D" w14:textId="77777777" w:rsidR="00731340" w:rsidRPr="00731340" w:rsidRDefault="00731340" w:rsidP="00731340">
            <w:pPr>
              <w:spacing w:before="22"/>
              <w:ind w:left="290" w:right="261"/>
              <w:jc w:val="center"/>
              <w:rPr>
                <w:rFonts w:ascii="Arial" w:eastAsia="Liberation Sans Narrow" w:hAnsi="Arial" w:cs="Arial"/>
                <w:b/>
                <w:bCs/>
                <w:color w:val="235B54"/>
                <w:sz w:val="10"/>
                <w:szCs w:val="10"/>
                <w:lang w:val="pt-PT"/>
              </w:rPr>
            </w:pPr>
          </w:p>
        </w:tc>
      </w:tr>
      <w:tr w:rsidR="00731340" w:rsidRPr="00731340" w14:paraId="0455B7BE" w14:textId="77777777" w:rsidTr="00731340">
        <w:trPr>
          <w:cantSplit/>
          <w:jc w:val="center"/>
        </w:trPr>
        <w:tc>
          <w:tcPr>
            <w:tcW w:w="4531" w:type="dxa"/>
            <w:shd w:val="clear" w:color="auto" w:fill="307C73"/>
            <w:vAlign w:val="center"/>
          </w:tcPr>
          <w:p w14:paraId="0690814A" w14:textId="77777777" w:rsidR="00731340" w:rsidRPr="00731340" w:rsidRDefault="00731340" w:rsidP="00731340">
            <w:pPr>
              <w:spacing w:before="42"/>
              <w:ind w:right="266" w:firstLine="142"/>
              <w:jc w:val="center"/>
              <w:rPr>
                <w:rFonts w:ascii="Arial" w:eastAsia="Liberation Sans Narrow" w:hAnsi="Arial" w:cs="Arial"/>
                <w:sz w:val="20"/>
                <w:lang w:val="pt-PT"/>
              </w:rPr>
            </w:pPr>
            <w:r w:rsidRPr="00731340">
              <w:rPr>
                <w:rFonts w:ascii="Arial" w:eastAsia="Times New Roman" w:hAnsi="Arial" w:cs="Arial"/>
                <w:b/>
                <w:bCs/>
                <w:color w:val="FFFFFF"/>
                <w:sz w:val="18"/>
                <w:szCs w:val="18"/>
                <w:lang w:val="pt-PT" w:eastAsia="pt-BR"/>
              </w:rPr>
              <w:t>2. COLETA DE SANGUE DE DOADORES</w:t>
            </w:r>
          </w:p>
        </w:tc>
        <w:tc>
          <w:tcPr>
            <w:tcW w:w="1418" w:type="dxa"/>
            <w:shd w:val="clear" w:color="auto" w:fill="307C73"/>
            <w:vAlign w:val="center"/>
          </w:tcPr>
          <w:p w14:paraId="70BCA51C" w14:textId="77777777" w:rsidR="00731340" w:rsidRPr="00731340" w:rsidRDefault="00731340" w:rsidP="00731340">
            <w:pPr>
              <w:spacing w:before="42"/>
              <w:ind w:left="116" w:right="93"/>
              <w:jc w:val="center"/>
              <w:rPr>
                <w:rFonts w:ascii="Arial" w:eastAsia="Liberation Sans Narrow" w:hAnsi="Arial" w:cs="Arial"/>
                <w:sz w:val="16"/>
                <w:szCs w:val="16"/>
                <w:lang w:val="pt-PT"/>
              </w:rPr>
            </w:pPr>
            <w:r w:rsidRPr="00731340">
              <w:rPr>
                <w:rFonts w:ascii="Arial" w:eastAsia="Times New Roman" w:hAnsi="Arial" w:cs="Arial"/>
                <w:b/>
                <w:bCs/>
                <w:color w:val="FFFFFF"/>
                <w:sz w:val="18"/>
                <w:szCs w:val="18"/>
                <w:lang w:val="pt-PT" w:eastAsia="pt-BR"/>
              </w:rPr>
              <w:t>UNIDADE</w:t>
            </w:r>
          </w:p>
        </w:tc>
        <w:tc>
          <w:tcPr>
            <w:tcW w:w="1560" w:type="dxa"/>
            <w:shd w:val="clear" w:color="auto" w:fill="307C73"/>
            <w:vAlign w:val="center"/>
          </w:tcPr>
          <w:p w14:paraId="101709FA" w14:textId="77777777" w:rsidR="00731340" w:rsidRPr="00731340" w:rsidRDefault="00731340" w:rsidP="00731340">
            <w:pPr>
              <w:spacing w:before="148"/>
              <w:ind w:left="116" w:right="91"/>
              <w:jc w:val="center"/>
              <w:rPr>
                <w:rFonts w:ascii="Arial" w:eastAsia="Times New Roman" w:hAnsi="Arial" w:cs="Arial"/>
                <w:b/>
                <w:bCs/>
                <w:color w:val="FFFFFF"/>
                <w:sz w:val="18"/>
                <w:szCs w:val="18"/>
                <w:lang w:val="pt-PT" w:eastAsia="pt-BR"/>
              </w:rPr>
            </w:pPr>
            <w:r w:rsidRPr="00731340">
              <w:rPr>
                <w:rFonts w:ascii="Arial" w:eastAsia="Times New Roman" w:hAnsi="Arial" w:cs="Arial"/>
                <w:b/>
                <w:bCs/>
                <w:color w:val="FFFFFF"/>
                <w:sz w:val="18"/>
                <w:szCs w:val="18"/>
                <w:lang w:val="pt-PT" w:eastAsia="pt-BR"/>
              </w:rPr>
              <w:t>META MENSAL</w:t>
            </w:r>
          </w:p>
        </w:tc>
        <w:tc>
          <w:tcPr>
            <w:tcW w:w="1275" w:type="dxa"/>
            <w:shd w:val="clear" w:color="auto" w:fill="307C73"/>
            <w:vAlign w:val="center"/>
          </w:tcPr>
          <w:p w14:paraId="5EE67763" w14:textId="77777777" w:rsidR="00731340" w:rsidRPr="00731340" w:rsidRDefault="00731340" w:rsidP="00731340">
            <w:pPr>
              <w:spacing w:before="42"/>
              <w:jc w:val="center"/>
              <w:rPr>
                <w:rFonts w:ascii="Arial" w:eastAsia="Liberation Sans Narrow" w:hAnsi="Arial" w:cs="Arial"/>
                <w:sz w:val="20"/>
                <w:szCs w:val="20"/>
                <w:lang w:val="pt-PT"/>
              </w:rPr>
            </w:pPr>
            <w:r w:rsidRPr="00731340">
              <w:rPr>
                <w:rFonts w:ascii="Arial" w:eastAsia="Times New Roman" w:hAnsi="Arial" w:cs="Arial"/>
                <w:b/>
                <w:bCs/>
                <w:color w:val="FFFFFF"/>
                <w:sz w:val="18"/>
                <w:szCs w:val="18"/>
                <w:lang w:val="pt-PT" w:eastAsia="pt-BR"/>
              </w:rPr>
              <w:t>PRODUÇÃO</w:t>
            </w:r>
          </w:p>
        </w:tc>
        <w:tc>
          <w:tcPr>
            <w:tcW w:w="1468" w:type="dxa"/>
            <w:shd w:val="clear" w:color="auto" w:fill="307C73"/>
            <w:vAlign w:val="center"/>
          </w:tcPr>
          <w:p w14:paraId="4A7EFA50" w14:textId="77777777" w:rsidR="00731340" w:rsidRPr="00731340" w:rsidRDefault="00731340" w:rsidP="00731340">
            <w:pPr>
              <w:spacing w:before="148"/>
              <w:ind w:left="136" w:right="112"/>
              <w:jc w:val="center"/>
              <w:rPr>
                <w:rFonts w:ascii="Arial" w:eastAsia="Liberation Sans Narrow" w:hAnsi="Arial" w:cs="Arial"/>
                <w:b/>
                <w:bCs/>
                <w:color w:val="943634"/>
                <w:sz w:val="20"/>
                <w:szCs w:val="20"/>
                <w:lang w:val="pt-PT"/>
              </w:rPr>
            </w:pPr>
            <w:r w:rsidRPr="00731340">
              <w:rPr>
                <w:rFonts w:ascii="Arial" w:eastAsia="Times New Roman" w:hAnsi="Arial" w:cs="Arial"/>
                <w:b/>
                <w:bCs/>
                <w:color w:val="FFFFFF"/>
                <w:sz w:val="16"/>
                <w:szCs w:val="16"/>
                <w:lang w:val="pt-PT" w:eastAsia="pt-BR"/>
              </w:rPr>
              <w:t>PERCENTUAL DE ALCANCE</w:t>
            </w:r>
          </w:p>
        </w:tc>
      </w:tr>
      <w:tr w:rsidR="00731340" w:rsidRPr="00731340" w14:paraId="377EB555" w14:textId="77777777" w:rsidTr="00731340">
        <w:trPr>
          <w:cantSplit/>
          <w:jc w:val="center"/>
        </w:trPr>
        <w:tc>
          <w:tcPr>
            <w:tcW w:w="4531" w:type="dxa"/>
            <w:shd w:val="clear" w:color="auto" w:fill="F7FBFA"/>
            <w:vAlign w:val="center"/>
          </w:tcPr>
          <w:p w14:paraId="67769DFB" w14:textId="77777777" w:rsidR="00731340" w:rsidRPr="00731340" w:rsidRDefault="00731340" w:rsidP="00731340">
            <w:pPr>
              <w:spacing w:before="32"/>
              <w:ind w:left="404" w:right="62" w:hanging="231"/>
              <w:jc w:val="center"/>
              <w:rPr>
                <w:rFonts w:ascii="Arial" w:eastAsia="Liberation Sans Narrow" w:hAnsi="Arial" w:cs="Arial"/>
                <w:sz w:val="20"/>
                <w:lang w:val="pt-PT"/>
              </w:rPr>
            </w:pPr>
            <w:r w:rsidRPr="00731340">
              <w:rPr>
                <w:rFonts w:ascii="Arial" w:eastAsia="Liberation Sans Narrow" w:hAnsi="Arial" w:cs="Arial"/>
                <w:sz w:val="20"/>
                <w:lang w:val="pt-PT"/>
              </w:rPr>
              <w:t>Hemocomponentes Produzidos</w:t>
            </w:r>
          </w:p>
        </w:tc>
        <w:tc>
          <w:tcPr>
            <w:tcW w:w="1418" w:type="dxa"/>
            <w:shd w:val="clear" w:color="auto" w:fill="F7FBFA"/>
            <w:vAlign w:val="center"/>
          </w:tcPr>
          <w:p w14:paraId="4C979B99" w14:textId="77777777" w:rsidR="00731340" w:rsidRPr="00731340" w:rsidRDefault="00731340" w:rsidP="00731340">
            <w:pPr>
              <w:spacing w:before="148"/>
              <w:ind w:left="115" w:right="95"/>
              <w:jc w:val="center"/>
              <w:rPr>
                <w:rFonts w:ascii="Arial" w:eastAsia="Liberation Sans Narrow" w:hAnsi="Arial" w:cs="Arial"/>
                <w:sz w:val="16"/>
                <w:szCs w:val="16"/>
                <w:lang w:val="pt-PT"/>
              </w:rPr>
            </w:pPr>
            <w:r w:rsidRPr="00731340">
              <w:rPr>
                <w:rFonts w:ascii="Liberation Sans Narrow" w:eastAsia="Liberation Sans Narrow" w:hAnsi="Liberation Sans Narrow" w:cs="Liberation Sans Narrow"/>
                <w:sz w:val="20"/>
                <w:lang w:val="pt-PT"/>
              </w:rPr>
              <w:t>Produção</w:t>
            </w:r>
          </w:p>
        </w:tc>
        <w:tc>
          <w:tcPr>
            <w:tcW w:w="1560" w:type="dxa"/>
            <w:shd w:val="clear" w:color="auto" w:fill="F7FBFA"/>
            <w:vAlign w:val="center"/>
          </w:tcPr>
          <w:p w14:paraId="6F390842" w14:textId="77777777" w:rsidR="00731340" w:rsidRPr="00731340" w:rsidRDefault="00731340" w:rsidP="00731340">
            <w:pPr>
              <w:jc w:val="center"/>
              <w:rPr>
                <w:rFonts w:ascii="Arial" w:eastAsia="Liberation Sans Narrow" w:hAnsi="Arial" w:cs="Arial"/>
                <w:b/>
                <w:bCs/>
                <w:sz w:val="20"/>
                <w:szCs w:val="20"/>
                <w:lang w:val="pt-PT"/>
              </w:rPr>
            </w:pPr>
            <w:r w:rsidRPr="00731340">
              <w:rPr>
                <w:rFonts w:ascii="Arial" w:eastAsia="Liberation Sans Narrow" w:hAnsi="Arial" w:cs="Arial"/>
                <w:b/>
                <w:bCs/>
                <w:sz w:val="20"/>
                <w:szCs w:val="20"/>
                <w:lang w:val="pt-PT"/>
              </w:rPr>
              <w:t>11.960</w:t>
            </w:r>
          </w:p>
        </w:tc>
        <w:tc>
          <w:tcPr>
            <w:tcW w:w="1275" w:type="dxa"/>
            <w:shd w:val="clear" w:color="auto" w:fill="F7FBFA"/>
            <w:vAlign w:val="center"/>
          </w:tcPr>
          <w:p w14:paraId="79FEB758" w14:textId="77777777" w:rsidR="00731340" w:rsidRPr="00731340" w:rsidRDefault="00731340" w:rsidP="00731340">
            <w:pPr>
              <w:spacing w:before="42"/>
              <w:ind w:left="135" w:right="112"/>
              <w:jc w:val="center"/>
              <w:rPr>
                <w:rFonts w:ascii="Arial" w:eastAsia="Liberation Sans Narrow" w:hAnsi="Arial" w:cs="Arial"/>
                <w:sz w:val="20"/>
                <w:szCs w:val="20"/>
                <w:lang w:val="pt-PT"/>
              </w:rPr>
            </w:pPr>
            <w:r w:rsidRPr="00731340">
              <w:rPr>
                <w:rFonts w:ascii="Arial" w:eastAsia="Liberation Sans Narrow" w:hAnsi="Arial" w:cs="Arial"/>
                <w:sz w:val="20"/>
                <w:szCs w:val="20"/>
                <w:lang w:val="pt-PT"/>
              </w:rPr>
              <w:t>13.205</w:t>
            </w:r>
          </w:p>
        </w:tc>
        <w:tc>
          <w:tcPr>
            <w:tcW w:w="1468" w:type="dxa"/>
            <w:shd w:val="clear" w:color="auto" w:fill="F7FBFA"/>
            <w:vAlign w:val="center"/>
          </w:tcPr>
          <w:p w14:paraId="3BCCB669" w14:textId="77777777" w:rsidR="00731340" w:rsidRPr="00731340" w:rsidRDefault="00731340" w:rsidP="00731340">
            <w:pPr>
              <w:spacing w:before="22"/>
              <w:ind w:left="290" w:right="261"/>
              <w:jc w:val="center"/>
              <w:rPr>
                <w:rFonts w:ascii="Arial" w:eastAsia="Liberation Sans Narrow" w:hAnsi="Arial" w:cs="Arial"/>
                <w:b/>
                <w:bCs/>
                <w:color w:val="235B54"/>
                <w:sz w:val="20"/>
                <w:szCs w:val="20"/>
                <w:lang w:val="pt-PT"/>
              </w:rPr>
            </w:pPr>
            <w:r w:rsidRPr="00731340">
              <w:rPr>
                <w:rFonts w:ascii="Arial" w:eastAsia="Liberation Sans Narrow" w:hAnsi="Arial" w:cs="Arial"/>
                <w:b/>
                <w:bCs/>
                <w:color w:val="235B54"/>
                <w:sz w:val="20"/>
                <w:szCs w:val="20"/>
                <w:lang w:val="pt-PT"/>
              </w:rPr>
              <w:t>110%</w:t>
            </w:r>
          </w:p>
        </w:tc>
      </w:tr>
      <w:tr w:rsidR="00731340" w:rsidRPr="00731340" w14:paraId="69285BC3" w14:textId="77777777" w:rsidTr="00731340">
        <w:trPr>
          <w:trHeight w:val="53"/>
          <w:jc w:val="center"/>
        </w:trPr>
        <w:tc>
          <w:tcPr>
            <w:tcW w:w="10252" w:type="dxa"/>
            <w:gridSpan w:val="5"/>
            <w:shd w:val="clear" w:color="auto" w:fill="FFFFFF"/>
            <w:vAlign w:val="center"/>
          </w:tcPr>
          <w:p w14:paraId="12FF59E5" w14:textId="77777777" w:rsidR="00731340" w:rsidRPr="00731340" w:rsidRDefault="00731340" w:rsidP="00731340">
            <w:pPr>
              <w:jc w:val="center"/>
              <w:rPr>
                <w:rFonts w:ascii="Arial" w:eastAsia="Liberation Sans Narrow" w:hAnsi="Arial" w:cs="Arial"/>
                <w:sz w:val="10"/>
                <w:szCs w:val="10"/>
                <w:lang w:val="pt-PT"/>
              </w:rPr>
            </w:pPr>
          </w:p>
        </w:tc>
      </w:tr>
      <w:tr w:rsidR="00731340" w:rsidRPr="00731340" w14:paraId="09BABE47" w14:textId="77777777" w:rsidTr="00731340">
        <w:trPr>
          <w:trHeight w:val="519"/>
          <w:jc w:val="center"/>
        </w:trPr>
        <w:tc>
          <w:tcPr>
            <w:tcW w:w="4531" w:type="dxa"/>
            <w:shd w:val="clear" w:color="auto" w:fill="307C73"/>
            <w:vAlign w:val="center"/>
          </w:tcPr>
          <w:p w14:paraId="4C55432C" w14:textId="77777777" w:rsidR="00731340" w:rsidRPr="00731340" w:rsidRDefault="00731340" w:rsidP="00731340">
            <w:pPr>
              <w:spacing w:before="42"/>
              <w:ind w:left="284" w:right="-4" w:hanging="142"/>
              <w:jc w:val="center"/>
              <w:rPr>
                <w:rFonts w:ascii="Arial" w:eastAsia="Liberation Sans Narrow" w:hAnsi="Arial" w:cs="Arial"/>
                <w:b/>
                <w:color w:val="FFFFFF"/>
                <w:sz w:val="20"/>
                <w:lang w:val="pt-PT"/>
              </w:rPr>
            </w:pPr>
            <w:r w:rsidRPr="00731340">
              <w:rPr>
                <w:rFonts w:ascii="Arial" w:eastAsia="Times New Roman" w:hAnsi="Arial" w:cs="Arial"/>
                <w:b/>
                <w:bCs/>
                <w:color w:val="FFFFFF"/>
                <w:sz w:val="18"/>
                <w:szCs w:val="18"/>
                <w:lang w:val="pt-PT" w:eastAsia="pt-BR"/>
              </w:rPr>
              <w:t>3. TESTES LABORATORIAIS</w:t>
            </w:r>
          </w:p>
        </w:tc>
        <w:tc>
          <w:tcPr>
            <w:tcW w:w="1418" w:type="dxa"/>
            <w:shd w:val="clear" w:color="auto" w:fill="307C73"/>
            <w:vAlign w:val="center"/>
          </w:tcPr>
          <w:p w14:paraId="7DFEC812" w14:textId="77777777" w:rsidR="00731340" w:rsidRPr="00731340" w:rsidRDefault="00731340" w:rsidP="00731340">
            <w:pPr>
              <w:spacing w:before="42"/>
              <w:ind w:left="116" w:right="91"/>
              <w:jc w:val="center"/>
              <w:rPr>
                <w:rFonts w:ascii="Arial" w:eastAsia="Times New Roman" w:hAnsi="Arial" w:cs="Arial"/>
                <w:b/>
                <w:bCs/>
                <w:color w:val="FFFFFF"/>
                <w:sz w:val="18"/>
                <w:szCs w:val="18"/>
                <w:lang w:val="pt-PT" w:eastAsia="pt-BR"/>
              </w:rPr>
            </w:pPr>
            <w:r w:rsidRPr="00731340">
              <w:rPr>
                <w:rFonts w:ascii="Arial" w:eastAsia="Times New Roman" w:hAnsi="Arial" w:cs="Arial"/>
                <w:b/>
                <w:bCs/>
                <w:color w:val="FFFFFF"/>
                <w:sz w:val="18"/>
                <w:szCs w:val="18"/>
                <w:lang w:val="pt-PT" w:eastAsia="pt-BR"/>
              </w:rPr>
              <w:t>UNIDADE</w:t>
            </w:r>
          </w:p>
        </w:tc>
        <w:tc>
          <w:tcPr>
            <w:tcW w:w="1560" w:type="dxa"/>
            <w:shd w:val="clear" w:color="auto" w:fill="307C73"/>
            <w:vAlign w:val="center"/>
          </w:tcPr>
          <w:p w14:paraId="324E599E" w14:textId="77777777" w:rsidR="00731340" w:rsidRPr="00731340" w:rsidRDefault="00731340" w:rsidP="00731340">
            <w:pPr>
              <w:spacing w:before="42"/>
              <w:ind w:left="116" w:right="91"/>
              <w:jc w:val="center"/>
              <w:rPr>
                <w:rFonts w:ascii="Arial" w:eastAsia="Times New Roman" w:hAnsi="Arial" w:cs="Arial"/>
                <w:b/>
                <w:bCs/>
                <w:color w:val="FFFFFF"/>
                <w:sz w:val="18"/>
                <w:szCs w:val="18"/>
                <w:lang w:val="pt-PT" w:eastAsia="pt-BR"/>
              </w:rPr>
            </w:pPr>
            <w:r w:rsidRPr="00731340">
              <w:rPr>
                <w:rFonts w:ascii="Arial" w:eastAsia="Times New Roman" w:hAnsi="Arial" w:cs="Arial"/>
                <w:b/>
                <w:bCs/>
                <w:color w:val="FFFFFF"/>
                <w:sz w:val="18"/>
                <w:szCs w:val="18"/>
                <w:lang w:val="pt-PT" w:eastAsia="pt-BR"/>
              </w:rPr>
              <w:t>META MENSAL</w:t>
            </w:r>
          </w:p>
        </w:tc>
        <w:tc>
          <w:tcPr>
            <w:tcW w:w="1275" w:type="dxa"/>
            <w:shd w:val="clear" w:color="auto" w:fill="307C73"/>
            <w:vAlign w:val="center"/>
          </w:tcPr>
          <w:p w14:paraId="02D0DEA4" w14:textId="77777777" w:rsidR="00731340" w:rsidRPr="00731340" w:rsidRDefault="00731340" w:rsidP="00731340">
            <w:pPr>
              <w:spacing w:before="42"/>
              <w:ind w:left="116" w:right="91"/>
              <w:jc w:val="center"/>
              <w:rPr>
                <w:rFonts w:ascii="Arial" w:eastAsia="Times New Roman" w:hAnsi="Arial" w:cs="Arial"/>
                <w:b/>
                <w:bCs/>
                <w:color w:val="FFFFFF"/>
                <w:sz w:val="16"/>
                <w:szCs w:val="16"/>
                <w:lang w:val="pt-PT" w:eastAsia="pt-BR"/>
              </w:rPr>
            </w:pPr>
            <w:r w:rsidRPr="00731340">
              <w:rPr>
                <w:rFonts w:ascii="Arial" w:eastAsia="Times New Roman" w:hAnsi="Arial" w:cs="Arial"/>
                <w:b/>
                <w:bCs/>
                <w:color w:val="FFFFFF"/>
                <w:sz w:val="18"/>
                <w:szCs w:val="18"/>
                <w:lang w:val="pt-PT" w:eastAsia="pt-BR"/>
              </w:rPr>
              <w:t>PRODUÇÃO</w:t>
            </w:r>
          </w:p>
        </w:tc>
        <w:tc>
          <w:tcPr>
            <w:tcW w:w="1468" w:type="dxa"/>
            <w:shd w:val="clear" w:color="auto" w:fill="307C73"/>
            <w:vAlign w:val="center"/>
          </w:tcPr>
          <w:p w14:paraId="21F9DDB2" w14:textId="77777777" w:rsidR="00731340" w:rsidRPr="00731340" w:rsidRDefault="00731340" w:rsidP="00731340">
            <w:pPr>
              <w:spacing w:before="148"/>
              <w:ind w:left="136" w:right="112"/>
              <w:jc w:val="center"/>
              <w:rPr>
                <w:rFonts w:ascii="Arial" w:eastAsia="Times New Roman" w:hAnsi="Arial" w:cs="Arial"/>
                <w:b/>
                <w:bCs/>
                <w:color w:val="FFFFFF"/>
                <w:sz w:val="18"/>
                <w:szCs w:val="18"/>
                <w:lang w:val="pt-PT" w:eastAsia="pt-BR"/>
              </w:rPr>
            </w:pPr>
            <w:r w:rsidRPr="00731340">
              <w:rPr>
                <w:rFonts w:ascii="Arial" w:eastAsia="Times New Roman" w:hAnsi="Arial" w:cs="Arial"/>
                <w:b/>
                <w:bCs/>
                <w:color w:val="FFFFFF"/>
                <w:sz w:val="16"/>
                <w:szCs w:val="16"/>
                <w:lang w:val="pt-PT" w:eastAsia="pt-BR"/>
              </w:rPr>
              <w:t>PERCENTUAL DE ALCANCE</w:t>
            </w:r>
          </w:p>
        </w:tc>
      </w:tr>
      <w:tr w:rsidR="00731340" w:rsidRPr="00731340" w14:paraId="5F991517" w14:textId="77777777" w:rsidTr="00731340">
        <w:trPr>
          <w:trHeight w:val="309"/>
          <w:jc w:val="center"/>
        </w:trPr>
        <w:tc>
          <w:tcPr>
            <w:tcW w:w="4531" w:type="dxa"/>
            <w:shd w:val="clear" w:color="auto" w:fill="F7FBFA"/>
            <w:vAlign w:val="center"/>
          </w:tcPr>
          <w:p w14:paraId="5C224E48" w14:textId="77777777" w:rsidR="00731340" w:rsidRPr="00731340" w:rsidRDefault="00731340" w:rsidP="00731340">
            <w:pPr>
              <w:spacing w:before="32"/>
              <w:ind w:left="404" w:right="62" w:hanging="231"/>
              <w:jc w:val="center"/>
              <w:rPr>
                <w:rFonts w:ascii="Arial" w:eastAsia="Liberation Sans Narrow" w:hAnsi="Arial" w:cs="Arial"/>
                <w:sz w:val="20"/>
                <w:lang w:val="pt-PT"/>
              </w:rPr>
            </w:pPr>
            <w:r w:rsidRPr="00731340">
              <w:rPr>
                <w:rFonts w:ascii="Arial" w:eastAsia="Liberation Sans Narrow" w:hAnsi="Arial" w:cs="Arial"/>
                <w:sz w:val="20"/>
                <w:lang w:val="pt-PT"/>
              </w:rPr>
              <w:t xml:space="preserve">Exames Imunohematológicos </w:t>
            </w:r>
          </w:p>
          <w:p w14:paraId="2B220B9B" w14:textId="77777777" w:rsidR="00731340" w:rsidRPr="00731340" w:rsidRDefault="00731340" w:rsidP="00731340">
            <w:pPr>
              <w:spacing w:before="32"/>
              <w:ind w:left="404" w:right="62" w:hanging="231"/>
              <w:jc w:val="center"/>
              <w:rPr>
                <w:rFonts w:ascii="Arial" w:eastAsia="Liberation Sans Narrow" w:hAnsi="Arial" w:cs="Arial"/>
                <w:sz w:val="20"/>
                <w:lang w:val="pt-PT"/>
              </w:rPr>
            </w:pPr>
            <w:r w:rsidRPr="00731340">
              <w:rPr>
                <w:rFonts w:ascii="Arial" w:eastAsia="Liberation Sans Narrow" w:hAnsi="Arial" w:cs="Arial"/>
                <w:sz w:val="20"/>
                <w:lang w:val="pt-PT"/>
              </w:rPr>
              <w:t>(doador de sangue e receptores) realizados</w:t>
            </w:r>
          </w:p>
        </w:tc>
        <w:tc>
          <w:tcPr>
            <w:tcW w:w="1418" w:type="dxa"/>
            <w:shd w:val="clear" w:color="auto" w:fill="F7FBFA"/>
            <w:vAlign w:val="center"/>
          </w:tcPr>
          <w:p w14:paraId="5423FEEB" w14:textId="77777777" w:rsidR="00731340" w:rsidRPr="00731340" w:rsidRDefault="00731340" w:rsidP="00731340">
            <w:pPr>
              <w:spacing w:before="148"/>
              <w:ind w:left="115" w:right="95"/>
              <w:jc w:val="center"/>
              <w:rPr>
                <w:rFonts w:ascii="Liberation Sans Narrow" w:eastAsia="Liberation Sans Narrow" w:hAnsi="Liberation Sans Narrow" w:cs="Liberation Sans Narrow"/>
                <w:sz w:val="20"/>
                <w:lang w:val="pt-PT"/>
              </w:rPr>
            </w:pPr>
            <w:r w:rsidRPr="00731340">
              <w:rPr>
                <w:rFonts w:ascii="Liberation Sans Narrow" w:eastAsia="Liberation Sans Narrow" w:hAnsi="Liberation Sans Narrow" w:cs="Liberation Sans Narrow"/>
                <w:sz w:val="20"/>
                <w:lang w:val="pt-PT"/>
              </w:rPr>
              <w:t>Exames</w:t>
            </w:r>
          </w:p>
        </w:tc>
        <w:tc>
          <w:tcPr>
            <w:tcW w:w="1560" w:type="dxa"/>
            <w:shd w:val="clear" w:color="auto" w:fill="F7FBFA"/>
            <w:vAlign w:val="center"/>
          </w:tcPr>
          <w:p w14:paraId="03F74D66" w14:textId="77777777" w:rsidR="00731340" w:rsidRPr="00731340" w:rsidRDefault="00731340" w:rsidP="00731340">
            <w:pPr>
              <w:jc w:val="center"/>
              <w:rPr>
                <w:rFonts w:ascii="Arial" w:eastAsia="Liberation Sans Narrow" w:hAnsi="Arial" w:cs="Arial"/>
                <w:b/>
                <w:bCs/>
                <w:sz w:val="20"/>
                <w:szCs w:val="20"/>
                <w:lang w:val="pt-PT"/>
              </w:rPr>
            </w:pPr>
            <w:r w:rsidRPr="00731340">
              <w:rPr>
                <w:rFonts w:ascii="Arial" w:eastAsia="Liberation Sans Narrow" w:hAnsi="Arial" w:cs="Arial"/>
                <w:b/>
                <w:bCs/>
                <w:sz w:val="20"/>
                <w:szCs w:val="20"/>
                <w:lang w:val="pt-PT"/>
              </w:rPr>
              <w:t>18.517</w:t>
            </w:r>
          </w:p>
        </w:tc>
        <w:tc>
          <w:tcPr>
            <w:tcW w:w="1275" w:type="dxa"/>
            <w:shd w:val="clear" w:color="auto" w:fill="F7FBFA"/>
            <w:vAlign w:val="center"/>
          </w:tcPr>
          <w:p w14:paraId="4160F53B" w14:textId="77777777" w:rsidR="00731340" w:rsidRPr="00731340" w:rsidRDefault="00731340" w:rsidP="00731340">
            <w:pPr>
              <w:spacing w:before="42"/>
              <w:ind w:left="135" w:right="112"/>
              <w:jc w:val="center"/>
              <w:rPr>
                <w:rFonts w:ascii="Arial" w:eastAsia="Liberation Sans Narrow" w:hAnsi="Arial" w:cs="Arial"/>
                <w:color w:val="EE0000"/>
                <w:sz w:val="20"/>
                <w:szCs w:val="20"/>
                <w:lang w:val="pt-PT"/>
              </w:rPr>
            </w:pPr>
            <w:r w:rsidRPr="00731340">
              <w:rPr>
                <w:rFonts w:ascii="Arial" w:eastAsia="Liberation Sans Narrow" w:hAnsi="Arial" w:cs="Arial"/>
                <w:sz w:val="20"/>
                <w:szCs w:val="20"/>
                <w:lang w:val="pt-PT"/>
              </w:rPr>
              <w:t>20.133</w:t>
            </w:r>
          </w:p>
        </w:tc>
        <w:tc>
          <w:tcPr>
            <w:tcW w:w="1468" w:type="dxa"/>
            <w:shd w:val="clear" w:color="auto" w:fill="F7FBFA"/>
            <w:vAlign w:val="center"/>
          </w:tcPr>
          <w:p w14:paraId="3FACB499" w14:textId="77777777" w:rsidR="00731340" w:rsidRPr="00731340" w:rsidRDefault="00731340" w:rsidP="00731340">
            <w:pPr>
              <w:spacing w:before="22"/>
              <w:ind w:left="290" w:right="261"/>
              <w:jc w:val="center"/>
              <w:rPr>
                <w:rFonts w:ascii="Arial" w:eastAsia="Liberation Sans Narrow" w:hAnsi="Arial" w:cs="Arial"/>
                <w:b/>
                <w:bCs/>
                <w:color w:val="235B54"/>
                <w:sz w:val="20"/>
                <w:szCs w:val="20"/>
                <w:lang w:val="pt-PT"/>
              </w:rPr>
            </w:pPr>
            <w:r w:rsidRPr="00731340">
              <w:rPr>
                <w:rFonts w:ascii="Arial" w:eastAsia="Liberation Sans Narrow" w:hAnsi="Arial" w:cs="Arial"/>
                <w:b/>
                <w:bCs/>
                <w:color w:val="235B54"/>
                <w:sz w:val="20"/>
                <w:szCs w:val="20"/>
                <w:lang w:val="pt-PT"/>
              </w:rPr>
              <w:t>109%</w:t>
            </w:r>
          </w:p>
        </w:tc>
      </w:tr>
      <w:tr w:rsidR="00731340" w:rsidRPr="00731340" w14:paraId="4E0457C4" w14:textId="77777777" w:rsidTr="00731340">
        <w:trPr>
          <w:trHeight w:val="309"/>
          <w:jc w:val="center"/>
        </w:trPr>
        <w:tc>
          <w:tcPr>
            <w:tcW w:w="4531" w:type="dxa"/>
            <w:shd w:val="clear" w:color="auto" w:fill="F7FBFA"/>
            <w:vAlign w:val="center"/>
          </w:tcPr>
          <w:p w14:paraId="0ECB0673" w14:textId="77777777" w:rsidR="00731340" w:rsidRPr="00731340" w:rsidRDefault="00731340" w:rsidP="00731340">
            <w:pPr>
              <w:spacing w:before="32"/>
              <w:ind w:left="404" w:right="62" w:hanging="231"/>
              <w:jc w:val="center"/>
              <w:rPr>
                <w:rFonts w:ascii="Arial" w:eastAsia="Liberation Sans Narrow" w:hAnsi="Arial" w:cs="Arial"/>
                <w:sz w:val="20"/>
                <w:lang w:val="pt-PT"/>
              </w:rPr>
            </w:pPr>
            <w:r w:rsidRPr="00731340">
              <w:rPr>
                <w:rFonts w:ascii="Arial" w:eastAsia="Liberation Sans Narrow" w:hAnsi="Arial" w:cs="Arial"/>
                <w:sz w:val="20"/>
                <w:lang w:val="pt-PT"/>
              </w:rPr>
              <w:t>Exames sorológicos (doador de sangue e pacientes) realizados - Sorologia I e II de doador</w:t>
            </w:r>
          </w:p>
        </w:tc>
        <w:tc>
          <w:tcPr>
            <w:tcW w:w="1418" w:type="dxa"/>
            <w:shd w:val="clear" w:color="auto" w:fill="F7FBFA"/>
            <w:vAlign w:val="center"/>
          </w:tcPr>
          <w:p w14:paraId="1DC31D41" w14:textId="77777777" w:rsidR="00731340" w:rsidRPr="00731340" w:rsidRDefault="00731340" w:rsidP="00731340">
            <w:pPr>
              <w:spacing w:before="148"/>
              <w:ind w:left="115" w:right="95"/>
              <w:jc w:val="center"/>
              <w:rPr>
                <w:rFonts w:ascii="Liberation Sans Narrow" w:eastAsia="Liberation Sans Narrow" w:hAnsi="Liberation Sans Narrow" w:cs="Liberation Sans Narrow"/>
                <w:sz w:val="20"/>
                <w:lang w:val="pt-PT"/>
              </w:rPr>
            </w:pPr>
            <w:r w:rsidRPr="00731340">
              <w:rPr>
                <w:rFonts w:ascii="Liberation Sans Narrow" w:eastAsia="Liberation Sans Narrow" w:hAnsi="Liberation Sans Narrow" w:cs="Liberation Sans Narrow"/>
                <w:sz w:val="20"/>
                <w:lang w:val="pt-PT"/>
              </w:rPr>
              <w:t>Exames</w:t>
            </w:r>
          </w:p>
        </w:tc>
        <w:tc>
          <w:tcPr>
            <w:tcW w:w="1560" w:type="dxa"/>
            <w:shd w:val="clear" w:color="auto" w:fill="F7FBFA"/>
            <w:vAlign w:val="center"/>
          </w:tcPr>
          <w:p w14:paraId="61461849" w14:textId="77777777" w:rsidR="00731340" w:rsidRPr="00731340" w:rsidRDefault="00731340" w:rsidP="00731340">
            <w:pPr>
              <w:jc w:val="center"/>
              <w:rPr>
                <w:rFonts w:ascii="Arial" w:eastAsia="Times New Roman" w:hAnsi="Arial" w:cs="Arial"/>
                <w:b/>
                <w:bCs/>
                <w:color w:val="000000"/>
                <w:sz w:val="20"/>
                <w:szCs w:val="20"/>
                <w:lang w:val="pt-PT" w:eastAsia="pt-BR"/>
              </w:rPr>
            </w:pPr>
            <w:r w:rsidRPr="00731340">
              <w:rPr>
                <w:rFonts w:ascii="Arial" w:eastAsia="Liberation Sans Narrow" w:hAnsi="Arial" w:cs="Arial"/>
                <w:b/>
                <w:bCs/>
                <w:sz w:val="20"/>
                <w:szCs w:val="20"/>
                <w:lang w:val="pt-PT"/>
              </w:rPr>
              <w:t>6.806</w:t>
            </w:r>
          </w:p>
        </w:tc>
        <w:tc>
          <w:tcPr>
            <w:tcW w:w="1275" w:type="dxa"/>
            <w:shd w:val="clear" w:color="auto" w:fill="F7FBFA"/>
            <w:vAlign w:val="center"/>
          </w:tcPr>
          <w:p w14:paraId="591E81E8" w14:textId="77777777" w:rsidR="00731340" w:rsidRPr="00731340" w:rsidRDefault="00731340" w:rsidP="00731340">
            <w:pPr>
              <w:spacing w:before="42"/>
              <w:ind w:left="135" w:right="112"/>
              <w:jc w:val="center"/>
              <w:rPr>
                <w:rFonts w:ascii="Arial" w:eastAsia="Times New Roman" w:hAnsi="Arial" w:cs="Arial"/>
                <w:color w:val="EE0000"/>
                <w:sz w:val="18"/>
                <w:szCs w:val="18"/>
                <w:lang w:val="pt-PT" w:eastAsia="pt-BR"/>
              </w:rPr>
            </w:pPr>
            <w:r w:rsidRPr="00731340">
              <w:rPr>
                <w:rFonts w:ascii="Arial" w:eastAsia="Liberation Sans Narrow" w:hAnsi="Arial" w:cs="Arial"/>
                <w:sz w:val="20"/>
                <w:szCs w:val="20"/>
                <w:lang w:val="pt-PT"/>
              </w:rPr>
              <w:t>8.002</w:t>
            </w:r>
          </w:p>
        </w:tc>
        <w:tc>
          <w:tcPr>
            <w:tcW w:w="1468" w:type="dxa"/>
            <w:shd w:val="clear" w:color="auto" w:fill="F7FBFA"/>
            <w:vAlign w:val="center"/>
          </w:tcPr>
          <w:p w14:paraId="026A95E0" w14:textId="77777777" w:rsidR="00731340" w:rsidRPr="00731340" w:rsidRDefault="00731340" w:rsidP="00731340">
            <w:pPr>
              <w:spacing w:before="22"/>
              <w:ind w:left="290" w:right="261"/>
              <w:jc w:val="center"/>
              <w:rPr>
                <w:rFonts w:ascii="Arial" w:eastAsia="Liberation Sans Narrow" w:hAnsi="Arial" w:cs="Arial"/>
                <w:b/>
                <w:bCs/>
                <w:color w:val="235B54"/>
                <w:sz w:val="20"/>
                <w:szCs w:val="20"/>
                <w:lang w:val="pt-PT"/>
              </w:rPr>
            </w:pPr>
            <w:r w:rsidRPr="00731340">
              <w:rPr>
                <w:rFonts w:ascii="Arial" w:eastAsia="Liberation Sans Narrow" w:hAnsi="Arial" w:cs="Arial"/>
                <w:b/>
                <w:bCs/>
                <w:color w:val="235B54"/>
                <w:sz w:val="20"/>
                <w:szCs w:val="20"/>
                <w:lang w:val="pt-PT"/>
              </w:rPr>
              <w:t>117%</w:t>
            </w:r>
          </w:p>
        </w:tc>
      </w:tr>
      <w:tr w:rsidR="00731340" w:rsidRPr="00731340" w14:paraId="1A6ACA99" w14:textId="77777777" w:rsidTr="00731340">
        <w:trPr>
          <w:trHeight w:val="89"/>
          <w:jc w:val="center"/>
        </w:trPr>
        <w:tc>
          <w:tcPr>
            <w:tcW w:w="10252" w:type="dxa"/>
            <w:gridSpan w:val="5"/>
            <w:shd w:val="clear" w:color="auto" w:fill="FFFFFF"/>
            <w:vAlign w:val="center"/>
          </w:tcPr>
          <w:p w14:paraId="17A7C62F" w14:textId="77777777" w:rsidR="00731340" w:rsidRPr="00731340" w:rsidRDefault="00731340" w:rsidP="00731340">
            <w:pPr>
              <w:spacing w:before="22"/>
              <w:ind w:left="290" w:right="261"/>
              <w:jc w:val="center"/>
              <w:rPr>
                <w:rFonts w:ascii="Arial" w:eastAsia="Liberation Sans Narrow" w:hAnsi="Arial" w:cs="Arial"/>
                <w:b/>
                <w:bCs/>
                <w:color w:val="235B54"/>
                <w:sz w:val="10"/>
                <w:szCs w:val="10"/>
                <w:lang w:val="pt-PT"/>
              </w:rPr>
            </w:pPr>
          </w:p>
        </w:tc>
      </w:tr>
      <w:tr w:rsidR="00731340" w:rsidRPr="00731340" w14:paraId="39326FF4" w14:textId="77777777" w:rsidTr="00731340">
        <w:trPr>
          <w:trHeight w:val="309"/>
          <w:jc w:val="center"/>
        </w:trPr>
        <w:tc>
          <w:tcPr>
            <w:tcW w:w="4531" w:type="dxa"/>
            <w:shd w:val="clear" w:color="auto" w:fill="307C73"/>
            <w:vAlign w:val="center"/>
          </w:tcPr>
          <w:p w14:paraId="0DEB1B0A" w14:textId="77777777" w:rsidR="00731340" w:rsidRPr="00731340" w:rsidRDefault="00731340" w:rsidP="00731340">
            <w:pPr>
              <w:spacing w:before="42"/>
              <w:ind w:left="142" w:right="267"/>
              <w:jc w:val="center"/>
              <w:rPr>
                <w:rFonts w:ascii="Arial" w:eastAsia="Liberation Sans Narrow" w:hAnsi="Arial" w:cs="Arial"/>
                <w:b/>
                <w:color w:val="FFFFFF"/>
                <w:sz w:val="20"/>
                <w:lang w:val="pt-PT"/>
              </w:rPr>
            </w:pPr>
            <w:r w:rsidRPr="00731340">
              <w:rPr>
                <w:rFonts w:ascii="Arial" w:eastAsia="Times New Roman" w:hAnsi="Arial" w:cs="Arial"/>
                <w:b/>
                <w:bCs/>
                <w:color w:val="FFFFFF"/>
                <w:sz w:val="18"/>
                <w:szCs w:val="18"/>
                <w:lang w:val="pt-PT" w:eastAsia="pt-BR"/>
              </w:rPr>
              <w:t>5. ASSISTÊNCIA</w:t>
            </w:r>
          </w:p>
        </w:tc>
        <w:tc>
          <w:tcPr>
            <w:tcW w:w="1418" w:type="dxa"/>
            <w:shd w:val="clear" w:color="auto" w:fill="307C73"/>
            <w:vAlign w:val="center"/>
          </w:tcPr>
          <w:p w14:paraId="0F78FEBD" w14:textId="77777777" w:rsidR="00731340" w:rsidRPr="00731340" w:rsidRDefault="00731340" w:rsidP="00731340">
            <w:pPr>
              <w:spacing w:before="42"/>
              <w:ind w:left="116" w:right="91"/>
              <w:jc w:val="center"/>
              <w:rPr>
                <w:rFonts w:ascii="Arial" w:eastAsia="Times New Roman" w:hAnsi="Arial" w:cs="Arial"/>
                <w:b/>
                <w:bCs/>
                <w:color w:val="FFFFFF"/>
                <w:sz w:val="18"/>
                <w:szCs w:val="18"/>
                <w:lang w:val="pt-PT" w:eastAsia="pt-BR"/>
              </w:rPr>
            </w:pPr>
            <w:r w:rsidRPr="00731340">
              <w:rPr>
                <w:rFonts w:ascii="Arial" w:eastAsia="Times New Roman" w:hAnsi="Arial" w:cs="Arial"/>
                <w:b/>
                <w:bCs/>
                <w:color w:val="FFFFFF"/>
                <w:sz w:val="18"/>
                <w:szCs w:val="18"/>
                <w:lang w:val="pt-PT" w:eastAsia="pt-BR"/>
              </w:rPr>
              <w:t>UNIDADE</w:t>
            </w:r>
          </w:p>
        </w:tc>
        <w:tc>
          <w:tcPr>
            <w:tcW w:w="1560" w:type="dxa"/>
            <w:shd w:val="clear" w:color="auto" w:fill="307C73"/>
            <w:vAlign w:val="center"/>
          </w:tcPr>
          <w:p w14:paraId="2FD163AA" w14:textId="77777777" w:rsidR="00731340" w:rsidRPr="00731340" w:rsidRDefault="00731340" w:rsidP="00731340">
            <w:pPr>
              <w:spacing w:before="42"/>
              <w:ind w:left="116" w:right="91"/>
              <w:jc w:val="center"/>
              <w:rPr>
                <w:rFonts w:ascii="Arial" w:eastAsia="Times New Roman" w:hAnsi="Arial" w:cs="Arial"/>
                <w:b/>
                <w:bCs/>
                <w:color w:val="FFFFFF"/>
                <w:sz w:val="18"/>
                <w:szCs w:val="18"/>
                <w:lang w:val="pt-PT" w:eastAsia="pt-BR"/>
              </w:rPr>
            </w:pPr>
            <w:r w:rsidRPr="00731340">
              <w:rPr>
                <w:rFonts w:ascii="Arial" w:eastAsia="Times New Roman" w:hAnsi="Arial" w:cs="Arial"/>
                <w:b/>
                <w:bCs/>
                <w:color w:val="FFFFFF"/>
                <w:sz w:val="18"/>
                <w:szCs w:val="18"/>
                <w:lang w:val="pt-PT" w:eastAsia="pt-BR"/>
              </w:rPr>
              <w:t>META</w:t>
            </w:r>
          </w:p>
        </w:tc>
        <w:tc>
          <w:tcPr>
            <w:tcW w:w="1275" w:type="dxa"/>
            <w:shd w:val="clear" w:color="auto" w:fill="307C73"/>
            <w:vAlign w:val="center"/>
          </w:tcPr>
          <w:p w14:paraId="0EE943C8" w14:textId="77777777" w:rsidR="00731340" w:rsidRPr="00731340" w:rsidRDefault="00731340" w:rsidP="00731340">
            <w:pPr>
              <w:spacing w:before="42"/>
              <w:ind w:left="116" w:right="91"/>
              <w:jc w:val="center"/>
              <w:rPr>
                <w:rFonts w:ascii="Arial" w:eastAsia="Times New Roman" w:hAnsi="Arial" w:cs="Arial"/>
                <w:b/>
                <w:bCs/>
                <w:color w:val="FFFFFF"/>
                <w:sz w:val="16"/>
                <w:szCs w:val="16"/>
                <w:lang w:val="pt-PT" w:eastAsia="pt-BR"/>
              </w:rPr>
            </w:pPr>
            <w:r w:rsidRPr="00731340">
              <w:rPr>
                <w:rFonts w:ascii="Arial" w:eastAsia="Times New Roman" w:hAnsi="Arial" w:cs="Arial"/>
                <w:b/>
                <w:bCs/>
                <w:color w:val="FFFFFF"/>
                <w:sz w:val="18"/>
                <w:szCs w:val="18"/>
                <w:lang w:val="pt-PT" w:eastAsia="pt-BR"/>
              </w:rPr>
              <w:t>PRODUÇÃO</w:t>
            </w:r>
          </w:p>
        </w:tc>
        <w:tc>
          <w:tcPr>
            <w:tcW w:w="1468" w:type="dxa"/>
            <w:shd w:val="clear" w:color="auto" w:fill="307C73"/>
            <w:vAlign w:val="center"/>
          </w:tcPr>
          <w:p w14:paraId="25DA0D06" w14:textId="77777777" w:rsidR="00731340" w:rsidRPr="00731340" w:rsidRDefault="00731340" w:rsidP="00731340">
            <w:pPr>
              <w:spacing w:before="42"/>
              <w:ind w:left="136" w:right="112"/>
              <w:jc w:val="center"/>
              <w:rPr>
                <w:rFonts w:ascii="Arial" w:eastAsia="Times New Roman" w:hAnsi="Arial" w:cs="Arial"/>
                <w:b/>
                <w:bCs/>
                <w:color w:val="FFFFFF"/>
                <w:sz w:val="18"/>
                <w:szCs w:val="18"/>
                <w:lang w:val="pt-PT" w:eastAsia="pt-BR"/>
              </w:rPr>
            </w:pPr>
            <w:r w:rsidRPr="00731340">
              <w:rPr>
                <w:rFonts w:ascii="Arial" w:eastAsia="Times New Roman" w:hAnsi="Arial" w:cs="Arial"/>
                <w:b/>
                <w:bCs/>
                <w:color w:val="FFFFFF"/>
                <w:sz w:val="16"/>
                <w:szCs w:val="16"/>
                <w:lang w:val="pt-PT" w:eastAsia="pt-BR"/>
              </w:rPr>
              <w:t>PERCENTUAL DE ALCANCE</w:t>
            </w:r>
          </w:p>
        </w:tc>
      </w:tr>
      <w:tr w:rsidR="00731340" w:rsidRPr="00731340" w14:paraId="7383EA1E" w14:textId="77777777" w:rsidTr="00731340">
        <w:trPr>
          <w:trHeight w:val="409"/>
          <w:jc w:val="center"/>
        </w:trPr>
        <w:tc>
          <w:tcPr>
            <w:tcW w:w="4531" w:type="dxa"/>
            <w:shd w:val="clear" w:color="auto" w:fill="F7FBFA"/>
            <w:vAlign w:val="center"/>
          </w:tcPr>
          <w:p w14:paraId="5EFDB623" w14:textId="77777777" w:rsidR="00731340" w:rsidRPr="00731340" w:rsidRDefault="00731340" w:rsidP="00731340">
            <w:pPr>
              <w:spacing w:before="32"/>
              <w:ind w:left="404" w:right="62" w:hanging="231"/>
              <w:jc w:val="center"/>
              <w:rPr>
                <w:rFonts w:ascii="Arial" w:eastAsia="Liberation Sans Narrow" w:hAnsi="Arial" w:cs="Arial"/>
                <w:sz w:val="20"/>
                <w:lang w:val="pt-PT"/>
              </w:rPr>
            </w:pPr>
            <w:r w:rsidRPr="00731340">
              <w:rPr>
                <w:rFonts w:ascii="Arial" w:eastAsia="Liberation Sans Narrow" w:hAnsi="Arial" w:cs="Arial"/>
                <w:sz w:val="20"/>
                <w:lang w:val="pt-PT"/>
              </w:rPr>
              <w:t xml:space="preserve">Atendimento ambulatorial – </w:t>
            </w:r>
          </w:p>
          <w:p w14:paraId="46413608" w14:textId="77777777" w:rsidR="00731340" w:rsidRPr="00731340" w:rsidRDefault="00731340" w:rsidP="00731340">
            <w:pPr>
              <w:spacing w:before="32"/>
              <w:ind w:left="404" w:right="62" w:hanging="231"/>
              <w:jc w:val="center"/>
              <w:rPr>
                <w:rFonts w:ascii="Arial" w:eastAsia="Liberation Sans Narrow" w:hAnsi="Arial" w:cs="Arial"/>
                <w:sz w:val="20"/>
                <w:lang w:val="pt-PT"/>
              </w:rPr>
            </w:pPr>
            <w:r w:rsidRPr="00731340">
              <w:rPr>
                <w:rFonts w:ascii="Arial" w:eastAsia="Liberation Sans Narrow" w:hAnsi="Arial" w:cs="Arial"/>
                <w:sz w:val="20"/>
                <w:lang w:val="pt-PT"/>
              </w:rPr>
              <w:t>Consultas médicas realizadas.</w:t>
            </w:r>
          </w:p>
        </w:tc>
        <w:tc>
          <w:tcPr>
            <w:tcW w:w="1418" w:type="dxa"/>
            <w:shd w:val="clear" w:color="auto" w:fill="F7FBFA"/>
            <w:vAlign w:val="center"/>
          </w:tcPr>
          <w:p w14:paraId="4EC2982A" w14:textId="77777777" w:rsidR="00731340" w:rsidRPr="00731340" w:rsidRDefault="00731340" w:rsidP="00731340">
            <w:pPr>
              <w:spacing w:before="148"/>
              <w:ind w:left="115" w:right="95"/>
              <w:jc w:val="center"/>
              <w:rPr>
                <w:rFonts w:ascii="Liberation Sans Narrow" w:eastAsia="Liberation Sans Narrow" w:hAnsi="Liberation Sans Narrow" w:cs="Liberation Sans Narrow"/>
                <w:sz w:val="20"/>
                <w:lang w:val="pt-PT"/>
              </w:rPr>
            </w:pPr>
            <w:r w:rsidRPr="00731340">
              <w:rPr>
                <w:rFonts w:ascii="Liberation Sans Narrow" w:eastAsia="Liberation Sans Narrow" w:hAnsi="Liberation Sans Narrow" w:cs="Liberation Sans Narrow"/>
                <w:sz w:val="20"/>
                <w:lang w:val="pt-PT"/>
              </w:rPr>
              <w:t>Consultas</w:t>
            </w:r>
          </w:p>
        </w:tc>
        <w:tc>
          <w:tcPr>
            <w:tcW w:w="1560" w:type="dxa"/>
            <w:shd w:val="clear" w:color="auto" w:fill="F7FBFA"/>
            <w:vAlign w:val="center"/>
          </w:tcPr>
          <w:p w14:paraId="1A545322" w14:textId="77777777" w:rsidR="00731340" w:rsidRPr="00731340" w:rsidRDefault="00731340" w:rsidP="00731340">
            <w:pPr>
              <w:jc w:val="center"/>
              <w:rPr>
                <w:rFonts w:ascii="Arial" w:eastAsia="Liberation Sans Narrow" w:hAnsi="Arial" w:cs="Arial"/>
                <w:b/>
                <w:bCs/>
                <w:color w:val="000000"/>
                <w:sz w:val="20"/>
                <w:szCs w:val="20"/>
                <w:lang w:val="pt-PT"/>
              </w:rPr>
            </w:pPr>
            <w:r w:rsidRPr="00731340">
              <w:rPr>
                <w:rFonts w:ascii="Arial" w:eastAsia="Liberation Sans Narrow" w:hAnsi="Arial" w:cs="Arial"/>
                <w:b/>
                <w:bCs/>
                <w:color w:val="000000"/>
                <w:sz w:val="20"/>
                <w:szCs w:val="20"/>
                <w:lang w:val="pt-PT"/>
              </w:rPr>
              <w:t>900</w:t>
            </w:r>
          </w:p>
        </w:tc>
        <w:tc>
          <w:tcPr>
            <w:tcW w:w="1275" w:type="dxa"/>
            <w:shd w:val="clear" w:color="auto" w:fill="F7FBFA"/>
            <w:vAlign w:val="center"/>
          </w:tcPr>
          <w:p w14:paraId="30060AF5" w14:textId="77777777" w:rsidR="00731340" w:rsidRPr="00731340" w:rsidRDefault="00731340" w:rsidP="00731340">
            <w:pPr>
              <w:jc w:val="center"/>
              <w:rPr>
                <w:rFonts w:ascii="Arial" w:eastAsia="Liberation Sans Narrow" w:hAnsi="Arial" w:cs="Arial"/>
                <w:color w:val="000000"/>
                <w:sz w:val="20"/>
                <w:szCs w:val="20"/>
                <w:lang w:val="pt-PT"/>
              </w:rPr>
            </w:pPr>
            <w:r w:rsidRPr="00731340">
              <w:rPr>
                <w:rFonts w:ascii="Arial" w:eastAsia="Liberation Sans Narrow" w:hAnsi="Arial" w:cs="Arial"/>
                <w:color w:val="000000"/>
                <w:sz w:val="20"/>
                <w:szCs w:val="20"/>
                <w:lang w:val="pt-PT"/>
              </w:rPr>
              <w:t>782</w:t>
            </w:r>
          </w:p>
        </w:tc>
        <w:tc>
          <w:tcPr>
            <w:tcW w:w="1468" w:type="dxa"/>
            <w:shd w:val="clear" w:color="auto" w:fill="F7FBFA"/>
            <w:vAlign w:val="center"/>
          </w:tcPr>
          <w:p w14:paraId="72DF170B" w14:textId="77777777" w:rsidR="00731340" w:rsidRPr="00731340" w:rsidRDefault="00731340" w:rsidP="00731340">
            <w:pPr>
              <w:spacing w:before="22"/>
              <w:ind w:left="290" w:right="261"/>
              <w:jc w:val="center"/>
              <w:rPr>
                <w:rFonts w:ascii="Arial" w:eastAsia="Liberation Sans Narrow" w:hAnsi="Arial" w:cs="Arial"/>
                <w:b/>
                <w:bCs/>
                <w:color w:val="235B54"/>
                <w:sz w:val="20"/>
                <w:szCs w:val="20"/>
                <w:lang w:val="pt-PT"/>
              </w:rPr>
            </w:pPr>
            <w:r w:rsidRPr="00731340">
              <w:rPr>
                <w:rFonts w:ascii="Arial" w:eastAsia="Liberation Sans Narrow" w:hAnsi="Arial" w:cs="Arial"/>
                <w:b/>
                <w:bCs/>
                <w:color w:val="235B54"/>
                <w:sz w:val="20"/>
                <w:szCs w:val="20"/>
                <w:lang w:val="pt-PT"/>
              </w:rPr>
              <w:t>87%</w:t>
            </w:r>
          </w:p>
        </w:tc>
      </w:tr>
      <w:tr w:rsidR="00731340" w:rsidRPr="00731340" w14:paraId="323F80EE" w14:textId="77777777" w:rsidTr="00731340">
        <w:trPr>
          <w:trHeight w:val="514"/>
          <w:jc w:val="center"/>
        </w:trPr>
        <w:tc>
          <w:tcPr>
            <w:tcW w:w="4531" w:type="dxa"/>
            <w:shd w:val="clear" w:color="auto" w:fill="F7FBFA"/>
            <w:vAlign w:val="center"/>
          </w:tcPr>
          <w:p w14:paraId="26B97B1C" w14:textId="77777777" w:rsidR="00731340" w:rsidRPr="00731340" w:rsidRDefault="00731340" w:rsidP="00731340">
            <w:pPr>
              <w:spacing w:before="32"/>
              <w:ind w:left="142" w:right="62" w:hanging="38"/>
              <w:jc w:val="center"/>
              <w:rPr>
                <w:rFonts w:ascii="Arial" w:eastAsia="Liberation Sans Narrow" w:hAnsi="Arial" w:cs="Arial"/>
                <w:sz w:val="20"/>
                <w:lang w:val="pt-PT"/>
              </w:rPr>
            </w:pPr>
            <w:r w:rsidRPr="00731340">
              <w:rPr>
                <w:rFonts w:ascii="Arial" w:eastAsia="Liberation Sans Narrow" w:hAnsi="Arial" w:cs="Arial"/>
                <w:sz w:val="20"/>
                <w:lang w:val="pt-PT"/>
              </w:rPr>
              <w:t>Atendimento ambulatorial - Consultas não médicas realizadas (exceto odontologia).</w:t>
            </w:r>
          </w:p>
        </w:tc>
        <w:tc>
          <w:tcPr>
            <w:tcW w:w="1418" w:type="dxa"/>
            <w:shd w:val="clear" w:color="auto" w:fill="F7FBFA"/>
            <w:vAlign w:val="center"/>
          </w:tcPr>
          <w:p w14:paraId="34B49E8A" w14:textId="77777777" w:rsidR="00731340" w:rsidRPr="00731340" w:rsidRDefault="00731340" w:rsidP="00731340">
            <w:pPr>
              <w:spacing w:before="148"/>
              <w:ind w:left="116" w:right="94"/>
              <w:jc w:val="center"/>
              <w:rPr>
                <w:rFonts w:ascii="Liberation Sans Narrow" w:eastAsia="Liberation Sans Narrow" w:hAnsi="Liberation Sans Narrow" w:cs="Liberation Sans Narrow"/>
                <w:sz w:val="20"/>
                <w:lang w:val="pt-PT"/>
              </w:rPr>
            </w:pPr>
            <w:r w:rsidRPr="00731340">
              <w:rPr>
                <w:rFonts w:ascii="Liberation Sans Narrow" w:eastAsia="Liberation Sans Narrow" w:hAnsi="Liberation Sans Narrow" w:cs="Liberation Sans Narrow"/>
                <w:sz w:val="20"/>
                <w:lang w:val="pt-PT"/>
              </w:rPr>
              <w:t>Consultas</w:t>
            </w:r>
          </w:p>
        </w:tc>
        <w:tc>
          <w:tcPr>
            <w:tcW w:w="1560" w:type="dxa"/>
            <w:shd w:val="clear" w:color="auto" w:fill="F7FBFA"/>
            <w:vAlign w:val="center"/>
          </w:tcPr>
          <w:p w14:paraId="1032E4E9" w14:textId="77777777" w:rsidR="00731340" w:rsidRPr="00731340" w:rsidRDefault="00731340" w:rsidP="00731340">
            <w:pPr>
              <w:jc w:val="center"/>
              <w:rPr>
                <w:rFonts w:ascii="Arial" w:eastAsia="Liberation Sans Narrow" w:hAnsi="Arial" w:cs="Arial"/>
                <w:b/>
                <w:bCs/>
                <w:color w:val="000000"/>
                <w:sz w:val="20"/>
                <w:szCs w:val="20"/>
                <w:lang w:val="pt-PT"/>
              </w:rPr>
            </w:pPr>
            <w:r w:rsidRPr="00731340">
              <w:rPr>
                <w:rFonts w:ascii="Arial" w:eastAsia="Liberation Sans Narrow" w:hAnsi="Arial" w:cs="Arial"/>
                <w:b/>
                <w:bCs/>
                <w:color w:val="000000"/>
                <w:sz w:val="20"/>
                <w:szCs w:val="20"/>
                <w:lang w:val="pt-PT"/>
              </w:rPr>
              <w:t>1.300</w:t>
            </w:r>
          </w:p>
        </w:tc>
        <w:tc>
          <w:tcPr>
            <w:tcW w:w="1275" w:type="dxa"/>
            <w:shd w:val="clear" w:color="auto" w:fill="F7FBFA"/>
            <w:vAlign w:val="center"/>
          </w:tcPr>
          <w:p w14:paraId="0B846AC8" w14:textId="77777777" w:rsidR="00731340" w:rsidRPr="00731340" w:rsidRDefault="00731340" w:rsidP="00731340">
            <w:pPr>
              <w:jc w:val="center"/>
              <w:rPr>
                <w:rFonts w:ascii="Arial" w:eastAsia="Liberation Sans Narrow" w:hAnsi="Arial" w:cs="Arial"/>
                <w:color w:val="000000"/>
                <w:sz w:val="20"/>
                <w:szCs w:val="20"/>
                <w:lang w:val="pt-PT"/>
              </w:rPr>
            </w:pPr>
            <w:r w:rsidRPr="00731340">
              <w:rPr>
                <w:rFonts w:ascii="Arial" w:eastAsia="Liberation Sans Narrow" w:hAnsi="Arial" w:cs="Arial"/>
                <w:color w:val="000000"/>
                <w:sz w:val="20"/>
                <w:szCs w:val="20"/>
                <w:lang w:val="pt-PT"/>
              </w:rPr>
              <w:t>1.138</w:t>
            </w:r>
          </w:p>
        </w:tc>
        <w:tc>
          <w:tcPr>
            <w:tcW w:w="1468" w:type="dxa"/>
            <w:shd w:val="clear" w:color="auto" w:fill="F7FBFA"/>
            <w:vAlign w:val="center"/>
          </w:tcPr>
          <w:p w14:paraId="72012D9B" w14:textId="77777777" w:rsidR="00731340" w:rsidRPr="00731340" w:rsidRDefault="00731340" w:rsidP="00731340">
            <w:pPr>
              <w:spacing w:before="22"/>
              <w:ind w:left="290" w:right="261"/>
              <w:jc w:val="center"/>
              <w:rPr>
                <w:rFonts w:ascii="Arial" w:eastAsia="Liberation Sans Narrow" w:hAnsi="Arial" w:cs="Arial"/>
                <w:b/>
                <w:bCs/>
                <w:color w:val="235B54"/>
                <w:sz w:val="20"/>
                <w:szCs w:val="20"/>
                <w:lang w:val="pt-PT"/>
              </w:rPr>
            </w:pPr>
            <w:r w:rsidRPr="00731340">
              <w:rPr>
                <w:rFonts w:ascii="Arial" w:eastAsia="Liberation Sans Narrow" w:hAnsi="Arial" w:cs="Arial"/>
                <w:b/>
                <w:bCs/>
                <w:color w:val="235B54"/>
                <w:sz w:val="20"/>
                <w:szCs w:val="20"/>
                <w:lang w:val="pt-PT"/>
              </w:rPr>
              <w:t>87%</w:t>
            </w:r>
          </w:p>
        </w:tc>
      </w:tr>
      <w:tr w:rsidR="00731340" w:rsidRPr="00731340" w14:paraId="52B354CE" w14:textId="77777777" w:rsidTr="00731340">
        <w:trPr>
          <w:trHeight w:val="516"/>
          <w:jc w:val="center"/>
        </w:trPr>
        <w:tc>
          <w:tcPr>
            <w:tcW w:w="4531" w:type="dxa"/>
            <w:shd w:val="clear" w:color="auto" w:fill="F7FBFA"/>
            <w:vAlign w:val="center"/>
          </w:tcPr>
          <w:p w14:paraId="4941FA69" w14:textId="77777777" w:rsidR="00731340" w:rsidRPr="00731340" w:rsidRDefault="00731340" w:rsidP="00731340">
            <w:pPr>
              <w:spacing w:before="32"/>
              <w:ind w:left="263" w:right="95" w:hanging="240"/>
              <w:jc w:val="center"/>
              <w:rPr>
                <w:rFonts w:ascii="Arial" w:eastAsia="Liberation Sans Narrow" w:hAnsi="Arial" w:cs="Arial"/>
                <w:sz w:val="20"/>
                <w:lang w:val="pt-PT"/>
              </w:rPr>
            </w:pPr>
            <w:r w:rsidRPr="00731340">
              <w:rPr>
                <w:rFonts w:ascii="Arial" w:eastAsia="Liberation Sans Narrow" w:hAnsi="Arial" w:cs="Arial"/>
                <w:sz w:val="20"/>
                <w:lang w:val="pt-PT"/>
              </w:rPr>
              <w:t>Exames laboratoriais</w:t>
            </w:r>
          </w:p>
        </w:tc>
        <w:tc>
          <w:tcPr>
            <w:tcW w:w="1418" w:type="dxa"/>
            <w:shd w:val="clear" w:color="auto" w:fill="F7FBFA"/>
            <w:vAlign w:val="center"/>
          </w:tcPr>
          <w:p w14:paraId="033060B8" w14:textId="77777777" w:rsidR="00731340" w:rsidRPr="00731340" w:rsidRDefault="00731340" w:rsidP="00731340">
            <w:pPr>
              <w:spacing w:before="148"/>
              <w:ind w:left="116" w:right="94"/>
              <w:jc w:val="center"/>
              <w:rPr>
                <w:rFonts w:ascii="Liberation Sans Narrow" w:eastAsia="Liberation Sans Narrow" w:hAnsi="Liberation Sans Narrow" w:cs="Liberation Sans Narrow"/>
                <w:sz w:val="20"/>
                <w:lang w:val="pt-PT"/>
              </w:rPr>
            </w:pPr>
            <w:r w:rsidRPr="00731340">
              <w:rPr>
                <w:rFonts w:ascii="Liberation Sans Narrow" w:eastAsia="Liberation Sans Narrow" w:hAnsi="Liberation Sans Narrow" w:cs="Liberation Sans Narrow"/>
                <w:sz w:val="20"/>
                <w:lang w:val="pt-PT"/>
              </w:rPr>
              <w:t>Exames</w:t>
            </w:r>
          </w:p>
        </w:tc>
        <w:tc>
          <w:tcPr>
            <w:tcW w:w="1560" w:type="dxa"/>
            <w:shd w:val="clear" w:color="auto" w:fill="F7FBFA"/>
            <w:vAlign w:val="center"/>
          </w:tcPr>
          <w:p w14:paraId="71FB2CC3" w14:textId="77777777" w:rsidR="00731340" w:rsidRPr="00731340" w:rsidRDefault="00731340" w:rsidP="00731340">
            <w:pPr>
              <w:jc w:val="center"/>
              <w:rPr>
                <w:rFonts w:ascii="Arial" w:eastAsia="Liberation Sans Narrow" w:hAnsi="Arial" w:cs="Arial"/>
                <w:b/>
                <w:bCs/>
                <w:color w:val="000000"/>
                <w:sz w:val="20"/>
                <w:szCs w:val="20"/>
                <w:lang w:val="pt-PT"/>
              </w:rPr>
            </w:pPr>
            <w:r w:rsidRPr="00731340">
              <w:rPr>
                <w:rFonts w:ascii="Arial" w:eastAsia="Liberation Sans Narrow" w:hAnsi="Arial" w:cs="Arial"/>
                <w:b/>
                <w:bCs/>
                <w:color w:val="000000"/>
                <w:sz w:val="20"/>
                <w:szCs w:val="20"/>
                <w:lang w:val="pt-PT"/>
              </w:rPr>
              <w:t>640</w:t>
            </w:r>
          </w:p>
        </w:tc>
        <w:tc>
          <w:tcPr>
            <w:tcW w:w="1275" w:type="dxa"/>
            <w:shd w:val="clear" w:color="auto" w:fill="F7FBFA"/>
            <w:vAlign w:val="center"/>
          </w:tcPr>
          <w:p w14:paraId="4BF11E57" w14:textId="77777777" w:rsidR="00731340" w:rsidRPr="00731340" w:rsidRDefault="00731340" w:rsidP="00731340">
            <w:pPr>
              <w:jc w:val="center"/>
              <w:rPr>
                <w:rFonts w:ascii="Arial" w:eastAsia="Times New Roman" w:hAnsi="Arial" w:cs="Arial"/>
                <w:sz w:val="20"/>
                <w:szCs w:val="20"/>
                <w:lang w:val="pt-PT" w:eastAsia="pt-BR"/>
              </w:rPr>
            </w:pPr>
            <w:r w:rsidRPr="00731340">
              <w:rPr>
                <w:rFonts w:ascii="Arial" w:eastAsia="Times New Roman" w:hAnsi="Arial" w:cs="Arial"/>
                <w:sz w:val="20"/>
                <w:szCs w:val="20"/>
                <w:lang w:val="pt-PT" w:eastAsia="pt-BR"/>
              </w:rPr>
              <w:t>752</w:t>
            </w:r>
          </w:p>
        </w:tc>
        <w:tc>
          <w:tcPr>
            <w:tcW w:w="1468" w:type="dxa"/>
            <w:shd w:val="clear" w:color="auto" w:fill="F7FBFA"/>
            <w:vAlign w:val="center"/>
          </w:tcPr>
          <w:p w14:paraId="7C25D6EE" w14:textId="77777777" w:rsidR="00731340" w:rsidRPr="00731340" w:rsidRDefault="00731340" w:rsidP="00731340">
            <w:pPr>
              <w:spacing w:before="22"/>
              <w:ind w:left="290" w:right="261"/>
              <w:jc w:val="center"/>
              <w:rPr>
                <w:rFonts w:ascii="Arial" w:eastAsia="Liberation Sans Narrow" w:hAnsi="Arial" w:cs="Arial"/>
                <w:b/>
                <w:bCs/>
                <w:color w:val="235B54"/>
                <w:sz w:val="20"/>
                <w:szCs w:val="20"/>
                <w:lang w:val="pt-PT"/>
              </w:rPr>
            </w:pPr>
            <w:r w:rsidRPr="00731340">
              <w:rPr>
                <w:rFonts w:ascii="Arial" w:eastAsia="Liberation Sans Narrow" w:hAnsi="Arial" w:cs="Arial"/>
                <w:b/>
                <w:bCs/>
                <w:color w:val="235B54"/>
                <w:sz w:val="20"/>
                <w:szCs w:val="20"/>
                <w:lang w:val="pt-PT"/>
              </w:rPr>
              <w:t>117%</w:t>
            </w:r>
          </w:p>
        </w:tc>
      </w:tr>
    </w:tbl>
    <w:p w14:paraId="5BA5B834" w14:textId="66030E96" w:rsidR="0020492F" w:rsidRPr="00D523D3" w:rsidRDefault="00717839" w:rsidP="0020492F">
      <w:pPr>
        <w:pStyle w:val="Ttulo2"/>
        <w:spacing w:after="240"/>
        <w:ind w:left="0"/>
        <w:rPr>
          <w:rFonts w:asciiTheme="minorHAnsi" w:hAnsiTheme="minorHAnsi" w:cstheme="minorHAnsi"/>
        </w:rPr>
      </w:pPr>
      <w:r>
        <w:rPr>
          <w:rFonts w:asciiTheme="minorHAnsi" w:hAnsiTheme="minorHAnsi" w:cstheme="minorHAnsi"/>
        </w:rPr>
        <w:lastRenderedPageBreak/>
        <w:t xml:space="preserve">10.3 </w:t>
      </w:r>
      <w:r w:rsidR="00B86F4A" w:rsidRPr="00D523D3">
        <w:rPr>
          <w:rFonts w:asciiTheme="minorHAnsi" w:hAnsiTheme="minorHAnsi" w:cstheme="minorHAnsi"/>
        </w:rPr>
        <w:t>INDICADORES</w:t>
      </w:r>
      <w:r w:rsidR="00E25F2B" w:rsidRPr="00D523D3">
        <w:rPr>
          <w:rFonts w:asciiTheme="minorHAnsi" w:hAnsiTheme="minorHAnsi" w:cstheme="minorHAnsi"/>
        </w:rPr>
        <w:t xml:space="preserve"> DE DESEMPENHO</w:t>
      </w:r>
      <w:bookmarkEnd w:id="18"/>
    </w:p>
    <w:tbl>
      <w:tblPr>
        <w:tblStyle w:val="TableNormal14"/>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657"/>
        <w:gridCol w:w="3073"/>
        <w:gridCol w:w="851"/>
        <w:gridCol w:w="932"/>
      </w:tblGrid>
      <w:tr w:rsidR="00DA2A46" w:rsidRPr="00DA2A46" w14:paraId="4C57E46D" w14:textId="77777777" w:rsidTr="00DA2A46">
        <w:trPr>
          <w:cantSplit/>
          <w:trHeight w:val="649"/>
        </w:trPr>
        <w:tc>
          <w:tcPr>
            <w:tcW w:w="2694" w:type="dxa"/>
            <w:tcBorders>
              <w:top w:val="single" w:sz="4" w:space="0" w:color="7F7F7F"/>
              <w:left w:val="single" w:sz="4" w:space="0" w:color="7F7F7F"/>
              <w:bottom w:val="single" w:sz="4" w:space="0" w:color="7F7F7F"/>
              <w:right w:val="single" w:sz="4" w:space="0" w:color="7F7F7F"/>
            </w:tcBorders>
            <w:shd w:val="clear" w:color="auto" w:fill="307C73"/>
            <w:vAlign w:val="center"/>
          </w:tcPr>
          <w:p w14:paraId="4E994B46" w14:textId="77777777" w:rsidR="00DA2A46" w:rsidRPr="00DA2A46" w:rsidRDefault="00DA2A46" w:rsidP="00DA2A46">
            <w:pPr>
              <w:spacing w:before="2"/>
              <w:jc w:val="center"/>
              <w:rPr>
                <w:rFonts w:ascii="Arial" w:eastAsia="Liberation Sans Narrow" w:hAnsi="Liberation Sans Narrow" w:cs="Liberation Sans Narrow"/>
                <w:b/>
                <w:color w:val="FFFFFF"/>
                <w:sz w:val="20"/>
                <w:lang w:val="pt-PT"/>
              </w:rPr>
            </w:pPr>
            <w:bookmarkStart w:id="19" w:name="_Hlk210743953"/>
            <w:r w:rsidRPr="00DA2A46">
              <w:rPr>
                <w:rFonts w:ascii="Arial" w:eastAsia="Liberation Sans Narrow" w:hAnsi="Liberation Sans Narrow" w:cs="Liberation Sans Narrow"/>
                <w:b/>
                <w:color w:val="FFFFFF"/>
                <w:sz w:val="20"/>
                <w:lang w:val="pt-PT"/>
              </w:rPr>
              <w:t>Indicadores de Desempenho</w:t>
            </w:r>
          </w:p>
        </w:tc>
        <w:tc>
          <w:tcPr>
            <w:tcW w:w="2657" w:type="dxa"/>
            <w:tcBorders>
              <w:top w:val="single" w:sz="4" w:space="0" w:color="7F7F7F"/>
              <w:left w:val="single" w:sz="4" w:space="0" w:color="7F7F7F"/>
              <w:bottom w:val="single" w:sz="4" w:space="0" w:color="7F7F7F"/>
              <w:right w:val="single" w:sz="4" w:space="0" w:color="7F7F7F"/>
            </w:tcBorders>
            <w:shd w:val="clear" w:color="auto" w:fill="307C73"/>
            <w:vAlign w:val="center"/>
          </w:tcPr>
          <w:p w14:paraId="69E992E5" w14:textId="77777777" w:rsidR="00DA2A46" w:rsidRPr="00DA2A46" w:rsidRDefault="00DA2A46" w:rsidP="00DA2A46">
            <w:pPr>
              <w:spacing w:before="138"/>
              <w:jc w:val="center"/>
              <w:rPr>
                <w:rFonts w:ascii="Arial" w:eastAsia="Liberation Sans Narrow" w:hAnsi="Arial" w:cs="Liberation Sans Narrow"/>
                <w:b/>
                <w:color w:val="FFFFFF"/>
                <w:sz w:val="20"/>
                <w:lang w:val="pt-PT"/>
              </w:rPr>
            </w:pPr>
            <w:r w:rsidRPr="00DA2A46">
              <w:rPr>
                <w:rFonts w:ascii="Arial" w:eastAsia="Liberation Sans Narrow" w:hAnsi="Arial" w:cs="Liberation Sans Narrow"/>
                <w:b/>
                <w:color w:val="FFFFFF"/>
                <w:sz w:val="20"/>
                <w:lang w:val="pt-PT"/>
              </w:rPr>
              <w:t>Descrição</w:t>
            </w:r>
          </w:p>
        </w:tc>
        <w:tc>
          <w:tcPr>
            <w:tcW w:w="3073" w:type="dxa"/>
            <w:tcBorders>
              <w:top w:val="single" w:sz="4" w:space="0" w:color="7F7F7F"/>
              <w:left w:val="single" w:sz="4" w:space="0" w:color="7F7F7F"/>
              <w:bottom w:val="single" w:sz="4" w:space="0" w:color="7F7F7F"/>
              <w:right w:val="single" w:sz="4" w:space="0" w:color="7F7F7F"/>
            </w:tcBorders>
            <w:shd w:val="clear" w:color="auto" w:fill="307C73"/>
            <w:vAlign w:val="center"/>
          </w:tcPr>
          <w:p w14:paraId="40B54C8F" w14:textId="77777777" w:rsidR="00DA2A46" w:rsidRPr="00DA2A46" w:rsidRDefault="00DA2A46" w:rsidP="00DA2A46">
            <w:pPr>
              <w:spacing w:before="2"/>
              <w:ind w:left="121" w:right="117"/>
              <w:jc w:val="center"/>
              <w:rPr>
                <w:rFonts w:ascii="Arial" w:eastAsia="Liberation Sans Narrow" w:hAnsi="Arial" w:cs="Liberation Sans Narrow"/>
                <w:b/>
                <w:color w:val="FFFFFF"/>
                <w:sz w:val="20"/>
                <w:lang w:val="pt-PT"/>
              </w:rPr>
            </w:pPr>
            <w:r w:rsidRPr="00DA2A46">
              <w:rPr>
                <w:rFonts w:ascii="Arial" w:eastAsia="Liberation Sans Narrow" w:hAnsi="Arial" w:cs="Liberation Sans Narrow"/>
                <w:b/>
                <w:color w:val="FFFFFF"/>
                <w:sz w:val="20"/>
                <w:lang w:val="pt-PT"/>
              </w:rPr>
              <w:t>Memória de Cálculo</w:t>
            </w:r>
          </w:p>
        </w:tc>
        <w:tc>
          <w:tcPr>
            <w:tcW w:w="851" w:type="dxa"/>
            <w:tcBorders>
              <w:top w:val="single" w:sz="4" w:space="0" w:color="7F7F7F"/>
              <w:left w:val="single" w:sz="4" w:space="0" w:color="7F7F7F"/>
              <w:bottom w:val="single" w:sz="4" w:space="0" w:color="7F7F7F"/>
              <w:right w:val="single" w:sz="4" w:space="0" w:color="7F7F7F"/>
            </w:tcBorders>
            <w:shd w:val="clear" w:color="auto" w:fill="307C73"/>
            <w:vAlign w:val="center"/>
          </w:tcPr>
          <w:p w14:paraId="0646DCF9" w14:textId="77777777" w:rsidR="00DA2A46" w:rsidRPr="00DA2A46" w:rsidRDefault="00DA2A46" w:rsidP="00DA2A46">
            <w:pPr>
              <w:spacing w:before="138"/>
              <w:ind w:left="117" w:right="117"/>
              <w:jc w:val="center"/>
              <w:rPr>
                <w:rFonts w:ascii="Arial" w:eastAsia="Liberation Sans Narrow" w:hAnsi="Liberation Sans Narrow" w:cs="Liberation Sans Narrow"/>
                <w:b/>
                <w:color w:val="FFFFFF"/>
                <w:sz w:val="20"/>
                <w:lang w:val="pt-PT"/>
              </w:rPr>
            </w:pPr>
            <w:r w:rsidRPr="00DA2A46">
              <w:rPr>
                <w:rFonts w:ascii="Arial" w:eastAsia="Liberation Sans Narrow" w:hAnsi="Liberation Sans Narrow" w:cs="Liberation Sans Narrow"/>
                <w:b/>
                <w:color w:val="FFFFFF"/>
                <w:sz w:val="20"/>
                <w:lang w:val="pt-PT"/>
              </w:rPr>
              <w:t>Meta</w:t>
            </w:r>
          </w:p>
        </w:tc>
        <w:tc>
          <w:tcPr>
            <w:tcW w:w="932" w:type="dxa"/>
            <w:tcBorders>
              <w:top w:val="single" w:sz="4" w:space="0" w:color="7F7F7F"/>
              <w:left w:val="single" w:sz="4" w:space="0" w:color="7F7F7F"/>
              <w:bottom w:val="single" w:sz="4" w:space="0" w:color="7F7F7F"/>
              <w:right w:val="single" w:sz="4" w:space="0" w:color="7F7F7F"/>
            </w:tcBorders>
            <w:shd w:val="clear" w:color="auto" w:fill="307C73"/>
            <w:vAlign w:val="center"/>
          </w:tcPr>
          <w:p w14:paraId="6797F9D2" w14:textId="77777777" w:rsidR="00DA2A46" w:rsidRPr="00DA2A46" w:rsidRDefault="00DA2A46" w:rsidP="00DA2A46">
            <w:pPr>
              <w:jc w:val="center"/>
              <w:rPr>
                <w:rFonts w:ascii="Liberation Sans Narrow" w:eastAsia="Liberation Sans Narrow" w:hAnsi="Liberation Sans Narrow" w:cs="Liberation Sans Narrow"/>
                <w:b/>
                <w:bCs/>
                <w:lang w:val="pt-PT"/>
              </w:rPr>
            </w:pPr>
            <w:r w:rsidRPr="00DA2A46">
              <w:rPr>
                <w:rFonts w:ascii="Liberation Sans Narrow" w:eastAsia="Liberation Sans Narrow" w:hAnsi="Liberation Sans Narrow" w:cs="Liberation Sans Narrow"/>
                <w:b/>
                <w:bCs/>
                <w:color w:val="FFFFFF"/>
                <w:lang w:val="pt-PT"/>
              </w:rPr>
              <w:t>%</w:t>
            </w:r>
          </w:p>
        </w:tc>
      </w:tr>
      <w:tr w:rsidR="00DA2A46" w:rsidRPr="00DA2A46" w14:paraId="2F06C6F0" w14:textId="77777777" w:rsidTr="00DA2A46">
        <w:trPr>
          <w:cantSplit/>
          <w:trHeight w:val="1052"/>
        </w:trPr>
        <w:tc>
          <w:tcPr>
            <w:tcW w:w="2694"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62E2FC18" w14:textId="77777777" w:rsidR="00DA2A46" w:rsidRPr="00DA2A46" w:rsidRDefault="00DA2A46" w:rsidP="00DA2A46">
            <w:pPr>
              <w:spacing w:line="288" w:lineRule="auto"/>
              <w:ind w:left="142" w:right="100"/>
              <w:jc w:val="center"/>
              <w:rPr>
                <w:rFonts w:ascii="Liberation Sans Narrow" w:eastAsia="Liberation Sans Narrow" w:hAnsi="Liberation Sans Narrow" w:cs="Liberation Sans Narrow"/>
                <w:sz w:val="20"/>
                <w:lang w:val="pt-PT"/>
              </w:rPr>
            </w:pPr>
            <w:r w:rsidRPr="00DA2A46">
              <w:rPr>
                <w:rFonts w:ascii="Liberation Sans Narrow" w:eastAsia="Liberation Sans Narrow" w:hAnsi="Liberation Sans Narrow" w:cs="Liberation Sans Narrow"/>
                <w:sz w:val="20"/>
                <w:lang w:val="pt-PT"/>
              </w:rPr>
              <w:t>1. Percentual de atendimento a solicitações externas de hemocomponentes.</w:t>
            </w:r>
          </w:p>
        </w:tc>
        <w:tc>
          <w:tcPr>
            <w:tcW w:w="2657"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38EDFE09" w14:textId="77777777" w:rsidR="00DA2A46" w:rsidRPr="00DA2A46" w:rsidRDefault="00DA2A46" w:rsidP="00DA2A46">
            <w:pPr>
              <w:spacing w:line="240" w:lineRule="exact"/>
              <w:ind w:left="109"/>
              <w:jc w:val="center"/>
              <w:rPr>
                <w:rFonts w:ascii="Liberation Sans Narrow" w:eastAsia="Liberation Sans Narrow" w:hAnsi="Liberation Sans Narrow" w:cs="Liberation Sans Narrow"/>
                <w:sz w:val="20"/>
                <w:lang w:val="pt-PT"/>
              </w:rPr>
            </w:pPr>
            <w:r w:rsidRPr="00DA2A46">
              <w:rPr>
                <w:rFonts w:ascii="Liberation Sans Narrow" w:eastAsia="Liberation Sans Narrow" w:hAnsi="Liberation Sans Narrow" w:cs="Liberation Sans Narrow"/>
                <w:sz w:val="20"/>
                <w:lang w:val="pt-PT"/>
              </w:rPr>
              <w:t>Representa a proporção (%) de solicitações externas de hemocomponentes atendidas.</w:t>
            </w:r>
          </w:p>
        </w:tc>
        <w:tc>
          <w:tcPr>
            <w:tcW w:w="3073"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1D376687" w14:textId="77777777" w:rsidR="00DA2A46" w:rsidRPr="00DA2A46" w:rsidRDefault="00DA2A46" w:rsidP="00DA2A46">
            <w:pPr>
              <w:spacing w:line="288" w:lineRule="auto"/>
              <w:ind w:left="186" w:right="177" w:firstLine="19"/>
              <w:jc w:val="center"/>
              <w:rPr>
                <w:rFonts w:ascii="Liberation Sans Narrow" w:eastAsia="Liberation Sans Narrow" w:hAnsi="Liberation Sans Narrow" w:cs="Liberation Sans Narrow"/>
                <w:sz w:val="20"/>
                <w:lang w:val="pt-PT"/>
              </w:rPr>
            </w:pPr>
            <w:r w:rsidRPr="00DA2A46">
              <w:rPr>
                <w:rFonts w:ascii="Liberation Sans Narrow" w:eastAsia="Liberation Sans Narrow" w:hAnsi="Liberation Sans Narrow" w:cs="Liberation Sans Narrow"/>
                <w:sz w:val="20"/>
                <w:lang w:val="pt-PT"/>
              </w:rPr>
              <w:t>(Nº total de solicitações externas de hemocomponentes atendidos / Nº total de solicitações externas de hemocomponentes) x 100</w:t>
            </w:r>
          </w:p>
        </w:tc>
        <w:tc>
          <w:tcPr>
            <w:tcW w:w="851"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716518EA" w14:textId="77777777" w:rsidR="00DA2A46" w:rsidRPr="00DA2A46" w:rsidRDefault="00DA2A46" w:rsidP="00DA2A46">
            <w:pPr>
              <w:spacing w:line="240" w:lineRule="exact"/>
              <w:ind w:left="109"/>
              <w:jc w:val="center"/>
              <w:rPr>
                <w:rFonts w:ascii="Liberation Sans Narrow" w:eastAsia="Liberation Sans Narrow" w:hAnsi="Liberation Sans Narrow" w:cs="Liberation Sans Narrow"/>
                <w:sz w:val="20"/>
                <w:lang w:val="pt-PT"/>
              </w:rPr>
            </w:pPr>
            <w:r w:rsidRPr="00DA2A46">
              <w:rPr>
                <w:rFonts w:ascii="Liberation Sans Narrow" w:eastAsia="Liberation Sans Narrow" w:hAnsi="Liberation Sans Narrow" w:cs="Liberation Sans Narrow"/>
                <w:sz w:val="20"/>
                <w:u w:val="single"/>
                <w:lang w:val="pt-PT"/>
              </w:rPr>
              <w:t xml:space="preserve">&gt; </w:t>
            </w:r>
            <w:r w:rsidRPr="00DA2A46">
              <w:rPr>
                <w:rFonts w:ascii="Liberation Sans Narrow" w:eastAsia="Liberation Sans Narrow" w:hAnsi="Liberation Sans Narrow" w:cs="Liberation Sans Narrow"/>
                <w:sz w:val="20"/>
                <w:lang w:val="pt-PT"/>
              </w:rPr>
              <w:t>95%</w:t>
            </w:r>
          </w:p>
        </w:tc>
        <w:tc>
          <w:tcPr>
            <w:tcW w:w="932"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4E79BAF9" w14:textId="77777777" w:rsidR="00DA2A46" w:rsidRPr="00DA2A46" w:rsidRDefault="00DA2A46" w:rsidP="00DA2A46">
            <w:pPr>
              <w:jc w:val="center"/>
              <w:rPr>
                <w:rFonts w:ascii="Liberation Sans Narrow" w:eastAsia="Liberation Sans Narrow" w:hAnsi="Liberation Sans Narrow" w:cs="Liberation Sans Narrow"/>
                <w:b/>
                <w:bCs/>
                <w:color w:val="235B54"/>
                <w:sz w:val="20"/>
                <w:szCs w:val="20"/>
                <w:lang w:val="pt-PT"/>
              </w:rPr>
            </w:pPr>
            <w:r w:rsidRPr="00DA2A46">
              <w:rPr>
                <w:rFonts w:ascii="Liberation Sans Narrow" w:eastAsia="Liberation Sans Narrow" w:hAnsi="Liberation Sans Narrow" w:cs="Liberation Sans Narrow"/>
                <w:b/>
                <w:bCs/>
                <w:color w:val="235B54"/>
                <w:sz w:val="20"/>
                <w:szCs w:val="20"/>
                <w:lang w:val="pt-PT"/>
              </w:rPr>
              <w:t>96,76%</w:t>
            </w:r>
          </w:p>
        </w:tc>
      </w:tr>
      <w:tr w:rsidR="00DA2A46" w:rsidRPr="00DA2A46" w14:paraId="5EE53D05" w14:textId="77777777" w:rsidTr="00DA2A46">
        <w:trPr>
          <w:cantSplit/>
          <w:trHeight w:val="159"/>
        </w:trPr>
        <w:tc>
          <w:tcPr>
            <w:tcW w:w="10207" w:type="dxa"/>
            <w:gridSpan w:val="5"/>
            <w:tcBorders>
              <w:top w:val="single" w:sz="4" w:space="0" w:color="7F7F7F"/>
              <w:left w:val="single" w:sz="4" w:space="0" w:color="7F7F7F"/>
              <w:bottom w:val="single" w:sz="4" w:space="0" w:color="7F7F7F"/>
              <w:right w:val="single" w:sz="4" w:space="0" w:color="7F7F7F"/>
            </w:tcBorders>
            <w:shd w:val="clear" w:color="auto" w:fill="FFFFFF"/>
            <w:vAlign w:val="center"/>
          </w:tcPr>
          <w:p w14:paraId="320AAEEB" w14:textId="77777777" w:rsidR="00DA2A46" w:rsidRPr="00DA2A46" w:rsidRDefault="00DA2A46" w:rsidP="00DA2A46">
            <w:pPr>
              <w:jc w:val="center"/>
              <w:rPr>
                <w:rFonts w:ascii="Liberation Sans Narrow" w:eastAsia="Liberation Sans Narrow" w:hAnsi="Liberation Sans Narrow" w:cs="Liberation Sans Narrow"/>
                <w:b/>
                <w:bCs/>
                <w:color w:val="235B54"/>
                <w:sz w:val="10"/>
                <w:szCs w:val="10"/>
                <w:lang w:val="pt-PT"/>
              </w:rPr>
            </w:pPr>
          </w:p>
        </w:tc>
      </w:tr>
      <w:tr w:rsidR="00DA2A46" w:rsidRPr="00DA2A46" w14:paraId="5E1AC783" w14:textId="77777777" w:rsidTr="00DA2A46">
        <w:trPr>
          <w:cantSplit/>
          <w:trHeight w:val="1787"/>
        </w:trPr>
        <w:tc>
          <w:tcPr>
            <w:tcW w:w="2694"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1B62C5E1" w14:textId="77777777" w:rsidR="00DA2A46" w:rsidRPr="00DA2A46" w:rsidRDefault="00DA2A46" w:rsidP="00DA2A46">
            <w:pPr>
              <w:ind w:left="148" w:right="138"/>
              <w:jc w:val="center"/>
              <w:rPr>
                <w:rFonts w:ascii="Liberation Sans Narrow" w:eastAsia="Liberation Sans Narrow" w:hAnsi="Liberation Sans Narrow" w:cs="Liberation Sans Narrow"/>
                <w:sz w:val="20"/>
                <w:lang w:val="pt-PT"/>
              </w:rPr>
            </w:pPr>
            <w:r w:rsidRPr="00DA2A46">
              <w:rPr>
                <w:rFonts w:ascii="Liberation Sans Narrow" w:eastAsia="Liberation Sans Narrow" w:hAnsi="Liberation Sans Narrow" w:cs="Liberation Sans Narrow"/>
                <w:sz w:val="20"/>
                <w:lang w:val="pt-PT"/>
              </w:rPr>
              <w:t>2. Taxa de Doadores de  1ª vez.</w:t>
            </w:r>
          </w:p>
        </w:tc>
        <w:tc>
          <w:tcPr>
            <w:tcW w:w="2657"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374E1325" w14:textId="77777777" w:rsidR="00DA2A46" w:rsidRPr="00DA2A46" w:rsidRDefault="00DA2A46" w:rsidP="00DA2A46">
            <w:pPr>
              <w:spacing w:before="144" w:line="288" w:lineRule="auto"/>
              <w:ind w:left="167" w:right="157" w:hanging="4"/>
              <w:jc w:val="center"/>
              <w:rPr>
                <w:rFonts w:ascii="Liberation Sans Narrow" w:eastAsia="Liberation Sans Narrow" w:hAnsi="Liberation Sans Narrow" w:cs="Liberation Sans Narrow"/>
                <w:sz w:val="20"/>
                <w:lang w:val="pt-PT"/>
              </w:rPr>
            </w:pPr>
            <w:r w:rsidRPr="00DA2A46">
              <w:rPr>
                <w:rFonts w:ascii="Liberation Sans Narrow" w:eastAsia="Liberation Sans Narrow" w:hAnsi="Liberation Sans Narrow" w:cs="Liberation Sans Narrow"/>
                <w:sz w:val="20"/>
                <w:lang w:val="pt-PT"/>
              </w:rPr>
              <w:t>Representa o percentual de doadores de sangue que doaram pela primeira vez no serviço de hemoterapia no período avaliado.</w:t>
            </w:r>
          </w:p>
        </w:tc>
        <w:tc>
          <w:tcPr>
            <w:tcW w:w="3073"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49413414" w14:textId="77777777" w:rsidR="00DA2A46" w:rsidRPr="00DA2A46" w:rsidRDefault="00DA2A46" w:rsidP="00DA2A46">
            <w:pPr>
              <w:spacing w:before="159" w:line="288" w:lineRule="auto"/>
              <w:ind w:right="157"/>
              <w:jc w:val="center"/>
              <w:rPr>
                <w:rFonts w:ascii="Liberation Sans Narrow" w:eastAsia="Liberation Sans Narrow" w:hAnsi="Liberation Sans Narrow" w:cs="Liberation Sans Narrow"/>
                <w:sz w:val="20"/>
                <w:lang w:val="pt-PT"/>
              </w:rPr>
            </w:pPr>
            <w:r w:rsidRPr="00DA2A46">
              <w:rPr>
                <w:rFonts w:ascii="Liberation Sans Narrow" w:eastAsia="Liberation Sans Narrow" w:hAnsi="Liberation Sans Narrow" w:cs="Liberation Sans Narrow"/>
                <w:sz w:val="20"/>
                <w:lang w:val="pt-PT"/>
              </w:rPr>
              <w:t>(Nº de doadores de sangue de 1ª vez / Nº Total de doadores de sangue no período) x 100.</w:t>
            </w:r>
          </w:p>
        </w:tc>
        <w:tc>
          <w:tcPr>
            <w:tcW w:w="851"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6577C199" w14:textId="77777777" w:rsidR="00DA2A46" w:rsidRPr="00DA2A46" w:rsidRDefault="00DA2A46" w:rsidP="00DA2A46">
            <w:pPr>
              <w:jc w:val="center"/>
              <w:rPr>
                <w:rFonts w:ascii="Liberation Sans Narrow" w:eastAsia="Liberation Sans Narrow" w:hAnsi="Liberation Sans Narrow" w:cs="Liberation Sans Narrow"/>
                <w:sz w:val="20"/>
                <w:szCs w:val="20"/>
                <w:lang w:val="pt-PT"/>
              </w:rPr>
            </w:pPr>
            <w:r w:rsidRPr="00DA2A46">
              <w:rPr>
                <w:rFonts w:ascii="Liberation Sans Narrow" w:eastAsia="Liberation Sans Narrow" w:hAnsi="Liberation Sans Narrow" w:cs="Liberation Sans Narrow"/>
                <w:sz w:val="20"/>
                <w:szCs w:val="20"/>
                <w:u w:val="single"/>
                <w:lang w:val="pt-PT"/>
              </w:rPr>
              <w:t>&gt;</w:t>
            </w:r>
            <w:r w:rsidRPr="00DA2A46">
              <w:rPr>
                <w:rFonts w:ascii="Liberation Sans Narrow" w:eastAsia="Liberation Sans Narrow" w:hAnsi="Liberation Sans Narrow" w:cs="Liberation Sans Narrow"/>
                <w:sz w:val="20"/>
                <w:szCs w:val="20"/>
                <w:lang w:val="pt-PT"/>
              </w:rPr>
              <w:t>37%</w:t>
            </w:r>
          </w:p>
        </w:tc>
        <w:tc>
          <w:tcPr>
            <w:tcW w:w="932"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3E4AFEB9" w14:textId="77777777" w:rsidR="00DA2A46" w:rsidRPr="00DA2A46" w:rsidRDefault="00DA2A46" w:rsidP="00DA2A46">
            <w:pPr>
              <w:jc w:val="center"/>
              <w:rPr>
                <w:rFonts w:ascii="Liberation Sans Narrow" w:eastAsia="Liberation Sans Narrow" w:hAnsi="Liberation Sans Narrow" w:cs="Liberation Sans Narrow"/>
                <w:b/>
                <w:bCs/>
                <w:color w:val="235B54"/>
                <w:sz w:val="20"/>
                <w:szCs w:val="20"/>
                <w:lang w:val="pt-PT"/>
              </w:rPr>
            </w:pPr>
            <w:r w:rsidRPr="00DA2A46">
              <w:rPr>
                <w:rFonts w:ascii="Liberation Sans Narrow" w:eastAsia="Liberation Sans Narrow" w:hAnsi="Liberation Sans Narrow" w:cs="Liberation Sans Narrow"/>
                <w:b/>
                <w:bCs/>
                <w:color w:val="235B54"/>
                <w:sz w:val="20"/>
                <w:szCs w:val="20"/>
                <w:lang w:val="pt-PT"/>
              </w:rPr>
              <w:t>27%</w:t>
            </w:r>
          </w:p>
        </w:tc>
      </w:tr>
      <w:tr w:rsidR="00DA2A46" w:rsidRPr="00DA2A46" w14:paraId="6ABE08E1" w14:textId="77777777" w:rsidTr="00DA2A46">
        <w:trPr>
          <w:cantSplit/>
          <w:trHeight w:val="159"/>
        </w:trPr>
        <w:tc>
          <w:tcPr>
            <w:tcW w:w="10207" w:type="dxa"/>
            <w:gridSpan w:val="5"/>
            <w:tcBorders>
              <w:top w:val="single" w:sz="4" w:space="0" w:color="7F7F7F"/>
              <w:left w:val="single" w:sz="4" w:space="0" w:color="7F7F7F"/>
              <w:bottom w:val="single" w:sz="4" w:space="0" w:color="7F7F7F"/>
              <w:right w:val="single" w:sz="4" w:space="0" w:color="7F7F7F"/>
            </w:tcBorders>
            <w:shd w:val="clear" w:color="auto" w:fill="FFFFFF"/>
            <w:vAlign w:val="center"/>
          </w:tcPr>
          <w:p w14:paraId="4464D14B" w14:textId="77777777" w:rsidR="00DA2A46" w:rsidRPr="00DA2A46" w:rsidRDefault="00DA2A46" w:rsidP="00DA2A46">
            <w:pPr>
              <w:jc w:val="center"/>
              <w:rPr>
                <w:rFonts w:ascii="Liberation Sans Narrow" w:eastAsia="Liberation Sans Narrow" w:hAnsi="Liberation Sans Narrow" w:cs="Liberation Sans Narrow"/>
                <w:b/>
                <w:bCs/>
                <w:color w:val="235B54"/>
                <w:sz w:val="10"/>
                <w:szCs w:val="10"/>
                <w:lang w:val="pt-PT"/>
              </w:rPr>
            </w:pPr>
          </w:p>
        </w:tc>
      </w:tr>
      <w:tr w:rsidR="00DA2A46" w:rsidRPr="00DA2A46" w14:paraId="6851586D" w14:textId="77777777" w:rsidTr="00DA2A46">
        <w:trPr>
          <w:cantSplit/>
          <w:trHeight w:val="1261"/>
        </w:trPr>
        <w:tc>
          <w:tcPr>
            <w:tcW w:w="2694"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17678964" w14:textId="77777777" w:rsidR="00DA2A46" w:rsidRPr="00DA2A46" w:rsidRDefault="00DA2A46" w:rsidP="00DA2A46">
            <w:pPr>
              <w:ind w:left="148" w:right="138"/>
              <w:rPr>
                <w:rFonts w:ascii="Liberation Sans Narrow" w:eastAsia="Liberation Sans Narrow" w:hAnsi="Liberation Sans Narrow" w:cs="Liberation Sans Narrow"/>
                <w:sz w:val="20"/>
                <w:lang w:val="pt-PT"/>
              </w:rPr>
            </w:pPr>
            <w:r w:rsidRPr="00DA2A46">
              <w:rPr>
                <w:rFonts w:ascii="Liberation Sans Narrow" w:eastAsia="Liberation Sans Narrow" w:hAnsi="Liberation Sans Narrow" w:cs="Liberation Sans Narrow"/>
                <w:sz w:val="20"/>
                <w:lang w:val="pt-PT"/>
              </w:rPr>
              <w:t>3. Índice de Produção de Hemocomponentes.</w:t>
            </w:r>
          </w:p>
        </w:tc>
        <w:tc>
          <w:tcPr>
            <w:tcW w:w="2657"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7A0E7926" w14:textId="77777777" w:rsidR="00DA2A46" w:rsidRPr="00DA2A46" w:rsidRDefault="00DA2A46" w:rsidP="00DA2A46">
            <w:pPr>
              <w:spacing w:before="144" w:line="288" w:lineRule="auto"/>
              <w:ind w:left="167" w:right="157" w:hanging="4"/>
              <w:jc w:val="center"/>
              <w:rPr>
                <w:rFonts w:ascii="Liberation Sans Narrow" w:eastAsia="Liberation Sans Narrow" w:hAnsi="Liberation Sans Narrow" w:cs="Liberation Sans Narrow"/>
                <w:sz w:val="20"/>
                <w:lang w:val="pt-PT"/>
              </w:rPr>
            </w:pPr>
            <w:r w:rsidRPr="00DA2A46">
              <w:rPr>
                <w:rFonts w:ascii="Liberation Sans Narrow" w:eastAsia="Liberation Sans Narrow" w:hAnsi="Liberation Sans Narrow" w:cs="Liberation Sans Narrow"/>
                <w:sz w:val="20"/>
                <w:lang w:val="pt-PT"/>
              </w:rPr>
              <w:t>Mensura a relação entre os quantitativos de Hemocomponentes produzidos e as bolsas de sangue total coletadas no período.</w:t>
            </w:r>
          </w:p>
        </w:tc>
        <w:tc>
          <w:tcPr>
            <w:tcW w:w="3073"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184A8D02" w14:textId="77777777" w:rsidR="00DA2A46" w:rsidRPr="00DA2A46" w:rsidRDefault="00DA2A46" w:rsidP="00DA2A46">
            <w:pPr>
              <w:spacing w:before="159" w:line="288" w:lineRule="auto"/>
              <w:ind w:right="157"/>
              <w:jc w:val="center"/>
              <w:rPr>
                <w:rFonts w:ascii="Liberation Sans Narrow" w:eastAsia="Liberation Sans Narrow" w:hAnsi="Liberation Sans Narrow" w:cs="Liberation Sans Narrow"/>
                <w:sz w:val="20"/>
                <w:lang w:val="pt-PT"/>
              </w:rPr>
            </w:pPr>
            <w:r w:rsidRPr="00DA2A46">
              <w:rPr>
                <w:rFonts w:ascii="Liberation Sans Narrow" w:eastAsia="Liberation Sans Narrow" w:hAnsi="Liberation Sans Narrow" w:cs="Liberation Sans Narrow"/>
                <w:sz w:val="20"/>
                <w:lang w:val="pt-PT"/>
              </w:rPr>
              <w:t>(Nº de hemocomponentes produzidos / Nº total de bolsas de sangue total coletadas no período) x 100.</w:t>
            </w:r>
          </w:p>
        </w:tc>
        <w:tc>
          <w:tcPr>
            <w:tcW w:w="851"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7F105645" w14:textId="77777777" w:rsidR="00DA2A46" w:rsidRPr="00DA2A46" w:rsidRDefault="00DA2A46" w:rsidP="00DA2A46">
            <w:pPr>
              <w:jc w:val="center"/>
              <w:rPr>
                <w:rFonts w:ascii="Liberation Sans Narrow" w:eastAsia="Liberation Sans Narrow" w:hAnsi="Liberation Sans Narrow" w:cs="Liberation Sans Narrow"/>
                <w:sz w:val="20"/>
                <w:szCs w:val="20"/>
                <w:lang w:val="pt-PT"/>
              </w:rPr>
            </w:pPr>
            <w:r w:rsidRPr="00DA2A46">
              <w:rPr>
                <w:rFonts w:ascii="Liberation Sans Narrow" w:eastAsia="Liberation Sans Narrow" w:hAnsi="Liberation Sans Narrow" w:cs="Liberation Sans Narrow"/>
                <w:sz w:val="20"/>
                <w:szCs w:val="20"/>
                <w:u w:val="single"/>
                <w:lang w:val="pt-PT"/>
              </w:rPr>
              <w:t>&gt;</w:t>
            </w:r>
            <w:r w:rsidRPr="00DA2A46">
              <w:rPr>
                <w:rFonts w:ascii="Liberation Sans Narrow" w:eastAsia="Liberation Sans Narrow" w:hAnsi="Liberation Sans Narrow" w:cs="Liberation Sans Narrow"/>
                <w:sz w:val="20"/>
                <w:szCs w:val="20"/>
                <w:lang w:val="pt-PT"/>
              </w:rPr>
              <w:t>2,3</w:t>
            </w:r>
          </w:p>
        </w:tc>
        <w:tc>
          <w:tcPr>
            <w:tcW w:w="932"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30CA9F63" w14:textId="77777777" w:rsidR="00DA2A46" w:rsidRPr="00DA2A46" w:rsidRDefault="00DA2A46" w:rsidP="00DA2A46">
            <w:pPr>
              <w:jc w:val="center"/>
              <w:rPr>
                <w:rFonts w:ascii="Liberation Sans Narrow" w:eastAsia="Liberation Sans Narrow" w:hAnsi="Liberation Sans Narrow" w:cs="Liberation Sans Narrow"/>
                <w:b/>
                <w:bCs/>
                <w:color w:val="235B54"/>
                <w:sz w:val="20"/>
                <w:szCs w:val="20"/>
                <w:lang w:val="pt-PT"/>
              </w:rPr>
            </w:pPr>
            <w:r w:rsidRPr="00DA2A46">
              <w:rPr>
                <w:rFonts w:ascii="Liberation Sans Narrow" w:eastAsia="Liberation Sans Narrow" w:hAnsi="Liberation Sans Narrow" w:cs="Liberation Sans Narrow"/>
                <w:b/>
                <w:bCs/>
                <w:color w:val="235B54"/>
                <w:sz w:val="20"/>
                <w:szCs w:val="20"/>
                <w:lang w:val="pt-PT"/>
              </w:rPr>
              <w:t>2,2</w:t>
            </w:r>
          </w:p>
        </w:tc>
      </w:tr>
      <w:tr w:rsidR="00DA2A46" w:rsidRPr="00DA2A46" w14:paraId="6C6A2D1A" w14:textId="77777777" w:rsidTr="00DA2A46">
        <w:trPr>
          <w:cantSplit/>
          <w:trHeight w:val="159"/>
        </w:trPr>
        <w:tc>
          <w:tcPr>
            <w:tcW w:w="10207" w:type="dxa"/>
            <w:gridSpan w:val="5"/>
            <w:tcBorders>
              <w:top w:val="single" w:sz="4" w:space="0" w:color="7F7F7F"/>
              <w:left w:val="single" w:sz="4" w:space="0" w:color="7F7F7F"/>
              <w:bottom w:val="single" w:sz="4" w:space="0" w:color="7F7F7F"/>
              <w:right w:val="single" w:sz="4" w:space="0" w:color="7F7F7F"/>
            </w:tcBorders>
            <w:shd w:val="clear" w:color="auto" w:fill="FFFFFF"/>
            <w:vAlign w:val="center"/>
          </w:tcPr>
          <w:p w14:paraId="13BA4809" w14:textId="77777777" w:rsidR="00DA2A46" w:rsidRPr="00DA2A46" w:rsidRDefault="00DA2A46" w:rsidP="00DA2A46">
            <w:pPr>
              <w:jc w:val="center"/>
              <w:rPr>
                <w:rFonts w:ascii="Liberation Sans Narrow" w:eastAsia="Liberation Sans Narrow" w:hAnsi="Liberation Sans Narrow" w:cs="Liberation Sans Narrow"/>
                <w:b/>
                <w:bCs/>
                <w:color w:val="235B54"/>
                <w:sz w:val="10"/>
                <w:szCs w:val="10"/>
                <w:lang w:val="pt-PT"/>
              </w:rPr>
            </w:pPr>
          </w:p>
        </w:tc>
      </w:tr>
      <w:tr w:rsidR="00DA2A46" w:rsidRPr="00DA2A46" w14:paraId="1E03CF25" w14:textId="77777777" w:rsidTr="00DA2A46">
        <w:trPr>
          <w:cantSplit/>
          <w:trHeight w:val="2023"/>
        </w:trPr>
        <w:tc>
          <w:tcPr>
            <w:tcW w:w="2694"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40512240" w14:textId="77777777" w:rsidR="00DA2A46" w:rsidRPr="00DA2A46" w:rsidRDefault="00DA2A46" w:rsidP="00DA2A46">
            <w:pPr>
              <w:ind w:left="148" w:right="138"/>
              <w:rPr>
                <w:rFonts w:ascii="Liberation Sans Narrow" w:eastAsia="Liberation Sans Narrow" w:hAnsi="Liberation Sans Narrow" w:cs="Liberation Sans Narrow"/>
                <w:sz w:val="20"/>
                <w:lang w:val="pt-PT"/>
              </w:rPr>
            </w:pPr>
            <w:r w:rsidRPr="00DA2A46">
              <w:rPr>
                <w:rFonts w:ascii="Liberation Sans Narrow" w:eastAsia="Liberation Sans Narrow" w:hAnsi="Liberation Sans Narrow" w:cs="Liberation Sans Narrow"/>
                <w:sz w:val="20"/>
                <w:lang w:val="pt-PT"/>
              </w:rPr>
              <w:t>4. Percentual de Perdas de Concentrado de Hemácias por validade.</w:t>
            </w:r>
          </w:p>
        </w:tc>
        <w:tc>
          <w:tcPr>
            <w:tcW w:w="2657"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039BC8FF" w14:textId="77777777" w:rsidR="00DA2A46" w:rsidRPr="00DA2A46" w:rsidRDefault="00DA2A46" w:rsidP="00DA2A46">
            <w:pPr>
              <w:spacing w:before="144" w:line="288" w:lineRule="auto"/>
              <w:ind w:left="167" w:right="157" w:hanging="4"/>
              <w:jc w:val="center"/>
              <w:rPr>
                <w:rFonts w:ascii="Liberation Sans Narrow" w:eastAsia="Liberation Sans Narrow" w:hAnsi="Liberation Sans Narrow" w:cs="Liberation Sans Narrow"/>
                <w:sz w:val="20"/>
                <w:lang w:val="pt-PT"/>
              </w:rPr>
            </w:pPr>
            <w:r w:rsidRPr="00DA2A46">
              <w:rPr>
                <w:rFonts w:ascii="Liberation Sans Narrow" w:eastAsia="Liberation Sans Narrow" w:hAnsi="Liberation Sans Narrow" w:cs="Liberation Sans Narrow"/>
                <w:sz w:val="20"/>
                <w:lang w:val="pt-PT"/>
              </w:rPr>
              <w:t>Representa o percentual de perdas/descarte de concentrados de hemácias em relação ao total de concentrados de hemacias produzidas no período.</w:t>
            </w:r>
          </w:p>
        </w:tc>
        <w:tc>
          <w:tcPr>
            <w:tcW w:w="3073"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0A7A86A7" w14:textId="77777777" w:rsidR="00DA2A46" w:rsidRPr="00DA2A46" w:rsidRDefault="00DA2A46" w:rsidP="00DA2A46">
            <w:pPr>
              <w:spacing w:before="159" w:line="288" w:lineRule="auto"/>
              <w:ind w:right="157"/>
              <w:jc w:val="center"/>
              <w:rPr>
                <w:rFonts w:ascii="Liberation Sans Narrow" w:eastAsia="Liberation Sans Narrow" w:hAnsi="Liberation Sans Narrow" w:cs="Liberation Sans Narrow"/>
                <w:sz w:val="20"/>
                <w:lang w:val="pt-PT"/>
              </w:rPr>
            </w:pPr>
            <w:r w:rsidRPr="00DA2A46">
              <w:rPr>
                <w:rFonts w:ascii="Liberation Sans Narrow" w:eastAsia="Liberation Sans Narrow" w:hAnsi="Liberation Sans Narrow" w:cs="Liberation Sans Narrow"/>
                <w:sz w:val="20"/>
                <w:lang w:val="pt-PT"/>
              </w:rPr>
              <w:t>(Quantitativo de Concentrado de Hemácias descartadas por expiração do prazo de validade/ Nº total de concentrados de hamácia produzidos no período) x 100.</w:t>
            </w:r>
          </w:p>
        </w:tc>
        <w:tc>
          <w:tcPr>
            <w:tcW w:w="851"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198C67FF" w14:textId="77777777" w:rsidR="00DA2A46" w:rsidRPr="00DA2A46" w:rsidRDefault="00DA2A46" w:rsidP="00DA2A46">
            <w:pPr>
              <w:jc w:val="center"/>
              <w:rPr>
                <w:rFonts w:ascii="Liberation Sans Narrow" w:eastAsia="Liberation Sans Narrow" w:hAnsi="Liberation Sans Narrow" w:cs="Liberation Sans Narrow"/>
                <w:sz w:val="20"/>
                <w:szCs w:val="20"/>
                <w:lang w:val="pt-PT"/>
              </w:rPr>
            </w:pPr>
            <w:r w:rsidRPr="00DA2A46">
              <w:rPr>
                <w:rFonts w:ascii="Liberation Sans Narrow" w:eastAsia="Liberation Sans Narrow" w:hAnsi="Liberation Sans Narrow" w:cs="Liberation Sans Narrow"/>
                <w:sz w:val="20"/>
                <w:szCs w:val="20"/>
                <w:u w:val="single"/>
                <w:lang w:val="pt-PT"/>
              </w:rPr>
              <w:t>&lt;</w:t>
            </w:r>
            <w:r w:rsidRPr="00DA2A46">
              <w:rPr>
                <w:rFonts w:ascii="Liberation Sans Narrow" w:eastAsia="Liberation Sans Narrow" w:hAnsi="Liberation Sans Narrow" w:cs="Liberation Sans Narrow"/>
                <w:sz w:val="20"/>
                <w:szCs w:val="20"/>
                <w:lang w:val="pt-PT"/>
              </w:rPr>
              <w:t>8%</w:t>
            </w:r>
          </w:p>
        </w:tc>
        <w:tc>
          <w:tcPr>
            <w:tcW w:w="932"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3A7E655F" w14:textId="77777777" w:rsidR="00DA2A46" w:rsidRPr="00DA2A46" w:rsidRDefault="00DA2A46" w:rsidP="00DA2A46">
            <w:pPr>
              <w:jc w:val="center"/>
              <w:rPr>
                <w:rFonts w:ascii="Liberation Sans Narrow" w:eastAsia="Liberation Sans Narrow" w:hAnsi="Liberation Sans Narrow" w:cs="Liberation Sans Narrow"/>
                <w:b/>
                <w:bCs/>
                <w:color w:val="235B54"/>
                <w:sz w:val="20"/>
                <w:szCs w:val="20"/>
                <w:lang w:val="pt-PT"/>
              </w:rPr>
            </w:pPr>
            <w:r w:rsidRPr="00DA2A46">
              <w:rPr>
                <w:rFonts w:ascii="Liberation Sans Narrow" w:eastAsia="Liberation Sans Narrow" w:hAnsi="Liberation Sans Narrow" w:cs="Liberation Sans Narrow"/>
                <w:b/>
                <w:bCs/>
                <w:color w:val="235B54"/>
                <w:sz w:val="20"/>
                <w:szCs w:val="20"/>
                <w:lang w:val="pt-PT"/>
              </w:rPr>
              <w:t>5,30%</w:t>
            </w:r>
          </w:p>
        </w:tc>
      </w:tr>
      <w:tr w:rsidR="00DA2A46" w:rsidRPr="00DA2A46" w14:paraId="7BBA892A" w14:textId="77777777" w:rsidTr="00DA2A46">
        <w:trPr>
          <w:cantSplit/>
          <w:trHeight w:val="159"/>
        </w:trPr>
        <w:tc>
          <w:tcPr>
            <w:tcW w:w="10207" w:type="dxa"/>
            <w:gridSpan w:val="5"/>
            <w:tcBorders>
              <w:top w:val="single" w:sz="4" w:space="0" w:color="7F7F7F"/>
              <w:left w:val="single" w:sz="4" w:space="0" w:color="7F7F7F"/>
              <w:bottom w:val="single" w:sz="4" w:space="0" w:color="7F7F7F"/>
              <w:right w:val="single" w:sz="4" w:space="0" w:color="7F7F7F"/>
            </w:tcBorders>
            <w:shd w:val="clear" w:color="auto" w:fill="FFFFFF"/>
            <w:vAlign w:val="center"/>
          </w:tcPr>
          <w:p w14:paraId="132E8BEC" w14:textId="77777777" w:rsidR="00DA2A46" w:rsidRPr="00DA2A46" w:rsidRDefault="00DA2A46" w:rsidP="00DA2A46">
            <w:pPr>
              <w:jc w:val="center"/>
              <w:rPr>
                <w:rFonts w:ascii="Liberation Sans Narrow" w:eastAsia="Liberation Sans Narrow" w:hAnsi="Liberation Sans Narrow" w:cs="Liberation Sans Narrow"/>
                <w:b/>
                <w:bCs/>
                <w:color w:val="235B54"/>
                <w:sz w:val="10"/>
                <w:szCs w:val="10"/>
                <w:lang w:val="pt-PT"/>
              </w:rPr>
            </w:pPr>
          </w:p>
        </w:tc>
      </w:tr>
      <w:tr w:rsidR="00DA2A46" w:rsidRPr="00DA2A46" w14:paraId="18A66F01" w14:textId="77777777" w:rsidTr="00DA2A46">
        <w:trPr>
          <w:cantSplit/>
          <w:trHeight w:val="983"/>
        </w:trPr>
        <w:tc>
          <w:tcPr>
            <w:tcW w:w="2694"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3E2D0572" w14:textId="77777777" w:rsidR="00DA2A46" w:rsidRPr="00DA2A46" w:rsidRDefault="00DA2A46" w:rsidP="00DA2A46">
            <w:pPr>
              <w:spacing w:line="288" w:lineRule="auto"/>
              <w:ind w:left="158" w:right="150" w:firstLine="2"/>
              <w:rPr>
                <w:rFonts w:ascii="Liberation Sans Narrow" w:eastAsia="Liberation Sans Narrow" w:hAnsi="Liberation Sans Narrow" w:cs="Liberation Sans Narrow"/>
                <w:sz w:val="20"/>
                <w:lang w:val="pt-PT"/>
              </w:rPr>
            </w:pPr>
            <w:r w:rsidRPr="00DA2A46">
              <w:rPr>
                <w:rFonts w:ascii="Liberation Sans Narrow" w:eastAsia="Liberation Sans Narrow" w:hAnsi="Liberation Sans Narrow" w:cs="Liberation Sans Narrow"/>
                <w:sz w:val="20"/>
                <w:lang w:val="pt-PT"/>
              </w:rPr>
              <w:t>5. Qualidade de Hemocomponentes Produzidos.</w:t>
            </w:r>
          </w:p>
        </w:tc>
        <w:tc>
          <w:tcPr>
            <w:tcW w:w="2657"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6036C38C" w14:textId="77777777" w:rsidR="00DA2A46" w:rsidRPr="00DA2A46" w:rsidRDefault="00DA2A46" w:rsidP="00DA2A46">
            <w:pPr>
              <w:ind w:left="158" w:right="150" w:firstLine="2"/>
              <w:jc w:val="center"/>
              <w:rPr>
                <w:rFonts w:ascii="Liberation Sans Narrow" w:eastAsia="Liberation Sans Narrow" w:hAnsi="Liberation Sans Narrow" w:cs="Liberation Sans Narrow"/>
                <w:sz w:val="20"/>
                <w:lang w:val="pt-PT"/>
              </w:rPr>
            </w:pPr>
            <w:r w:rsidRPr="00DA2A46">
              <w:rPr>
                <w:rFonts w:ascii="Liberation Sans Narrow" w:eastAsia="Liberation Sans Narrow" w:hAnsi="Liberation Sans Narrow" w:cs="Liberation Sans Narrow"/>
                <w:sz w:val="20"/>
                <w:lang w:val="pt-PT"/>
              </w:rPr>
              <w:t>Consiste em apresentar um indicador para o controlde de Qualidade geral dos hemocomponentes.</w:t>
            </w:r>
          </w:p>
        </w:tc>
        <w:tc>
          <w:tcPr>
            <w:tcW w:w="3073"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2FF8C999" w14:textId="77777777" w:rsidR="00DA2A46" w:rsidRPr="00DA2A46" w:rsidRDefault="00DA2A46" w:rsidP="00DA2A46">
            <w:pPr>
              <w:ind w:left="158" w:right="150" w:firstLine="2"/>
              <w:jc w:val="center"/>
              <w:rPr>
                <w:rFonts w:ascii="Liberation Sans Narrow" w:eastAsia="Liberation Sans Narrow" w:hAnsi="Liberation Sans Narrow" w:cs="Liberation Sans Narrow"/>
                <w:sz w:val="20"/>
                <w:lang w:val="pt-PT"/>
              </w:rPr>
            </w:pPr>
            <w:r w:rsidRPr="00DA2A46">
              <w:rPr>
                <w:rFonts w:ascii="Liberation Sans Narrow" w:eastAsia="Liberation Sans Narrow" w:hAnsi="Liberation Sans Narrow" w:cs="Liberation Sans Narrow"/>
                <w:sz w:val="20"/>
                <w:lang w:val="pt-PT"/>
              </w:rPr>
              <w:t>Percentual de hemocomponentes avaliados x 100/pela meta.</w:t>
            </w:r>
          </w:p>
        </w:tc>
        <w:tc>
          <w:tcPr>
            <w:tcW w:w="851"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765AB018" w14:textId="77777777" w:rsidR="00DA2A46" w:rsidRPr="00DA2A46" w:rsidRDefault="00DA2A46" w:rsidP="00DA2A46">
            <w:pPr>
              <w:jc w:val="center"/>
              <w:rPr>
                <w:rFonts w:ascii="Liberation Sans Narrow" w:eastAsia="Liberation Sans Narrow" w:hAnsi="Liberation Sans Narrow" w:cs="Liberation Sans Narrow"/>
                <w:sz w:val="20"/>
                <w:szCs w:val="20"/>
                <w:lang w:val="pt-PT"/>
              </w:rPr>
            </w:pPr>
            <w:r w:rsidRPr="00DA2A46">
              <w:rPr>
                <w:rFonts w:ascii="Liberation Sans Narrow" w:eastAsia="Liberation Sans Narrow" w:hAnsi="Liberation Sans Narrow" w:cs="Liberation Sans Narrow"/>
                <w:sz w:val="20"/>
                <w:u w:val="single"/>
                <w:lang w:val="pt-PT"/>
              </w:rPr>
              <w:t>&gt;</w:t>
            </w:r>
            <w:r w:rsidRPr="00DA2A46">
              <w:rPr>
                <w:rFonts w:ascii="Liberation Sans Narrow" w:eastAsia="Liberation Sans Narrow" w:hAnsi="Liberation Sans Narrow" w:cs="Liberation Sans Narrow"/>
                <w:sz w:val="20"/>
                <w:szCs w:val="20"/>
                <w:lang w:val="pt-PT"/>
              </w:rPr>
              <w:t>90%</w:t>
            </w:r>
          </w:p>
        </w:tc>
        <w:tc>
          <w:tcPr>
            <w:tcW w:w="932"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10228DCB" w14:textId="77777777" w:rsidR="00DA2A46" w:rsidRPr="00DA2A46" w:rsidRDefault="00DA2A46" w:rsidP="00DA2A46">
            <w:pPr>
              <w:jc w:val="center"/>
              <w:rPr>
                <w:rFonts w:ascii="Liberation Sans Narrow" w:eastAsia="Liberation Sans Narrow" w:hAnsi="Liberation Sans Narrow" w:cs="Liberation Sans Narrow"/>
                <w:b/>
                <w:bCs/>
                <w:color w:val="235B54"/>
                <w:sz w:val="20"/>
                <w:szCs w:val="20"/>
                <w:lang w:val="pt-PT"/>
              </w:rPr>
            </w:pPr>
            <w:r w:rsidRPr="00DA2A46">
              <w:rPr>
                <w:rFonts w:ascii="Liberation Sans Narrow" w:eastAsia="Liberation Sans Narrow" w:hAnsi="Liberation Sans Narrow" w:cs="Liberation Sans Narrow"/>
                <w:b/>
                <w:bCs/>
                <w:color w:val="235B54"/>
                <w:sz w:val="20"/>
                <w:szCs w:val="20"/>
                <w:lang w:val="pt-PT"/>
              </w:rPr>
              <w:t>98,80%</w:t>
            </w:r>
          </w:p>
        </w:tc>
      </w:tr>
      <w:tr w:rsidR="00DA2A46" w:rsidRPr="00DA2A46" w14:paraId="62B6A563" w14:textId="77777777" w:rsidTr="00DA2A46">
        <w:trPr>
          <w:cantSplit/>
          <w:trHeight w:val="159"/>
        </w:trPr>
        <w:tc>
          <w:tcPr>
            <w:tcW w:w="10207" w:type="dxa"/>
            <w:gridSpan w:val="5"/>
            <w:tcBorders>
              <w:top w:val="single" w:sz="4" w:space="0" w:color="7F7F7F"/>
              <w:left w:val="single" w:sz="4" w:space="0" w:color="7F7F7F"/>
              <w:bottom w:val="single" w:sz="4" w:space="0" w:color="7F7F7F"/>
              <w:right w:val="single" w:sz="4" w:space="0" w:color="7F7F7F"/>
            </w:tcBorders>
            <w:shd w:val="clear" w:color="auto" w:fill="FFFFFF"/>
            <w:vAlign w:val="center"/>
          </w:tcPr>
          <w:p w14:paraId="43FD2D10" w14:textId="77777777" w:rsidR="00DA2A46" w:rsidRPr="00DA2A46" w:rsidRDefault="00DA2A46" w:rsidP="00DA2A46">
            <w:pPr>
              <w:jc w:val="center"/>
              <w:rPr>
                <w:rFonts w:ascii="Liberation Sans Narrow" w:eastAsia="Liberation Sans Narrow" w:hAnsi="Liberation Sans Narrow" w:cs="Liberation Sans Narrow"/>
                <w:b/>
                <w:bCs/>
                <w:color w:val="235B54"/>
                <w:sz w:val="10"/>
                <w:szCs w:val="10"/>
                <w:lang w:val="pt-PT"/>
              </w:rPr>
            </w:pPr>
          </w:p>
        </w:tc>
      </w:tr>
      <w:tr w:rsidR="00DA2A46" w:rsidRPr="00DA2A46" w14:paraId="4A3A3AD0" w14:textId="77777777" w:rsidTr="00DA2A46">
        <w:trPr>
          <w:cantSplit/>
          <w:trHeight w:val="983"/>
        </w:trPr>
        <w:tc>
          <w:tcPr>
            <w:tcW w:w="2694"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13F3BA5C" w14:textId="77777777" w:rsidR="00DA2A46" w:rsidRPr="00DA2A46" w:rsidRDefault="00DA2A46" w:rsidP="00DA2A46">
            <w:pPr>
              <w:spacing w:line="288" w:lineRule="auto"/>
              <w:ind w:left="158" w:right="150" w:firstLine="2"/>
              <w:jc w:val="center"/>
              <w:rPr>
                <w:rFonts w:ascii="Liberation Sans Narrow" w:eastAsia="Liberation Sans Narrow" w:hAnsi="Liberation Sans Narrow" w:cs="Liberation Sans Narrow"/>
                <w:sz w:val="20"/>
                <w:lang w:val="pt-PT"/>
              </w:rPr>
            </w:pPr>
            <w:r w:rsidRPr="00DA2A46">
              <w:rPr>
                <w:rFonts w:ascii="Liberation Sans Narrow" w:eastAsia="Liberation Sans Narrow" w:hAnsi="Liberation Sans Narrow" w:cs="Liberation Sans Narrow"/>
                <w:sz w:val="20"/>
                <w:lang w:val="pt-PT"/>
              </w:rPr>
              <w:t>6. Percentual de cumprimentos de visitas técnico -administrativas nos serviços assistidos pelas unidades gerenciadas pelo parceiro privado.</w:t>
            </w:r>
          </w:p>
        </w:tc>
        <w:tc>
          <w:tcPr>
            <w:tcW w:w="2657"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08410469" w14:textId="77777777" w:rsidR="00DA2A46" w:rsidRPr="00DA2A46" w:rsidRDefault="00DA2A46" w:rsidP="00DA2A46">
            <w:pPr>
              <w:ind w:left="158" w:right="150" w:firstLine="2"/>
              <w:jc w:val="center"/>
              <w:rPr>
                <w:rFonts w:ascii="Liberation Sans Narrow" w:eastAsia="Liberation Sans Narrow" w:hAnsi="Liberation Sans Narrow" w:cs="Liberation Sans Narrow"/>
                <w:sz w:val="20"/>
                <w:lang w:val="pt-PT"/>
              </w:rPr>
            </w:pPr>
            <w:r w:rsidRPr="00DA2A46">
              <w:rPr>
                <w:rFonts w:ascii="Liberation Sans Narrow" w:eastAsia="Liberation Sans Narrow" w:hAnsi="Liberation Sans Narrow" w:cs="Liberation Sans Narrow"/>
                <w:sz w:val="20"/>
                <w:lang w:val="pt-PT"/>
              </w:rPr>
              <w:t>Consiste na realização de visitas técnicas/administrativas com intuito de verificar a conformidade de procedimentos e uso adequado dos hemocompoentes nos serviços assistidos pelas unidades, para as quais são fornecidos hemocomponentes.</w:t>
            </w:r>
          </w:p>
        </w:tc>
        <w:tc>
          <w:tcPr>
            <w:tcW w:w="3073"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4152F155" w14:textId="77777777" w:rsidR="00DA2A46" w:rsidRPr="00DA2A46" w:rsidRDefault="00DA2A46" w:rsidP="00DA2A46">
            <w:pPr>
              <w:spacing w:line="288" w:lineRule="auto"/>
              <w:ind w:left="158" w:right="150" w:firstLine="2"/>
              <w:jc w:val="center"/>
              <w:rPr>
                <w:rFonts w:ascii="Liberation Sans Narrow" w:eastAsia="Liberation Sans Narrow" w:hAnsi="Liberation Sans Narrow" w:cs="Liberation Sans Narrow"/>
                <w:sz w:val="20"/>
                <w:lang w:val="pt-PT"/>
              </w:rPr>
            </w:pPr>
            <w:r w:rsidRPr="00DA2A46">
              <w:rPr>
                <w:rFonts w:ascii="Liberation Sans Narrow" w:eastAsia="Liberation Sans Narrow" w:hAnsi="Liberation Sans Narrow" w:cs="Liberation Sans Narrow"/>
                <w:sz w:val="20"/>
                <w:lang w:val="pt-PT"/>
              </w:rPr>
              <w:t>(Nº total de visitas realizadas nos serviços assistidos pelas unidades gerenciadas para os quais fornecem hemocomponentes / Nº total de visitas programas mês para atender cronograma anual) x 100.</w:t>
            </w:r>
          </w:p>
        </w:tc>
        <w:tc>
          <w:tcPr>
            <w:tcW w:w="851"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260124C5" w14:textId="77777777" w:rsidR="00DA2A46" w:rsidRPr="00DA2A46" w:rsidRDefault="00DA2A46" w:rsidP="00DA2A46">
            <w:pPr>
              <w:jc w:val="center"/>
              <w:rPr>
                <w:rFonts w:ascii="Liberation Sans Narrow" w:eastAsia="Liberation Sans Narrow" w:hAnsi="Liberation Sans Narrow" w:cs="Liberation Sans Narrow"/>
                <w:sz w:val="20"/>
                <w:szCs w:val="20"/>
                <w:lang w:val="pt-PT"/>
              </w:rPr>
            </w:pPr>
            <w:r w:rsidRPr="00DA2A46">
              <w:rPr>
                <w:rFonts w:ascii="Liberation Sans Narrow" w:eastAsia="Liberation Sans Narrow" w:hAnsi="Liberation Sans Narrow" w:cs="Liberation Sans Narrow"/>
                <w:sz w:val="20"/>
                <w:u w:val="single"/>
                <w:lang w:val="pt-PT"/>
              </w:rPr>
              <w:t>&gt;</w:t>
            </w:r>
            <w:r w:rsidRPr="00DA2A46">
              <w:rPr>
                <w:rFonts w:ascii="Liberation Sans Narrow" w:eastAsia="Liberation Sans Narrow" w:hAnsi="Liberation Sans Narrow" w:cs="Liberation Sans Narrow"/>
                <w:sz w:val="20"/>
                <w:szCs w:val="20"/>
                <w:lang w:val="pt-PT"/>
              </w:rPr>
              <w:t>90%</w:t>
            </w:r>
          </w:p>
        </w:tc>
        <w:tc>
          <w:tcPr>
            <w:tcW w:w="932"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14EC59B5" w14:textId="77777777" w:rsidR="00DA2A46" w:rsidRPr="00DA2A46" w:rsidRDefault="00DA2A46" w:rsidP="00DA2A46">
            <w:pPr>
              <w:jc w:val="center"/>
              <w:rPr>
                <w:rFonts w:ascii="Liberation Sans Narrow" w:eastAsia="Liberation Sans Narrow" w:hAnsi="Liberation Sans Narrow" w:cs="Liberation Sans Narrow"/>
                <w:b/>
                <w:bCs/>
                <w:color w:val="235B54"/>
                <w:sz w:val="20"/>
                <w:szCs w:val="20"/>
                <w:lang w:val="pt-PT"/>
              </w:rPr>
            </w:pPr>
            <w:r w:rsidRPr="00DA2A46">
              <w:rPr>
                <w:rFonts w:ascii="Liberation Sans Narrow" w:eastAsia="Liberation Sans Narrow" w:hAnsi="Liberation Sans Narrow" w:cs="Liberation Sans Narrow"/>
                <w:b/>
                <w:bCs/>
                <w:color w:val="235B54"/>
                <w:sz w:val="20"/>
                <w:szCs w:val="20"/>
                <w:lang w:val="pt-PT"/>
              </w:rPr>
              <w:t>100%</w:t>
            </w:r>
          </w:p>
        </w:tc>
      </w:tr>
      <w:tr w:rsidR="00DA2A46" w:rsidRPr="00DA2A46" w14:paraId="0C6D4716" w14:textId="77777777" w:rsidTr="00DA2A46">
        <w:trPr>
          <w:cantSplit/>
          <w:trHeight w:val="159"/>
        </w:trPr>
        <w:tc>
          <w:tcPr>
            <w:tcW w:w="10207" w:type="dxa"/>
            <w:gridSpan w:val="5"/>
            <w:tcBorders>
              <w:top w:val="single" w:sz="4" w:space="0" w:color="7F7F7F"/>
              <w:left w:val="single" w:sz="4" w:space="0" w:color="7F7F7F"/>
              <w:bottom w:val="single" w:sz="4" w:space="0" w:color="7F7F7F"/>
              <w:right w:val="single" w:sz="4" w:space="0" w:color="7F7F7F"/>
            </w:tcBorders>
            <w:shd w:val="clear" w:color="auto" w:fill="FFFFFF"/>
            <w:vAlign w:val="center"/>
          </w:tcPr>
          <w:p w14:paraId="36EF1109" w14:textId="77777777" w:rsidR="00DA2A46" w:rsidRPr="00DA2A46" w:rsidRDefault="00DA2A46" w:rsidP="00DA2A46">
            <w:pPr>
              <w:jc w:val="center"/>
              <w:rPr>
                <w:rFonts w:ascii="Liberation Sans Narrow" w:eastAsia="Liberation Sans Narrow" w:hAnsi="Liberation Sans Narrow" w:cs="Liberation Sans Narrow"/>
                <w:b/>
                <w:bCs/>
                <w:color w:val="235B54"/>
                <w:sz w:val="10"/>
                <w:szCs w:val="10"/>
                <w:lang w:val="pt-PT"/>
              </w:rPr>
            </w:pPr>
          </w:p>
        </w:tc>
      </w:tr>
      <w:tr w:rsidR="00DA2A46" w:rsidRPr="00DA2A46" w14:paraId="5A061B8F" w14:textId="77777777" w:rsidTr="00DA2A46">
        <w:trPr>
          <w:cantSplit/>
          <w:trHeight w:val="983"/>
        </w:trPr>
        <w:tc>
          <w:tcPr>
            <w:tcW w:w="2694"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574CCF0A" w14:textId="77777777" w:rsidR="00DA2A46" w:rsidRPr="00DA2A46" w:rsidRDefault="00DA2A46" w:rsidP="00DA2A46">
            <w:pPr>
              <w:spacing w:line="288" w:lineRule="auto"/>
              <w:ind w:left="158" w:right="150" w:firstLine="2"/>
              <w:jc w:val="center"/>
              <w:rPr>
                <w:rFonts w:ascii="Liberation Sans Narrow" w:eastAsia="Liberation Sans Narrow" w:hAnsi="Liberation Sans Narrow" w:cs="Liberation Sans Narrow"/>
                <w:sz w:val="20"/>
                <w:lang w:val="pt-PT"/>
              </w:rPr>
            </w:pPr>
            <w:r w:rsidRPr="00DA2A46">
              <w:rPr>
                <w:rFonts w:ascii="Liberation Sans Narrow" w:eastAsia="Liberation Sans Narrow" w:hAnsi="Liberation Sans Narrow" w:cs="Liberation Sans Narrow"/>
                <w:sz w:val="20"/>
                <w:lang w:val="pt-PT"/>
              </w:rPr>
              <w:lastRenderedPageBreak/>
              <w:t>7. Capacidade de atendimento às solicitações de fornecimento de hemocomponentes a leitos SUS em novos serviços de saúde.</w:t>
            </w:r>
          </w:p>
        </w:tc>
        <w:tc>
          <w:tcPr>
            <w:tcW w:w="2657"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38AF8761" w14:textId="77777777" w:rsidR="00DA2A46" w:rsidRPr="00DA2A46" w:rsidRDefault="00DA2A46" w:rsidP="00DA2A46">
            <w:pPr>
              <w:ind w:left="158" w:right="150" w:firstLine="2"/>
              <w:jc w:val="center"/>
              <w:rPr>
                <w:rFonts w:ascii="Liberation Sans Narrow" w:eastAsia="Liberation Sans Narrow" w:hAnsi="Liberation Sans Narrow" w:cs="Liberation Sans Narrow"/>
                <w:sz w:val="20"/>
                <w:lang w:val="pt-PT"/>
              </w:rPr>
            </w:pPr>
            <w:r w:rsidRPr="00DA2A46">
              <w:rPr>
                <w:rFonts w:ascii="Liberation Sans Narrow" w:eastAsia="Liberation Sans Narrow" w:hAnsi="Liberation Sans Narrow" w:cs="Liberation Sans Narrow"/>
                <w:sz w:val="20"/>
                <w:lang w:val="pt-PT"/>
              </w:rPr>
              <w:t>Consiste no atesto da capacidade de atendimento às solicitações de fornecimento de hemocomponentes, especialmente concentrado de hemácias (incluindo a realização dos testes pré-transfusionais, se necessário), para atender a</w:t>
            </w:r>
          </w:p>
          <w:p w14:paraId="40E9586C" w14:textId="77777777" w:rsidR="00DA2A46" w:rsidRPr="00DA2A46" w:rsidRDefault="00DA2A46" w:rsidP="00DA2A46">
            <w:pPr>
              <w:ind w:left="158" w:right="150" w:firstLine="2"/>
              <w:jc w:val="center"/>
              <w:rPr>
                <w:rFonts w:ascii="Liberation Sans Narrow" w:eastAsia="Liberation Sans Narrow" w:hAnsi="Liberation Sans Narrow" w:cs="Liberation Sans Narrow"/>
                <w:sz w:val="20"/>
                <w:lang w:val="pt-PT"/>
              </w:rPr>
            </w:pPr>
            <w:r w:rsidRPr="00DA2A46">
              <w:rPr>
                <w:rFonts w:ascii="Liberation Sans Narrow" w:eastAsia="Liberation Sans Narrow" w:hAnsi="Liberation Sans Narrow" w:cs="Liberation Sans Narrow"/>
                <w:sz w:val="20"/>
                <w:lang w:val="pt-PT"/>
              </w:rPr>
              <w:t>pacientes em leitos SUS em “novos serviços de saúde".</w:t>
            </w:r>
          </w:p>
        </w:tc>
        <w:tc>
          <w:tcPr>
            <w:tcW w:w="3073"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52F20C50" w14:textId="77777777" w:rsidR="00DA2A46" w:rsidRPr="00DA2A46" w:rsidRDefault="00DA2A46" w:rsidP="00DA2A46">
            <w:pPr>
              <w:ind w:left="158" w:right="150" w:firstLine="2"/>
              <w:jc w:val="center"/>
              <w:rPr>
                <w:rFonts w:ascii="Liberation Sans Narrow" w:eastAsia="Liberation Sans Narrow" w:hAnsi="Liberation Sans Narrow" w:cs="Liberation Sans Narrow"/>
                <w:sz w:val="20"/>
                <w:lang w:val="pt-PT"/>
              </w:rPr>
            </w:pPr>
          </w:p>
          <w:p w14:paraId="2ACF342D" w14:textId="77777777" w:rsidR="00DA2A46" w:rsidRPr="00DA2A46" w:rsidRDefault="00DA2A46" w:rsidP="00DA2A46">
            <w:pPr>
              <w:ind w:left="158" w:right="150" w:firstLine="2"/>
              <w:jc w:val="center"/>
              <w:rPr>
                <w:rFonts w:ascii="Liberation Sans Narrow" w:eastAsia="Liberation Sans Narrow" w:hAnsi="Liberation Sans Narrow" w:cs="Liberation Sans Narrow"/>
                <w:sz w:val="20"/>
                <w:lang w:val="pt-PT"/>
              </w:rPr>
            </w:pPr>
            <w:r w:rsidRPr="00DA2A46">
              <w:rPr>
                <w:rFonts w:ascii="Liberation Sans Narrow" w:eastAsia="Liberation Sans Narrow" w:hAnsi="Liberation Sans Narrow" w:cs="Liberation Sans Narrow"/>
                <w:sz w:val="20"/>
                <w:lang w:val="pt-PT"/>
              </w:rPr>
              <w:t>(total de bolsas distribuídas em 180 dias /6 = X</w:t>
            </w:r>
          </w:p>
          <w:p w14:paraId="6A117764" w14:textId="77777777" w:rsidR="00DA2A46" w:rsidRPr="00DA2A46" w:rsidRDefault="00DA2A46" w:rsidP="00DA2A46">
            <w:pPr>
              <w:ind w:left="158" w:right="150" w:firstLine="2"/>
              <w:jc w:val="center"/>
              <w:rPr>
                <w:rFonts w:ascii="Liberation Sans Narrow" w:eastAsia="Liberation Sans Narrow" w:hAnsi="Liberation Sans Narrow" w:cs="Liberation Sans Narrow"/>
                <w:sz w:val="20"/>
                <w:lang w:val="pt-PT"/>
              </w:rPr>
            </w:pPr>
            <w:r w:rsidRPr="00DA2A46">
              <w:rPr>
                <w:rFonts w:ascii="Liberation Sans Narrow" w:eastAsia="Liberation Sans Narrow" w:hAnsi="Liberation Sans Narrow" w:cs="Liberation Sans Narrow"/>
                <w:sz w:val="20"/>
                <w:lang w:val="pt-PT"/>
              </w:rPr>
              <w:t>X - nº  de bolsas descartadas = y/30).</w:t>
            </w:r>
          </w:p>
        </w:tc>
        <w:tc>
          <w:tcPr>
            <w:tcW w:w="851"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3B1E1763" w14:textId="77777777" w:rsidR="00DA2A46" w:rsidRPr="00DA2A46" w:rsidRDefault="00DA2A46" w:rsidP="00DA2A46">
            <w:pPr>
              <w:jc w:val="center"/>
              <w:rPr>
                <w:rFonts w:ascii="Liberation Sans Narrow" w:eastAsia="Liberation Sans Narrow" w:hAnsi="Liberation Sans Narrow" w:cs="Liberation Sans Narrow"/>
                <w:sz w:val="20"/>
                <w:szCs w:val="20"/>
                <w:lang w:val="pt-PT"/>
              </w:rPr>
            </w:pPr>
            <w:r w:rsidRPr="00DA2A46">
              <w:rPr>
                <w:rFonts w:ascii="Liberation Sans Narrow" w:eastAsia="Liberation Sans Narrow" w:hAnsi="Liberation Sans Narrow" w:cs="Liberation Sans Narrow"/>
                <w:sz w:val="20"/>
                <w:szCs w:val="20"/>
                <w:lang w:val="pt-PT"/>
              </w:rPr>
              <w:t>≥ 100</w:t>
            </w:r>
          </w:p>
        </w:tc>
        <w:tc>
          <w:tcPr>
            <w:tcW w:w="932" w:type="dxa"/>
            <w:tcBorders>
              <w:top w:val="single" w:sz="4" w:space="0" w:color="7F7F7F"/>
              <w:left w:val="single" w:sz="4" w:space="0" w:color="7F7F7F"/>
              <w:bottom w:val="single" w:sz="4" w:space="0" w:color="7F7F7F"/>
              <w:right w:val="single" w:sz="4" w:space="0" w:color="7F7F7F"/>
            </w:tcBorders>
            <w:shd w:val="clear" w:color="auto" w:fill="F7FBFA"/>
            <w:vAlign w:val="center"/>
          </w:tcPr>
          <w:p w14:paraId="0C740590" w14:textId="77777777" w:rsidR="00DA2A46" w:rsidRPr="00DA2A46" w:rsidRDefault="00DA2A46" w:rsidP="00DA2A46">
            <w:pPr>
              <w:jc w:val="center"/>
              <w:rPr>
                <w:rFonts w:ascii="Liberation Sans Narrow" w:eastAsia="Liberation Sans Narrow" w:hAnsi="Liberation Sans Narrow" w:cs="Liberation Sans Narrow"/>
                <w:b/>
                <w:bCs/>
                <w:color w:val="235B54"/>
                <w:sz w:val="20"/>
                <w:szCs w:val="20"/>
                <w:lang w:val="pt-PT"/>
              </w:rPr>
            </w:pPr>
            <w:r w:rsidRPr="00DA2A46">
              <w:rPr>
                <w:rFonts w:ascii="Liberation Sans Narrow" w:eastAsia="Liberation Sans Narrow" w:hAnsi="Liberation Sans Narrow" w:cs="Liberation Sans Narrow"/>
                <w:b/>
                <w:bCs/>
                <w:color w:val="235B54"/>
                <w:sz w:val="20"/>
                <w:szCs w:val="20"/>
                <w:lang w:val="pt-PT"/>
              </w:rPr>
              <w:t>151</w:t>
            </w:r>
          </w:p>
        </w:tc>
      </w:tr>
      <w:tr w:rsidR="00DA2A46" w:rsidRPr="00DA2A46" w14:paraId="65CE736E" w14:textId="77777777" w:rsidTr="00DA2A46">
        <w:trPr>
          <w:cantSplit/>
          <w:trHeight w:val="159"/>
        </w:trPr>
        <w:tc>
          <w:tcPr>
            <w:tcW w:w="10207" w:type="dxa"/>
            <w:gridSpan w:val="5"/>
            <w:tcBorders>
              <w:top w:val="single" w:sz="4" w:space="0" w:color="7F7F7F"/>
              <w:left w:val="single" w:sz="4" w:space="0" w:color="7F7F7F"/>
              <w:bottom w:val="single" w:sz="4" w:space="0" w:color="7F7F7F"/>
              <w:right w:val="single" w:sz="4" w:space="0" w:color="7F7F7F"/>
            </w:tcBorders>
            <w:shd w:val="clear" w:color="auto" w:fill="FFFFFF"/>
            <w:vAlign w:val="center"/>
          </w:tcPr>
          <w:p w14:paraId="375C2A45" w14:textId="77777777" w:rsidR="00DA2A46" w:rsidRPr="00DA2A46" w:rsidRDefault="00DA2A46" w:rsidP="00DA2A46">
            <w:pPr>
              <w:jc w:val="center"/>
              <w:rPr>
                <w:rFonts w:ascii="Liberation Sans Narrow" w:eastAsia="Liberation Sans Narrow" w:hAnsi="Liberation Sans Narrow" w:cs="Liberation Sans Narrow"/>
                <w:b/>
                <w:bCs/>
                <w:color w:val="235B54"/>
                <w:sz w:val="10"/>
                <w:szCs w:val="10"/>
                <w:lang w:val="pt-PT"/>
              </w:rPr>
            </w:pPr>
          </w:p>
        </w:tc>
      </w:tr>
      <w:bookmarkEnd w:id="19"/>
    </w:tbl>
    <w:p w14:paraId="1CE86011" w14:textId="77777777" w:rsidR="00E25F2B" w:rsidRPr="00D523D3" w:rsidRDefault="00E25F2B" w:rsidP="00081141">
      <w:pPr>
        <w:spacing w:before="240" w:after="240" w:line="360" w:lineRule="auto"/>
        <w:ind w:right="233"/>
        <w:jc w:val="both"/>
        <w:rPr>
          <w:rFonts w:cstheme="minorHAnsi"/>
        </w:rPr>
      </w:pPr>
    </w:p>
    <w:p w14:paraId="425F5F89" w14:textId="0C5DC0B8" w:rsidR="00E25F2B" w:rsidRPr="00D523D3" w:rsidRDefault="00717839" w:rsidP="004E713F">
      <w:pPr>
        <w:pStyle w:val="Ttulo2"/>
        <w:spacing w:after="240"/>
        <w:ind w:left="0"/>
        <w:rPr>
          <w:rFonts w:asciiTheme="minorHAnsi" w:hAnsiTheme="minorHAnsi" w:cstheme="minorHAnsi"/>
        </w:rPr>
      </w:pPr>
      <w:bookmarkStart w:id="20" w:name="_Toc212806340"/>
      <w:r>
        <w:rPr>
          <w:rFonts w:asciiTheme="minorHAnsi" w:hAnsiTheme="minorHAnsi" w:cstheme="minorHAnsi"/>
        </w:rPr>
        <w:t>10.4</w:t>
      </w:r>
      <w:r w:rsidR="00B86F4A" w:rsidRPr="00D523D3">
        <w:rPr>
          <w:rFonts w:asciiTheme="minorHAnsi" w:hAnsiTheme="minorHAnsi" w:cstheme="minorHAnsi"/>
        </w:rPr>
        <w:t xml:space="preserve"> INDICADORES</w:t>
      </w:r>
      <w:r w:rsidR="00E25F2B" w:rsidRPr="00D523D3">
        <w:rPr>
          <w:rFonts w:asciiTheme="minorHAnsi" w:hAnsiTheme="minorHAnsi" w:cstheme="minorHAnsi"/>
        </w:rPr>
        <w:t xml:space="preserve"> DE ACOMPANHAMENTO</w:t>
      </w:r>
      <w:bookmarkEnd w:id="20"/>
    </w:p>
    <w:tbl>
      <w:tblPr>
        <w:tblStyle w:val="TableNormal15"/>
        <w:tblW w:w="10207" w:type="dxa"/>
        <w:tblInd w:w="-28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978"/>
        <w:gridCol w:w="2373"/>
        <w:gridCol w:w="2588"/>
        <w:gridCol w:w="1417"/>
        <w:gridCol w:w="851"/>
      </w:tblGrid>
      <w:tr w:rsidR="00FC5B38" w:rsidRPr="00FC5B38" w14:paraId="6967510F" w14:textId="77777777" w:rsidTr="00FC5B38">
        <w:trPr>
          <w:cantSplit/>
          <w:trHeight w:val="458"/>
        </w:trPr>
        <w:tc>
          <w:tcPr>
            <w:tcW w:w="2978" w:type="dxa"/>
            <w:shd w:val="clear" w:color="auto" w:fill="307C73"/>
            <w:vAlign w:val="center"/>
          </w:tcPr>
          <w:p w14:paraId="5AF87823"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bookmarkStart w:id="21" w:name="_Hlk210743976"/>
            <w:r w:rsidRPr="00FC5B38">
              <w:rPr>
                <w:rFonts w:ascii="Arial" w:eastAsia="Liberation Sans Narrow" w:hAnsi="Liberation Sans Narrow" w:cs="Liberation Sans Narrow"/>
                <w:b/>
                <w:color w:val="FFFFFF"/>
                <w:sz w:val="20"/>
                <w:lang w:val="pt-PT"/>
              </w:rPr>
              <w:t>Indicadores de Desempenho</w:t>
            </w:r>
          </w:p>
        </w:tc>
        <w:tc>
          <w:tcPr>
            <w:tcW w:w="2373" w:type="dxa"/>
            <w:shd w:val="clear" w:color="auto" w:fill="307C73"/>
            <w:vAlign w:val="center"/>
          </w:tcPr>
          <w:p w14:paraId="0925CD7B"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Arial" w:eastAsia="Liberation Sans Narrow" w:hAnsi="Arial" w:cs="Liberation Sans Narrow"/>
                <w:b/>
                <w:color w:val="FFFFFF"/>
                <w:sz w:val="20"/>
                <w:lang w:val="pt-PT"/>
              </w:rPr>
              <w:t>Descrição</w:t>
            </w:r>
          </w:p>
        </w:tc>
        <w:tc>
          <w:tcPr>
            <w:tcW w:w="2588" w:type="dxa"/>
            <w:shd w:val="clear" w:color="auto" w:fill="307C73"/>
            <w:vAlign w:val="center"/>
          </w:tcPr>
          <w:p w14:paraId="0A489757" w14:textId="77777777" w:rsidR="00FC5B38" w:rsidRPr="00FC5B38" w:rsidRDefault="00FC5B38" w:rsidP="00FC5B38">
            <w:pPr>
              <w:spacing w:before="2"/>
              <w:ind w:firstLine="32"/>
              <w:jc w:val="center"/>
              <w:rPr>
                <w:rFonts w:ascii="Liberation Sans Narrow" w:eastAsia="Liberation Sans Narrow" w:hAnsi="Liberation Sans Narrow" w:cs="Liberation Sans Narrow"/>
                <w:sz w:val="20"/>
                <w:lang w:val="pt-PT"/>
              </w:rPr>
            </w:pPr>
            <w:r w:rsidRPr="00FC5B38">
              <w:rPr>
                <w:rFonts w:ascii="Arial" w:eastAsia="Liberation Sans Narrow" w:hAnsi="Arial" w:cs="Liberation Sans Narrow"/>
                <w:b/>
                <w:color w:val="FFFFFF"/>
                <w:sz w:val="20"/>
                <w:lang w:val="pt-PT"/>
              </w:rPr>
              <w:t>Memória de Cálculo</w:t>
            </w:r>
          </w:p>
        </w:tc>
        <w:tc>
          <w:tcPr>
            <w:tcW w:w="1417" w:type="dxa"/>
            <w:shd w:val="clear" w:color="auto" w:fill="307C73"/>
            <w:vAlign w:val="center"/>
          </w:tcPr>
          <w:p w14:paraId="1DE2AC2A" w14:textId="77777777" w:rsidR="00FC5B38" w:rsidRPr="00FC5B38" w:rsidRDefault="00FC5B38" w:rsidP="00FC5B38">
            <w:pPr>
              <w:jc w:val="center"/>
              <w:rPr>
                <w:rFonts w:ascii="Liberation Sans Narrow" w:eastAsia="Liberation Sans Narrow" w:hAnsi="Liberation Sans Narrow" w:cs="Liberation Sans Narrow"/>
                <w:sz w:val="20"/>
                <w:szCs w:val="20"/>
                <w:lang w:val="pt-PT"/>
              </w:rPr>
            </w:pPr>
            <w:r w:rsidRPr="00FC5B38">
              <w:rPr>
                <w:rFonts w:ascii="Arial" w:eastAsia="Liberation Sans Narrow" w:hAnsi="Liberation Sans Narrow" w:cs="Liberation Sans Narrow"/>
                <w:b/>
                <w:color w:val="FFFFFF"/>
                <w:sz w:val="20"/>
                <w:lang w:val="pt-PT"/>
              </w:rPr>
              <w:t>Meta</w:t>
            </w:r>
          </w:p>
        </w:tc>
        <w:tc>
          <w:tcPr>
            <w:tcW w:w="851" w:type="dxa"/>
            <w:shd w:val="clear" w:color="auto" w:fill="307C73"/>
            <w:vAlign w:val="center"/>
          </w:tcPr>
          <w:p w14:paraId="1BF38CA5" w14:textId="77777777" w:rsidR="00FC5B38" w:rsidRPr="00FC5B38" w:rsidRDefault="00FC5B38" w:rsidP="00FC5B38">
            <w:pPr>
              <w:jc w:val="center"/>
              <w:rPr>
                <w:rFonts w:ascii="Liberation Sans Narrow" w:eastAsia="Liberation Sans Narrow" w:hAnsi="Liberation Sans Narrow" w:cs="Liberation Sans Narrow"/>
                <w:b/>
                <w:bCs/>
                <w:color w:val="235B54"/>
                <w:sz w:val="20"/>
                <w:szCs w:val="20"/>
                <w:lang w:val="pt-PT"/>
              </w:rPr>
            </w:pPr>
            <w:r w:rsidRPr="00FC5B38">
              <w:rPr>
                <w:rFonts w:ascii="Liberation Sans Narrow" w:eastAsia="Liberation Sans Narrow" w:hAnsi="Liberation Sans Narrow" w:cs="Liberation Sans Narrow"/>
                <w:b/>
                <w:bCs/>
                <w:color w:val="FFFFFF"/>
                <w:lang w:val="pt-PT"/>
              </w:rPr>
              <w:t>Qd / %</w:t>
            </w:r>
          </w:p>
        </w:tc>
      </w:tr>
      <w:tr w:rsidR="00FC5B38" w:rsidRPr="00FC5B38" w14:paraId="0E16883C" w14:textId="77777777" w:rsidTr="00FC5B38">
        <w:trPr>
          <w:cantSplit/>
          <w:trHeight w:val="1001"/>
        </w:trPr>
        <w:tc>
          <w:tcPr>
            <w:tcW w:w="2978" w:type="dxa"/>
            <w:shd w:val="clear" w:color="auto" w:fill="F7FBFA"/>
            <w:vAlign w:val="center"/>
          </w:tcPr>
          <w:p w14:paraId="3B9D925A"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1. Número de cadastros/coletas sangue para exame de histocompatibilidade (medula óssea).</w:t>
            </w:r>
          </w:p>
        </w:tc>
        <w:tc>
          <w:tcPr>
            <w:tcW w:w="2373" w:type="dxa"/>
            <w:shd w:val="clear" w:color="auto" w:fill="F7FBFA"/>
            <w:vAlign w:val="center"/>
          </w:tcPr>
          <w:p w14:paraId="270461BC"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Número de cadastros/coletas .</w:t>
            </w:r>
          </w:p>
        </w:tc>
        <w:tc>
          <w:tcPr>
            <w:tcW w:w="2588" w:type="dxa"/>
            <w:shd w:val="clear" w:color="auto" w:fill="F7FBFA"/>
            <w:vAlign w:val="center"/>
          </w:tcPr>
          <w:p w14:paraId="6E26375F" w14:textId="77777777" w:rsidR="00FC5B38" w:rsidRPr="00FC5B38" w:rsidRDefault="00FC5B38" w:rsidP="00FC5B38">
            <w:pPr>
              <w:spacing w:before="3"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Somatório dos cadastros realizados.</w:t>
            </w:r>
          </w:p>
          <w:p w14:paraId="4B271BB1" w14:textId="77777777" w:rsidR="00FC5B38" w:rsidRPr="00FC5B38" w:rsidRDefault="00FC5B38" w:rsidP="00FC5B38">
            <w:pPr>
              <w:spacing w:before="3" w:line="288" w:lineRule="auto"/>
              <w:ind w:left="158" w:right="150" w:firstLine="2"/>
              <w:jc w:val="center"/>
              <w:rPr>
                <w:rFonts w:ascii="Liberation Sans Narrow" w:eastAsia="Liberation Sans Narrow" w:hAnsi="Liberation Sans Narrow" w:cs="Liberation Sans Narrow"/>
                <w:sz w:val="20"/>
                <w:lang w:val="pt-PT"/>
              </w:rPr>
            </w:pPr>
          </w:p>
        </w:tc>
        <w:tc>
          <w:tcPr>
            <w:tcW w:w="1417" w:type="dxa"/>
            <w:shd w:val="clear" w:color="auto" w:fill="F7FBFA"/>
            <w:vAlign w:val="center"/>
          </w:tcPr>
          <w:p w14:paraId="365E2999" w14:textId="77777777" w:rsidR="00FC5B38" w:rsidRPr="00FC5B38" w:rsidRDefault="00FC5B38" w:rsidP="00FC5B38">
            <w:pPr>
              <w:jc w:val="center"/>
              <w:rPr>
                <w:rFonts w:ascii="Liberation Sans Narrow" w:eastAsia="Liberation Sans Narrow" w:hAnsi="Liberation Sans Narrow" w:cs="Liberation Sans Narrow"/>
                <w:sz w:val="20"/>
                <w:szCs w:val="20"/>
                <w:lang w:val="pt-PT"/>
              </w:rPr>
            </w:pPr>
            <w:r w:rsidRPr="00FC5B38">
              <w:rPr>
                <w:rFonts w:ascii="Liberation Sans Narrow" w:eastAsia="Liberation Sans Narrow" w:hAnsi="Liberation Sans Narrow" w:cs="Liberation Sans Narrow"/>
                <w:sz w:val="20"/>
                <w:szCs w:val="20"/>
                <w:lang w:val="pt-PT"/>
              </w:rPr>
              <w:t>Atender a demanda.</w:t>
            </w:r>
          </w:p>
        </w:tc>
        <w:tc>
          <w:tcPr>
            <w:tcW w:w="851" w:type="dxa"/>
            <w:shd w:val="clear" w:color="auto" w:fill="F7FBFA"/>
            <w:vAlign w:val="center"/>
          </w:tcPr>
          <w:p w14:paraId="556E9352" w14:textId="77777777" w:rsidR="00FC5B38" w:rsidRPr="00FC5B38" w:rsidRDefault="00FC5B38" w:rsidP="00FC5B38">
            <w:pPr>
              <w:jc w:val="center"/>
              <w:rPr>
                <w:rFonts w:ascii="Liberation Sans Narrow" w:eastAsia="Liberation Sans Narrow" w:hAnsi="Liberation Sans Narrow" w:cs="Liberation Sans Narrow"/>
                <w:b/>
                <w:bCs/>
                <w:color w:val="235B54"/>
                <w:sz w:val="20"/>
                <w:szCs w:val="20"/>
                <w:lang w:val="pt-PT"/>
              </w:rPr>
            </w:pPr>
            <w:r w:rsidRPr="00FC5B38">
              <w:rPr>
                <w:rFonts w:ascii="Liberation Sans Narrow" w:eastAsia="Liberation Sans Narrow" w:hAnsi="Liberation Sans Narrow" w:cs="Liberation Sans Narrow"/>
                <w:b/>
                <w:bCs/>
                <w:color w:val="235B54"/>
                <w:sz w:val="20"/>
                <w:szCs w:val="20"/>
                <w:lang w:val="pt-PT"/>
              </w:rPr>
              <w:t>667</w:t>
            </w:r>
          </w:p>
        </w:tc>
      </w:tr>
      <w:tr w:rsidR="00FC5B38" w:rsidRPr="00FC5B38" w14:paraId="543205C8" w14:textId="77777777" w:rsidTr="00FC5B38">
        <w:trPr>
          <w:cantSplit/>
          <w:trHeight w:val="159"/>
        </w:trPr>
        <w:tc>
          <w:tcPr>
            <w:tcW w:w="10207" w:type="dxa"/>
            <w:gridSpan w:val="5"/>
            <w:shd w:val="clear" w:color="auto" w:fill="FFFFFF"/>
            <w:vAlign w:val="center"/>
          </w:tcPr>
          <w:p w14:paraId="1175184D" w14:textId="77777777" w:rsidR="00FC5B38" w:rsidRPr="00FC5B38" w:rsidRDefault="00FC5B38" w:rsidP="00FC5B38">
            <w:pPr>
              <w:jc w:val="center"/>
              <w:rPr>
                <w:rFonts w:ascii="Liberation Sans Narrow" w:eastAsia="Liberation Sans Narrow" w:hAnsi="Liberation Sans Narrow" w:cs="Liberation Sans Narrow"/>
                <w:b/>
                <w:bCs/>
                <w:color w:val="235B54"/>
                <w:sz w:val="10"/>
                <w:szCs w:val="10"/>
                <w:lang w:val="pt-PT"/>
              </w:rPr>
            </w:pPr>
          </w:p>
        </w:tc>
      </w:tr>
      <w:tr w:rsidR="00FC5B38" w:rsidRPr="00FC5B38" w14:paraId="748C1225" w14:textId="77777777" w:rsidTr="00FC5B38">
        <w:trPr>
          <w:cantSplit/>
          <w:trHeight w:val="1001"/>
        </w:trPr>
        <w:tc>
          <w:tcPr>
            <w:tcW w:w="2978" w:type="dxa"/>
            <w:shd w:val="clear" w:color="auto" w:fill="F7FBFA"/>
            <w:vAlign w:val="center"/>
          </w:tcPr>
          <w:p w14:paraId="1E14B242"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2. Hemocomponentes distribuídos.</w:t>
            </w:r>
          </w:p>
        </w:tc>
        <w:tc>
          <w:tcPr>
            <w:tcW w:w="2373" w:type="dxa"/>
            <w:shd w:val="clear" w:color="auto" w:fill="F7FBFA"/>
            <w:vAlign w:val="center"/>
          </w:tcPr>
          <w:p w14:paraId="1B075755"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N° de hemocomponentes distribuídos.</w:t>
            </w:r>
          </w:p>
        </w:tc>
        <w:tc>
          <w:tcPr>
            <w:tcW w:w="2588" w:type="dxa"/>
            <w:shd w:val="clear" w:color="auto" w:fill="F7FBFA"/>
            <w:vAlign w:val="center"/>
          </w:tcPr>
          <w:p w14:paraId="03AE2B0E" w14:textId="77777777" w:rsidR="00FC5B38" w:rsidRPr="00FC5B38" w:rsidRDefault="00FC5B38" w:rsidP="00FC5B38">
            <w:pPr>
              <w:spacing w:before="3"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Somatório dos hemocomponentes distribuídos.</w:t>
            </w:r>
          </w:p>
        </w:tc>
        <w:tc>
          <w:tcPr>
            <w:tcW w:w="1417" w:type="dxa"/>
            <w:shd w:val="clear" w:color="auto" w:fill="F7FBFA"/>
            <w:vAlign w:val="center"/>
          </w:tcPr>
          <w:p w14:paraId="4BB65D06" w14:textId="77777777" w:rsidR="00FC5B38" w:rsidRPr="00FC5B38" w:rsidRDefault="00FC5B38" w:rsidP="00FC5B38">
            <w:pPr>
              <w:jc w:val="center"/>
              <w:rPr>
                <w:rFonts w:ascii="Liberation Sans Narrow" w:eastAsia="Liberation Sans Narrow" w:hAnsi="Liberation Sans Narrow" w:cs="Liberation Sans Narrow"/>
                <w:sz w:val="20"/>
                <w:szCs w:val="20"/>
                <w:lang w:val="pt-PT"/>
              </w:rPr>
            </w:pPr>
            <w:r w:rsidRPr="00FC5B38">
              <w:rPr>
                <w:rFonts w:ascii="Liberation Sans Narrow" w:eastAsia="Liberation Sans Narrow" w:hAnsi="Liberation Sans Narrow" w:cs="Liberation Sans Narrow"/>
                <w:sz w:val="20"/>
                <w:szCs w:val="20"/>
                <w:lang w:val="pt-PT"/>
              </w:rPr>
              <w:t>Atender a demanda.</w:t>
            </w:r>
          </w:p>
        </w:tc>
        <w:tc>
          <w:tcPr>
            <w:tcW w:w="851" w:type="dxa"/>
            <w:shd w:val="clear" w:color="auto" w:fill="F7FBFA"/>
            <w:vAlign w:val="center"/>
          </w:tcPr>
          <w:p w14:paraId="2E1B9E13" w14:textId="77777777" w:rsidR="00FC5B38" w:rsidRPr="00FC5B38" w:rsidRDefault="00FC5B38" w:rsidP="00FC5B38">
            <w:pPr>
              <w:jc w:val="center"/>
              <w:rPr>
                <w:rFonts w:ascii="Liberation Sans Narrow" w:eastAsia="Liberation Sans Narrow" w:hAnsi="Liberation Sans Narrow" w:cs="Liberation Sans Narrow"/>
                <w:b/>
                <w:bCs/>
                <w:color w:val="235B54"/>
                <w:sz w:val="20"/>
                <w:szCs w:val="20"/>
                <w:lang w:val="pt-PT"/>
              </w:rPr>
            </w:pPr>
            <w:r w:rsidRPr="00FC5B38">
              <w:rPr>
                <w:rFonts w:ascii="Liberation Sans Narrow" w:eastAsia="Liberation Sans Narrow" w:hAnsi="Liberation Sans Narrow" w:cs="Liberation Sans Narrow"/>
                <w:b/>
                <w:bCs/>
                <w:color w:val="235B54"/>
                <w:sz w:val="20"/>
                <w:szCs w:val="20"/>
                <w:lang w:val="pt-PT"/>
              </w:rPr>
              <w:t>7.486</w:t>
            </w:r>
          </w:p>
        </w:tc>
      </w:tr>
      <w:tr w:rsidR="00FC5B38" w:rsidRPr="00FC5B38" w14:paraId="09A5D9D4" w14:textId="77777777" w:rsidTr="00FC5B38">
        <w:trPr>
          <w:cantSplit/>
          <w:trHeight w:val="159"/>
        </w:trPr>
        <w:tc>
          <w:tcPr>
            <w:tcW w:w="10207" w:type="dxa"/>
            <w:gridSpan w:val="5"/>
            <w:shd w:val="clear" w:color="auto" w:fill="FFFFFF"/>
            <w:vAlign w:val="center"/>
          </w:tcPr>
          <w:p w14:paraId="3CA10E14" w14:textId="77777777" w:rsidR="00FC5B38" w:rsidRPr="00FC5B38" w:rsidRDefault="00FC5B38" w:rsidP="00FC5B38">
            <w:pPr>
              <w:jc w:val="center"/>
              <w:rPr>
                <w:rFonts w:ascii="Liberation Sans Narrow" w:eastAsia="Liberation Sans Narrow" w:hAnsi="Liberation Sans Narrow" w:cs="Liberation Sans Narrow"/>
                <w:b/>
                <w:bCs/>
                <w:color w:val="235B54"/>
                <w:sz w:val="10"/>
                <w:szCs w:val="10"/>
                <w:lang w:val="pt-PT"/>
              </w:rPr>
            </w:pPr>
          </w:p>
        </w:tc>
      </w:tr>
      <w:tr w:rsidR="00FC5B38" w:rsidRPr="00FC5B38" w14:paraId="2306F23B" w14:textId="77777777" w:rsidTr="00FC5B38">
        <w:trPr>
          <w:cantSplit/>
          <w:trHeight w:val="989"/>
        </w:trPr>
        <w:tc>
          <w:tcPr>
            <w:tcW w:w="2978" w:type="dxa"/>
            <w:shd w:val="clear" w:color="auto" w:fill="F7FBFA"/>
            <w:vAlign w:val="center"/>
          </w:tcPr>
          <w:p w14:paraId="3AA25536" w14:textId="77777777" w:rsidR="00FC5B38" w:rsidRPr="00FC5B38" w:rsidRDefault="00FC5B38" w:rsidP="00FC5B38">
            <w:pPr>
              <w:spacing w:line="288" w:lineRule="auto"/>
              <w:ind w:left="158" w:right="150" w:firstLine="2"/>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3. Clínica Hematológica.</w:t>
            </w:r>
          </w:p>
        </w:tc>
        <w:tc>
          <w:tcPr>
            <w:tcW w:w="2373" w:type="dxa"/>
            <w:shd w:val="clear" w:color="auto" w:fill="F7FBFA"/>
            <w:vAlign w:val="center"/>
          </w:tcPr>
          <w:p w14:paraId="00ABBF21"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 xml:space="preserve">Pacientes atendidos no ambulatório. </w:t>
            </w:r>
          </w:p>
        </w:tc>
        <w:tc>
          <w:tcPr>
            <w:tcW w:w="2588" w:type="dxa"/>
            <w:shd w:val="clear" w:color="auto" w:fill="F7FBFA"/>
            <w:vAlign w:val="center"/>
          </w:tcPr>
          <w:p w14:paraId="57D0058A"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Somatório dos atendimentos.</w:t>
            </w:r>
          </w:p>
        </w:tc>
        <w:tc>
          <w:tcPr>
            <w:tcW w:w="1417" w:type="dxa"/>
            <w:shd w:val="clear" w:color="auto" w:fill="F7FBFA"/>
            <w:vAlign w:val="center"/>
          </w:tcPr>
          <w:p w14:paraId="627173F2" w14:textId="77777777" w:rsidR="00FC5B38" w:rsidRPr="00FC5B38" w:rsidRDefault="00FC5B38" w:rsidP="00FC5B38">
            <w:pPr>
              <w:jc w:val="center"/>
              <w:rPr>
                <w:rFonts w:ascii="Liberation Sans Narrow" w:eastAsia="Liberation Sans Narrow" w:hAnsi="Liberation Sans Narrow" w:cs="Liberation Sans Narrow"/>
                <w:sz w:val="20"/>
                <w:szCs w:val="20"/>
                <w:lang w:val="pt-PT"/>
              </w:rPr>
            </w:pPr>
            <w:r w:rsidRPr="00FC5B38">
              <w:rPr>
                <w:rFonts w:ascii="Liberation Sans Narrow" w:eastAsia="Liberation Sans Narrow" w:hAnsi="Liberation Sans Narrow" w:cs="Liberation Sans Narrow"/>
                <w:sz w:val="20"/>
                <w:szCs w:val="20"/>
                <w:lang w:val="pt-PT"/>
              </w:rPr>
              <w:t>Atender a demanda.</w:t>
            </w:r>
          </w:p>
        </w:tc>
        <w:tc>
          <w:tcPr>
            <w:tcW w:w="851" w:type="dxa"/>
            <w:shd w:val="clear" w:color="auto" w:fill="F7FBFA"/>
            <w:vAlign w:val="center"/>
          </w:tcPr>
          <w:p w14:paraId="3579F709" w14:textId="77777777" w:rsidR="00FC5B38" w:rsidRPr="00FC5B38" w:rsidRDefault="00FC5B38" w:rsidP="00FC5B38">
            <w:pPr>
              <w:jc w:val="center"/>
              <w:rPr>
                <w:rFonts w:ascii="Liberation Sans Narrow" w:eastAsia="Liberation Sans Narrow" w:hAnsi="Liberation Sans Narrow" w:cs="Liberation Sans Narrow"/>
                <w:b/>
                <w:bCs/>
                <w:color w:val="235B54"/>
                <w:sz w:val="20"/>
                <w:szCs w:val="20"/>
                <w:lang w:val="pt-PT"/>
              </w:rPr>
            </w:pPr>
            <w:r w:rsidRPr="00FC5B38">
              <w:rPr>
                <w:rFonts w:ascii="Liberation Sans Narrow" w:eastAsia="Liberation Sans Narrow" w:hAnsi="Liberation Sans Narrow" w:cs="Liberation Sans Narrow"/>
                <w:b/>
                <w:bCs/>
                <w:color w:val="235B54"/>
                <w:sz w:val="20"/>
                <w:szCs w:val="20"/>
                <w:lang w:val="pt-PT"/>
              </w:rPr>
              <w:t>244</w:t>
            </w:r>
          </w:p>
        </w:tc>
      </w:tr>
      <w:tr w:rsidR="00FC5B38" w:rsidRPr="00FC5B38" w14:paraId="5814ECD8" w14:textId="77777777" w:rsidTr="00FC5B38">
        <w:trPr>
          <w:cantSplit/>
          <w:trHeight w:val="159"/>
        </w:trPr>
        <w:tc>
          <w:tcPr>
            <w:tcW w:w="10207" w:type="dxa"/>
            <w:gridSpan w:val="5"/>
            <w:shd w:val="clear" w:color="auto" w:fill="FFFFFF"/>
            <w:vAlign w:val="center"/>
          </w:tcPr>
          <w:p w14:paraId="5C8792BB" w14:textId="77777777" w:rsidR="00FC5B38" w:rsidRPr="00FC5B38" w:rsidRDefault="00FC5B38" w:rsidP="00FC5B38">
            <w:pPr>
              <w:jc w:val="center"/>
              <w:rPr>
                <w:rFonts w:ascii="Liberation Sans Narrow" w:eastAsia="Liberation Sans Narrow" w:hAnsi="Liberation Sans Narrow" w:cs="Liberation Sans Narrow"/>
                <w:b/>
                <w:bCs/>
                <w:color w:val="235B54"/>
                <w:sz w:val="10"/>
                <w:szCs w:val="10"/>
                <w:lang w:val="pt-PT"/>
              </w:rPr>
            </w:pPr>
          </w:p>
        </w:tc>
      </w:tr>
      <w:tr w:rsidR="00FC5B38" w:rsidRPr="00FC5B38" w14:paraId="35FF82EA" w14:textId="77777777" w:rsidTr="00FC5B38">
        <w:trPr>
          <w:cantSplit/>
          <w:trHeight w:val="1089"/>
        </w:trPr>
        <w:tc>
          <w:tcPr>
            <w:tcW w:w="2978" w:type="dxa"/>
            <w:shd w:val="clear" w:color="auto" w:fill="F7FBFA"/>
            <w:vAlign w:val="center"/>
          </w:tcPr>
          <w:p w14:paraId="35CEFD4D" w14:textId="77777777" w:rsidR="00FC5B38" w:rsidRPr="00FC5B38" w:rsidRDefault="00FC5B38" w:rsidP="00FC5B38">
            <w:pPr>
              <w:spacing w:before="156" w:line="288" w:lineRule="auto"/>
              <w:ind w:left="158" w:right="150" w:firstLine="2"/>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4. N° de aplicações de pró-coagulantes e medicamentos em pacientes com coagulopatias hereditárias e/ou hemoglobinopatias no ambulatório da unidade.</w:t>
            </w:r>
          </w:p>
        </w:tc>
        <w:tc>
          <w:tcPr>
            <w:tcW w:w="2373" w:type="dxa"/>
            <w:shd w:val="clear" w:color="auto" w:fill="F7FBFA"/>
            <w:vAlign w:val="center"/>
          </w:tcPr>
          <w:p w14:paraId="60D83CDA"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N° de aplicações de pró-coagulantes e medicamentos aplicados.</w:t>
            </w:r>
          </w:p>
        </w:tc>
        <w:tc>
          <w:tcPr>
            <w:tcW w:w="2588" w:type="dxa"/>
            <w:shd w:val="clear" w:color="auto" w:fill="F7FBFA"/>
            <w:vAlign w:val="center"/>
          </w:tcPr>
          <w:p w14:paraId="62A354C7"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Somatório das aplicações de medicamentos.</w:t>
            </w:r>
          </w:p>
        </w:tc>
        <w:tc>
          <w:tcPr>
            <w:tcW w:w="1417" w:type="dxa"/>
            <w:shd w:val="clear" w:color="auto" w:fill="F7FBFA"/>
            <w:vAlign w:val="center"/>
          </w:tcPr>
          <w:p w14:paraId="2EF8517A" w14:textId="77777777" w:rsidR="00FC5B38" w:rsidRPr="00FC5B38" w:rsidRDefault="00FC5B38" w:rsidP="00FC5B38">
            <w:pPr>
              <w:jc w:val="center"/>
              <w:rPr>
                <w:rFonts w:ascii="Liberation Sans Narrow" w:eastAsia="Liberation Sans Narrow" w:hAnsi="Liberation Sans Narrow" w:cs="Liberation Sans Narrow"/>
                <w:sz w:val="20"/>
                <w:szCs w:val="20"/>
                <w:lang w:val="pt-PT"/>
              </w:rPr>
            </w:pPr>
            <w:r w:rsidRPr="00FC5B38">
              <w:rPr>
                <w:rFonts w:ascii="Liberation Sans Narrow" w:eastAsia="Liberation Sans Narrow" w:hAnsi="Liberation Sans Narrow" w:cs="Liberation Sans Narrow"/>
                <w:sz w:val="20"/>
                <w:szCs w:val="20"/>
                <w:lang w:val="pt-PT"/>
              </w:rPr>
              <w:t>Atender a demanda.</w:t>
            </w:r>
          </w:p>
        </w:tc>
        <w:tc>
          <w:tcPr>
            <w:tcW w:w="851" w:type="dxa"/>
            <w:shd w:val="clear" w:color="auto" w:fill="F7FBFA"/>
            <w:vAlign w:val="center"/>
          </w:tcPr>
          <w:p w14:paraId="075A807A" w14:textId="77777777" w:rsidR="00FC5B38" w:rsidRPr="00FC5B38" w:rsidRDefault="00FC5B38" w:rsidP="00FC5B38">
            <w:pPr>
              <w:jc w:val="center"/>
              <w:rPr>
                <w:rFonts w:ascii="Liberation Sans Narrow" w:eastAsia="Liberation Sans Narrow" w:hAnsi="Liberation Sans Narrow" w:cs="Liberation Sans Narrow"/>
                <w:b/>
                <w:bCs/>
                <w:color w:val="235B54"/>
                <w:sz w:val="20"/>
                <w:szCs w:val="20"/>
                <w:lang w:val="pt-PT"/>
              </w:rPr>
            </w:pPr>
            <w:r w:rsidRPr="00FC5B38">
              <w:rPr>
                <w:rFonts w:ascii="Liberation Sans Narrow" w:eastAsia="Liberation Sans Narrow" w:hAnsi="Liberation Sans Narrow" w:cs="Liberation Sans Narrow"/>
                <w:b/>
                <w:bCs/>
                <w:color w:val="235B54"/>
                <w:sz w:val="20"/>
                <w:szCs w:val="20"/>
                <w:lang w:val="pt-PT"/>
              </w:rPr>
              <w:t>86</w:t>
            </w:r>
          </w:p>
        </w:tc>
      </w:tr>
      <w:tr w:rsidR="00FC5B38" w:rsidRPr="00FC5B38" w14:paraId="1F27A7A9" w14:textId="77777777" w:rsidTr="00FC5B38">
        <w:trPr>
          <w:cantSplit/>
          <w:trHeight w:val="159"/>
        </w:trPr>
        <w:tc>
          <w:tcPr>
            <w:tcW w:w="10207" w:type="dxa"/>
            <w:gridSpan w:val="5"/>
            <w:shd w:val="clear" w:color="auto" w:fill="FFFFFF"/>
            <w:vAlign w:val="center"/>
          </w:tcPr>
          <w:p w14:paraId="264E267F" w14:textId="77777777" w:rsidR="00FC5B38" w:rsidRPr="00FC5B38" w:rsidRDefault="00FC5B38" w:rsidP="00FC5B38">
            <w:pPr>
              <w:jc w:val="center"/>
              <w:rPr>
                <w:rFonts w:ascii="Liberation Sans Narrow" w:eastAsia="Liberation Sans Narrow" w:hAnsi="Liberation Sans Narrow" w:cs="Liberation Sans Narrow"/>
                <w:b/>
                <w:bCs/>
                <w:color w:val="235B54"/>
                <w:sz w:val="14"/>
                <w:szCs w:val="14"/>
                <w:lang w:val="pt-PT"/>
              </w:rPr>
            </w:pPr>
          </w:p>
        </w:tc>
      </w:tr>
      <w:tr w:rsidR="00FC5B38" w:rsidRPr="00FC5B38" w14:paraId="260018A7" w14:textId="77777777" w:rsidTr="00FC5B38">
        <w:trPr>
          <w:cantSplit/>
          <w:trHeight w:val="1198"/>
        </w:trPr>
        <w:tc>
          <w:tcPr>
            <w:tcW w:w="2978" w:type="dxa"/>
            <w:shd w:val="clear" w:color="auto" w:fill="F7FBFA"/>
            <w:vAlign w:val="center"/>
          </w:tcPr>
          <w:p w14:paraId="4F57C9D9" w14:textId="77777777" w:rsidR="00FC5B38" w:rsidRPr="00FC5B38" w:rsidRDefault="00FC5B38" w:rsidP="00FC5B38">
            <w:pPr>
              <w:spacing w:line="288" w:lineRule="auto"/>
              <w:ind w:left="158" w:right="150" w:firstLine="2"/>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5. Número de testes sorológicos para possível doador de órgãos.</w:t>
            </w:r>
          </w:p>
        </w:tc>
        <w:tc>
          <w:tcPr>
            <w:tcW w:w="2373" w:type="dxa"/>
            <w:shd w:val="clear" w:color="auto" w:fill="F7FBFA"/>
            <w:vAlign w:val="center"/>
          </w:tcPr>
          <w:p w14:paraId="75E7604C"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Número de testes sorológicos realizados de doador de órgãos.</w:t>
            </w:r>
          </w:p>
        </w:tc>
        <w:tc>
          <w:tcPr>
            <w:tcW w:w="2588" w:type="dxa"/>
            <w:shd w:val="clear" w:color="auto" w:fill="F7FBFA"/>
            <w:vAlign w:val="center"/>
          </w:tcPr>
          <w:p w14:paraId="486634FA"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Somatório dos exames.</w:t>
            </w:r>
          </w:p>
        </w:tc>
        <w:tc>
          <w:tcPr>
            <w:tcW w:w="1417" w:type="dxa"/>
            <w:shd w:val="clear" w:color="auto" w:fill="F7FBFA"/>
            <w:vAlign w:val="center"/>
          </w:tcPr>
          <w:p w14:paraId="140B2DEB" w14:textId="77777777" w:rsidR="00FC5B38" w:rsidRPr="00FC5B38" w:rsidRDefault="00FC5B38" w:rsidP="00FC5B38">
            <w:pPr>
              <w:jc w:val="center"/>
              <w:rPr>
                <w:rFonts w:ascii="Liberation Sans Narrow" w:eastAsia="Liberation Sans Narrow" w:hAnsi="Liberation Sans Narrow" w:cs="Liberation Sans Narrow"/>
                <w:sz w:val="20"/>
                <w:szCs w:val="20"/>
                <w:lang w:val="pt-PT"/>
              </w:rPr>
            </w:pPr>
            <w:r w:rsidRPr="00FC5B38">
              <w:rPr>
                <w:rFonts w:ascii="Liberation Sans Narrow" w:eastAsia="Liberation Sans Narrow" w:hAnsi="Liberation Sans Narrow" w:cs="Liberation Sans Narrow"/>
                <w:sz w:val="20"/>
                <w:szCs w:val="20"/>
                <w:lang w:val="pt-PT"/>
              </w:rPr>
              <w:t>Atender a demanda.</w:t>
            </w:r>
          </w:p>
        </w:tc>
        <w:tc>
          <w:tcPr>
            <w:tcW w:w="851" w:type="dxa"/>
            <w:shd w:val="clear" w:color="auto" w:fill="F7FBFA"/>
            <w:vAlign w:val="center"/>
          </w:tcPr>
          <w:p w14:paraId="0BED54B6" w14:textId="77777777" w:rsidR="00FC5B38" w:rsidRPr="00FC5B38" w:rsidRDefault="00FC5B38" w:rsidP="00FC5B38">
            <w:pPr>
              <w:jc w:val="center"/>
              <w:rPr>
                <w:rFonts w:ascii="Liberation Sans Narrow" w:eastAsia="Liberation Sans Narrow" w:hAnsi="Liberation Sans Narrow" w:cs="Liberation Sans Narrow"/>
                <w:b/>
                <w:bCs/>
                <w:color w:val="235B54"/>
                <w:sz w:val="14"/>
                <w:szCs w:val="14"/>
                <w:lang w:val="pt-PT"/>
              </w:rPr>
            </w:pPr>
          </w:p>
          <w:p w14:paraId="2AD77068" w14:textId="77777777" w:rsidR="00FC5B38" w:rsidRPr="00FC5B38" w:rsidRDefault="00FC5B38" w:rsidP="00FC5B38">
            <w:pPr>
              <w:jc w:val="center"/>
              <w:rPr>
                <w:rFonts w:ascii="Liberation Sans Narrow" w:eastAsia="Liberation Sans Narrow" w:hAnsi="Liberation Sans Narrow" w:cs="Liberation Sans Narrow"/>
                <w:b/>
                <w:bCs/>
                <w:color w:val="235B54"/>
                <w:sz w:val="14"/>
                <w:szCs w:val="14"/>
                <w:lang w:val="pt-PT"/>
              </w:rPr>
            </w:pPr>
            <w:r w:rsidRPr="00FC5B38">
              <w:rPr>
                <w:rFonts w:ascii="Liberation Sans Narrow" w:eastAsia="Liberation Sans Narrow" w:hAnsi="Liberation Sans Narrow" w:cs="Liberation Sans Narrow"/>
                <w:b/>
                <w:bCs/>
                <w:color w:val="235B54"/>
                <w:sz w:val="20"/>
                <w:szCs w:val="20"/>
                <w:lang w:val="pt-PT"/>
              </w:rPr>
              <w:t>488</w:t>
            </w:r>
          </w:p>
        </w:tc>
      </w:tr>
      <w:tr w:rsidR="00FC5B38" w:rsidRPr="00FC5B38" w14:paraId="66524BE1" w14:textId="77777777" w:rsidTr="00FC5B38">
        <w:trPr>
          <w:cantSplit/>
          <w:trHeight w:val="159"/>
        </w:trPr>
        <w:tc>
          <w:tcPr>
            <w:tcW w:w="10207" w:type="dxa"/>
            <w:gridSpan w:val="5"/>
            <w:shd w:val="clear" w:color="auto" w:fill="FFFFFF"/>
            <w:vAlign w:val="center"/>
          </w:tcPr>
          <w:p w14:paraId="6CBE9475" w14:textId="77777777" w:rsidR="00FC5B38" w:rsidRPr="00FC5B38" w:rsidRDefault="00FC5B38" w:rsidP="00FC5B38">
            <w:pPr>
              <w:jc w:val="center"/>
              <w:rPr>
                <w:rFonts w:ascii="Liberation Sans Narrow" w:eastAsia="Liberation Sans Narrow" w:hAnsi="Liberation Sans Narrow" w:cs="Liberation Sans Narrow"/>
                <w:b/>
                <w:bCs/>
                <w:color w:val="235B54"/>
                <w:sz w:val="10"/>
                <w:szCs w:val="10"/>
                <w:lang w:val="pt-PT"/>
              </w:rPr>
            </w:pPr>
          </w:p>
        </w:tc>
      </w:tr>
      <w:tr w:rsidR="00FC5B38" w:rsidRPr="00FC5B38" w14:paraId="52BDE40A" w14:textId="77777777" w:rsidTr="00FC5B38">
        <w:trPr>
          <w:cantSplit/>
          <w:trHeight w:val="1198"/>
        </w:trPr>
        <w:tc>
          <w:tcPr>
            <w:tcW w:w="2978" w:type="dxa"/>
            <w:shd w:val="clear" w:color="auto" w:fill="F7FBFA"/>
            <w:vAlign w:val="center"/>
          </w:tcPr>
          <w:p w14:paraId="7E35EED8"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6. Número de testes imunohematológicos para possível doador de órgãos.</w:t>
            </w:r>
          </w:p>
        </w:tc>
        <w:tc>
          <w:tcPr>
            <w:tcW w:w="2373" w:type="dxa"/>
            <w:shd w:val="clear" w:color="auto" w:fill="F7FBFA"/>
            <w:vAlign w:val="center"/>
          </w:tcPr>
          <w:p w14:paraId="7618DB30"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Número de testes imunohematológicos realizados de doador de órgãos</w:t>
            </w:r>
          </w:p>
        </w:tc>
        <w:tc>
          <w:tcPr>
            <w:tcW w:w="2588" w:type="dxa"/>
            <w:shd w:val="clear" w:color="auto" w:fill="F7FBFA"/>
            <w:vAlign w:val="center"/>
          </w:tcPr>
          <w:p w14:paraId="329DB10E"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Somatório dos exames.</w:t>
            </w:r>
          </w:p>
        </w:tc>
        <w:tc>
          <w:tcPr>
            <w:tcW w:w="1417" w:type="dxa"/>
            <w:shd w:val="clear" w:color="auto" w:fill="F7FBFA"/>
            <w:vAlign w:val="center"/>
          </w:tcPr>
          <w:p w14:paraId="669E4039" w14:textId="77777777" w:rsidR="00FC5B38" w:rsidRPr="00FC5B38" w:rsidRDefault="00FC5B38" w:rsidP="00FC5B38">
            <w:pPr>
              <w:jc w:val="center"/>
              <w:rPr>
                <w:rFonts w:ascii="Liberation Sans Narrow" w:eastAsia="Liberation Sans Narrow" w:hAnsi="Liberation Sans Narrow" w:cs="Liberation Sans Narrow"/>
                <w:sz w:val="20"/>
                <w:szCs w:val="20"/>
                <w:lang w:val="pt-PT"/>
              </w:rPr>
            </w:pPr>
            <w:r w:rsidRPr="00FC5B38">
              <w:rPr>
                <w:rFonts w:ascii="Liberation Sans Narrow" w:eastAsia="Liberation Sans Narrow" w:hAnsi="Liberation Sans Narrow" w:cs="Liberation Sans Narrow"/>
                <w:sz w:val="20"/>
                <w:szCs w:val="20"/>
                <w:lang w:val="pt-PT"/>
              </w:rPr>
              <w:t>Atender a demanda.</w:t>
            </w:r>
          </w:p>
        </w:tc>
        <w:tc>
          <w:tcPr>
            <w:tcW w:w="851" w:type="dxa"/>
            <w:shd w:val="clear" w:color="auto" w:fill="F7FBFA"/>
            <w:vAlign w:val="center"/>
          </w:tcPr>
          <w:p w14:paraId="6012B840" w14:textId="77777777" w:rsidR="00FC5B38" w:rsidRPr="00FC5B38" w:rsidRDefault="00FC5B38" w:rsidP="00FC5B38">
            <w:pPr>
              <w:jc w:val="center"/>
              <w:rPr>
                <w:rFonts w:ascii="Liberation Sans Narrow" w:eastAsia="Liberation Sans Narrow" w:hAnsi="Liberation Sans Narrow" w:cs="Liberation Sans Narrow"/>
                <w:b/>
                <w:bCs/>
                <w:color w:val="235B54"/>
                <w:sz w:val="20"/>
                <w:szCs w:val="20"/>
                <w:lang w:val="pt-PT"/>
              </w:rPr>
            </w:pPr>
            <w:r w:rsidRPr="00FC5B38">
              <w:rPr>
                <w:rFonts w:ascii="Liberation Sans Narrow" w:eastAsia="Liberation Sans Narrow" w:hAnsi="Liberation Sans Narrow" w:cs="Liberation Sans Narrow"/>
                <w:b/>
                <w:bCs/>
                <w:color w:val="235B54"/>
                <w:sz w:val="20"/>
                <w:szCs w:val="20"/>
                <w:lang w:val="pt-PT"/>
              </w:rPr>
              <w:t>44</w:t>
            </w:r>
          </w:p>
          <w:p w14:paraId="49335E85" w14:textId="77777777" w:rsidR="00FC5B38" w:rsidRPr="00FC5B38" w:rsidRDefault="00FC5B38" w:rsidP="00FC5B38">
            <w:pPr>
              <w:jc w:val="center"/>
              <w:rPr>
                <w:rFonts w:ascii="Liberation Sans Narrow" w:eastAsia="Liberation Sans Narrow" w:hAnsi="Liberation Sans Narrow" w:cs="Liberation Sans Narrow"/>
                <w:b/>
                <w:bCs/>
                <w:color w:val="235B54"/>
                <w:sz w:val="14"/>
                <w:szCs w:val="14"/>
                <w:lang w:val="pt-PT"/>
              </w:rPr>
            </w:pPr>
          </w:p>
        </w:tc>
      </w:tr>
      <w:tr w:rsidR="00FC5B38" w:rsidRPr="00FC5B38" w14:paraId="567E3B0A" w14:textId="77777777" w:rsidTr="00FC5B38">
        <w:trPr>
          <w:cantSplit/>
          <w:trHeight w:val="159"/>
        </w:trPr>
        <w:tc>
          <w:tcPr>
            <w:tcW w:w="10207" w:type="dxa"/>
            <w:gridSpan w:val="5"/>
            <w:shd w:val="clear" w:color="auto" w:fill="FFFFFF"/>
            <w:vAlign w:val="center"/>
          </w:tcPr>
          <w:p w14:paraId="59E237A9" w14:textId="77777777" w:rsidR="00FC5B38" w:rsidRPr="00FC5B38" w:rsidRDefault="00FC5B38" w:rsidP="00FC5B38">
            <w:pPr>
              <w:jc w:val="center"/>
              <w:rPr>
                <w:rFonts w:ascii="Liberation Sans Narrow" w:eastAsia="Liberation Sans Narrow" w:hAnsi="Liberation Sans Narrow" w:cs="Liberation Sans Narrow"/>
                <w:b/>
                <w:bCs/>
                <w:color w:val="235B54"/>
                <w:sz w:val="10"/>
                <w:szCs w:val="10"/>
                <w:lang w:val="pt-PT"/>
              </w:rPr>
            </w:pPr>
          </w:p>
        </w:tc>
      </w:tr>
      <w:tr w:rsidR="00FC5B38" w:rsidRPr="00FC5B38" w14:paraId="035A1CE1" w14:textId="77777777" w:rsidTr="00FC5B38">
        <w:trPr>
          <w:cantSplit/>
          <w:trHeight w:val="1198"/>
        </w:trPr>
        <w:tc>
          <w:tcPr>
            <w:tcW w:w="2978" w:type="dxa"/>
            <w:shd w:val="clear" w:color="auto" w:fill="F7FBFA"/>
            <w:vAlign w:val="center"/>
          </w:tcPr>
          <w:p w14:paraId="43ABD702"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lastRenderedPageBreak/>
              <w:t>7. Percentual de satisfação de doadores de sangue (Pesquisa de satisfação).</w:t>
            </w:r>
          </w:p>
        </w:tc>
        <w:tc>
          <w:tcPr>
            <w:tcW w:w="2373" w:type="dxa"/>
            <w:shd w:val="clear" w:color="auto" w:fill="F7FBFA"/>
            <w:vAlign w:val="center"/>
          </w:tcPr>
          <w:p w14:paraId="3264428A"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Representa o percentual de doadores de sangue que se declararam satisfeitos com o serviço recebido.</w:t>
            </w:r>
          </w:p>
        </w:tc>
        <w:tc>
          <w:tcPr>
            <w:tcW w:w="2588" w:type="dxa"/>
            <w:shd w:val="clear" w:color="auto" w:fill="F7FBFA"/>
            <w:vAlign w:val="center"/>
          </w:tcPr>
          <w:p w14:paraId="4B5987AB"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(Nº de doadores de sangue que assinalaram nota de “ótimo” ou “bom” / Nº total de doadores de sangue que participaram da pesquisa) x 100.</w:t>
            </w:r>
          </w:p>
        </w:tc>
        <w:tc>
          <w:tcPr>
            <w:tcW w:w="1417" w:type="dxa"/>
            <w:shd w:val="clear" w:color="auto" w:fill="F7FBFA"/>
            <w:vAlign w:val="center"/>
          </w:tcPr>
          <w:p w14:paraId="44B6754D" w14:textId="77777777" w:rsidR="00FC5B38" w:rsidRPr="00FC5B38" w:rsidRDefault="00FC5B38" w:rsidP="00FC5B38">
            <w:pPr>
              <w:jc w:val="center"/>
              <w:rPr>
                <w:rFonts w:ascii="Liberation Sans Narrow" w:eastAsia="Liberation Sans Narrow" w:hAnsi="Liberation Sans Narrow" w:cs="Liberation Sans Narrow"/>
                <w:sz w:val="20"/>
                <w:szCs w:val="20"/>
                <w:lang w:val="pt-PT"/>
              </w:rPr>
            </w:pPr>
            <w:r w:rsidRPr="00FC5B38">
              <w:rPr>
                <w:rFonts w:ascii="Liberation Sans Narrow" w:eastAsia="Liberation Sans Narrow" w:hAnsi="Liberation Sans Narrow" w:cs="Liberation Sans Narrow"/>
                <w:sz w:val="20"/>
                <w:u w:val="single"/>
                <w:lang w:val="pt-PT"/>
              </w:rPr>
              <w:t>&gt;</w:t>
            </w:r>
            <w:r w:rsidRPr="00FC5B38">
              <w:rPr>
                <w:rFonts w:ascii="Liberation Sans Narrow" w:eastAsia="Liberation Sans Narrow" w:hAnsi="Liberation Sans Narrow" w:cs="Liberation Sans Narrow"/>
                <w:sz w:val="20"/>
                <w:lang w:val="pt-PT"/>
              </w:rPr>
              <w:t xml:space="preserve"> 95%</w:t>
            </w:r>
          </w:p>
        </w:tc>
        <w:tc>
          <w:tcPr>
            <w:tcW w:w="851" w:type="dxa"/>
            <w:shd w:val="clear" w:color="auto" w:fill="F7FBFA"/>
            <w:vAlign w:val="center"/>
          </w:tcPr>
          <w:p w14:paraId="26BEDE12" w14:textId="77777777" w:rsidR="00FC5B38" w:rsidRPr="00FC5B38" w:rsidRDefault="00FC5B38" w:rsidP="00FC5B38">
            <w:pPr>
              <w:jc w:val="center"/>
              <w:rPr>
                <w:rFonts w:ascii="Liberation Sans Narrow" w:eastAsia="Liberation Sans Narrow" w:hAnsi="Liberation Sans Narrow" w:cs="Liberation Sans Narrow"/>
                <w:b/>
                <w:bCs/>
                <w:color w:val="235B54"/>
                <w:sz w:val="14"/>
                <w:szCs w:val="14"/>
                <w:lang w:val="pt-PT"/>
              </w:rPr>
            </w:pPr>
            <w:r w:rsidRPr="00FC5B38">
              <w:rPr>
                <w:rFonts w:ascii="Liberation Sans Narrow" w:eastAsia="Liberation Sans Narrow" w:hAnsi="Liberation Sans Narrow" w:cs="Liberation Sans Narrow"/>
                <w:b/>
                <w:bCs/>
                <w:color w:val="215868"/>
                <w:sz w:val="20"/>
                <w:szCs w:val="20"/>
                <w:lang w:val="pt-PT"/>
              </w:rPr>
              <w:t>98,92%</w:t>
            </w:r>
          </w:p>
        </w:tc>
      </w:tr>
      <w:tr w:rsidR="00FC5B38" w:rsidRPr="00FC5B38" w14:paraId="69460169" w14:textId="77777777" w:rsidTr="00FC5B38">
        <w:trPr>
          <w:cantSplit/>
          <w:trHeight w:val="159"/>
        </w:trPr>
        <w:tc>
          <w:tcPr>
            <w:tcW w:w="10207" w:type="dxa"/>
            <w:gridSpan w:val="5"/>
            <w:shd w:val="clear" w:color="auto" w:fill="FFFFFF"/>
            <w:vAlign w:val="center"/>
          </w:tcPr>
          <w:p w14:paraId="33128A07" w14:textId="77777777" w:rsidR="00FC5B38" w:rsidRPr="00FC5B38" w:rsidRDefault="00FC5B38" w:rsidP="00FC5B38">
            <w:pPr>
              <w:jc w:val="center"/>
              <w:rPr>
                <w:rFonts w:ascii="Liberation Sans Narrow" w:eastAsia="Liberation Sans Narrow" w:hAnsi="Liberation Sans Narrow" w:cs="Liberation Sans Narrow"/>
                <w:b/>
                <w:bCs/>
                <w:color w:val="235B54"/>
                <w:sz w:val="10"/>
                <w:szCs w:val="10"/>
                <w:lang w:val="pt-PT"/>
              </w:rPr>
            </w:pPr>
          </w:p>
        </w:tc>
      </w:tr>
      <w:tr w:rsidR="00FC5B38" w:rsidRPr="00FC5B38" w14:paraId="287B3EDC" w14:textId="77777777" w:rsidTr="00FC5B38">
        <w:trPr>
          <w:cantSplit/>
          <w:trHeight w:val="1198"/>
        </w:trPr>
        <w:tc>
          <w:tcPr>
            <w:tcW w:w="2978" w:type="dxa"/>
            <w:shd w:val="clear" w:color="auto" w:fill="F7FBFA"/>
            <w:vAlign w:val="center"/>
          </w:tcPr>
          <w:p w14:paraId="3DB1154D"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8. Estoque adequado de Concentrado de Hemácias (CH).</w:t>
            </w:r>
          </w:p>
        </w:tc>
        <w:tc>
          <w:tcPr>
            <w:tcW w:w="2373" w:type="dxa"/>
            <w:shd w:val="clear" w:color="auto" w:fill="F7FBFA"/>
            <w:vAlign w:val="center"/>
          </w:tcPr>
          <w:p w14:paraId="4D8B03FD"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Representa o quantitativo de concentrados de Hemácias liberados e em estoque suficientes para atender a demanda por tipo de CH por um período de 07 dias.</w:t>
            </w:r>
          </w:p>
        </w:tc>
        <w:tc>
          <w:tcPr>
            <w:tcW w:w="2588" w:type="dxa"/>
            <w:shd w:val="clear" w:color="auto" w:fill="F7FBFA"/>
            <w:vAlign w:val="center"/>
          </w:tcPr>
          <w:p w14:paraId="6924D2A8"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 xml:space="preserve">( Nº Total de bolsas de CH distribuídas nos últimos 6 meses / 180 </w:t>
            </w:r>
            <w:r w:rsidRPr="00FC5B38">
              <w:rPr>
                <w:rFonts w:ascii="Liberation Sans Narrow" w:eastAsia="Liberation Sans Narrow" w:hAnsi="Liberation Sans Narrow" w:cs="Liberation Sans Narrow"/>
                <w:sz w:val="14"/>
                <w:szCs w:val="14"/>
                <w:lang w:val="pt-PT"/>
              </w:rPr>
              <w:t>(</w:t>
            </w:r>
            <w:r w:rsidRPr="00FC5B38">
              <w:rPr>
                <w:rFonts w:ascii="Liberation Sans Narrow" w:eastAsia="Liberation Sans Narrow" w:hAnsi="Liberation Sans Narrow" w:cs="Liberation Sans Narrow"/>
                <w:sz w:val="20"/>
                <w:lang w:val="pt-PT"/>
              </w:rPr>
              <w:t>6 meses) este resultado  x 7 (dias).</w:t>
            </w:r>
            <w:r w:rsidRPr="00FC5B38">
              <w:rPr>
                <w:rFonts w:ascii="Liberation Sans Narrow" w:eastAsia="Liberation Sans Narrow" w:hAnsi="Liberation Sans Narrow" w:cs="Liberation Sans Narrow"/>
                <w:sz w:val="20"/>
                <w:szCs w:val="20"/>
                <w:lang w:val="pt-PT"/>
              </w:rPr>
              <w:t xml:space="preserve"> </w:t>
            </w:r>
          </w:p>
        </w:tc>
        <w:tc>
          <w:tcPr>
            <w:tcW w:w="1417" w:type="dxa"/>
            <w:shd w:val="clear" w:color="auto" w:fill="F7FBFA"/>
            <w:vAlign w:val="center"/>
          </w:tcPr>
          <w:p w14:paraId="44B25764" w14:textId="77777777" w:rsidR="00FC5B38" w:rsidRPr="00FC5B38" w:rsidRDefault="00FC5B38" w:rsidP="00FC5B38">
            <w:pPr>
              <w:ind w:left="137" w:right="141"/>
              <w:jc w:val="center"/>
              <w:rPr>
                <w:rFonts w:ascii="Liberation Sans Narrow" w:eastAsia="Liberation Sans Narrow" w:hAnsi="Liberation Sans Narrow" w:cs="Liberation Sans Narrow"/>
                <w:sz w:val="20"/>
                <w:szCs w:val="20"/>
                <w:lang w:val="pt-PT"/>
              </w:rPr>
            </w:pPr>
            <w:r w:rsidRPr="00FC5B38">
              <w:rPr>
                <w:rFonts w:ascii="Liberation Sans Narrow" w:eastAsia="Liberation Sans Narrow" w:hAnsi="Liberation Sans Narrow" w:cs="Liberation Sans Narrow"/>
                <w:sz w:val="20"/>
                <w:szCs w:val="20"/>
                <w:lang w:val="pt-PT"/>
              </w:rPr>
              <w:t>Suficiente para atender a demanda por tipo de CH por um período de 06 (seis) dias.</w:t>
            </w:r>
          </w:p>
        </w:tc>
        <w:tc>
          <w:tcPr>
            <w:tcW w:w="851" w:type="dxa"/>
            <w:shd w:val="clear" w:color="auto" w:fill="F7FBFA"/>
            <w:vAlign w:val="center"/>
          </w:tcPr>
          <w:p w14:paraId="08CF6170" w14:textId="77777777" w:rsidR="00FC5B38" w:rsidRPr="00FC5B38" w:rsidRDefault="00FC5B38" w:rsidP="00FC5B38">
            <w:pPr>
              <w:jc w:val="center"/>
              <w:rPr>
                <w:rFonts w:ascii="Liberation Sans Narrow" w:eastAsia="Liberation Sans Narrow" w:hAnsi="Liberation Sans Narrow" w:cs="Liberation Sans Narrow"/>
                <w:b/>
                <w:bCs/>
                <w:color w:val="235B54"/>
                <w:sz w:val="14"/>
                <w:szCs w:val="14"/>
                <w:lang w:val="pt-PT"/>
              </w:rPr>
            </w:pPr>
          </w:p>
          <w:p w14:paraId="16D9AB74" w14:textId="77777777" w:rsidR="00FC5B38" w:rsidRPr="00FC5B38" w:rsidRDefault="00FC5B38" w:rsidP="00FC5B38">
            <w:pPr>
              <w:jc w:val="center"/>
              <w:rPr>
                <w:rFonts w:ascii="Liberation Sans Narrow" w:eastAsia="Liberation Sans Narrow" w:hAnsi="Liberation Sans Narrow" w:cs="Liberation Sans Narrow"/>
                <w:b/>
                <w:bCs/>
                <w:color w:val="235B54"/>
                <w:sz w:val="14"/>
                <w:szCs w:val="14"/>
                <w:lang w:val="pt-PT"/>
              </w:rPr>
            </w:pPr>
            <w:r w:rsidRPr="00FC5B38">
              <w:rPr>
                <w:rFonts w:ascii="Liberation Sans Narrow" w:eastAsia="Liberation Sans Narrow" w:hAnsi="Liberation Sans Narrow" w:cs="Liberation Sans Narrow"/>
                <w:b/>
                <w:bCs/>
                <w:color w:val="235B54"/>
                <w:sz w:val="14"/>
                <w:szCs w:val="14"/>
                <w:lang w:val="pt-PT"/>
              </w:rPr>
              <w:t xml:space="preserve">Estoque seguro para </w:t>
            </w:r>
          </w:p>
          <w:p w14:paraId="37934999" w14:textId="77777777" w:rsidR="00FC5B38" w:rsidRPr="00FC5B38" w:rsidRDefault="00FC5B38" w:rsidP="00FC5B38">
            <w:pPr>
              <w:jc w:val="center"/>
              <w:rPr>
                <w:rFonts w:ascii="Liberation Sans Narrow" w:eastAsia="Liberation Sans Narrow" w:hAnsi="Liberation Sans Narrow" w:cs="Liberation Sans Narrow"/>
                <w:b/>
                <w:bCs/>
                <w:color w:val="235B54"/>
                <w:sz w:val="20"/>
                <w:szCs w:val="20"/>
                <w:lang w:val="pt-PT"/>
              </w:rPr>
            </w:pPr>
            <w:r w:rsidRPr="00FC5B38">
              <w:rPr>
                <w:rFonts w:ascii="Liberation Sans Narrow" w:eastAsia="Liberation Sans Narrow" w:hAnsi="Liberation Sans Narrow" w:cs="Liberation Sans Narrow"/>
                <w:b/>
                <w:bCs/>
                <w:color w:val="235B54"/>
                <w:sz w:val="14"/>
                <w:szCs w:val="14"/>
                <w:lang w:val="pt-PT"/>
              </w:rPr>
              <w:t>11 dias</w:t>
            </w:r>
          </w:p>
        </w:tc>
      </w:tr>
      <w:tr w:rsidR="00FC5B38" w:rsidRPr="00FC5B38" w14:paraId="4EDA6B76" w14:textId="77777777" w:rsidTr="00FC5B38">
        <w:trPr>
          <w:cantSplit/>
          <w:trHeight w:val="159"/>
        </w:trPr>
        <w:tc>
          <w:tcPr>
            <w:tcW w:w="10207" w:type="dxa"/>
            <w:gridSpan w:val="5"/>
            <w:shd w:val="clear" w:color="auto" w:fill="FFFFFF"/>
            <w:vAlign w:val="center"/>
          </w:tcPr>
          <w:p w14:paraId="1B275451" w14:textId="77777777" w:rsidR="00FC5B38" w:rsidRPr="00FC5B38" w:rsidRDefault="00FC5B38" w:rsidP="00FC5B38">
            <w:pPr>
              <w:jc w:val="center"/>
              <w:rPr>
                <w:rFonts w:ascii="Liberation Sans Narrow" w:eastAsia="Liberation Sans Narrow" w:hAnsi="Liberation Sans Narrow" w:cs="Liberation Sans Narrow"/>
                <w:b/>
                <w:bCs/>
                <w:color w:val="235B54"/>
                <w:sz w:val="14"/>
                <w:szCs w:val="14"/>
                <w:lang w:val="pt-PT"/>
              </w:rPr>
            </w:pPr>
          </w:p>
        </w:tc>
      </w:tr>
      <w:tr w:rsidR="00FC5B38" w:rsidRPr="00FC5B38" w14:paraId="4634E4D4" w14:textId="77777777" w:rsidTr="00FC5B38">
        <w:trPr>
          <w:cantSplit/>
          <w:trHeight w:val="1244"/>
        </w:trPr>
        <w:tc>
          <w:tcPr>
            <w:tcW w:w="2978" w:type="dxa"/>
            <w:shd w:val="clear" w:color="auto" w:fill="F7FBFA"/>
            <w:vAlign w:val="center"/>
          </w:tcPr>
          <w:p w14:paraId="2C596503"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9. Tempo médio de atendimento ao paciente (tempo médio de espera para realização de consultas/procedimentos).</w:t>
            </w:r>
          </w:p>
        </w:tc>
        <w:tc>
          <w:tcPr>
            <w:tcW w:w="2373" w:type="dxa"/>
            <w:shd w:val="clear" w:color="auto" w:fill="F7FBFA"/>
            <w:vAlign w:val="center"/>
          </w:tcPr>
          <w:p w14:paraId="7C84E114"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color w:val="FF0000"/>
                <w:sz w:val="20"/>
                <w:lang w:val="pt-PT"/>
              </w:rPr>
            </w:pPr>
            <w:r w:rsidRPr="00FC5B38">
              <w:rPr>
                <w:rFonts w:ascii="Liberation Sans Narrow" w:eastAsia="Liberation Sans Narrow" w:hAnsi="Liberation Sans Narrow" w:cs="Liberation Sans Narrow"/>
                <w:sz w:val="20"/>
                <w:lang w:val="pt-PT"/>
              </w:rPr>
              <w:t>Tempo médio de atendimento ao paciente (tempo médio de espera para realização de consultas/procedimentos).</w:t>
            </w:r>
          </w:p>
        </w:tc>
        <w:tc>
          <w:tcPr>
            <w:tcW w:w="2588" w:type="dxa"/>
            <w:shd w:val="clear" w:color="auto" w:fill="F7FBFA"/>
            <w:vAlign w:val="center"/>
          </w:tcPr>
          <w:p w14:paraId="10BBB6ED"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Soma do tempo total de espera dos pacientes após o cadastro na recepção até o início do primeiro atendimento, em minutos.</w:t>
            </w:r>
          </w:p>
        </w:tc>
        <w:tc>
          <w:tcPr>
            <w:tcW w:w="1417" w:type="dxa"/>
            <w:shd w:val="clear" w:color="auto" w:fill="F7FBFA"/>
            <w:vAlign w:val="center"/>
          </w:tcPr>
          <w:p w14:paraId="0C6562EA" w14:textId="77777777" w:rsidR="00FC5B38" w:rsidRPr="00FC5B38" w:rsidRDefault="00FC5B38" w:rsidP="00FC5B38">
            <w:pPr>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 45 minutos</w:t>
            </w:r>
          </w:p>
        </w:tc>
        <w:tc>
          <w:tcPr>
            <w:tcW w:w="851" w:type="dxa"/>
            <w:shd w:val="clear" w:color="auto" w:fill="F7FBFA"/>
            <w:vAlign w:val="center"/>
          </w:tcPr>
          <w:p w14:paraId="2890630E" w14:textId="77777777" w:rsidR="00FC5B38" w:rsidRPr="00FC5B38" w:rsidRDefault="00FC5B38" w:rsidP="00FC5B38">
            <w:pPr>
              <w:jc w:val="center"/>
              <w:rPr>
                <w:rFonts w:ascii="Liberation Sans Narrow" w:eastAsia="Liberation Sans Narrow" w:hAnsi="Liberation Sans Narrow" w:cs="Liberation Sans Narrow"/>
                <w:b/>
                <w:bCs/>
                <w:color w:val="EE0000"/>
                <w:sz w:val="20"/>
                <w:szCs w:val="20"/>
                <w:lang w:val="pt-PT"/>
              </w:rPr>
            </w:pPr>
            <w:r w:rsidRPr="00FC5B38">
              <w:rPr>
                <w:rFonts w:ascii="Liberation Sans Narrow" w:eastAsia="Liberation Sans Narrow" w:hAnsi="Liberation Sans Narrow" w:cs="Liberation Sans Narrow"/>
                <w:b/>
                <w:bCs/>
                <w:color w:val="235B54"/>
                <w:sz w:val="20"/>
                <w:szCs w:val="20"/>
                <w:lang w:val="pt-PT"/>
              </w:rPr>
              <w:t>00:06:04</w:t>
            </w:r>
          </w:p>
        </w:tc>
      </w:tr>
      <w:tr w:rsidR="00FC5B38" w:rsidRPr="00FC5B38" w14:paraId="64331064" w14:textId="77777777" w:rsidTr="00FC5B38">
        <w:trPr>
          <w:cantSplit/>
          <w:trHeight w:val="53"/>
        </w:trPr>
        <w:tc>
          <w:tcPr>
            <w:tcW w:w="10207" w:type="dxa"/>
            <w:gridSpan w:val="5"/>
            <w:vAlign w:val="center"/>
          </w:tcPr>
          <w:p w14:paraId="763B8390" w14:textId="77777777" w:rsidR="00FC5B38" w:rsidRPr="00FC5B38" w:rsidRDefault="00FC5B38" w:rsidP="00FC5B38">
            <w:pPr>
              <w:jc w:val="center"/>
              <w:rPr>
                <w:rFonts w:ascii="Liberation Sans Narrow" w:eastAsia="Liberation Sans Narrow" w:hAnsi="Liberation Sans Narrow" w:cs="Liberation Sans Narrow"/>
                <w:b/>
                <w:bCs/>
                <w:color w:val="235B54"/>
                <w:sz w:val="14"/>
                <w:szCs w:val="14"/>
                <w:lang w:val="pt-PT"/>
              </w:rPr>
            </w:pPr>
          </w:p>
        </w:tc>
      </w:tr>
      <w:tr w:rsidR="00FC5B38" w:rsidRPr="00FC5B38" w14:paraId="10D01322" w14:textId="77777777" w:rsidTr="00FC5B38">
        <w:trPr>
          <w:cantSplit/>
          <w:trHeight w:val="1244"/>
        </w:trPr>
        <w:tc>
          <w:tcPr>
            <w:tcW w:w="2978" w:type="dxa"/>
            <w:shd w:val="clear" w:color="auto" w:fill="F7FBFA"/>
            <w:vAlign w:val="center"/>
          </w:tcPr>
          <w:p w14:paraId="1608A785"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10. Taxa de doações espontâneas</w:t>
            </w:r>
          </w:p>
        </w:tc>
        <w:tc>
          <w:tcPr>
            <w:tcW w:w="2373" w:type="dxa"/>
            <w:shd w:val="clear" w:color="auto" w:fill="F7FBFA"/>
            <w:vAlign w:val="center"/>
          </w:tcPr>
          <w:p w14:paraId="650F4EF7"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Doação de espontânea é a doação advinda do indivíduo que doa para atender à necessidade de um paciente.</w:t>
            </w:r>
          </w:p>
        </w:tc>
        <w:tc>
          <w:tcPr>
            <w:tcW w:w="2588" w:type="dxa"/>
            <w:shd w:val="clear" w:color="auto" w:fill="F7FBFA"/>
            <w:vAlign w:val="center"/>
          </w:tcPr>
          <w:p w14:paraId="175535AC"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Nº Total de doadores espontâneo ÷ Nº de candidatos à doação de sangue.</w:t>
            </w:r>
          </w:p>
        </w:tc>
        <w:tc>
          <w:tcPr>
            <w:tcW w:w="1417" w:type="dxa"/>
            <w:shd w:val="clear" w:color="auto" w:fill="F7FBFA"/>
            <w:vAlign w:val="center"/>
          </w:tcPr>
          <w:p w14:paraId="3AF8B617" w14:textId="77777777" w:rsidR="00FC5B38" w:rsidRPr="00FC5B38" w:rsidRDefault="00FC5B38" w:rsidP="00FC5B38">
            <w:pPr>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u w:val="single"/>
                <w:lang w:val="pt-PT"/>
              </w:rPr>
              <w:t>&gt;</w:t>
            </w:r>
            <w:r w:rsidRPr="00FC5B38">
              <w:rPr>
                <w:rFonts w:ascii="Liberation Sans Narrow" w:eastAsia="Liberation Sans Narrow" w:hAnsi="Liberation Sans Narrow" w:cs="Liberation Sans Narrow"/>
                <w:sz w:val="20"/>
                <w:lang w:val="pt-PT"/>
              </w:rPr>
              <w:t xml:space="preserve"> 90%</w:t>
            </w:r>
          </w:p>
        </w:tc>
        <w:tc>
          <w:tcPr>
            <w:tcW w:w="851" w:type="dxa"/>
            <w:shd w:val="clear" w:color="auto" w:fill="F7FBFA"/>
            <w:vAlign w:val="center"/>
          </w:tcPr>
          <w:p w14:paraId="726E6971" w14:textId="77777777" w:rsidR="00FC5B38" w:rsidRPr="00FC5B38" w:rsidRDefault="00FC5B38" w:rsidP="00FC5B38">
            <w:pPr>
              <w:jc w:val="center"/>
              <w:rPr>
                <w:rFonts w:ascii="Liberation Sans Narrow" w:eastAsia="Liberation Sans Narrow" w:hAnsi="Liberation Sans Narrow" w:cs="Liberation Sans Narrow"/>
                <w:b/>
                <w:bCs/>
                <w:color w:val="235B54"/>
                <w:sz w:val="20"/>
                <w:szCs w:val="20"/>
                <w:lang w:val="pt-PT"/>
              </w:rPr>
            </w:pPr>
            <w:r w:rsidRPr="00FC5B38">
              <w:rPr>
                <w:rFonts w:ascii="Liberation Sans Narrow" w:eastAsia="Liberation Sans Narrow" w:hAnsi="Liberation Sans Narrow" w:cs="Liberation Sans Narrow"/>
                <w:b/>
                <w:bCs/>
                <w:color w:val="235B54"/>
                <w:sz w:val="20"/>
                <w:szCs w:val="20"/>
                <w:lang w:val="pt-PT"/>
              </w:rPr>
              <w:t>96%</w:t>
            </w:r>
          </w:p>
        </w:tc>
      </w:tr>
      <w:tr w:rsidR="00FC5B38" w:rsidRPr="00FC5B38" w14:paraId="13873C8D" w14:textId="77777777" w:rsidTr="00FC5B38">
        <w:trPr>
          <w:cantSplit/>
          <w:trHeight w:val="87"/>
        </w:trPr>
        <w:tc>
          <w:tcPr>
            <w:tcW w:w="10207" w:type="dxa"/>
            <w:gridSpan w:val="5"/>
            <w:vAlign w:val="center"/>
          </w:tcPr>
          <w:p w14:paraId="197AB53A" w14:textId="77777777" w:rsidR="00FC5B38" w:rsidRPr="00FC5B38" w:rsidRDefault="00FC5B38" w:rsidP="00FC5B38">
            <w:pPr>
              <w:jc w:val="center"/>
              <w:rPr>
                <w:rFonts w:ascii="Liberation Sans Narrow" w:eastAsia="Liberation Sans Narrow" w:hAnsi="Liberation Sans Narrow" w:cs="Liberation Sans Narrow"/>
                <w:b/>
                <w:bCs/>
                <w:color w:val="235B54"/>
                <w:sz w:val="14"/>
                <w:szCs w:val="14"/>
                <w:lang w:val="pt-PT"/>
              </w:rPr>
            </w:pPr>
          </w:p>
        </w:tc>
      </w:tr>
      <w:tr w:rsidR="00FC5B38" w:rsidRPr="00FC5B38" w14:paraId="7C6C4C5F" w14:textId="77777777" w:rsidTr="00FC5B38">
        <w:trPr>
          <w:cantSplit/>
          <w:trHeight w:val="1244"/>
        </w:trPr>
        <w:tc>
          <w:tcPr>
            <w:tcW w:w="2978" w:type="dxa"/>
            <w:shd w:val="clear" w:color="auto" w:fill="F7FBFA"/>
            <w:vAlign w:val="center"/>
          </w:tcPr>
          <w:p w14:paraId="462AB5D4"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11. Taxa de doador de repetição</w:t>
            </w:r>
          </w:p>
        </w:tc>
        <w:tc>
          <w:tcPr>
            <w:tcW w:w="2373" w:type="dxa"/>
            <w:shd w:val="clear" w:color="auto" w:fill="F7FBFA"/>
            <w:vAlign w:val="center"/>
          </w:tcPr>
          <w:p w14:paraId="6F8E603A"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Relacionado a periodicidade de doação, doadores de repetição.</w:t>
            </w:r>
          </w:p>
        </w:tc>
        <w:tc>
          <w:tcPr>
            <w:tcW w:w="2588" w:type="dxa"/>
            <w:shd w:val="clear" w:color="auto" w:fill="F7FBFA"/>
            <w:vAlign w:val="center"/>
          </w:tcPr>
          <w:p w14:paraId="440E8595" w14:textId="77777777" w:rsidR="00FC5B38" w:rsidRPr="00FC5B38" w:rsidRDefault="00FC5B38" w:rsidP="00FC5B38">
            <w:pPr>
              <w:spacing w:line="288" w:lineRule="auto"/>
              <w:ind w:left="158" w:right="150" w:firstLine="2"/>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lang w:val="pt-PT"/>
              </w:rPr>
              <w:t>Nº Total de doadores de repetição ÷ N° de candidatos à doação de sangue.</w:t>
            </w:r>
          </w:p>
        </w:tc>
        <w:tc>
          <w:tcPr>
            <w:tcW w:w="1417" w:type="dxa"/>
            <w:shd w:val="clear" w:color="auto" w:fill="F7FBFA"/>
            <w:vAlign w:val="center"/>
          </w:tcPr>
          <w:p w14:paraId="7C279059" w14:textId="77777777" w:rsidR="00FC5B38" w:rsidRPr="00FC5B38" w:rsidRDefault="00FC5B38" w:rsidP="00FC5B38">
            <w:pPr>
              <w:jc w:val="center"/>
              <w:rPr>
                <w:rFonts w:ascii="Liberation Sans Narrow" w:eastAsia="Liberation Sans Narrow" w:hAnsi="Liberation Sans Narrow" w:cs="Liberation Sans Narrow"/>
                <w:sz w:val="20"/>
                <w:lang w:val="pt-PT"/>
              </w:rPr>
            </w:pPr>
            <w:r w:rsidRPr="00FC5B38">
              <w:rPr>
                <w:rFonts w:ascii="Liberation Sans Narrow" w:eastAsia="Liberation Sans Narrow" w:hAnsi="Liberation Sans Narrow" w:cs="Liberation Sans Narrow"/>
                <w:sz w:val="20"/>
                <w:u w:val="single"/>
                <w:lang w:val="pt-PT"/>
              </w:rPr>
              <w:t>&gt;</w:t>
            </w:r>
            <w:r w:rsidRPr="00FC5B38">
              <w:rPr>
                <w:rFonts w:ascii="Liberation Sans Narrow" w:eastAsia="Liberation Sans Narrow" w:hAnsi="Liberation Sans Narrow" w:cs="Liberation Sans Narrow"/>
                <w:sz w:val="20"/>
                <w:lang w:val="pt-PT"/>
              </w:rPr>
              <w:t xml:space="preserve"> 38%</w:t>
            </w:r>
          </w:p>
        </w:tc>
        <w:tc>
          <w:tcPr>
            <w:tcW w:w="851" w:type="dxa"/>
            <w:shd w:val="clear" w:color="auto" w:fill="F7FBFA"/>
            <w:vAlign w:val="center"/>
          </w:tcPr>
          <w:p w14:paraId="14D9A3C4" w14:textId="77777777" w:rsidR="00FC5B38" w:rsidRPr="00FC5B38" w:rsidRDefault="00FC5B38" w:rsidP="00FC5B38">
            <w:pPr>
              <w:jc w:val="center"/>
              <w:rPr>
                <w:rFonts w:ascii="Liberation Sans Narrow" w:eastAsia="Liberation Sans Narrow" w:hAnsi="Liberation Sans Narrow" w:cs="Liberation Sans Narrow"/>
                <w:b/>
                <w:bCs/>
                <w:color w:val="235B54"/>
                <w:sz w:val="20"/>
                <w:szCs w:val="20"/>
                <w:lang w:val="pt-PT"/>
              </w:rPr>
            </w:pPr>
            <w:r w:rsidRPr="00FC5B38">
              <w:rPr>
                <w:rFonts w:ascii="Liberation Sans Narrow" w:eastAsia="Liberation Sans Narrow" w:hAnsi="Liberation Sans Narrow" w:cs="Liberation Sans Narrow"/>
                <w:b/>
                <w:bCs/>
                <w:color w:val="235B54"/>
                <w:sz w:val="20"/>
                <w:szCs w:val="20"/>
                <w:lang w:val="pt-PT"/>
              </w:rPr>
              <w:t>41%</w:t>
            </w:r>
          </w:p>
        </w:tc>
      </w:tr>
      <w:bookmarkEnd w:id="21"/>
    </w:tbl>
    <w:p w14:paraId="14461C61" w14:textId="77777777" w:rsidR="00E25F2B" w:rsidRDefault="00E25F2B" w:rsidP="00E25F2B">
      <w:pPr>
        <w:pStyle w:val="Standard"/>
        <w:rPr>
          <w:rFonts w:asciiTheme="minorHAnsi" w:hAnsiTheme="minorHAnsi" w:cstheme="minorHAnsi"/>
        </w:rPr>
      </w:pPr>
    </w:p>
    <w:p w14:paraId="4A9B99B6" w14:textId="77777777" w:rsidR="001D5589" w:rsidRDefault="001D5589" w:rsidP="00E25F2B">
      <w:pPr>
        <w:pStyle w:val="Standard"/>
        <w:rPr>
          <w:rFonts w:asciiTheme="minorHAnsi" w:hAnsiTheme="minorHAnsi" w:cstheme="minorHAnsi"/>
        </w:rPr>
      </w:pPr>
    </w:p>
    <w:p w14:paraId="2C751257" w14:textId="77777777" w:rsidR="00BD3B58" w:rsidRDefault="00BD3B58" w:rsidP="00E25F2B">
      <w:pPr>
        <w:pStyle w:val="Standard"/>
        <w:rPr>
          <w:rFonts w:asciiTheme="minorHAnsi" w:hAnsiTheme="minorHAnsi" w:cstheme="minorHAnsi"/>
        </w:rPr>
      </w:pPr>
    </w:p>
    <w:p w14:paraId="4EB3E5E9" w14:textId="77777777" w:rsidR="00526B2A" w:rsidRDefault="00526B2A" w:rsidP="00E25F2B">
      <w:pPr>
        <w:pStyle w:val="Standard"/>
        <w:rPr>
          <w:rFonts w:asciiTheme="minorHAnsi" w:hAnsiTheme="minorHAnsi" w:cstheme="minorHAnsi"/>
        </w:rPr>
      </w:pPr>
    </w:p>
    <w:p w14:paraId="0B374CD3" w14:textId="77777777" w:rsidR="00526B2A" w:rsidRDefault="00526B2A" w:rsidP="00E25F2B">
      <w:pPr>
        <w:pStyle w:val="Standard"/>
        <w:rPr>
          <w:rFonts w:asciiTheme="minorHAnsi" w:hAnsiTheme="minorHAnsi" w:cstheme="minorHAnsi"/>
        </w:rPr>
      </w:pPr>
    </w:p>
    <w:p w14:paraId="61D31132" w14:textId="77777777" w:rsidR="00526B2A" w:rsidRDefault="00526B2A" w:rsidP="00E25F2B">
      <w:pPr>
        <w:pStyle w:val="Standard"/>
        <w:rPr>
          <w:rFonts w:asciiTheme="minorHAnsi" w:hAnsiTheme="minorHAnsi" w:cstheme="minorHAnsi"/>
        </w:rPr>
      </w:pPr>
    </w:p>
    <w:p w14:paraId="4ADFA557" w14:textId="77777777" w:rsidR="00526B2A" w:rsidRDefault="00526B2A" w:rsidP="00E25F2B">
      <w:pPr>
        <w:pStyle w:val="Standard"/>
        <w:rPr>
          <w:rFonts w:asciiTheme="minorHAnsi" w:hAnsiTheme="minorHAnsi" w:cstheme="minorHAnsi"/>
        </w:rPr>
      </w:pPr>
    </w:p>
    <w:p w14:paraId="4E9AD453" w14:textId="77777777" w:rsidR="00526B2A" w:rsidRDefault="00526B2A" w:rsidP="00E25F2B">
      <w:pPr>
        <w:pStyle w:val="Standard"/>
        <w:rPr>
          <w:rFonts w:asciiTheme="minorHAnsi" w:hAnsiTheme="minorHAnsi" w:cstheme="minorHAnsi"/>
        </w:rPr>
      </w:pPr>
    </w:p>
    <w:p w14:paraId="31490DFA" w14:textId="77777777" w:rsidR="00CB40AE" w:rsidRDefault="00CB40AE" w:rsidP="00E25F2B">
      <w:pPr>
        <w:pStyle w:val="Standard"/>
        <w:rPr>
          <w:rFonts w:asciiTheme="minorHAnsi" w:hAnsiTheme="minorHAnsi" w:cstheme="minorHAnsi"/>
        </w:rPr>
      </w:pPr>
    </w:p>
    <w:p w14:paraId="2FCC8F71" w14:textId="77777777" w:rsidR="001D5589" w:rsidRPr="00D523D3" w:rsidRDefault="001D5589" w:rsidP="00E25F2B">
      <w:pPr>
        <w:pStyle w:val="Standard"/>
        <w:rPr>
          <w:rFonts w:asciiTheme="minorHAnsi" w:hAnsiTheme="minorHAnsi" w:cstheme="minorHAnsi"/>
        </w:rPr>
      </w:pPr>
    </w:p>
    <w:p w14:paraId="25DFD356" w14:textId="12505674" w:rsidR="006959F1" w:rsidRPr="001D5589" w:rsidRDefault="006959F1" w:rsidP="00717839">
      <w:pPr>
        <w:pStyle w:val="Ttulo2"/>
        <w:numPr>
          <w:ilvl w:val="1"/>
          <w:numId w:val="30"/>
        </w:numPr>
        <w:rPr>
          <w:rFonts w:asciiTheme="minorHAnsi" w:hAnsiTheme="minorHAnsi" w:cstheme="minorHAnsi"/>
        </w:rPr>
      </w:pPr>
      <w:bookmarkStart w:id="22" w:name="_Toc212806341"/>
      <w:r w:rsidRPr="00D523D3">
        <w:rPr>
          <w:rFonts w:asciiTheme="minorHAnsi" w:hAnsiTheme="minorHAnsi" w:cstheme="minorHAnsi"/>
        </w:rPr>
        <w:lastRenderedPageBreak/>
        <w:t>COLETA DE SANGUE DE DOADORES</w:t>
      </w:r>
      <w:bookmarkEnd w:id="22"/>
    </w:p>
    <w:p w14:paraId="2D521EE4" w14:textId="4E2881B6" w:rsidR="00E439C0" w:rsidRPr="00D523D3" w:rsidRDefault="00F16880" w:rsidP="007D36C6">
      <w:pPr>
        <w:pStyle w:val="Ttulo3"/>
        <w:spacing w:after="240"/>
        <w:rPr>
          <w:rFonts w:asciiTheme="minorHAnsi" w:hAnsiTheme="minorHAnsi" w:cstheme="minorHAnsi"/>
          <w:b/>
          <w:bCs/>
        </w:rPr>
      </w:pPr>
      <w:bookmarkStart w:id="23" w:name="_Toc212806342"/>
      <w:r w:rsidRPr="00D523D3">
        <w:rPr>
          <w:rFonts w:asciiTheme="minorHAnsi" w:hAnsiTheme="minorHAnsi" w:cstheme="minorHAnsi"/>
          <w:b/>
          <w:bCs/>
        </w:rPr>
        <w:t>10.</w:t>
      </w:r>
      <w:r w:rsidR="00717839">
        <w:rPr>
          <w:rFonts w:asciiTheme="minorHAnsi" w:hAnsiTheme="minorHAnsi" w:cstheme="minorHAnsi"/>
          <w:b/>
          <w:bCs/>
        </w:rPr>
        <w:t>5</w:t>
      </w:r>
      <w:r w:rsidRPr="00D523D3">
        <w:rPr>
          <w:rFonts w:asciiTheme="minorHAnsi" w:hAnsiTheme="minorHAnsi" w:cstheme="minorHAnsi"/>
          <w:b/>
          <w:bCs/>
        </w:rPr>
        <w:t xml:space="preserve">.1 </w:t>
      </w:r>
      <w:r w:rsidR="006959F1" w:rsidRPr="00D523D3">
        <w:rPr>
          <w:rFonts w:asciiTheme="minorHAnsi" w:hAnsiTheme="minorHAnsi" w:cstheme="minorHAnsi"/>
          <w:b/>
          <w:bCs/>
        </w:rPr>
        <w:t>BOLSAS DE SANGUE TOTAL COLETADAS DE DOADORES</w:t>
      </w:r>
      <w:bookmarkEnd w:id="23"/>
    </w:p>
    <w:tbl>
      <w:tblPr>
        <w:tblpPr w:leftFromText="142" w:rightFromText="142" w:vertAnchor="text" w:horzAnchor="margin" w:tblpY="1"/>
        <w:tblOverlap w:val="never"/>
        <w:tblW w:w="9722" w:type="dxa"/>
        <w:tblLayout w:type="fixed"/>
        <w:tblCellMar>
          <w:left w:w="70" w:type="dxa"/>
          <w:right w:w="70" w:type="dxa"/>
        </w:tblCellMar>
        <w:tblLook w:val="04A0" w:firstRow="1" w:lastRow="0" w:firstColumn="1" w:lastColumn="0" w:noHBand="0" w:noVBand="1"/>
      </w:tblPr>
      <w:tblGrid>
        <w:gridCol w:w="1628"/>
        <w:gridCol w:w="674"/>
        <w:gridCol w:w="675"/>
        <w:gridCol w:w="674"/>
        <w:gridCol w:w="675"/>
        <w:gridCol w:w="674"/>
        <w:gridCol w:w="675"/>
        <w:gridCol w:w="674"/>
        <w:gridCol w:w="675"/>
        <w:gridCol w:w="674"/>
        <w:gridCol w:w="675"/>
        <w:gridCol w:w="674"/>
        <w:gridCol w:w="675"/>
      </w:tblGrid>
      <w:tr w:rsidR="007D36C6" w:rsidRPr="00D523D3" w14:paraId="1A4B9645" w14:textId="77777777" w:rsidTr="00466D1D">
        <w:trPr>
          <w:trHeight w:val="268"/>
        </w:trPr>
        <w:tc>
          <w:tcPr>
            <w:tcW w:w="1628" w:type="dxa"/>
            <w:shd w:val="clear" w:color="auto" w:fill="008080"/>
            <w:noWrap/>
            <w:vAlign w:val="center"/>
            <w:hideMark/>
          </w:tcPr>
          <w:p w14:paraId="0E655564" w14:textId="77777777" w:rsidR="00984673" w:rsidRPr="00D523D3" w:rsidRDefault="00984673" w:rsidP="00D3160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74" w:type="dxa"/>
            <w:shd w:val="clear" w:color="auto" w:fill="008080"/>
            <w:noWrap/>
            <w:vAlign w:val="center"/>
            <w:hideMark/>
          </w:tcPr>
          <w:p w14:paraId="608984E3" w14:textId="77777777" w:rsidR="00984673" w:rsidRPr="00D523D3" w:rsidRDefault="00984673" w:rsidP="00D3160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75" w:type="dxa"/>
            <w:shd w:val="clear" w:color="auto" w:fill="008080"/>
            <w:noWrap/>
            <w:vAlign w:val="center"/>
            <w:hideMark/>
          </w:tcPr>
          <w:p w14:paraId="16BBF513" w14:textId="77777777" w:rsidR="00984673" w:rsidRPr="00D523D3" w:rsidRDefault="00984673" w:rsidP="00D3160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74" w:type="dxa"/>
            <w:shd w:val="clear" w:color="auto" w:fill="008080"/>
            <w:noWrap/>
            <w:vAlign w:val="center"/>
            <w:hideMark/>
          </w:tcPr>
          <w:p w14:paraId="43B59000" w14:textId="77777777" w:rsidR="00984673" w:rsidRPr="00D523D3" w:rsidRDefault="00984673" w:rsidP="00D3160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75" w:type="dxa"/>
            <w:shd w:val="clear" w:color="auto" w:fill="008080"/>
            <w:noWrap/>
            <w:vAlign w:val="center"/>
            <w:hideMark/>
          </w:tcPr>
          <w:p w14:paraId="27622F63" w14:textId="77777777" w:rsidR="00984673" w:rsidRPr="00D523D3" w:rsidRDefault="00984673" w:rsidP="00D3160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74" w:type="dxa"/>
            <w:shd w:val="clear" w:color="auto" w:fill="008080"/>
            <w:noWrap/>
            <w:vAlign w:val="center"/>
            <w:hideMark/>
          </w:tcPr>
          <w:p w14:paraId="7CC0A534" w14:textId="77777777" w:rsidR="00984673" w:rsidRPr="00D523D3" w:rsidRDefault="00984673" w:rsidP="00D3160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75" w:type="dxa"/>
            <w:shd w:val="clear" w:color="auto" w:fill="008080"/>
            <w:noWrap/>
            <w:vAlign w:val="center"/>
            <w:hideMark/>
          </w:tcPr>
          <w:p w14:paraId="058EBD98" w14:textId="77777777" w:rsidR="00984673" w:rsidRPr="00D523D3" w:rsidRDefault="00984673" w:rsidP="00D3160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74" w:type="dxa"/>
            <w:shd w:val="clear" w:color="auto" w:fill="008080"/>
            <w:noWrap/>
            <w:vAlign w:val="center"/>
            <w:hideMark/>
          </w:tcPr>
          <w:p w14:paraId="500C33E1" w14:textId="77777777" w:rsidR="00984673" w:rsidRPr="00D523D3" w:rsidRDefault="00984673" w:rsidP="00D3160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75" w:type="dxa"/>
            <w:shd w:val="clear" w:color="auto" w:fill="008080"/>
            <w:noWrap/>
            <w:vAlign w:val="center"/>
            <w:hideMark/>
          </w:tcPr>
          <w:p w14:paraId="7F2F1966" w14:textId="77777777" w:rsidR="00984673" w:rsidRPr="00D523D3" w:rsidRDefault="00984673" w:rsidP="00D3160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74" w:type="dxa"/>
            <w:shd w:val="clear" w:color="auto" w:fill="008080"/>
            <w:noWrap/>
            <w:vAlign w:val="center"/>
            <w:hideMark/>
          </w:tcPr>
          <w:p w14:paraId="4CEE5604" w14:textId="77777777" w:rsidR="00984673" w:rsidRPr="00D523D3" w:rsidRDefault="00984673" w:rsidP="00D3160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75" w:type="dxa"/>
            <w:shd w:val="clear" w:color="auto" w:fill="008080"/>
            <w:vAlign w:val="center"/>
            <w:hideMark/>
          </w:tcPr>
          <w:p w14:paraId="6E66A9F2" w14:textId="77777777" w:rsidR="00984673" w:rsidRPr="00D523D3" w:rsidRDefault="00984673" w:rsidP="00D3160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74" w:type="dxa"/>
            <w:shd w:val="clear" w:color="auto" w:fill="008080"/>
            <w:vAlign w:val="center"/>
            <w:hideMark/>
          </w:tcPr>
          <w:p w14:paraId="7392A897" w14:textId="77777777" w:rsidR="00984673" w:rsidRPr="00D523D3" w:rsidRDefault="00984673" w:rsidP="00D3160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75" w:type="dxa"/>
            <w:shd w:val="clear" w:color="auto" w:fill="008080"/>
            <w:vAlign w:val="center"/>
            <w:hideMark/>
          </w:tcPr>
          <w:p w14:paraId="5C5A9679" w14:textId="77777777" w:rsidR="00984673" w:rsidRPr="00D523D3" w:rsidRDefault="00984673" w:rsidP="00D3160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7D36C6" w:rsidRPr="00D523D3" w14:paraId="5C5F65A9" w14:textId="77777777" w:rsidTr="00801938">
        <w:trPr>
          <w:trHeight w:val="454"/>
        </w:trPr>
        <w:tc>
          <w:tcPr>
            <w:tcW w:w="1628" w:type="dxa"/>
            <w:tcBorders>
              <w:bottom w:val="single" w:sz="4" w:space="0" w:color="7F7F7F"/>
            </w:tcBorders>
            <w:shd w:val="clear" w:color="auto" w:fill="E8F4F3"/>
            <w:noWrap/>
            <w:vAlign w:val="center"/>
            <w:hideMark/>
          </w:tcPr>
          <w:p w14:paraId="60D0A7A3" w14:textId="77777777" w:rsidR="00984673" w:rsidRPr="00D523D3" w:rsidRDefault="00984673" w:rsidP="00D31603">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Realizado</w:t>
            </w:r>
          </w:p>
        </w:tc>
        <w:tc>
          <w:tcPr>
            <w:tcW w:w="674" w:type="dxa"/>
            <w:tcBorders>
              <w:bottom w:val="single" w:sz="4" w:space="0" w:color="7F7F7F"/>
            </w:tcBorders>
            <w:shd w:val="clear" w:color="F2F2F2" w:fill="FFFFFF"/>
            <w:noWrap/>
            <w:vAlign w:val="center"/>
          </w:tcPr>
          <w:p w14:paraId="3FBBF87F" w14:textId="63AA5CB9" w:rsidR="00984673" w:rsidRPr="001B3371" w:rsidRDefault="00BC58ED" w:rsidP="00D3160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4.780</w:t>
            </w:r>
          </w:p>
        </w:tc>
        <w:tc>
          <w:tcPr>
            <w:tcW w:w="675" w:type="dxa"/>
            <w:tcBorders>
              <w:bottom w:val="single" w:sz="4" w:space="0" w:color="7F7F7F"/>
            </w:tcBorders>
            <w:shd w:val="clear" w:color="F2F2F2" w:fill="FFFFFF"/>
            <w:noWrap/>
            <w:vAlign w:val="center"/>
          </w:tcPr>
          <w:p w14:paraId="293909A3" w14:textId="0EA6EDBC" w:rsidR="00984673" w:rsidRPr="001B3371" w:rsidRDefault="003D173E" w:rsidP="00D3160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4.288</w:t>
            </w:r>
          </w:p>
        </w:tc>
        <w:tc>
          <w:tcPr>
            <w:tcW w:w="674" w:type="dxa"/>
            <w:tcBorders>
              <w:bottom w:val="single" w:sz="4" w:space="0" w:color="7F7F7F"/>
            </w:tcBorders>
            <w:shd w:val="clear" w:color="F2F2F2" w:fill="FFFFFF"/>
            <w:noWrap/>
            <w:vAlign w:val="center"/>
          </w:tcPr>
          <w:p w14:paraId="0C338277" w14:textId="0C713F32" w:rsidR="00984673" w:rsidRPr="001B3371" w:rsidRDefault="008E319A" w:rsidP="00D3160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4.65</w:t>
            </w:r>
            <w:r w:rsidR="00BC45AC" w:rsidRPr="001B3371">
              <w:rPr>
                <w:rFonts w:eastAsia="Times New Roman" w:cstheme="minorHAnsi"/>
                <w:b/>
                <w:bCs/>
                <w:color w:val="000000"/>
                <w:sz w:val="16"/>
                <w:szCs w:val="16"/>
                <w:lang w:eastAsia="pt-BR"/>
              </w:rPr>
              <w:t>3</w:t>
            </w:r>
          </w:p>
        </w:tc>
        <w:tc>
          <w:tcPr>
            <w:tcW w:w="675" w:type="dxa"/>
            <w:tcBorders>
              <w:bottom w:val="single" w:sz="4" w:space="0" w:color="7F7F7F"/>
            </w:tcBorders>
            <w:shd w:val="clear" w:color="F2F2F2" w:fill="FFFFFF"/>
            <w:noWrap/>
            <w:vAlign w:val="center"/>
          </w:tcPr>
          <w:p w14:paraId="2F20D750" w14:textId="66D2A8EF" w:rsidR="00984673" w:rsidRPr="001B3371" w:rsidRDefault="00A023D8" w:rsidP="00D3160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4.696</w:t>
            </w:r>
          </w:p>
        </w:tc>
        <w:tc>
          <w:tcPr>
            <w:tcW w:w="674" w:type="dxa"/>
            <w:tcBorders>
              <w:bottom w:val="single" w:sz="4" w:space="0" w:color="7F7F7F"/>
            </w:tcBorders>
            <w:shd w:val="clear" w:color="F2F2F2" w:fill="FFFFFF"/>
            <w:noWrap/>
            <w:vAlign w:val="center"/>
          </w:tcPr>
          <w:p w14:paraId="19F0E7DD" w14:textId="72619E36" w:rsidR="00984673" w:rsidRPr="001B3371" w:rsidRDefault="002F1948" w:rsidP="00D3160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5.571</w:t>
            </w:r>
          </w:p>
        </w:tc>
        <w:tc>
          <w:tcPr>
            <w:tcW w:w="675" w:type="dxa"/>
            <w:tcBorders>
              <w:bottom w:val="single" w:sz="4" w:space="0" w:color="7F7F7F"/>
            </w:tcBorders>
            <w:shd w:val="clear" w:color="F2F2F2" w:fill="FFFFFF"/>
            <w:noWrap/>
            <w:vAlign w:val="center"/>
          </w:tcPr>
          <w:p w14:paraId="49FBCDEB" w14:textId="0BA8D43A" w:rsidR="00984673" w:rsidRPr="001B3371" w:rsidRDefault="007742F0" w:rsidP="00D3160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6.114</w:t>
            </w:r>
          </w:p>
        </w:tc>
        <w:tc>
          <w:tcPr>
            <w:tcW w:w="674" w:type="dxa"/>
            <w:tcBorders>
              <w:bottom w:val="single" w:sz="4" w:space="0" w:color="7F7F7F"/>
            </w:tcBorders>
            <w:shd w:val="clear" w:color="F2F2F2" w:fill="FFFFFF"/>
            <w:noWrap/>
            <w:vAlign w:val="center"/>
          </w:tcPr>
          <w:p w14:paraId="5C1798E5" w14:textId="322F939D" w:rsidR="00984673" w:rsidRPr="001B3371" w:rsidRDefault="00F53AC2" w:rsidP="00D3160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4.847</w:t>
            </w:r>
          </w:p>
        </w:tc>
        <w:tc>
          <w:tcPr>
            <w:tcW w:w="675" w:type="dxa"/>
            <w:tcBorders>
              <w:bottom w:val="single" w:sz="4" w:space="0" w:color="7F7F7F"/>
            </w:tcBorders>
            <w:shd w:val="clear" w:color="F2F2F2" w:fill="FFFFFF"/>
            <w:noWrap/>
            <w:vAlign w:val="center"/>
          </w:tcPr>
          <w:p w14:paraId="105171F2" w14:textId="7C8B6133" w:rsidR="00984673" w:rsidRPr="001B3371" w:rsidRDefault="009349F6" w:rsidP="00D3160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4.342</w:t>
            </w:r>
          </w:p>
        </w:tc>
        <w:tc>
          <w:tcPr>
            <w:tcW w:w="674" w:type="dxa"/>
            <w:tcBorders>
              <w:bottom w:val="single" w:sz="4" w:space="0" w:color="7F7F7F"/>
            </w:tcBorders>
            <w:shd w:val="clear" w:color="F2F2F2" w:fill="FFFFFF"/>
            <w:noWrap/>
            <w:vAlign w:val="center"/>
          </w:tcPr>
          <w:p w14:paraId="1F8D01D8" w14:textId="44402BD6" w:rsidR="00984673" w:rsidRPr="001B3371" w:rsidRDefault="00A558FE" w:rsidP="00D3160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4.725</w:t>
            </w:r>
          </w:p>
        </w:tc>
        <w:tc>
          <w:tcPr>
            <w:tcW w:w="675" w:type="dxa"/>
            <w:tcBorders>
              <w:bottom w:val="single" w:sz="4" w:space="0" w:color="7F7F7F"/>
            </w:tcBorders>
            <w:shd w:val="clear" w:color="F2F2F2" w:fill="FFFFFF"/>
            <w:vAlign w:val="center"/>
          </w:tcPr>
          <w:p w14:paraId="7F8C8665" w14:textId="0618D1CE" w:rsidR="00984673" w:rsidRPr="001B3371" w:rsidRDefault="00021DFE" w:rsidP="00D31603">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6.074</w:t>
            </w:r>
          </w:p>
        </w:tc>
        <w:tc>
          <w:tcPr>
            <w:tcW w:w="674" w:type="dxa"/>
            <w:tcBorders>
              <w:bottom w:val="single" w:sz="4" w:space="0" w:color="7F7F7F"/>
            </w:tcBorders>
            <w:shd w:val="clear" w:color="F2F2F2" w:fill="FFFFFF"/>
            <w:vAlign w:val="center"/>
          </w:tcPr>
          <w:p w14:paraId="4D0CC31B" w14:textId="3D2A2985" w:rsidR="00984673" w:rsidRPr="001B3371" w:rsidRDefault="00984673" w:rsidP="00D31603">
            <w:pPr>
              <w:spacing w:after="0" w:line="240" w:lineRule="auto"/>
              <w:jc w:val="center"/>
              <w:rPr>
                <w:rFonts w:eastAsia="Times New Roman" w:cstheme="minorHAnsi"/>
                <w:b/>
                <w:bCs/>
                <w:color w:val="000000"/>
                <w:sz w:val="16"/>
                <w:szCs w:val="16"/>
                <w:lang w:eastAsia="pt-BR"/>
              </w:rPr>
            </w:pPr>
          </w:p>
        </w:tc>
        <w:tc>
          <w:tcPr>
            <w:tcW w:w="675" w:type="dxa"/>
            <w:tcBorders>
              <w:bottom w:val="single" w:sz="4" w:space="0" w:color="7F7F7F"/>
            </w:tcBorders>
            <w:shd w:val="clear" w:color="F2F2F2" w:fill="FFFFFF"/>
            <w:vAlign w:val="center"/>
          </w:tcPr>
          <w:p w14:paraId="7DA5CABB" w14:textId="77777777" w:rsidR="00984673" w:rsidRPr="001B3371" w:rsidRDefault="00984673" w:rsidP="00D31603">
            <w:pPr>
              <w:spacing w:after="0" w:line="240" w:lineRule="auto"/>
              <w:jc w:val="center"/>
              <w:rPr>
                <w:rFonts w:eastAsia="Times New Roman" w:cstheme="minorHAnsi"/>
                <w:b/>
                <w:bCs/>
                <w:color w:val="000000"/>
                <w:sz w:val="16"/>
                <w:szCs w:val="16"/>
                <w:lang w:eastAsia="pt-BR"/>
              </w:rPr>
            </w:pPr>
          </w:p>
        </w:tc>
      </w:tr>
      <w:tr w:rsidR="008D0692" w:rsidRPr="008D0692" w14:paraId="15F51960" w14:textId="77777777" w:rsidTr="00801938">
        <w:trPr>
          <w:trHeight w:val="109"/>
        </w:trPr>
        <w:tc>
          <w:tcPr>
            <w:tcW w:w="1628" w:type="dxa"/>
            <w:tcBorders>
              <w:top w:val="single" w:sz="4" w:space="0" w:color="7F7F7F"/>
            </w:tcBorders>
            <w:shd w:val="clear" w:color="auto" w:fill="F2F2F2" w:themeFill="background1" w:themeFillShade="F2"/>
            <w:noWrap/>
            <w:vAlign w:val="center"/>
          </w:tcPr>
          <w:p w14:paraId="52CBFCCE" w14:textId="2C11969E" w:rsidR="00984673" w:rsidRPr="008D0692" w:rsidRDefault="00984673" w:rsidP="00D31603">
            <w:pPr>
              <w:spacing w:after="0" w:line="240" w:lineRule="auto"/>
              <w:jc w:val="center"/>
              <w:rPr>
                <w:rFonts w:eastAsia="Times New Roman" w:cstheme="minorHAnsi"/>
                <w:b/>
                <w:bCs/>
                <w:color w:val="008080"/>
                <w:sz w:val="16"/>
                <w:szCs w:val="16"/>
                <w:lang w:eastAsia="pt-BR"/>
              </w:rPr>
            </w:pPr>
            <w:r w:rsidRPr="008D0692">
              <w:rPr>
                <w:rFonts w:eastAsia="Times New Roman" w:cstheme="minorHAnsi"/>
                <w:b/>
                <w:bCs/>
                <w:color w:val="008080"/>
                <w:sz w:val="16"/>
                <w:szCs w:val="16"/>
                <w:lang w:eastAsia="pt-BR"/>
              </w:rPr>
              <w:t>Média 202</w:t>
            </w:r>
            <w:r w:rsidR="0026742F" w:rsidRPr="008D0692">
              <w:rPr>
                <w:rFonts w:eastAsia="Times New Roman" w:cstheme="minorHAnsi"/>
                <w:b/>
                <w:bCs/>
                <w:color w:val="008080"/>
                <w:sz w:val="16"/>
                <w:szCs w:val="16"/>
                <w:lang w:eastAsia="pt-BR"/>
              </w:rPr>
              <w:t>4</w:t>
            </w:r>
          </w:p>
        </w:tc>
        <w:tc>
          <w:tcPr>
            <w:tcW w:w="8094" w:type="dxa"/>
            <w:gridSpan w:val="12"/>
            <w:tcBorders>
              <w:top w:val="single" w:sz="4" w:space="0" w:color="7F7F7F"/>
            </w:tcBorders>
            <w:shd w:val="clear" w:color="auto" w:fill="F2F2F2" w:themeFill="background1" w:themeFillShade="F2"/>
            <w:noWrap/>
            <w:vAlign w:val="center"/>
          </w:tcPr>
          <w:p w14:paraId="76AE40B3" w14:textId="508A3E0B" w:rsidR="00984673" w:rsidRPr="008D0692" w:rsidRDefault="00984673" w:rsidP="00D31603">
            <w:pPr>
              <w:spacing w:after="0" w:line="240" w:lineRule="auto"/>
              <w:jc w:val="center"/>
              <w:rPr>
                <w:rFonts w:eastAsia="Times New Roman" w:cstheme="minorHAnsi"/>
                <w:b/>
                <w:bCs/>
                <w:color w:val="008080"/>
                <w:sz w:val="16"/>
                <w:szCs w:val="16"/>
                <w:lang w:eastAsia="pt-BR"/>
              </w:rPr>
            </w:pPr>
            <w:r w:rsidRPr="008D0692">
              <w:rPr>
                <w:rFonts w:eastAsia="Times New Roman" w:cstheme="minorHAnsi"/>
                <w:b/>
                <w:bCs/>
                <w:color w:val="008080"/>
                <w:sz w:val="16"/>
                <w:szCs w:val="16"/>
                <w:lang w:eastAsia="pt-BR"/>
              </w:rPr>
              <w:t>4.</w:t>
            </w:r>
            <w:r w:rsidR="0026742F" w:rsidRPr="008D0692">
              <w:rPr>
                <w:rFonts w:eastAsia="Times New Roman" w:cstheme="minorHAnsi"/>
                <w:b/>
                <w:bCs/>
                <w:color w:val="008080"/>
                <w:sz w:val="16"/>
                <w:szCs w:val="16"/>
                <w:lang w:eastAsia="pt-BR"/>
              </w:rPr>
              <w:t>916</w:t>
            </w:r>
          </w:p>
        </w:tc>
      </w:tr>
      <w:tr w:rsidR="00984673" w:rsidRPr="00D523D3" w14:paraId="5555CE45" w14:textId="77777777" w:rsidTr="008D0692">
        <w:trPr>
          <w:trHeight w:val="169"/>
        </w:trPr>
        <w:tc>
          <w:tcPr>
            <w:tcW w:w="1628" w:type="dxa"/>
            <w:shd w:val="clear" w:color="auto" w:fill="008080"/>
            <w:noWrap/>
            <w:vAlign w:val="center"/>
          </w:tcPr>
          <w:p w14:paraId="76DB4593" w14:textId="77777777" w:rsidR="00984673" w:rsidRPr="00D523D3" w:rsidRDefault="00984673" w:rsidP="00D31603">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Meta contratual</w:t>
            </w:r>
          </w:p>
        </w:tc>
        <w:tc>
          <w:tcPr>
            <w:tcW w:w="8094" w:type="dxa"/>
            <w:gridSpan w:val="12"/>
            <w:shd w:val="clear" w:color="auto" w:fill="008080"/>
            <w:noWrap/>
            <w:vAlign w:val="center"/>
          </w:tcPr>
          <w:p w14:paraId="5509001A" w14:textId="2E9D4586" w:rsidR="00984673" w:rsidRPr="00D523D3" w:rsidRDefault="009F70D3" w:rsidP="00D31603">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5.200</w:t>
            </w:r>
          </w:p>
        </w:tc>
      </w:tr>
      <w:tr w:rsidR="00984673" w:rsidRPr="00D523D3" w14:paraId="49BF7E17" w14:textId="77777777" w:rsidTr="00466D1D">
        <w:trPr>
          <w:trHeight w:val="839"/>
        </w:trPr>
        <w:tc>
          <w:tcPr>
            <w:tcW w:w="9722" w:type="dxa"/>
            <w:gridSpan w:val="13"/>
            <w:shd w:val="clear" w:color="auto" w:fill="FFFFFF" w:themeFill="background1"/>
            <w:noWrap/>
            <w:vAlign w:val="center"/>
          </w:tcPr>
          <w:p w14:paraId="0C607436" w14:textId="5DE1F841" w:rsidR="00590110" w:rsidRPr="00D523D3" w:rsidRDefault="00590110" w:rsidP="00D31603">
            <w:pPr>
              <w:spacing w:after="0" w:line="240" w:lineRule="auto"/>
              <w:jc w:val="center"/>
              <w:rPr>
                <w:rFonts w:eastAsia="Times New Roman" w:cstheme="minorHAnsi"/>
                <w:color w:val="FFFFFF" w:themeColor="background1"/>
                <w:sz w:val="16"/>
                <w:szCs w:val="16"/>
                <w:lang w:eastAsia="pt-BR"/>
              </w:rPr>
            </w:pPr>
          </w:p>
          <w:p w14:paraId="57D70B53" w14:textId="40FDBC7D" w:rsidR="00984673" w:rsidRDefault="00466D1D" w:rsidP="00D31603">
            <w:pPr>
              <w:spacing w:after="0" w:line="240" w:lineRule="auto"/>
              <w:jc w:val="center"/>
              <w:rPr>
                <w:rFonts w:eastAsia="Times New Roman" w:cstheme="minorHAnsi"/>
                <w:color w:val="FFFFFF" w:themeColor="background1"/>
                <w:sz w:val="16"/>
                <w:szCs w:val="16"/>
                <w:lang w:eastAsia="pt-BR"/>
              </w:rPr>
            </w:pPr>
            <w:r>
              <w:rPr>
                <w:noProof/>
              </w:rPr>
              <w:drawing>
                <wp:anchor distT="0" distB="0" distL="114300" distR="114300" simplePos="0" relativeHeight="259439616" behindDoc="0" locked="0" layoutInCell="1" allowOverlap="1" wp14:anchorId="56DB4844" wp14:editId="4CB74797">
                  <wp:simplePos x="0" y="0"/>
                  <wp:positionH relativeFrom="column">
                    <wp:posOffset>-35560</wp:posOffset>
                  </wp:positionH>
                  <wp:positionV relativeFrom="paragraph">
                    <wp:posOffset>32385</wp:posOffset>
                  </wp:positionV>
                  <wp:extent cx="6165850" cy="1395730"/>
                  <wp:effectExtent l="0" t="0" r="6350" b="0"/>
                  <wp:wrapNone/>
                  <wp:docPr id="1360426387" name="Gráfico 1">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132A0EE7" w14:textId="41B4BBC6" w:rsidR="00665115" w:rsidRDefault="00665115" w:rsidP="00D31603">
            <w:pPr>
              <w:spacing w:after="0" w:line="240" w:lineRule="auto"/>
              <w:jc w:val="center"/>
              <w:rPr>
                <w:rFonts w:eastAsia="Times New Roman" w:cstheme="minorHAnsi"/>
                <w:color w:val="FFFFFF" w:themeColor="background1"/>
                <w:sz w:val="16"/>
                <w:szCs w:val="16"/>
                <w:lang w:eastAsia="pt-BR"/>
              </w:rPr>
            </w:pPr>
          </w:p>
          <w:p w14:paraId="577D268E" w14:textId="0C408F1C" w:rsidR="00665115" w:rsidRDefault="00665115" w:rsidP="00D31603">
            <w:pPr>
              <w:spacing w:after="0" w:line="240" w:lineRule="auto"/>
              <w:jc w:val="center"/>
              <w:rPr>
                <w:rFonts w:eastAsia="Times New Roman" w:cstheme="minorHAnsi"/>
                <w:color w:val="FFFFFF" w:themeColor="background1"/>
                <w:sz w:val="16"/>
                <w:szCs w:val="16"/>
                <w:lang w:eastAsia="pt-BR"/>
              </w:rPr>
            </w:pPr>
          </w:p>
          <w:p w14:paraId="7A85BA10" w14:textId="310F5227" w:rsidR="00665115" w:rsidRPr="00D523D3" w:rsidRDefault="00665115" w:rsidP="00D31603">
            <w:pPr>
              <w:spacing w:after="0" w:line="240" w:lineRule="auto"/>
              <w:jc w:val="center"/>
              <w:rPr>
                <w:rFonts w:eastAsia="Times New Roman" w:cstheme="minorHAnsi"/>
                <w:color w:val="FFFFFF" w:themeColor="background1"/>
                <w:sz w:val="16"/>
                <w:szCs w:val="16"/>
                <w:lang w:eastAsia="pt-BR"/>
              </w:rPr>
            </w:pPr>
          </w:p>
          <w:p w14:paraId="6FDA5C52" w14:textId="6D98430F" w:rsidR="00984673" w:rsidRPr="00D523D3" w:rsidRDefault="00984673" w:rsidP="00D31603">
            <w:pPr>
              <w:spacing w:after="0" w:line="240" w:lineRule="auto"/>
              <w:jc w:val="center"/>
              <w:rPr>
                <w:rFonts w:eastAsia="Times New Roman" w:cstheme="minorHAnsi"/>
                <w:color w:val="FFFFFF" w:themeColor="background1"/>
                <w:sz w:val="16"/>
                <w:szCs w:val="16"/>
                <w:lang w:eastAsia="pt-BR"/>
              </w:rPr>
            </w:pPr>
          </w:p>
          <w:p w14:paraId="4E97230E" w14:textId="3CCDEBEE" w:rsidR="00590110" w:rsidRPr="00D523D3" w:rsidRDefault="00590110" w:rsidP="00D31603">
            <w:pPr>
              <w:spacing w:after="0" w:line="240" w:lineRule="auto"/>
              <w:jc w:val="center"/>
              <w:rPr>
                <w:rFonts w:eastAsia="Times New Roman" w:cstheme="minorHAnsi"/>
                <w:color w:val="FFFFFF" w:themeColor="background1"/>
                <w:sz w:val="16"/>
                <w:szCs w:val="16"/>
                <w:lang w:eastAsia="pt-BR"/>
              </w:rPr>
            </w:pPr>
          </w:p>
          <w:p w14:paraId="14C94300" w14:textId="03945F43" w:rsidR="00590110" w:rsidRPr="00D523D3" w:rsidRDefault="00590110" w:rsidP="00D31603">
            <w:pPr>
              <w:spacing w:after="0" w:line="240" w:lineRule="auto"/>
              <w:jc w:val="center"/>
              <w:rPr>
                <w:rFonts w:eastAsia="Times New Roman" w:cstheme="minorHAnsi"/>
                <w:color w:val="FFFFFF" w:themeColor="background1"/>
                <w:sz w:val="16"/>
                <w:szCs w:val="16"/>
                <w:lang w:eastAsia="pt-BR"/>
              </w:rPr>
            </w:pPr>
          </w:p>
          <w:p w14:paraId="355461AE" w14:textId="6C827768" w:rsidR="00590110" w:rsidRPr="00D523D3" w:rsidRDefault="00590110" w:rsidP="00D31603">
            <w:pPr>
              <w:spacing w:after="0" w:line="240" w:lineRule="auto"/>
              <w:jc w:val="center"/>
              <w:rPr>
                <w:rFonts w:eastAsia="Times New Roman" w:cstheme="minorHAnsi"/>
                <w:color w:val="FFFFFF" w:themeColor="background1"/>
                <w:sz w:val="16"/>
                <w:szCs w:val="16"/>
                <w:lang w:eastAsia="pt-BR"/>
              </w:rPr>
            </w:pPr>
          </w:p>
          <w:p w14:paraId="5EE22342" w14:textId="6DEC9DD2" w:rsidR="00590110" w:rsidRPr="00D523D3" w:rsidRDefault="00590110" w:rsidP="00D31603">
            <w:pPr>
              <w:spacing w:after="0" w:line="240" w:lineRule="auto"/>
              <w:jc w:val="center"/>
              <w:rPr>
                <w:rFonts w:eastAsia="Times New Roman" w:cstheme="minorHAnsi"/>
                <w:color w:val="FFFFFF" w:themeColor="background1"/>
                <w:sz w:val="16"/>
                <w:szCs w:val="16"/>
                <w:lang w:eastAsia="pt-BR"/>
              </w:rPr>
            </w:pPr>
          </w:p>
          <w:p w14:paraId="3A7C7172" w14:textId="2CA4DC2A" w:rsidR="00590110" w:rsidRPr="00D523D3" w:rsidRDefault="00590110" w:rsidP="00D31603">
            <w:pPr>
              <w:spacing w:after="0" w:line="240" w:lineRule="auto"/>
              <w:jc w:val="center"/>
              <w:rPr>
                <w:rFonts w:eastAsia="Times New Roman" w:cstheme="minorHAnsi"/>
                <w:color w:val="FFFFFF" w:themeColor="background1"/>
                <w:sz w:val="16"/>
                <w:szCs w:val="16"/>
                <w:lang w:eastAsia="pt-BR"/>
              </w:rPr>
            </w:pPr>
          </w:p>
          <w:p w14:paraId="550B194A" w14:textId="3FFD874F" w:rsidR="00590110" w:rsidRPr="00D523D3" w:rsidRDefault="00590110" w:rsidP="00D31603">
            <w:pPr>
              <w:spacing w:after="0" w:line="240" w:lineRule="auto"/>
              <w:jc w:val="center"/>
              <w:rPr>
                <w:rFonts w:eastAsia="Times New Roman" w:cstheme="minorHAnsi"/>
                <w:color w:val="FFFFFF" w:themeColor="background1"/>
                <w:sz w:val="16"/>
                <w:szCs w:val="16"/>
                <w:lang w:eastAsia="pt-BR"/>
              </w:rPr>
            </w:pPr>
          </w:p>
          <w:p w14:paraId="61C12544" w14:textId="77777777" w:rsidR="00A0795C" w:rsidRPr="00D523D3" w:rsidRDefault="00A0795C" w:rsidP="00717C54">
            <w:pPr>
              <w:spacing w:after="0" w:line="240" w:lineRule="auto"/>
              <w:rPr>
                <w:rFonts w:eastAsia="Times New Roman" w:cstheme="minorHAnsi"/>
                <w:color w:val="FFFFFF" w:themeColor="background1"/>
                <w:sz w:val="16"/>
                <w:szCs w:val="16"/>
                <w:lang w:eastAsia="pt-BR"/>
              </w:rPr>
            </w:pPr>
          </w:p>
        </w:tc>
      </w:tr>
      <w:tr w:rsidR="00984673" w:rsidRPr="00D523D3" w14:paraId="2722E436" w14:textId="77777777" w:rsidTr="00E96FBD">
        <w:trPr>
          <w:trHeight w:val="839"/>
        </w:trPr>
        <w:tc>
          <w:tcPr>
            <w:tcW w:w="9722" w:type="dxa"/>
            <w:gridSpan w:val="13"/>
            <w:noWrap/>
            <w:vAlign w:val="center"/>
          </w:tcPr>
          <w:p w14:paraId="24713C4C" w14:textId="517F6AA6" w:rsidR="00AB5B99" w:rsidRPr="008E319A" w:rsidRDefault="005E7E15" w:rsidP="003946E6">
            <w:pPr>
              <w:tabs>
                <w:tab w:val="left" w:pos="9600"/>
              </w:tabs>
              <w:spacing w:after="240" w:line="360" w:lineRule="auto"/>
              <w:ind w:right="-46"/>
              <w:jc w:val="both"/>
              <w:rPr>
                <w:rFonts w:ascii="Arial" w:hAnsi="Arial" w:cs="Arial"/>
                <w:color w:val="000000"/>
                <w:sz w:val="20"/>
                <w:szCs w:val="20"/>
                <w:lang w:eastAsia="pt-BR"/>
              </w:rPr>
            </w:pPr>
            <w:r w:rsidRPr="003675C4">
              <w:rPr>
                <w:rFonts w:ascii="Arial" w:hAnsi="Arial" w:cs="Arial"/>
                <w:b/>
                <w:bCs/>
                <w:color w:val="000000"/>
                <w:sz w:val="20"/>
                <w:szCs w:val="20"/>
                <w:lang w:eastAsia="pt-BR"/>
              </w:rPr>
              <w:t>Análise crítica:</w:t>
            </w:r>
            <w:r w:rsidR="00A558FE">
              <w:t xml:space="preserve"> </w:t>
            </w:r>
            <w:r w:rsidR="002E61A6">
              <w:t xml:space="preserve"> </w:t>
            </w:r>
            <w:r w:rsidR="002E61A6" w:rsidRPr="002E61A6">
              <w:rPr>
                <w:rFonts w:ascii="Arial" w:hAnsi="Arial"/>
                <w:sz w:val="20"/>
                <w:szCs w:val="20"/>
              </w:rPr>
              <w:t>Em outubro de 2025, foram coletadas 6.074 bolsas de sangue total, correspondendo a 117% da meta contratual de 5.200 bolsas. Em relação a setembro (4.725 bolsas), houve crescimento de 29%, enquanto na comparação com outubro de 2024 (5.541 bolsas), o aumento foi de 10%. O resultado reflete o êxito das campanhas de captação realizadas junto a órgãos públicos como o DETRAN-GO, hospitais parceiros como o HUGO, e instituições de ensino, além da ampliação das ações de mobilização em toda a Rede HEMO, consolidando o desempenho positivo do período.</w:t>
            </w:r>
          </w:p>
        </w:tc>
      </w:tr>
    </w:tbl>
    <w:p w14:paraId="3EF80045" w14:textId="77777777" w:rsidR="008604EE" w:rsidRPr="008604EE" w:rsidRDefault="008604EE" w:rsidP="008604EE">
      <w:pPr>
        <w:pStyle w:val="PargrafodaLista"/>
        <w:keepNext/>
        <w:keepLines/>
        <w:numPr>
          <w:ilvl w:val="0"/>
          <w:numId w:val="31"/>
        </w:numPr>
        <w:suppressAutoHyphens/>
        <w:autoSpaceDN w:val="0"/>
        <w:spacing w:before="40" w:after="240" w:line="276" w:lineRule="auto"/>
        <w:contextualSpacing w:val="0"/>
        <w:textAlignment w:val="baseline"/>
        <w:outlineLvl w:val="1"/>
        <w:rPr>
          <w:rFonts w:eastAsia="Calibri" w:cstheme="minorHAnsi"/>
          <w:b/>
          <w:vanish/>
          <w:kern w:val="3"/>
          <w:sz w:val="24"/>
          <w:szCs w:val="26"/>
        </w:rPr>
      </w:pPr>
      <w:bookmarkStart w:id="24" w:name="_Toc212806343"/>
      <w:bookmarkEnd w:id="24"/>
    </w:p>
    <w:p w14:paraId="6D73DA71" w14:textId="77777777" w:rsidR="008604EE" w:rsidRPr="008604EE" w:rsidRDefault="008604EE" w:rsidP="008604EE">
      <w:pPr>
        <w:pStyle w:val="PargrafodaLista"/>
        <w:keepNext/>
        <w:keepLines/>
        <w:numPr>
          <w:ilvl w:val="1"/>
          <w:numId w:val="31"/>
        </w:numPr>
        <w:suppressAutoHyphens/>
        <w:autoSpaceDN w:val="0"/>
        <w:spacing w:before="40" w:after="240" w:line="276" w:lineRule="auto"/>
        <w:contextualSpacing w:val="0"/>
        <w:textAlignment w:val="baseline"/>
        <w:outlineLvl w:val="1"/>
        <w:rPr>
          <w:rFonts w:eastAsia="Calibri" w:cstheme="minorHAnsi"/>
          <w:b/>
          <w:vanish/>
          <w:kern w:val="3"/>
          <w:sz w:val="24"/>
          <w:szCs w:val="26"/>
        </w:rPr>
      </w:pPr>
      <w:bookmarkStart w:id="25" w:name="_Toc212806344"/>
      <w:bookmarkEnd w:id="25"/>
    </w:p>
    <w:p w14:paraId="010E5255" w14:textId="77777777" w:rsidR="008604EE" w:rsidRPr="008604EE" w:rsidRDefault="008604EE" w:rsidP="008604EE">
      <w:pPr>
        <w:pStyle w:val="PargrafodaLista"/>
        <w:keepNext/>
        <w:keepLines/>
        <w:numPr>
          <w:ilvl w:val="1"/>
          <w:numId w:val="31"/>
        </w:numPr>
        <w:suppressAutoHyphens/>
        <w:autoSpaceDN w:val="0"/>
        <w:spacing w:before="40" w:after="240" w:line="276" w:lineRule="auto"/>
        <w:contextualSpacing w:val="0"/>
        <w:textAlignment w:val="baseline"/>
        <w:outlineLvl w:val="1"/>
        <w:rPr>
          <w:rFonts w:eastAsia="Calibri" w:cstheme="minorHAnsi"/>
          <w:b/>
          <w:vanish/>
          <w:kern w:val="3"/>
          <w:sz w:val="24"/>
          <w:szCs w:val="26"/>
        </w:rPr>
      </w:pPr>
      <w:bookmarkStart w:id="26" w:name="_Toc212806345"/>
      <w:bookmarkEnd w:id="26"/>
    </w:p>
    <w:p w14:paraId="4DC0B23E" w14:textId="77777777" w:rsidR="008604EE" w:rsidRPr="008604EE" w:rsidRDefault="008604EE" w:rsidP="008604EE">
      <w:pPr>
        <w:pStyle w:val="PargrafodaLista"/>
        <w:keepNext/>
        <w:keepLines/>
        <w:numPr>
          <w:ilvl w:val="1"/>
          <w:numId w:val="31"/>
        </w:numPr>
        <w:suppressAutoHyphens/>
        <w:autoSpaceDN w:val="0"/>
        <w:spacing w:before="40" w:after="240" w:line="276" w:lineRule="auto"/>
        <w:contextualSpacing w:val="0"/>
        <w:textAlignment w:val="baseline"/>
        <w:outlineLvl w:val="1"/>
        <w:rPr>
          <w:rFonts w:eastAsia="Calibri" w:cstheme="minorHAnsi"/>
          <w:b/>
          <w:vanish/>
          <w:kern w:val="3"/>
          <w:sz w:val="24"/>
          <w:szCs w:val="26"/>
        </w:rPr>
      </w:pPr>
      <w:bookmarkStart w:id="27" w:name="_Toc212806346"/>
      <w:bookmarkEnd w:id="27"/>
    </w:p>
    <w:p w14:paraId="5854D171" w14:textId="77777777" w:rsidR="008604EE" w:rsidRPr="008604EE" w:rsidRDefault="008604EE" w:rsidP="008604EE">
      <w:pPr>
        <w:pStyle w:val="PargrafodaLista"/>
        <w:keepNext/>
        <w:keepLines/>
        <w:numPr>
          <w:ilvl w:val="1"/>
          <w:numId w:val="31"/>
        </w:numPr>
        <w:suppressAutoHyphens/>
        <w:autoSpaceDN w:val="0"/>
        <w:spacing w:before="40" w:after="240" w:line="276" w:lineRule="auto"/>
        <w:contextualSpacing w:val="0"/>
        <w:textAlignment w:val="baseline"/>
        <w:outlineLvl w:val="1"/>
        <w:rPr>
          <w:rFonts w:eastAsia="Calibri" w:cstheme="minorHAnsi"/>
          <w:b/>
          <w:vanish/>
          <w:kern w:val="3"/>
          <w:sz w:val="24"/>
          <w:szCs w:val="26"/>
        </w:rPr>
      </w:pPr>
      <w:bookmarkStart w:id="28" w:name="_Toc212806347"/>
      <w:bookmarkEnd w:id="28"/>
    </w:p>
    <w:p w14:paraId="49E32E7F" w14:textId="77777777" w:rsidR="008604EE" w:rsidRPr="008604EE" w:rsidRDefault="008604EE" w:rsidP="008604EE">
      <w:pPr>
        <w:pStyle w:val="PargrafodaLista"/>
        <w:keepNext/>
        <w:keepLines/>
        <w:numPr>
          <w:ilvl w:val="1"/>
          <w:numId w:val="31"/>
        </w:numPr>
        <w:suppressAutoHyphens/>
        <w:autoSpaceDN w:val="0"/>
        <w:spacing w:before="40" w:after="240" w:line="276" w:lineRule="auto"/>
        <w:contextualSpacing w:val="0"/>
        <w:textAlignment w:val="baseline"/>
        <w:outlineLvl w:val="1"/>
        <w:rPr>
          <w:rFonts w:eastAsia="Calibri" w:cstheme="minorHAnsi"/>
          <w:b/>
          <w:vanish/>
          <w:kern w:val="3"/>
          <w:sz w:val="24"/>
          <w:szCs w:val="26"/>
        </w:rPr>
      </w:pPr>
      <w:bookmarkStart w:id="29" w:name="_Toc212806348"/>
      <w:bookmarkEnd w:id="29"/>
    </w:p>
    <w:p w14:paraId="428A4093" w14:textId="77777777" w:rsidR="008604EE" w:rsidRPr="008604EE" w:rsidRDefault="008604EE" w:rsidP="008604EE">
      <w:pPr>
        <w:pStyle w:val="PargrafodaLista"/>
        <w:keepNext/>
        <w:keepLines/>
        <w:numPr>
          <w:ilvl w:val="2"/>
          <w:numId w:val="31"/>
        </w:numPr>
        <w:suppressAutoHyphens/>
        <w:autoSpaceDN w:val="0"/>
        <w:spacing w:before="40" w:after="240" w:line="276" w:lineRule="auto"/>
        <w:contextualSpacing w:val="0"/>
        <w:textAlignment w:val="baseline"/>
        <w:outlineLvl w:val="1"/>
        <w:rPr>
          <w:rFonts w:eastAsia="Calibri" w:cstheme="minorHAnsi"/>
          <w:b/>
          <w:vanish/>
          <w:kern w:val="3"/>
          <w:sz w:val="24"/>
          <w:szCs w:val="26"/>
        </w:rPr>
      </w:pPr>
      <w:bookmarkStart w:id="30" w:name="_Toc212806349"/>
      <w:bookmarkEnd w:id="30"/>
    </w:p>
    <w:p w14:paraId="14885F68" w14:textId="2B7BAC35" w:rsidR="00455E84" w:rsidRPr="00D523D3" w:rsidRDefault="005C592E" w:rsidP="008604EE">
      <w:pPr>
        <w:pStyle w:val="Ttulo2"/>
        <w:numPr>
          <w:ilvl w:val="2"/>
          <w:numId w:val="31"/>
        </w:numPr>
        <w:spacing w:after="240"/>
        <w:rPr>
          <w:rFonts w:asciiTheme="minorHAnsi" w:hAnsiTheme="minorHAnsi" w:cstheme="minorHAnsi"/>
        </w:rPr>
      </w:pPr>
      <w:bookmarkStart w:id="31" w:name="_Toc212806350"/>
      <w:r w:rsidRPr="00D523D3">
        <w:rPr>
          <w:rFonts w:asciiTheme="minorHAnsi" w:hAnsiTheme="minorHAnsi" w:cstheme="minorHAnsi"/>
        </w:rPr>
        <w:t>COLETAS POR AFÉRESE</w:t>
      </w:r>
      <w:bookmarkEnd w:id="31"/>
    </w:p>
    <w:tbl>
      <w:tblPr>
        <w:tblW w:w="9732" w:type="dxa"/>
        <w:tblInd w:w="-5" w:type="dxa"/>
        <w:tblLayout w:type="fixed"/>
        <w:tblCellMar>
          <w:left w:w="70" w:type="dxa"/>
          <w:right w:w="70" w:type="dxa"/>
        </w:tblCellMar>
        <w:tblLook w:val="04A0" w:firstRow="1" w:lastRow="0" w:firstColumn="1" w:lastColumn="0" w:noHBand="0" w:noVBand="1"/>
      </w:tblPr>
      <w:tblGrid>
        <w:gridCol w:w="1565"/>
        <w:gridCol w:w="680"/>
        <w:gridCol w:w="681"/>
        <w:gridCol w:w="680"/>
        <w:gridCol w:w="681"/>
        <w:gridCol w:w="680"/>
        <w:gridCol w:w="681"/>
        <w:gridCol w:w="681"/>
        <w:gridCol w:w="680"/>
        <w:gridCol w:w="681"/>
        <w:gridCol w:w="680"/>
        <w:gridCol w:w="681"/>
        <w:gridCol w:w="681"/>
      </w:tblGrid>
      <w:tr w:rsidR="00B70FC9" w:rsidRPr="00D523D3" w14:paraId="4E705E31" w14:textId="77777777" w:rsidTr="00297B9F">
        <w:trPr>
          <w:trHeight w:val="197"/>
        </w:trPr>
        <w:tc>
          <w:tcPr>
            <w:tcW w:w="1565" w:type="dxa"/>
            <w:shd w:val="clear" w:color="auto" w:fill="008080"/>
            <w:noWrap/>
            <w:vAlign w:val="center"/>
            <w:hideMark/>
          </w:tcPr>
          <w:p w14:paraId="32CD7FF2" w14:textId="16BBBC3B"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80" w:type="dxa"/>
            <w:shd w:val="clear" w:color="auto" w:fill="008080"/>
            <w:noWrap/>
            <w:vAlign w:val="center"/>
            <w:hideMark/>
          </w:tcPr>
          <w:p w14:paraId="10B234FE" w14:textId="77777777"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81" w:type="dxa"/>
            <w:shd w:val="clear" w:color="auto" w:fill="008080"/>
            <w:noWrap/>
            <w:vAlign w:val="center"/>
            <w:hideMark/>
          </w:tcPr>
          <w:p w14:paraId="1FA7B217" w14:textId="77777777"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80" w:type="dxa"/>
            <w:shd w:val="clear" w:color="auto" w:fill="008080"/>
            <w:noWrap/>
            <w:vAlign w:val="center"/>
            <w:hideMark/>
          </w:tcPr>
          <w:p w14:paraId="7F67F092" w14:textId="77777777"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81" w:type="dxa"/>
            <w:shd w:val="clear" w:color="auto" w:fill="008080"/>
            <w:noWrap/>
            <w:vAlign w:val="center"/>
            <w:hideMark/>
          </w:tcPr>
          <w:p w14:paraId="51851789" w14:textId="77777777"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80" w:type="dxa"/>
            <w:shd w:val="clear" w:color="auto" w:fill="008080"/>
            <w:noWrap/>
            <w:vAlign w:val="center"/>
            <w:hideMark/>
          </w:tcPr>
          <w:p w14:paraId="79E4BE67" w14:textId="77777777"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81" w:type="dxa"/>
            <w:shd w:val="clear" w:color="auto" w:fill="008080"/>
            <w:noWrap/>
            <w:vAlign w:val="center"/>
            <w:hideMark/>
          </w:tcPr>
          <w:p w14:paraId="57697B3D" w14:textId="77777777"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81" w:type="dxa"/>
            <w:shd w:val="clear" w:color="auto" w:fill="008080"/>
            <w:noWrap/>
            <w:vAlign w:val="center"/>
            <w:hideMark/>
          </w:tcPr>
          <w:p w14:paraId="04A9BCE3" w14:textId="77777777"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80" w:type="dxa"/>
            <w:shd w:val="clear" w:color="auto" w:fill="008080"/>
            <w:noWrap/>
            <w:vAlign w:val="center"/>
            <w:hideMark/>
          </w:tcPr>
          <w:p w14:paraId="7EC00F40" w14:textId="77777777"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81" w:type="dxa"/>
            <w:shd w:val="clear" w:color="auto" w:fill="008080"/>
            <w:noWrap/>
            <w:vAlign w:val="center"/>
            <w:hideMark/>
          </w:tcPr>
          <w:p w14:paraId="291612B2" w14:textId="77777777"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80" w:type="dxa"/>
            <w:shd w:val="clear" w:color="auto" w:fill="008080"/>
            <w:vAlign w:val="center"/>
            <w:hideMark/>
          </w:tcPr>
          <w:p w14:paraId="4ED807A9" w14:textId="77777777"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81" w:type="dxa"/>
            <w:shd w:val="clear" w:color="auto" w:fill="008080"/>
            <w:vAlign w:val="center"/>
            <w:hideMark/>
          </w:tcPr>
          <w:p w14:paraId="50AAC5CB" w14:textId="77777777"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81" w:type="dxa"/>
            <w:shd w:val="clear" w:color="auto" w:fill="008080"/>
            <w:vAlign w:val="center"/>
            <w:hideMark/>
          </w:tcPr>
          <w:p w14:paraId="4272F010" w14:textId="5875B024"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B70FC9" w:rsidRPr="00D523D3" w14:paraId="11DEFE72" w14:textId="77777777" w:rsidTr="00116B9B">
        <w:trPr>
          <w:trHeight w:val="391"/>
        </w:trPr>
        <w:tc>
          <w:tcPr>
            <w:tcW w:w="1565" w:type="dxa"/>
            <w:tcBorders>
              <w:bottom w:val="single" w:sz="4" w:space="0" w:color="7F7F7F"/>
            </w:tcBorders>
            <w:shd w:val="clear" w:color="auto" w:fill="E8F4F3"/>
            <w:noWrap/>
            <w:vAlign w:val="center"/>
            <w:hideMark/>
          </w:tcPr>
          <w:p w14:paraId="47DA6979" w14:textId="77777777" w:rsidR="00414093" w:rsidRPr="00D523D3" w:rsidRDefault="00414093" w:rsidP="00FC52B3">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Realizado</w:t>
            </w:r>
          </w:p>
        </w:tc>
        <w:tc>
          <w:tcPr>
            <w:tcW w:w="680" w:type="dxa"/>
            <w:tcBorders>
              <w:bottom w:val="single" w:sz="4" w:space="0" w:color="7F7F7F"/>
            </w:tcBorders>
            <w:shd w:val="clear" w:color="F2F2F2" w:fill="FFFFFF"/>
            <w:noWrap/>
            <w:vAlign w:val="center"/>
          </w:tcPr>
          <w:p w14:paraId="210D2179" w14:textId="6AF1F4D1" w:rsidR="00414093" w:rsidRPr="001B3371" w:rsidRDefault="00104246"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w:t>
            </w:r>
            <w:r w:rsidR="00B75B54" w:rsidRPr="001B3371">
              <w:rPr>
                <w:rFonts w:eastAsia="Times New Roman" w:cstheme="minorHAnsi"/>
                <w:b/>
                <w:bCs/>
                <w:color w:val="000000"/>
                <w:sz w:val="16"/>
                <w:szCs w:val="16"/>
                <w:lang w:eastAsia="pt-BR"/>
              </w:rPr>
              <w:t>84</w:t>
            </w:r>
          </w:p>
        </w:tc>
        <w:tc>
          <w:tcPr>
            <w:tcW w:w="681" w:type="dxa"/>
            <w:tcBorders>
              <w:bottom w:val="single" w:sz="4" w:space="0" w:color="7F7F7F"/>
            </w:tcBorders>
            <w:shd w:val="clear" w:color="F2F2F2" w:fill="FFFFFF"/>
            <w:noWrap/>
            <w:vAlign w:val="center"/>
          </w:tcPr>
          <w:p w14:paraId="0FC9E29F" w14:textId="6A6499D7" w:rsidR="00414093" w:rsidRPr="001B3371" w:rsidRDefault="00734B37"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157</w:t>
            </w:r>
          </w:p>
        </w:tc>
        <w:tc>
          <w:tcPr>
            <w:tcW w:w="680" w:type="dxa"/>
            <w:tcBorders>
              <w:bottom w:val="single" w:sz="4" w:space="0" w:color="7F7F7F"/>
            </w:tcBorders>
            <w:shd w:val="clear" w:color="F2F2F2" w:fill="FFFFFF"/>
            <w:noWrap/>
            <w:vAlign w:val="center"/>
          </w:tcPr>
          <w:p w14:paraId="4F07A210" w14:textId="5148AF4B" w:rsidR="00414093" w:rsidRPr="001B3371" w:rsidRDefault="00980EBC"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178</w:t>
            </w:r>
          </w:p>
        </w:tc>
        <w:tc>
          <w:tcPr>
            <w:tcW w:w="681" w:type="dxa"/>
            <w:tcBorders>
              <w:bottom w:val="single" w:sz="4" w:space="0" w:color="7F7F7F"/>
            </w:tcBorders>
            <w:shd w:val="clear" w:color="F2F2F2" w:fill="FFFFFF"/>
            <w:noWrap/>
            <w:vAlign w:val="center"/>
          </w:tcPr>
          <w:p w14:paraId="72E11168" w14:textId="07B56B36" w:rsidR="00414093" w:rsidRPr="001B3371" w:rsidRDefault="00A023D8"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163</w:t>
            </w:r>
          </w:p>
        </w:tc>
        <w:tc>
          <w:tcPr>
            <w:tcW w:w="680" w:type="dxa"/>
            <w:tcBorders>
              <w:bottom w:val="single" w:sz="4" w:space="0" w:color="7F7F7F"/>
            </w:tcBorders>
            <w:shd w:val="clear" w:color="F2F2F2" w:fill="FFFFFF"/>
            <w:noWrap/>
            <w:vAlign w:val="center"/>
          </w:tcPr>
          <w:p w14:paraId="3F65BB91" w14:textId="382E9A4D" w:rsidR="00414093" w:rsidRPr="001B3371" w:rsidRDefault="00C631E7"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157</w:t>
            </w:r>
          </w:p>
        </w:tc>
        <w:tc>
          <w:tcPr>
            <w:tcW w:w="681" w:type="dxa"/>
            <w:tcBorders>
              <w:bottom w:val="single" w:sz="4" w:space="0" w:color="7F7F7F"/>
            </w:tcBorders>
            <w:shd w:val="clear" w:color="F2F2F2" w:fill="FFFFFF"/>
            <w:noWrap/>
            <w:vAlign w:val="center"/>
          </w:tcPr>
          <w:p w14:paraId="3CD97C06" w14:textId="0793E0B8" w:rsidR="00414093" w:rsidRPr="001B3371" w:rsidRDefault="007742F0"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162</w:t>
            </w:r>
          </w:p>
        </w:tc>
        <w:tc>
          <w:tcPr>
            <w:tcW w:w="681" w:type="dxa"/>
            <w:tcBorders>
              <w:bottom w:val="single" w:sz="4" w:space="0" w:color="7F7F7F"/>
            </w:tcBorders>
            <w:shd w:val="clear" w:color="F2F2F2" w:fill="FFFFFF"/>
            <w:noWrap/>
            <w:vAlign w:val="center"/>
          </w:tcPr>
          <w:p w14:paraId="7E77BD8E" w14:textId="33C374C4" w:rsidR="00414093" w:rsidRPr="001B3371" w:rsidRDefault="00F53AC2"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186</w:t>
            </w:r>
          </w:p>
        </w:tc>
        <w:tc>
          <w:tcPr>
            <w:tcW w:w="680" w:type="dxa"/>
            <w:tcBorders>
              <w:bottom w:val="single" w:sz="4" w:space="0" w:color="7F7F7F"/>
            </w:tcBorders>
            <w:shd w:val="clear" w:color="F2F2F2" w:fill="FFFFFF"/>
            <w:noWrap/>
            <w:vAlign w:val="center"/>
          </w:tcPr>
          <w:p w14:paraId="52AFE673" w14:textId="137C5336" w:rsidR="00414093" w:rsidRPr="001B3371" w:rsidRDefault="001D40AE"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139</w:t>
            </w:r>
          </w:p>
        </w:tc>
        <w:tc>
          <w:tcPr>
            <w:tcW w:w="681" w:type="dxa"/>
            <w:tcBorders>
              <w:bottom w:val="single" w:sz="4" w:space="0" w:color="7F7F7F"/>
            </w:tcBorders>
            <w:shd w:val="clear" w:color="F2F2F2" w:fill="FFFFFF"/>
            <w:noWrap/>
            <w:vAlign w:val="center"/>
          </w:tcPr>
          <w:p w14:paraId="412898FA" w14:textId="56B5CD71" w:rsidR="00414093" w:rsidRPr="001B3371" w:rsidRDefault="00011B83"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178</w:t>
            </w:r>
          </w:p>
        </w:tc>
        <w:tc>
          <w:tcPr>
            <w:tcW w:w="680" w:type="dxa"/>
            <w:tcBorders>
              <w:bottom w:val="single" w:sz="4" w:space="0" w:color="7F7F7F"/>
            </w:tcBorders>
            <w:shd w:val="clear" w:color="F2F2F2" w:fill="FFFFFF"/>
            <w:vAlign w:val="center"/>
          </w:tcPr>
          <w:p w14:paraId="4D81886F" w14:textId="2C2B94E0" w:rsidR="00414093" w:rsidRPr="001B3371" w:rsidRDefault="002E61A6" w:rsidP="00FC52B3">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174</w:t>
            </w:r>
          </w:p>
        </w:tc>
        <w:tc>
          <w:tcPr>
            <w:tcW w:w="681" w:type="dxa"/>
            <w:tcBorders>
              <w:bottom w:val="single" w:sz="4" w:space="0" w:color="7F7F7F"/>
            </w:tcBorders>
            <w:shd w:val="clear" w:color="F2F2F2" w:fill="FFFFFF"/>
            <w:vAlign w:val="center"/>
          </w:tcPr>
          <w:p w14:paraId="7D5BED73" w14:textId="53470063" w:rsidR="00414093" w:rsidRPr="001B3371" w:rsidRDefault="00414093" w:rsidP="00FC52B3">
            <w:pPr>
              <w:spacing w:after="0" w:line="240" w:lineRule="auto"/>
              <w:jc w:val="center"/>
              <w:rPr>
                <w:rFonts w:eastAsia="Times New Roman" w:cstheme="minorHAnsi"/>
                <w:b/>
                <w:bCs/>
                <w:color w:val="000000"/>
                <w:sz w:val="16"/>
                <w:szCs w:val="16"/>
                <w:lang w:eastAsia="pt-BR"/>
              </w:rPr>
            </w:pPr>
          </w:p>
        </w:tc>
        <w:tc>
          <w:tcPr>
            <w:tcW w:w="681" w:type="dxa"/>
            <w:tcBorders>
              <w:bottom w:val="single" w:sz="4" w:space="0" w:color="7F7F7F"/>
            </w:tcBorders>
            <w:shd w:val="clear" w:color="F2F2F2" w:fill="FFFFFF"/>
            <w:vAlign w:val="center"/>
            <w:hideMark/>
          </w:tcPr>
          <w:p w14:paraId="4AB160E5" w14:textId="652DC141" w:rsidR="00414093" w:rsidRPr="001B3371" w:rsidRDefault="00414093" w:rsidP="00FC52B3">
            <w:pPr>
              <w:spacing w:after="0" w:line="240" w:lineRule="auto"/>
              <w:jc w:val="center"/>
              <w:rPr>
                <w:rFonts w:eastAsia="Times New Roman" w:cstheme="minorHAnsi"/>
                <w:b/>
                <w:bCs/>
                <w:color w:val="000000"/>
                <w:sz w:val="16"/>
                <w:szCs w:val="16"/>
                <w:lang w:eastAsia="pt-BR"/>
              </w:rPr>
            </w:pPr>
          </w:p>
        </w:tc>
      </w:tr>
      <w:tr w:rsidR="008D0692" w:rsidRPr="008D0692" w14:paraId="170593B7" w14:textId="77777777" w:rsidTr="00116B9B">
        <w:trPr>
          <w:trHeight w:val="216"/>
        </w:trPr>
        <w:tc>
          <w:tcPr>
            <w:tcW w:w="1565" w:type="dxa"/>
            <w:tcBorders>
              <w:top w:val="single" w:sz="4" w:space="0" w:color="7F7F7F"/>
            </w:tcBorders>
            <w:shd w:val="clear" w:color="auto" w:fill="F2F2F2" w:themeFill="background1" w:themeFillShade="F2"/>
            <w:noWrap/>
            <w:vAlign w:val="center"/>
          </w:tcPr>
          <w:p w14:paraId="7707B1C3" w14:textId="66474C72" w:rsidR="004E6019" w:rsidRPr="008D0692" w:rsidRDefault="004E6019" w:rsidP="002C3002">
            <w:pPr>
              <w:spacing w:after="0" w:line="240" w:lineRule="auto"/>
              <w:jc w:val="center"/>
              <w:rPr>
                <w:rFonts w:eastAsia="Times New Roman" w:cstheme="minorHAnsi"/>
                <w:b/>
                <w:bCs/>
                <w:color w:val="008080"/>
                <w:sz w:val="16"/>
                <w:szCs w:val="16"/>
                <w:lang w:eastAsia="pt-BR"/>
              </w:rPr>
            </w:pPr>
            <w:r w:rsidRPr="008D0692">
              <w:rPr>
                <w:rFonts w:eastAsia="Times New Roman" w:cstheme="minorHAnsi"/>
                <w:b/>
                <w:bCs/>
                <w:color w:val="008080"/>
                <w:sz w:val="16"/>
                <w:szCs w:val="16"/>
                <w:lang w:eastAsia="pt-BR"/>
              </w:rPr>
              <w:t>Meta contratual</w:t>
            </w:r>
          </w:p>
        </w:tc>
        <w:tc>
          <w:tcPr>
            <w:tcW w:w="8167" w:type="dxa"/>
            <w:gridSpan w:val="12"/>
            <w:tcBorders>
              <w:top w:val="single" w:sz="4" w:space="0" w:color="7F7F7F"/>
            </w:tcBorders>
            <w:shd w:val="clear" w:color="auto" w:fill="F2F2F2" w:themeFill="background1" w:themeFillShade="F2"/>
            <w:noWrap/>
            <w:vAlign w:val="center"/>
          </w:tcPr>
          <w:p w14:paraId="2BA5E9C2" w14:textId="0B706B36" w:rsidR="004E6019" w:rsidRPr="008D0692" w:rsidRDefault="00F277DB" w:rsidP="00D92936">
            <w:pPr>
              <w:spacing w:after="0" w:line="240" w:lineRule="auto"/>
              <w:jc w:val="center"/>
              <w:rPr>
                <w:rFonts w:eastAsia="Times New Roman" w:cstheme="minorHAnsi"/>
                <w:b/>
                <w:bCs/>
                <w:color w:val="008080"/>
                <w:sz w:val="16"/>
                <w:szCs w:val="16"/>
                <w:lang w:eastAsia="pt-BR"/>
              </w:rPr>
            </w:pPr>
            <w:r w:rsidRPr="008D0692">
              <w:rPr>
                <w:rFonts w:eastAsia="Times New Roman" w:cstheme="minorHAnsi"/>
                <w:b/>
                <w:bCs/>
                <w:color w:val="008080"/>
                <w:sz w:val="16"/>
                <w:szCs w:val="16"/>
                <w:lang w:eastAsia="pt-BR"/>
              </w:rPr>
              <w:t>1</w:t>
            </w:r>
            <w:r w:rsidR="001D40AE" w:rsidRPr="008D0692">
              <w:rPr>
                <w:rFonts w:eastAsia="Times New Roman" w:cstheme="minorHAnsi"/>
                <w:b/>
                <w:bCs/>
                <w:color w:val="008080"/>
                <w:sz w:val="16"/>
                <w:szCs w:val="16"/>
                <w:lang w:eastAsia="pt-BR"/>
              </w:rPr>
              <w:t>1</w:t>
            </w:r>
            <w:r w:rsidRPr="008D0692">
              <w:rPr>
                <w:rFonts w:eastAsia="Times New Roman" w:cstheme="minorHAnsi"/>
                <w:b/>
                <w:bCs/>
                <w:color w:val="008080"/>
                <w:sz w:val="16"/>
                <w:szCs w:val="16"/>
                <w:lang w:eastAsia="pt-BR"/>
              </w:rPr>
              <w:t>0</w:t>
            </w:r>
          </w:p>
        </w:tc>
      </w:tr>
      <w:tr w:rsidR="004E6019" w:rsidRPr="00D523D3" w14:paraId="02FB4C42" w14:textId="77777777" w:rsidTr="008D0692">
        <w:trPr>
          <w:trHeight w:val="135"/>
        </w:trPr>
        <w:tc>
          <w:tcPr>
            <w:tcW w:w="1565" w:type="dxa"/>
            <w:shd w:val="clear" w:color="auto" w:fill="008080"/>
            <w:noWrap/>
            <w:vAlign w:val="center"/>
          </w:tcPr>
          <w:p w14:paraId="01E02FB9" w14:textId="59593F3F" w:rsidR="004E6019" w:rsidRPr="00D523D3" w:rsidRDefault="004E6019" w:rsidP="002C3002">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F356FB">
              <w:rPr>
                <w:rFonts w:eastAsia="Times New Roman" w:cstheme="minorHAnsi"/>
                <w:color w:val="FFFFFF" w:themeColor="background1"/>
                <w:sz w:val="16"/>
                <w:szCs w:val="16"/>
                <w:lang w:eastAsia="pt-BR"/>
              </w:rPr>
              <w:t>4</w:t>
            </w:r>
          </w:p>
        </w:tc>
        <w:tc>
          <w:tcPr>
            <w:tcW w:w="8167" w:type="dxa"/>
            <w:gridSpan w:val="12"/>
            <w:shd w:val="clear" w:color="auto" w:fill="008080"/>
            <w:noWrap/>
            <w:vAlign w:val="center"/>
          </w:tcPr>
          <w:p w14:paraId="10936E4D" w14:textId="5E877861" w:rsidR="004E6019" w:rsidRPr="00D523D3" w:rsidRDefault="00F356FB" w:rsidP="00D92936">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125</w:t>
            </w:r>
          </w:p>
        </w:tc>
      </w:tr>
      <w:tr w:rsidR="00D93E44" w:rsidRPr="00D523D3" w14:paraId="66AC97F1" w14:textId="77777777" w:rsidTr="00C530BA">
        <w:trPr>
          <w:trHeight w:val="2501"/>
        </w:trPr>
        <w:tc>
          <w:tcPr>
            <w:tcW w:w="9732" w:type="dxa"/>
            <w:gridSpan w:val="13"/>
            <w:noWrap/>
            <w:vAlign w:val="center"/>
          </w:tcPr>
          <w:p w14:paraId="3A988DC6" w14:textId="239AAC34" w:rsidR="00907312" w:rsidRPr="00D523D3" w:rsidRDefault="00E3507A" w:rsidP="00D92936">
            <w:pPr>
              <w:spacing w:after="0" w:line="240" w:lineRule="auto"/>
              <w:jc w:val="center"/>
              <w:rPr>
                <w:rFonts w:eastAsia="Times New Roman" w:cstheme="minorHAnsi"/>
                <w:color w:val="FFFFFF" w:themeColor="background1"/>
                <w:sz w:val="16"/>
                <w:szCs w:val="16"/>
                <w:lang w:eastAsia="pt-BR"/>
              </w:rPr>
            </w:pPr>
            <w:r>
              <w:rPr>
                <w:noProof/>
              </w:rPr>
              <w:drawing>
                <wp:anchor distT="0" distB="0" distL="114300" distR="114300" simplePos="0" relativeHeight="259441664" behindDoc="0" locked="0" layoutInCell="1" allowOverlap="1" wp14:anchorId="7FCD1676" wp14:editId="4C6CF927">
                  <wp:simplePos x="0" y="0"/>
                  <wp:positionH relativeFrom="column">
                    <wp:posOffset>-36830</wp:posOffset>
                  </wp:positionH>
                  <wp:positionV relativeFrom="paragraph">
                    <wp:posOffset>58420</wp:posOffset>
                  </wp:positionV>
                  <wp:extent cx="6165850" cy="1769745"/>
                  <wp:effectExtent l="0" t="0" r="6350" b="1905"/>
                  <wp:wrapNone/>
                  <wp:docPr id="54503167" name="Gráfico 1">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1C20D56D" w14:textId="70B6282E" w:rsidR="00907312" w:rsidRPr="00D523D3" w:rsidRDefault="00907312" w:rsidP="00D92936">
            <w:pPr>
              <w:spacing w:after="0" w:line="240" w:lineRule="auto"/>
              <w:jc w:val="center"/>
              <w:rPr>
                <w:rFonts w:eastAsia="Times New Roman" w:cstheme="minorHAnsi"/>
                <w:color w:val="FFFFFF" w:themeColor="background1"/>
                <w:sz w:val="16"/>
                <w:szCs w:val="16"/>
                <w:lang w:eastAsia="pt-BR"/>
              </w:rPr>
            </w:pPr>
          </w:p>
          <w:p w14:paraId="2AB99A82" w14:textId="5F5F4D46" w:rsidR="00907312" w:rsidRPr="00D523D3" w:rsidRDefault="00907312" w:rsidP="00D92936">
            <w:pPr>
              <w:spacing w:after="0" w:line="240" w:lineRule="auto"/>
              <w:jc w:val="center"/>
              <w:rPr>
                <w:rFonts w:eastAsia="Times New Roman" w:cstheme="minorHAnsi"/>
                <w:color w:val="FFFFFF" w:themeColor="background1"/>
                <w:sz w:val="16"/>
                <w:szCs w:val="16"/>
                <w:lang w:eastAsia="pt-BR"/>
              </w:rPr>
            </w:pPr>
          </w:p>
          <w:p w14:paraId="3AE3A855" w14:textId="7456273A" w:rsidR="00907312" w:rsidRPr="00D523D3" w:rsidRDefault="00907312" w:rsidP="00D92936">
            <w:pPr>
              <w:spacing w:after="0" w:line="240" w:lineRule="auto"/>
              <w:jc w:val="center"/>
              <w:rPr>
                <w:rFonts w:eastAsia="Times New Roman" w:cstheme="minorHAnsi"/>
                <w:color w:val="FFFFFF" w:themeColor="background1"/>
                <w:sz w:val="16"/>
                <w:szCs w:val="16"/>
                <w:lang w:eastAsia="pt-BR"/>
              </w:rPr>
            </w:pPr>
          </w:p>
          <w:p w14:paraId="64F527BE" w14:textId="77F4041C" w:rsidR="00907312" w:rsidRPr="00D523D3" w:rsidRDefault="00907312" w:rsidP="00D92936">
            <w:pPr>
              <w:spacing w:after="0" w:line="240" w:lineRule="auto"/>
              <w:jc w:val="center"/>
              <w:rPr>
                <w:rFonts w:eastAsia="Times New Roman" w:cstheme="minorHAnsi"/>
                <w:color w:val="FFFFFF" w:themeColor="background1"/>
                <w:sz w:val="16"/>
                <w:szCs w:val="16"/>
                <w:lang w:eastAsia="pt-BR"/>
              </w:rPr>
            </w:pPr>
          </w:p>
          <w:p w14:paraId="026A4789" w14:textId="5E8F2561" w:rsidR="00907312" w:rsidRPr="00D523D3" w:rsidRDefault="00907312" w:rsidP="00D92936">
            <w:pPr>
              <w:spacing w:after="0" w:line="240" w:lineRule="auto"/>
              <w:jc w:val="center"/>
              <w:rPr>
                <w:rFonts w:eastAsia="Times New Roman" w:cstheme="minorHAnsi"/>
                <w:color w:val="FFFFFF" w:themeColor="background1"/>
                <w:sz w:val="16"/>
                <w:szCs w:val="16"/>
                <w:lang w:eastAsia="pt-BR"/>
              </w:rPr>
            </w:pPr>
          </w:p>
          <w:p w14:paraId="157D0397" w14:textId="534954EB" w:rsidR="00907312" w:rsidRPr="00D523D3" w:rsidRDefault="00907312" w:rsidP="00D92936">
            <w:pPr>
              <w:spacing w:after="0" w:line="240" w:lineRule="auto"/>
              <w:jc w:val="center"/>
              <w:rPr>
                <w:rFonts w:eastAsia="Times New Roman" w:cstheme="minorHAnsi"/>
                <w:color w:val="FFFFFF" w:themeColor="background1"/>
                <w:sz w:val="16"/>
                <w:szCs w:val="16"/>
                <w:lang w:eastAsia="pt-BR"/>
              </w:rPr>
            </w:pPr>
          </w:p>
          <w:p w14:paraId="1CB42E54" w14:textId="58197F4D" w:rsidR="00907312" w:rsidRPr="00D523D3" w:rsidRDefault="00907312" w:rsidP="00D92936">
            <w:pPr>
              <w:spacing w:after="0" w:line="240" w:lineRule="auto"/>
              <w:jc w:val="center"/>
              <w:rPr>
                <w:rFonts w:eastAsia="Times New Roman" w:cstheme="minorHAnsi"/>
                <w:color w:val="FFFFFF" w:themeColor="background1"/>
                <w:sz w:val="16"/>
                <w:szCs w:val="16"/>
                <w:lang w:eastAsia="pt-BR"/>
              </w:rPr>
            </w:pPr>
          </w:p>
          <w:p w14:paraId="389F5DE2" w14:textId="4AFAB751" w:rsidR="00907312" w:rsidRPr="00D523D3" w:rsidRDefault="00907312" w:rsidP="00D92936">
            <w:pPr>
              <w:spacing w:after="0" w:line="240" w:lineRule="auto"/>
              <w:jc w:val="center"/>
              <w:rPr>
                <w:rFonts w:eastAsia="Times New Roman" w:cstheme="minorHAnsi"/>
                <w:color w:val="FFFFFF" w:themeColor="background1"/>
                <w:sz w:val="16"/>
                <w:szCs w:val="16"/>
                <w:lang w:eastAsia="pt-BR"/>
              </w:rPr>
            </w:pPr>
          </w:p>
          <w:p w14:paraId="56BD267F" w14:textId="5F9AC8CA" w:rsidR="00D93E44" w:rsidRPr="00D523D3" w:rsidRDefault="00D93E44" w:rsidP="00D92936">
            <w:pPr>
              <w:spacing w:after="0" w:line="240" w:lineRule="auto"/>
              <w:jc w:val="center"/>
              <w:rPr>
                <w:rFonts w:eastAsia="Times New Roman" w:cstheme="minorHAnsi"/>
                <w:color w:val="FFFFFF" w:themeColor="background1"/>
                <w:sz w:val="16"/>
                <w:szCs w:val="16"/>
                <w:lang w:eastAsia="pt-BR"/>
              </w:rPr>
            </w:pPr>
          </w:p>
          <w:p w14:paraId="056614E9" w14:textId="49CC9E62" w:rsidR="00430810" w:rsidRPr="00D523D3" w:rsidRDefault="00430810" w:rsidP="00D92936">
            <w:pPr>
              <w:spacing w:after="0" w:line="240" w:lineRule="auto"/>
              <w:jc w:val="center"/>
              <w:rPr>
                <w:rFonts w:eastAsia="Times New Roman" w:cstheme="minorHAnsi"/>
                <w:color w:val="FFFFFF" w:themeColor="background1"/>
                <w:sz w:val="16"/>
                <w:szCs w:val="16"/>
                <w:lang w:eastAsia="pt-BR"/>
              </w:rPr>
            </w:pPr>
          </w:p>
          <w:p w14:paraId="155C32AD" w14:textId="4B3939EF" w:rsidR="00430810" w:rsidRPr="00D523D3" w:rsidRDefault="00430810" w:rsidP="00D92936">
            <w:pPr>
              <w:spacing w:after="0" w:line="240" w:lineRule="auto"/>
              <w:jc w:val="center"/>
              <w:rPr>
                <w:rFonts w:eastAsia="Times New Roman" w:cstheme="minorHAnsi"/>
                <w:color w:val="FFFFFF" w:themeColor="background1"/>
                <w:sz w:val="16"/>
                <w:szCs w:val="16"/>
                <w:lang w:eastAsia="pt-BR"/>
              </w:rPr>
            </w:pPr>
          </w:p>
          <w:p w14:paraId="57542DA7" w14:textId="2234BAD2" w:rsidR="00430810" w:rsidRPr="00D523D3" w:rsidRDefault="00430810" w:rsidP="00D92936">
            <w:pPr>
              <w:spacing w:after="0" w:line="240" w:lineRule="auto"/>
              <w:jc w:val="center"/>
              <w:rPr>
                <w:rFonts w:eastAsia="Times New Roman" w:cstheme="minorHAnsi"/>
                <w:color w:val="FFFFFF" w:themeColor="background1"/>
                <w:sz w:val="16"/>
                <w:szCs w:val="16"/>
                <w:lang w:eastAsia="pt-BR"/>
              </w:rPr>
            </w:pPr>
          </w:p>
          <w:p w14:paraId="5E89C738" w14:textId="69EEE0D7" w:rsidR="00D93E44" w:rsidRPr="00D523D3" w:rsidRDefault="00D93E44" w:rsidP="00D93E44">
            <w:pPr>
              <w:spacing w:after="0" w:line="240" w:lineRule="auto"/>
              <w:rPr>
                <w:rFonts w:eastAsia="Times New Roman" w:cstheme="minorHAnsi"/>
                <w:color w:val="FFFFFF" w:themeColor="background1"/>
                <w:sz w:val="16"/>
                <w:szCs w:val="16"/>
                <w:lang w:eastAsia="pt-BR"/>
              </w:rPr>
            </w:pPr>
          </w:p>
        </w:tc>
      </w:tr>
      <w:tr w:rsidR="00D93E44" w:rsidRPr="00D523D3" w14:paraId="0D44362C" w14:textId="77777777" w:rsidTr="00297B9F">
        <w:trPr>
          <w:trHeight w:val="1951"/>
        </w:trPr>
        <w:tc>
          <w:tcPr>
            <w:tcW w:w="9732" w:type="dxa"/>
            <w:gridSpan w:val="13"/>
            <w:noWrap/>
            <w:vAlign w:val="center"/>
          </w:tcPr>
          <w:p w14:paraId="5FAA7510" w14:textId="77777777" w:rsidR="002E61A6" w:rsidRDefault="002E61A6" w:rsidP="000D2A7A">
            <w:pPr>
              <w:spacing w:line="360" w:lineRule="auto"/>
              <w:ind w:right="-1"/>
              <w:jc w:val="both"/>
              <w:rPr>
                <w:rFonts w:ascii="Arial" w:hAnsi="Arial" w:cs="Arial"/>
                <w:b/>
                <w:bCs/>
                <w:sz w:val="20"/>
                <w:szCs w:val="20"/>
              </w:rPr>
            </w:pPr>
          </w:p>
          <w:p w14:paraId="2B3E3A02" w14:textId="77C1447A" w:rsidR="002D4EA7" w:rsidRPr="00F962F7" w:rsidRDefault="001661C3" w:rsidP="000D2A7A">
            <w:pPr>
              <w:spacing w:line="360" w:lineRule="auto"/>
              <w:ind w:right="-1"/>
              <w:jc w:val="both"/>
              <w:rPr>
                <w:rFonts w:ascii="Arial" w:hAnsi="Arial" w:cs="Arial"/>
                <w:color w:val="000000"/>
                <w:sz w:val="20"/>
                <w:szCs w:val="20"/>
              </w:rPr>
            </w:pPr>
            <w:r w:rsidRPr="00856114">
              <w:rPr>
                <w:rFonts w:ascii="Arial" w:hAnsi="Arial" w:cs="Arial"/>
                <w:b/>
                <w:bCs/>
                <w:sz w:val="20"/>
                <w:szCs w:val="20"/>
              </w:rPr>
              <w:t xml:space="preserve">Análise crítica: </w:t>
            </w:r>
            <w:r w:rsidR="00011B83" w:rsidRPr="00011B83">
              <w:rPr>
                <w:rFonts w:ascii="Arial" w:hAnsi="Arial" w:cs="Arial"/>
                <w:color w:val="000000"/>
                <w:sz w:val="20"/>
                <w:szCs w:val="20"/>
              </w:rPr>
              <w:t>F</w:t>
            </w:r>
            <w:r w:rsidR="002E61A6" w:rsidRPr="002E61A6">
              <w:rPr>
                <w:rFonts w:ascii="Arial" w:hAnsi="Arial" w:cs="Arial"/>
                <w:color w:val="000000"/>
                <w:sz w:val="20"/>
                <w:szCs w:val="20"/>
              </w:rPr>
              <w:t>oram realizadas 174 coletas de plaquetas por aférese, correspondendo a 158% da meta contratual de 110 bolsas. Em relação a setembro de 2025 (178 bolsas), observou-se leve redução de 2%, porém com crescimento expressivo de 27% frente ao mesmo período de 2024 (137 bolsas). O desempenho reflete o fortalecimento da triagem direcionada e a otimização de coletas duplas, que elevaram a eficiência na utilização de kits e maximizaram a produção plaquetária.</w:t>
            </w:r>
          </w:p>
        </w:tc>
      </w:tr>
    </w:tbl>
    <w:p w14:paraId="76B546B9" w14:textId="372584F8" w:rsidR="00370C55" w:rsidRPr="00D523D3" w:rsidRDefault="007058F5" w:rsidP="007D36C6">
      <w:pPr>
        <w:pStyle w:val="Ttulo3"/>
        <w:spacing w:after="240"/>
        <w:rPr>
          <w:rFonts w:asciiTheme="minorHAnsi" w:hAnsiTheme="minorHAnsi" w:cstheme="minorHAnsi"/>
          <w:b/>
          <w:bCs/>
        </w:rPr>
      </w:pPr>
      <w:bookmarkStart w:id="32" w:name="_Toc212806351"/>
      <w:r w:rsidRPr="00D523D3">
        <w:rPr>
          <w:rFonts w:asciiTheme="minorHAnsi" w:hAnsiTheme="minorHAnsi" w:cstheme="minorHAnsi"/>
          <w:b/>
          <w:bCs/>
        </w:rPr>
        <w:lastRenderedPageBreak/>
        <w:t>1</w:t>
      </w:r>
      <w:r w:rsidR="00B53B4B" w:rsidRPr="00D523D3">
        <w:rPr>
          <w:rFonts w:asciiTheme="minorHAnsi" w:hAnsiTheme="minorHAnsi" w:cstheme="minorHAnsi"/>
          <w:b/>
          <w:bCs/>
        </w:rPr>
        <w:t>0.1</w:t>
      </w:r>
      <w:r w:rsidRPr="00D523D3">
        <w:rPr>
          <w:rFonts w:asciiTheme="minorHAnsi" w:hAnsiTheme="minorHAnsi" w:cstheme="minorHAnsi"/>
          <w:b/>
          <w:bCs/>
        </w:rPr>
        <w:t>.3. TAXA DE INAPTIDÃO CLÍNICA</w:t>
      </w:r>
      <w:bookmarkEnd w:id="32"/>
    </w:p>
    <w:tbl>
      <w:tblPr>
        <w:tblW w:w="9730" w:type="dxa"/>
        <w:tblInd w:w="-5" w:type="dxa"/>
        <w:tblCellMar>
          <w:left w:w="70" w:type="dxa"/>
          <w:right w:w="70" w:type="dxa"/>
        </w:tblCellMar>
        <w:tblLook w:val="04A0" w:firstRow="1" w:lastRow="0" w:firstColumn="1" w:lastColumn="0" w:noHBand="0" w:noVBand="1"/>
      </w:tblPr>
      <w:tblGrid>
        <w:gridCol w:w="1774"/>
        <w:gridCol w:w="682"/>
        <w:gridCol w:w="682"/>
        <w:gridCol w:w="545"/>
        <w:gridCol w:w="545"/>
        <w:gridCol w:w="681"/>
        <w:gridCol w:w="682"/>
        <w:gridCol w:w="682"/>
        <w:gridCol w:w="682"/>
        <w:gridCol w:w="681"/>
        <w:gridCol w:w="682"/>
        <w:gridCol w:w="714"/>
        <w:gridCol w:w="698"/>
      </w:tblGrid>
      <w:tr w:rsidR="00122F9E" w:rsidRPr="00D523D3" w14:paraId="284E8F21" w14:textId="77777777" w:rsidTr="008A6BB8">
        <w:trPr>
          <w:trHeight w:val="241"/>
        </w:trPr>
        <w:tc>
          <w:tcPr>
            <w:tcW w:w="1774" w:type="dxa"/>
            <w:shd w:val="clear" w:color="auto" w:fill="008080"/>
            <w:noWrap/>
            <w:vAlign w:val="center"/>
            <w:hideMark/>
          </w:tcPr>
          <w:p w14:paraId="1EE70B0A" w14:textId="00D864B5" w:rsidR="007058F5" w:rsidRPr="00D523D3" w:rsidRDefault="007058F5"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82" w:type="dxa"/>
            <w:shd w:val="clear" w:color="auto" w:fill="008080"/>
            <w:noWrap/>
            <w:vAlign w:val="center"/>
            <w:hideMark/>
          </w:tcPr>
          <w:p w14:paraId="209F4F7C" w14:textId="77777777" w:rsidR="007058F5" w:rsidRPr="00D523D3" w:rsidRDefault="007058F5"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82" w:type="dxa"/>
            <w:shd w:val="clear" w:color="auto" w:fill="008080"/>
            <w:noWrap/>
            <w:vAlign w:val="center"/>
            <w:hideMark/>
          </w:tcPr>
          <w:p w14:paraId="1AB8FB27" w14:textId="77777777" w:rsidR="007058F5" w:rsidRPr="00D523D3" w:rsidRDefault="007058F5"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545" w:type="dxa"/>
            <w:shd w:val="clear" w:color="auto" w:fill="008080"/>
            <w:noWrap/>
            <w:vAlign w:val="center"/>
            <w:hideMark/>
          </w:tcPr>
          <w:p w14:paraId="4587B600" w14:textId="77777777" w:rsidR="007058F5" w:rsidRPr="00D523D3" w:rsidRDefault="007058F5"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545" w:type="dxa"/>
            <w:shd w:val="clear" w:color="auto" w:fill="008080"/>
            <w:noWrap/>
            <w:vAlign w:val="center"/>
            <w:hideMark/>
          </w:tcPr>
          <w:p w14:paraId="025DE5A3" w14:textId="77777777" w:rsidR="007058F5" w:rsidRPr="00D523D3" w:rsidRDefault="007058F5"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81" w:type="dxa"/>
            <w:shd w:val="clear" w:color="auto" w:fill="008080"/>
            <w:noWrap/>
            <w:vAlign w:val="center"/>
            <w:hideMark/>
          </w:tcPr>
          <w:p w14:paraId="673F4434" w14:textId="77777777" w:rsidR="007058F5" w:rsidRPr="00D523D3" w:rsidRDefault="007058F5"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82" w:type="dxa"/>
            <w:shd w:val="clear" w:color="auto" w:fill="008080"/>
            <w:noWrap/>
            <w:vAlign w:val="center"/>
            <w:hideMark/>
          </w:tcPr>
          <w:p w14:paraId="01285C42" w14:textId="77777777" w:rsidR="007058F5" w:rsidRPr="00D523D3" w:rsidRDefault="007058F5"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82" w:type="dxa"/>
            <w:shd w:val="clear" w:color="auto" w:fill="008080"/>
            <w:noWrap/>
            <w:vAlign w:val="center"/>
            <w:hideMark/>
          </w:tcPr>
          <w:p w14:paraId="04680089" w14:textId="77777777" w:rsidR="007058F5" w:rsidRPr="00D523D3" w:rsidRDefault="007058F5"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82" w:type="dxa"/>
            <w:shd w:val="clear" w:color="auto" w:fill="008080"/>
            <w:noWrap/>
            <w:vAlign w:val="center"/>
            <w:hideMark/>
          </w:tcPr>
          <w:p w14:paraId="24E92FDC" w14:textId="77777777" w:rsidR="007058F5" w:rsidRPr="00D523D3" w:rsidRDefault="007058F5"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81" w:type="dxa"/>
            <w:shd w:val="clear" w:color="auto" w:fill="008080"/>
            <w:noWrap/>
            <w:vAlign w:val="center"/>
            <w:hideMark/>
          </w:tcPr>
          <w:p w14:paraId="20DDD0B7" w14:textId="77777777" w:rsidR="007058F5" w:rsidRPr="00D523D3" w:rsidRDefault="007058F5"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82" w:type="dxa"/>
            <w:shd w:val="clear" w:color="auto" w:fill="008080"/>
            <w:vAlign w:val="center"/>
            <w:hideMark/>
          </w:tcPr>
          <w:p w14:paraId="789CC319" w14:textId="77777777" w:rsidR="007058F5" w:rsidRPr="00D523D3" w:rsidRDefault="007058F5"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714" w:type="dxa"/>
            <w:shd w:val="clear" w:color="auto" w:fill="008080"/>
            <w:vAlign w:val="center"/>
            <w:hideMark/>
          </w:tcPr>
          <w:p w14:paraId="30F58AA2" w14:textId="77777777" w:rsidR="007058F5" w:rsidRPr="00D523D3" w:rsidRDefault="007058F5"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98" w:type="dxa"/>
            <w:shd w:val="clear" w:color="auto" w:fill="008080"/>
            <w:vAlign w:val="center"/>
            <w:hideMark/>
          </w:tcPr>
          <w:p w14:paraId="56D44457" w14:textId="77777777" w:rsidR="007058F5" w:rsidRPr="00D523D3" w:rsidRDefault="007058F5"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122F9E" w:rsidRPr="00D523D3" w14:paraId="62C6E0E2" w14:textId="77777777" w:rsidTr="00116B9B">
        <w:trPr>
          <w:trHeight w:val="376"/>
        </w:trPr>
        <w:tc>
          <w:tcPr>
            <w:tcW w:w="1774" w:type="dxa"/>
            <w:tcBorders>
              <w:bottom w:val="single" w:sz="4" w:space="0" w:color="7F7F7F"/>
            </w:tcBorders>
            <w:shd w:val="clear" w:color="auto" w:fill="E8F4F3"/>
            <w:noWrap/>
            <w:vAlign w:val="center"/>
            <w:hideMark/>
          </w:tcPr>
          <w:p w14:paraId="68D5B070" w14:textId="26F9DDE9" w:rsidR="007058F5" w:rsidRPr="00D523D3" w:rsidRDefault="007058F5" w:rsidP="00D131BF">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Taxa de Inaptidão Clínica</w:t>
            </w:r>
          </w:p>
        </w:tc>
        <w:tc>
          <w:tcPr>
            <w:tcW w:w="682" w:type="dxa"/>
            <w:tcBorders>
              <w:bottom w:val="single" w:sz="4" w:space="0" w:color="7F7F7F"/>
            </w:tcBorders>
            <w:shd w:val="clear" w:color="F2F2F2" w:fill="FFFFFF"/>
            <w:noWrap/>
            <w:vAlign w:val="center"/>
          </w:tcPr>
          <w:p w14:paraId="68DEB584" w14:textId="782127DD" w:rsidR="007058F5" w:rsidRPr="001B3371" w:rsidRDefault="00BA4C16" w:rsidP="00D131BF">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w:t>
            </w:r>
            <w:r w:rsidR="00B75733" w:rsidRPr="001B3371">
              <w:rPr>
                <w:rFonts w:eastAsia="Times New Roman" w:cstheme="minorHAnsi"/>
                <w:b/>
                <w:bCs/>
                <w:color w:val="000000"/>
                <w:sz w:val="16"/>
                <w:szCs w:val="16"/>
                <w:lang w:eastAsia="pt-BR"/>
              </w:rPr>
              <w:t>%</w:t>
            </w:r>
          </w:p>
        </w:tc>
        <w:tc>
          <w:tcPr>
            <w:tcW w:w="682" w:type="dxa"/>
            <w:tcBorders>
              <w:bottom w:val="single" w:sz="4" w:space="0" w:color="7F7F7F"/>
            </w:tcBorders>
            <w:shd w:val="clear" w:color="F2F2F2" w:fill="FFFFFF"/>
            <w:noWrap/>
            <w:vAlign w:val="center"/>
          </w:tcPr>
          <w:p w14:paraId="42E67A52" w14:textId="7D9B4BF2" w:rsidR="007058F5" w:rsidRPr="001B3371" w:rsidRDefault="002627E2" w:rsidP="00D131BF">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12%</w:t>
            </w:r>
          </w:p>
        </w:tc>
        <w:tc>
          <w:tcPr>
            <w:tcW w:w="545" w:type="dxa"/>
            <w:tcBorders>
              <w:bottom w:val="single" w:sz="4" w:space="0" w:color="7F7F7F"/>
            </w:tcBorders>
            <w:shd w:val="clear" w:color="F2F2F2" w:fill="FFFFFF"/>
            <w:noWrap/>
            <w:vAlign w:val="center"/>
          </w:tcPr>
          <w:p w14:paraId="1EEF6ED0" w14:textId="4C61409D" w:rsidR="007058F5" w:rsidRPr="001B3371" w:rsidRDefault="004747AF" w:rsidP="00D131BF">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12%</w:t>
            </w:r>
          </w:p>
        </w:tc>
        <w:tc>
          <w:tcPr>
            <w:tcW w:w="545" w:type="dxa"/>
            <w:tcBorders>
              <w:bottom w:val="single" w:sz="4" w:space="0" w:color="7F7F7F"/>
            </w:tcBorders>
            <w:shd w:val="clear" w:color="F2F2F2" w:fill="FFFFFF"/>
            <w:noWrap/>
            <w:vAlign w:val="center"/>
          </w:tcPr>
          <w:p w14:paraId="627ADEED" w14:textId="2A5EC4E5" w:rsidR="007058F5" w:rsidRPr="001B3371" w:rsidRDefault="00A023D8" w:rsidP="00D131BF">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13%</w:t>
            </w:r>
          </w:p>
        </w:tc>
        <w:tc>
          <w:tcPr>
            <w:tcW w:w="681" w:type="dxa"/>
            <w:tcBorders>
              <w:bottom w:val="single" w:sz="4" w:space="0" w:color="7F7F7F"/>
            </w:tcBorders>
            <w:shd w:val="clear" w:color="F2F2F2" w:fill="FFFFFF"/>
            <w:noWrap/>
            <w:vAlign w:val="center"/>
          </w:tcPr>
          <w:p w14:paraId="1EC7213C" w14:textId="3AE6D7D7" w:rsidR="007058F5" w:rsidRPr="001B3371" w:rsidRDefault="00C631E7" w:rsidP="00D131BF">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14%</w:t>
            </w:r>
          </w:p>
        </w:tc>
        <w:tc>
          <w:tcPr>
            <w:tcW w:w="682" w:type="dxa"/>
            <w:tcBorders>
              <w:bottom w:val="single" w:sz="4" w:space="0" w:color="7F7F7F"/>
            </w:tcBorders>
            <w:shd w:val="clear" w:color="F2F2F2" w:fill="FFFFFF"/>
            <w:noWrap/>
            <w:vAlign w:val="center"/>
          </w:tcPr>
          <w:p w14:paraId="5852CD4B" w14:textId="5059A74D" w:rsidR="007058F5" w:rsidRPr="001B3371" w:rsidRDefault="007742F0" w:rsidP="00D131BF">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13%</w:t>
            </w:r>
          </w:p>
        </w:tc>
        <w:tc>
          <w:tcPr>
            <w:tcW w:w="682" w:type="dxa"/>
            <w:tcBorders>
              <w:bottom w:val="single" w:sz="4" w:space="0" w:color="7F7F7F"/>
            </w:tcBorders>
            <w:shd w:val="clear" w:color="F2F2F2" w:fill="FFFFFF"/>
            <w:noWrap/>
            <w:vAlign w:val="center"/>
          </w:tcPr>
          <w:p w14:paraId="7B9A8F8F" w14:textId="3FCCC2D7" w:rsidR="007058F5" w:rsidRPr="001B3371" w:rsidRDefault="004A2287" w:rsidP="00D131BF">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13%</w:t>
            </w:r>
          </w:p>
        </w:tc>
        <w:tc>
          <w:tcPr>
            <w:tcW w:w="682" w:type="dxa"/>
            <w:tcBorders>
              <w:bottom w:val="single" w:sz="4" w:space="0" w:color="7F7F7F"/>
            </w:tcBorders>
            <w:shd w:val="clear" w:color="F2F2F2" w:fill="FFFFFF"/>
            <w:noWrap/>
            <w:vAlign w:val="center"/>
          </w:tcPr>
          <w:p w14:paraId="73824E91" w14:textId="5A4D2DAD" w:rsidR="007058F5" w:rsidRPr="001B3371" w:rsidRDefault="003038A4" w:rsidP="00D131BF">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w:t>
            </w:r>
          </w:p>
        </w:tc>
        <w:tc>
          <w:tcPr>
            <w:tcW w:w="681" w:type="dxa"/>
            <w:tcBorders>
              <w:bottom w:val="single" w:sz="4" w:space="0" w:color="7F7F7F"/>
            </w:tcBorders>
            <w:shd w:val="clear" w:color="F2F2F2" w:fill="FFFFFF"/>
            <w:noWrap/>
            <w:vAlign w:val="center"/>
          </w:tcPr>
          <w:p w14:paraId="690D06FC" w14:textId="3D170C44" w:rsidR="007058F5" w:rsidRPr="001B3371" w:rsidRDefault="00042C0C" w:rsidP="00D131BF">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12%</w:t>
            </w:r>
          </w:p>
        </w:tc>
        <w:tc>
          <w:tcPr>
            <w:tcW w:w="682" w:type="dxa"/>
            <w:tcBorders>
              <w:bottom w:val="single" w:sz="4" w:space="0" w:color="7F7F7F"/>
            </w:tcBorders>
            <w:shd w:val="clear" w:color="F2F2F2" w:fill="FFFFFF"/>
            <w:vAlign w:val="center"/>
          </w:tcPr>
          <w:p w14:paraId="33D1EA8F" w14:textId="3255C211" w:rsidR="007058F5" w:rsidRPr="001B3371" w:rsidRDefault="004A570D" w:rsidP="00D131BF">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13%</w:t>
            </w:r>
          </w:p>
        </w:tc>
        <w:tc>
          <w:tcPr>
            <w:tcW w:w="714" w:type="dxa"/>
            <w:tcBorders>
              <w:bottom w:val="single" w:sz="4" w:space="0" w:color="7F7F7F"/>
            </w:tcBorders>
            <w:shd w:val="clear" w:color="F2F2F2" w:fill="FFFFFF"/>
            <w:vAlign w:val="center"/>
          </w:tcPr>
          <w:p w14:paraId="172030D7" w14:textId="2F28F0EB" w:rsidR="007058F5" w:rsidRPr="001B3371" w:rsidRDefault="007058F5" w:rsidP="00D131BF">
            <w:pPr>
              <w:spacing w:after="0" w:line="240" w:lineRule="auto"/>
              <w:jc w:val="center"/>
              <w:rPr>
                <w:rFonts w:eastAsia="Times New Roman" w:cstheme="minorHAnsi"/>
                <w:b/>
                <w:bCs/>
                <w:color w:val="000000"/>
                <w:sz w:val="16"/>
                <w:szCs w:val="16"/>
                <w:lang w:eastAsia="pt-BR"/>
              </w:rPr>
            </w:pPr>
          </w:p>
        </w:tc>
        <w:tc>
          <w:tcPr>
            <w:tcW w:w="698" w:type="dxa"/>
            <w:tcBorders>
              <w:bottom w:val="single" w:sz="4" w:space="0" w:color="7F7F7F"/>
            </w:tcBorders>
            <w:shd w:val="clear" w:color="F2F2F2" w:fill="FFFFFF"/>
            <w:vAlign w:val="center"/>
          </w:tcPr>
          <w:p w14:paraId="48FE671F" w14:textId="6E1AD95C" w:rsidR="007058F5" w:rsidRPr="001B3371" w:rsidRDefault="007058F5" w:rsidP="00D131BF">
            <w:pPr>
              <w:spacing w:after="0" w:line="240" w:lineRule="auto"/>
              <w:jc w:val="center"/>
              <w:rPr>
                <w:rFonts w:eastAsia="Times New Roman" w:cstheme="minorHAnsi"/>
                <w:b/>
                <w:bCs/>
                <w:color w:val="000000"/>
                <w:sz w:val="16"/>
                <w:szCs w:val="16"/>
                <w:lang w:eastAsia="pt-BR"/>
              </w:rPr>
            </w:pPr>
          </w:p>
        </w:tc>
      </w:tr>
      <w:tr w:rsidR="008D0692" w:rsidRPr="008D0692" w14:paraId="40B7952C" w14:textId="77777777" w:rsidTr="00116B9B">
        <w:trPr>
          <w:trHeight w:val="176"/>
        </w:trPr>
        <w:tc>
          <w:tcPr>
            <w:tcW w:w="1774" w:type="dxa"/>
            <w:tcBorders>
              <w:top w:val="single" w:sz="4" w:space="0" w:color="7F7F7F"/>
            </w:tcBorders>
            <w:shd w:val="clear" w:color="auto" w:fill="F2F2F2" w:themeFill="background1" w:themeFillShade="F2"/>
            <w:vAlign w:val="center"/>
          </w:tcPr>
          <w:p w14:paraId="02AE2907" w14:textId="5CB6EFF1" w:rsidR="007058F5" w:rsidRPr="008D0692" w:rsidRDefault="007058F5" w:rsidP="00D131BF">
            <w:pPr>
              <w:spacing w:after="0" w:line="240" w:lineRule="auto"/>
              <w:jc w:val="center"/>
              <w:rPr>
                <w:rFonts w:eastAsia="Times New Roman" w:cstheme="minorHAnsi"/>
                <w:b/>
                <w:bCs/>
                <w:color w:val="008080"/>
                <w:sz w:val="16"/>
                <w:szCs w:val="16"/>
                <w:lang w:eastAsia="pt-BR"/>
              </w:rPr>
            </w:pPr>
            <w:r w:rsidRPr="008D0692">
              <w:rPr>
                <w:rFonts w:eastAsia="Times New Roman" w:cstheme="minorHAnsi"/>
                <w:b/>
                <w:bCs/>
                <w:color w:val="008080"/>
                <w:sz w:val="16"/>
                <w:szCs w:val="16"/>
                <w:lang w:eastAsia="pt-BR"/>
              </w:rPr>
              <w:t>Meta contratual</w:t>
            </w:r>
          </w:p>
        </w:tc>
        <w:tc>
          <w:tcPr>
            <w:tcW w:w="7956" w:type="dxa"/>
            <w:gridSpan w:val="12"/>
            <w:tcBorders>
              <w:top w:val="single" w:sz="4" w:space="0" w:color="7F7F7F"/>
            </w:tcBorders>
            <w:shd w:val="clear" w:color="auto" w:fill="F2F2F2" w:themeFill="background1" w:themeFillShade="F2"/>
            <w:noWrap/>
            <w:vAlign w:val="center"/>
          </w:tcPr>
          <w:p w14:paraId="6E68ACBC" w14:textId="0F5CE74D" w:rsidR="007058F5" w:rsidRPr="008D0692" w:rsidRDefault="007058F5" w:rsidP="00D131BF">
            <w:pPr>
              <w:spacing w:after="0" w:line="240" w:lineRule="auto"/>
              <w:jc w:val="center"/>
              <w:rPr>
                <w:rFonts w:eastAsia="Times New Roman" w:cstheme="minorHAnsi"/>
                <w:b/>
                <w:bCs/>
                <w:color w:val="008080"/>
                <w:sz w:val="16"/>
                <w:szCs w:val="16"/>
                <w:lang w:eastAsia="pt-BR"/>
              </w:rPr>
            </w:pPr>
            <w:r w:rsidRPr="008D0692">
              <w:rPr>
                <w:rFonts w:eastAsia="Times New Roman" w:cstheme="minorHAnsi"/>
                <w:b/>
                <w:bCs/>
                <w:color w:val="008080"/>
                <w:sz w:val="16"/>
                <w:szCs w:val="16"/>
                <w:u w:val="single"/>
                <w:lang w:eastAsia="pt-BR"/>
              </w:rPr>
              <w:t>&lt;</w:t>
            </w:r>
            <w:r w:rsidRPr="008D0692">
              <w:rPr>
                <w:rFonts w:eastAsia="Times New Roman" w:cstheme="minorHAnsi"/>
                <w:b/>
                <w:bCs/>
                <w:color w:val="008080"/>
                <w:sz w:val="16"/>
                <w:szCs w:val="16"/>
                <w:lang w:eastAsia="pt-BR"/>
              </w:rPr>
              <w:t>19%</w:t>
            </w:r>
          </w:p>
        </w:tc>
      </w:tr>
      <w:tr w:rsidR="00D52014" w:rsidRPr="00D523D3" w14:paraId="7D67868A" w14:textId="77777777" w:rsidTr="008D0692">
        <w:trPr>
          <w:trHeight w:val="221"/>
        </w:trPr>
        <w:tc>
          <w:tcPr>
            <w:tcW w:w="1774" w:type="dxa"/>
            <w:shd w:val="clear" w:color="auto" w:fill="008080"/>
            <w:vAlign w:val="center"/>
          </w:tcPr>
          <w:p w14:paraId="2CF0FBA4" w14:textId="01A1E49B" w:rsidR="00D52014" w:rsidRPr="00D523D3" w:rsidRDefault="00D52014" w:rsidP="00D131BF">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BA4C16">
              <w:rPr>
                <w:rFonts w:eastAsia="Times New Roman" w:cstheme="minorHAnsi"/>
                <w:color w:val="FFFFFF" w:themeColor="background1"/>
                <w:sz w:val="16"/>
                <w:szCs w:val="16"/>
                <w:lang w:eastAsia="pt-BR"/>
              </w:rPr>
              <w:t>4</w:t>
            </w:r>
          </w:p>
        </w:tc>
        <w:tc>
          <w:tcPr>
            <w:tcW w:w="7956" w:type="dxa"/>
            <w:gridSpan w:val="12"/>
            <w:shd w:val="clear" w:color="auto" w:fill="008080"/>
            <w:noWrap/>
            <w:vAlign w:val="center"/>
          </w:tcPr>
          <w:p w14:paraId="33F29C6B" w14:textId="3EF2C69A" w:rsidR="00D52014" w:rsidRPr="00D523D3" w:rsidRDefault="00B75733" w:rsidP="00D131BF">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1</w:t>
            </w:r>
            <w:r w:rsidR="00777C00">
              <w:rPr>
                <w:rFonts w:eastAsia="Times New Roman" w:cstheme="minorHAnsi"/>
                <w:color w:val="FFFFFF" w:themeColor="background1"/>
                <w:sz w:val="16"/>
                <w:szCs w:val="16"/>
                <w:lang w:eastAsia="pt-BR"/>
              </w:rPr>
              <w:t>4</w:t>
            </w:r>
            <w:r w:rsidR="00D52014" w:rsidRPr="00D523D3">
              <w:rPr>
                <w:rFonts w:eastAsia="Times New Roman" w:cstheme="minorHAnsi"/>
                <w:color w:val="FFFFFF" w:themeColor="background1"/>
                <w:sz w:val="16"/>
                <w:szCs w:val="16"/>
                <w:lang w:eastAsia="pt-BR"/>
              </w:rPr>
              <w:t>%</w:t>
            </w:r>
          </w:p>
        </w:tc>
      </w:tr>
      <w:tr w:rsidR="00455E84" w:rsidRPr="00D523D3" w14:paraId="4E7AB9BD" w14:textId="77777777" w:rsidTr="008A6BB8">
        <w:trPr>
          <w:trHeight w:val="380"/>
        </w:trPr>
        <w:tc>
          <w:tcPr>
            <w:tcW w:w="9730" w:type="dxa"/>
            <w:gridSpan w:val="13"/>
            <w:vAlign w:val="center"/>
          </w:tcPr>
          <w:p w14:paraId="25F48B7F" w14:textId="020054AB" w:rsidR="00DD4D70" w:rsidRDefault="00E3507A" w:rsidP="00D131BF">
            <w:pPr>
              <w:spacing w:after="0" w:line="240" w:lineRule="auto"/>
              <w:jc w:val="center"/>
              <w:rPr>
                <w:rFonts w:eastAsia="Times New Roman" w:cstheme="minorHAnsi"/>
                <w:color w:val="FFFFFF" w:themeColor="background1"/>
                <w:sz w:val="16"/>
                <w:szCs w:val="16"/>
                <w:lang w:eastAsia="pt-BR"/>
              </w:rPr>
            </w:pPr>
            <w:r>
              <w:rPr>
                <w:noProof/>
              </w:rPr>
              <w:drawing>
                <wp:anchor distT="0" distB="0" distL="114300" distR="114300" simplePos="0" relativeHeight="259443712" behindDoc="0" locked="0" layoutInCell="1" allowOverlap="1" wp14:anchorId="61BCD01A" wp14:editId="7CDD917C">
                  <wp:simplePos x="0" y="0"/>
                  <wp:positionH relativeFrom="column">
                    <wp:posOffset>-29845</wp:posOffset>
                  </wp:positionH>
                  <wp:positionV relativeFrom="paragraph">
                    <wp:posOffset>58420</wp:posOffset>
                  </wp:positionV>
                  <wp:extent cx="6173470" cy="1894205"/>
                  <wp:effectExtent l="0" t="0" r="0" b="0"/>
                  <wp:wrapNone/>
                  <wp:docPr id="1464753538" name="Gráfico 1">
                    <a:extLst xmlns:a="http://schemas.openxmlformats.org/drawingml/2006/main">
                      <a:ext uri="{FF2B5EF4-FFF2-40B4-BE49-F238E27FC236}">
                        <a16:creationId xmlns:a16="http://schemas.microsoft.com/office/drawing/2014/main" id="{00000000-0008-0000-0500-00009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3CD313BE" w14:textId="2DA1ABA7" w:rsidR="00DD4D70" w:rsidRDefault="00DD4D70" w:rsidP="00D131BF">
            <w:pPr>
              <w:spacing w:after="0" w:line="240" w:lineRule="auto"/>
              <w:jc w:val="center"/>
              <w:rPr>
                <w:rFonts w:eastAsia="Times New Roman" w:cstheme="minorHAnsi"/>
                <w:color w:val="FFFFFF" w:themeColor="background1"/>
                <w:sz w:val="16"/>
                <w:szCs w:val="16"/>
                <w:lang w:eastAsia="pt-BR"/>
              </w:rPr>
            </w:pPr>
          </w:p>
          <w:p w14:paraId="61092ED7" w14:textId="0BD48F3F" w:rsidR="00DD4D70" w:rsidRDefault="00DD4D70" w:rsidP="00D131BF">
            <w:pPr>
              <w:spacing w:after="0" w:line="240" w:lineRule="auto"/>
              <w:jc w:val="center"/>
              <w:rPr>
                <w:rFonts w:eastAsia="Times New Roman" w:cstheme="minorHAnsi"/>
                <w:color w:val="FFFFFF" w:themeColor="background1"/>
                <w:sz w:val="16"/>
                <w:szCs w:val="16"/>
                <w:lang w:eastAsia="pt-BR"/>
              </w:rPr>
            </w:pPr>
          </w:p>
          <w:p w14:paraId="77D09796" w14:textId="42C2F6F7" w:rsidR="00DD4D70" w:rsidRDefault="00DD4D70" w:rsidP="00D131BF">
            <w:pPr>
              <w:spacing w:after="0" w:line="240" w:lineRule="auto"/>
              <w:jc w:val="center"/>
              <w:rPr>
                <w:rFonts w:eastAsia="Times New Roman" w:cstheme="minorHAnsi"/>
                <w:color w:val="FFFFFF" w:themeColor="background1"/>
                <w:sz w:val="16"/>
                <w:szCs w:val="16"/>
                <w:lang w:eastAsia="pt-BR"/>
              </w:rPr>
            </w:pPr>
          </w:p>
          <w:p w14:paraId="43C9CC98" w14:textId="02160ADE" w:rsidR="00455E84" w:rsidRDefault="00455E84" w:rsidP="00D131BF">
            <w:pPr>
              <w:spacing w:after="0" w:line="240" w:lineRule="auto"/>
              <w:jc w:val="center"/>
              <w:rPr>
                <w:rFonts w:cstheme="minorHAnsi"/>
                <w:noProof/>
              </w:rPr>
            </w:pPr>
          </w:p>
          <w:p w14:paraId="313354D0" w14:textId="0CD5B226" w:rsidR="00EA020B" w:rsidRPr="00D523D3" w:rsidRDefault="00EA020B" w:rsidP="00D131BF">
            <w:pPr>
              <w:spacing w:after="0" w:line="240" w:lineRule="auto"/>
              <w:jc w:val="center"/>
              <w:rPr>
                <w:rFonts w:eastAsia="Times New Roman" w:cstheme="minorHAnsi"/>
                <w:color w:val="FFFFFF" w:themeColor="background1"/>
                <w:sz w:val="16"/>
                <w:szCs w:val="16"/>
                <w:lang w:eastAsia="pt-BR"/>
              </w:rPr>
            </w:pPr>
          </w:p>
          <w:p w14:paraId="2C2A00A5" w14:textId="7F0B5E09" w:rsidR="00455E84" w:rsidRPr="00D523D3" w:rsidRDefault="00455E84" w:rsidP="00D131BF">
            <w:pPr>
              <w:spacing w:after="0" w:line="240" w:lineRule="auto"/>
              <w:jc w:val="center"/>
              <w:rPr>
                <w:rFonts w:cstheme="minorHAnsi"/>
                <w:noProof/>
              </w:rPr>
            </w:pPr>
          </w:p>
          <w:p w14:paraId="0551A67F" w14:textId="5499AFBF" w:rsidR="002251F4" w:rsidRPr="00D523D3" w:rsidRDefault="002251F4" w:rsidP="00D131BF">
            <w:pPr>
              <w:spacing w:after="0" w:line="240" w:lineRule="auto"/>
              <w:jc w:val="center"/>
              <w:rPr>
                <w:rFonts w:cstheme="minorHAnsi"/>
                <w:noProof/>
              </w:rPr>
            </w:pPr>
          </w:p>
          <w:p w14:paraId="657EF0CF" w14:textId="3F075EF0" w:rsidR="002251F4" w:rsidRPr="00D523D3" w:rsidRDefault="002251F4" w:rsidP="00D131BF">
            <w:pPr>
              <w:spacing w:after="0" w:line="240" w:lineRule="auto"/>
              <w:jc w:val="center"/>
              <w:rPr>
                <w:rFonts w:cstheme="minorHAnsi"/>
                <w:noProof/>
              </w:rPr>
            </w:pPr>
          </w:p>
          <w:p w14:paraId="5F01A4CF" w14:textId="387AF9AC" w:rsidR="00015626" w:rsidRPr="00D523D3" w:rsidRDefault="00015626" w:rsidP="00D131BF">
            <w:pPr>
              <w:spacing w:after="0" w:line="240" w:lineRule="auto"/>
              <w:jc w:val="center"/>
              <w:rPr>
                <w:rFonts w:eastAsia="Times New Roman" w:cstheme="minorHAnsi"/>
                <w:noProof/>
                <w:color w:val="FFFFFF" w:themeColor="background1"/>
                <w:sz w:val="16"/>
                <w:szCs w:val="16"/>
                <w:lang w:eastAsia="pt-BR"/>
              </w:rPr>
            </w:pPr>
          </w:p>
          <w:p w14:paraId="29AF3EB3" w14:textId="7CDB42B4" w:rsidR="00015626" w:rsidRPr="00D523D3" w:rsidRDefault="00015626" w:rsidP="00D131BF">
            <w:pPr>
              <w:spacing w:after="0" w:line="240" w:lineRule="auto"/>
              <w:jc w:val="center"/>
              <w:rPr>
                <w:rFonts w:eastAsia="Times New Roman" w:cstheme="minorHAnsi"/>
                <w:noProof/>
                <w:color w:val="FFFFFF" w:themeColor="background1"/>
                <w:sz w:val="16"/>
                <w:szCs w:val="16"/>
                <w:lang w:eastAsia="pt-BR"/>
              </w:rPr>
            </w:pPr>
          </w:p>
          <w:p w14:paraId="37DF52F2" w14:textId="77777777" w:rsidR="00015626" w:rsidRPr="00D523D3" w:rsidRDefault="00015626" w:rsidP="00D131BF">
            <w:pPr>
              <w:spacing w:after="0" w:line="240" w:lineRule="auto"/>
              <w:jc w:val="center"/>
              <w:rPr>
                <w:rFonts w:eastAsia="Times New Roman" w:cstheme="minorHAnsi"/>
                <w:noProof/>
                <w:color w:val="FFFFFF" w:themeColor="background1"/>
                <w:sz w:val="16"/>
                <w:szCs w:val="16"/>
                <w:lang w:eastAsia="pt-BR"/>
              </w:rPr>
            </w:pPr>
          </w:p>
          <w:p w14:paraId="2F118CBD" w14:textId="1909A029" w:rsidR="00015626" w:rsidRPr="00D523D3" w:rsidRDefault="00015626" w:rsidP="00D131BF">
            <w:pPr>
              <w:spacing w:after="0" w:line="240" w:lineRule="auto"/>
              <w:jc w:val="center"/>
              <w:rPr>
                <w:rFonts w:eastAsia="Times New Roman" w:cstheme="minorHAnsi"/>
                <w:noProof/>
                <w:color w:val="FFFFFF" w:themeColor="background1"/>
                <w:sz w:val="16"/>
                <w:szCs w:val="16"/>
                <w:lang w:eastAsia="pt-BR"/>
              </w:rPr>
            </w:pPr>
          </w:p>
          <w:p w14:paraId="00D6ABFF" w14:textId="77777777" w:rsidR="00015626" w:rsidRPr="00D523D3" w:rsidRDefault="00015626" w:rsidP="00B75733">
            <w:pPr>
              <w:spacing w:after="0" w:line="240" w:lineRule="auto"/>
              <w:rPr>
                <w:rFonts w:eastAsia="Times New Roman" w:cstheme="minorHAnsi"/>
                <w:noProof/>
                <w:color w:val="FFFFFF" w:themeColor="background1"/>
                <w:sz w:val="16"/>
                <w:szCs w:val="16"/>
                <w:lang w:eastAsia="pt-BR"/>
              </w:rPr>
            </w:pPr>
          </w:p>
          <w:p w14:paraId="338D4AC8" w14:textId="77777777" w:rsidR="00455E84" w:rsidRPr="00D523D3" w:rsidRDefault="00455E84" w:rsidP="00D131BF">
            <w:pPr>
              <w:spacing w:after="0" w:line="240" w:lineRule="auto"/>
              <w:jc w:val="center"/>
              <w:rPr>
                <w:rFonts w:eastAsia="Times New Roman" w:cstheme="minorHAnsi"/>
                <w:color w:val="FFFFFF" w:themeColor="background1"/>
                <w:sz w:val="16"/>
                <w:szCs w:val="16"/>
                <w:lang w:eastAsia="pt-BR"/>
              </w:rPr>
            </w:pPr>
          </w:p>
        </w:tc>
      </w:tr>
      <w:tr w:rsidR="00455E84" w:rsidRPr="00D523D3" w14:paraId="2C72F793" w14:textId="77777777" w:rsidTr="004A2287">
        <w:trPr>
          <w:trHeight w:val="1139"/>
        </w:trPr>
        <w:tc>
          <w:tcPr>
            <w:tcW w:w="9730" w:type="dxa"/>
            <w:gridSpan w:val="13"/>
            <w:vAlign w:val="center"/>
          </w:tcPr>
          <w:p w14:paraId="1E368402" w14:textId="1FAE4D70" w:rsidR="00455E84" w:rsidRPr="00856114" w:rsidRDefault="001661C3" w:rsidP="00674C5A">
            <w:pPr>
              <w:autoSpaceDE w:val="0"/>
              <w:autoSpaceDN w:val="0"/>
              <w:adjustRightInd w:val="0"/>
              <w:spacing w:after="0" w:line="360" w:lineRule="auto"/>
              <w:jc w:val="both"/>
              <w:rPr>
                <w:rFonts w:ascii="Arial" w:eastAsia="Times New Roman" w:hAnsi="Arial" w:cs="Arial"/>
                <w:color w:val="FFFFFF" w:themeColor="background1"/>
                <w:sz w:val="20"/>
                <w:szCs w:val="20"/>
                <w:lang w:eastAsia="pt-BR"/>
              </w:rPr>
            </w:pPr>
            <w:r w:rsidRPr="00856114">
              <w:rPr>
                <w:rFonts w:ascii="Arial" w:hAnsi="Arial" w:cs="Arial"/>
                <w:b/>
                <w:bCs/>
                <w:sz w:val="20"/>
                <w:szCs w:val="20"/>
              </w:rPr>
              <w:t xml:space="preserve">Análise Crítica: </w:t>
            </w:r>
            <w:r w:rsidR="00042C0C" w:rsidRPr="00042C0C">
              <w:rPr>
                <w:rFonts w:ascii="Arial" w:hAnsi="Arial" w:cs="Arial"/>
                <w:sz w:val="20"/>
                <w:szCs w:val="20"/>
              </w:rPr>
              <w:t xml:space="preserve">A </w:t>
            </w:r>
            <w:r w:rsidR="004A570D" w:rsidRPr="004A570D">
              <w:rPr>
                <w:rFonts w:ascii="Arial" w:hAnsi="Arial" w:cs="Arial"/>
                <w:sz w:val="20"/>
                <w:szCs w:val="20"/>
              </w:rPr>
              <w:t>taxa de inaptidão clínica foi de 13%, mantendo-se dentro da meta contratual de ≤19% e próxima à média histórica de 2024 (12%). Quando comparado ao mesmo período de 2024 (12%), o comportamento permaneceu semelhante, reforçando a consistência dos critérios de elegibilidade clínica. Entre as causas mais frequentes destacaram-se o uso de medicamentos (22%), anemia (15%), predominando entre ambos os gêneros avaliados.</w:t>
            </w:r>
          </w:p>
        </w:tc>
      </w:tr>
    </w:tbl>
    <w:p w14:paraId="7BA51073" w14:textId="4C69B1E9" w:rsidR="00B14AB7" w:rsidRDefault="00B14AB7" w:rsidP="0021772A">
      <w:pPr>
        <w:autoSpaceDE w:val="0"/>
        <w:autoSpaceDN w:val="0"/>
        <w:adjustRightInd w:val="0"/>
        <w:spacing w:after="0" w:line="360" w:lineRule="auto"/>
        <w:ind w:right="-1"/>
        <w:jc w:val="both"/>
        <w:rPr>
          <w:rFonts w:cstheme="minorHAnsi"/>
          <w:color w:val="000000"/>
          <w:sz w:val="20"/>
          <w:szCs w:val="20"/>
        </w:rPr>
      </w:pPr>
    </w:p>
    <w:p w14:paraId="0E267CC5" w14:textId="0151D2D1" w:rsidR="007058F5" w:rsidRPr="00D523D3" w:rsidRDefault="00B53B4B" w:rsidP="007427B8">
      <w:pPr>
        <w:pStyle w:val="Ttulo2"/>
        <w:ind w:left="0"/>
        <w:rPr>
          <w:rFonts w:asciiTheme="minorHAnsi" w:hAnsiTheme="minorHAnsi" w:cstheme="minorHAnsi"/>
          <w:lang w:eastAsia="pt-BR"/>
        </w:rPr>
      </w:pPr>
      <w:bookmarkStart w:id="33" w:name="_Toc212806352"/>
      <w:r w:rsidRPr="00D523D3">
        <w:rPr>
          <w:rFonts w:asciiTheme="minorHAnsi" w:hAnsiTheme="minorHAnsi" w:cstheme="minorHAnsi"/>
          <w:lang w:eastAsia="pt-BR"/>
        </w:rPr>
        <w:t>10.1.4. CANDIDATOS CLASSIFICADOS QUANTO AO TIPO DE DOAÇÃO</w:t>
      </w:r>
      <w:bookmarkEnd w:id="33"/>
    </w:p>
    <w:p w14:paraId="5286C700" w14:textId="30140E00" w:rsidR="002F1990" w:rsidRPr="00D523D3" w:rsidRDefault="00B53B4B" w:rsidP="007D36C6">
      <w:pPr>
        <w:pStyle w:val="Ttulo4"/>
        <w:spacing w:after="240"/>
        <w:ind w:left="0" w:firstLine="0"/>
        <w:rPr>
          <w:rFonts w:asciiTheme="minorHAnsi" w:eastAsia="Times New Roman" w:hAnsiTheme="minorHAnsi" w:cstheme="minorHAnsi"/>
          <w:lang w:eastAsia="pt-BR"/>
        </w:rPr>
      </w:pPr>
      <w:r w:rsidRPr="00D523D3">
        <w:rPr>
          <w:rFonts w:asciiTheme="minorHAnsi" w:eastAsia="Times New Roman" w:hAnsiTheme="minorHAnsi" w:cstheme="minorHAnsi"/>
          <w:szCs w:val="24"/>
          <w:lang w:eastAsia="pt-BR"/>
        </w:rPr>
        <w:t>10.1.4.1. TAXA DE DOAÇÕES ESPONTÂNEAS</w:t>
      </w:r>
    </w:p>
    <w:tbl>
      <w:tblPr>
        <w:tblpPr w:leftFromText="142" w:rightFromText="142" w:vertAnchor="text" w:tblpY="1"/>
        <w:tblOverlap w:val="never"/>
        <w:tblW w:w="9776" w:type="dxa"/>
        <w:tblLayout w:type="fixed"/>
        <w:tblCellMar>
          <w:left w:w="70" w:type="dxa"/>
          <w:right w:w="70" w:type="dxa"/>
        </w:tblCellMar>
        <w:tblLook w:val="04A0" w:firstRow="1" w:lastRow="0" w:firstColumn="1" w:lastColumn="0" w:noHBand="0" w:noVBand="1"/>
      </w:tblPr>
      <w:tblGrid>
        <w:gridCol w:w="1344"/>
        <w:gridCol w:w="702"/>
        <w:gridCol w:w="703"/>
        <w:gridCol w:w="703"/>
        <w:gridCol w:w="702"/>
        <w:gridCol w:w="703"/>
        <w:gridCol w:w="703"/>
        <w:gridCol w:w="702"/>
        <w:gridCol w:w="703"/>
        <w:gridCol w:w="703"/>
        <w:gridCol w:w="702"/>
        <w:gridCol w:w="703"/>
        <w:gridCol w:w="703"/>
      </w:tblGrid>
      <w:tr w:rsidR="00445390" w:rsidRPr="00D523D3" w14:paraId="7E1335A9" w14:textId="77777777" w:rsidTr="008A6BB8">
        <w:trPr>
          <w:trHeight w:val="137"/>
        </w:trPr>
        <w:tc>
          <w:tcPr>
            <w:tcW w:w="1344" w:type="dxa"/>
            <w:shd w:val="clear" w:color="auto" w:fill="008080"/>
            <w:noWrap/>
            <w:vAlign w:val="center"/>
            <w:hideMark/>
          </w:tcPr>
          <w:p w14:paraId="3B6FAD03" w14:textId="7F9604D3" w:rsidR="00B53B4B" w:rsidRPr="00D523D3" w:rsidRDefault="00B53B4B" w:rsidP="00122F9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702" w:type="dxa"/>
            <w:shd w:val="clear" w:color="auto" w:fill="008080"/>
            <w:noWrap/>
            <w:vAlign w:val="center"/>
            <w:hideMark/>
          </w:tcPr>
          <w:p w14:paraId="464D1F1C" w14:textId="77777777" w:rsidR="00B53B4B" w:rsidRPr="00D523D3" w:rsidRDefault="00B53B4B" w:rsidP="00122F9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703" w:type="dxa"/>
            <w:shd w:val="clear" w:color="auto" w:fill="008080"/>
            <w:noWrap/>
            <w:vAlign w:val="center"/>
            <w:hideMark/>
          </w:tcPr>
          <w:p w14:paraId="17AF58E7" w14:textId="77777777" w:rsidR="00B53B4B" w:rsidRPr="00D523D3" w:rsidRDefault="00B53B4B" w:rsidP="00122F9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703" w:type="dxa"/>
            <w:shd w:val="clear" w:color="auto" w:fill="008080"/>
            <w:noWrap/>
            <w:vAlign w:val="center"/>
            <w:hideMark/>
          </w:tcPr>
          <w:p w14:paraId="3CF266B1" w14:textId="77777777" w:rsidR="00B53B4B" w:rsidRPr="00D523D3" w:rsidRDefault="00B53B4B" w:rsidP="00122F9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702" w:type="dxa"/>
            <w:shd w:val="clear" w:color="auto" w:fill="008080"/>
            <w:noWrap/>
            <w:vAlign w:val="center"/>
            <w:hideMark/>
          </w:tcPr>
          <w:p w14:paraId="3A5A66CC" w14:textId="77777777" w:rsidR="00B53B4B" w:rsidRPr="00D523D3" w:rsidRDefault="00B53B4B" w:rsidP="00122F9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703" w:type="dxa"/>
            <w:shd w:val="clear" w:color="auto" w:fill="008080"/>
            <w:noWrap/>
            <w:vAlign w:val="center"/>
            <w:hideMark/>
          </w:tcPr>
          <w:p w14:paraId="3926796D" w14:textId="77777777" w:rsidR="00B53B4B" w:rsidRPr="00D523D3" w:rsidRDefault="00B53B4B" w:rsidP="00122F9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703" w:type="dxa"/>
            <w:shd w:val="clear" w:color="auto" w:fill="008080"/>
            <w:noWrap/>
            <w:vAlign w:val="center"/>
            <w:hideMark/>
          </w:tcPr>
          <w:p w14:paraId="140D11DC" w14:textId="77777777" w:rsidR="00B53B4B" w:rsidRPr="00D523D3" w:rsidRDefault="00B53B4B" w:rsidP="00122F9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702" w:type="dxa"/>
            <w:shd w:val="clear" w:color="auto" w:fill="008080"/>
            <w:noWrap/>
            <w:vAlign w:val="center"/>
            <w:hideMark/>
          </w:tcPr>
          <w:p w14:paraId="5472CE6E" w14:textId="77777777" w:rsidR="00B53B4B" w:rsidRPr="00D523D3" w:rsidRDefault="00B53B4B" w:rsidP="00122F9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703" w:type="dxa"/>
            <w:shd w:val="clear" w:color="auto" w:fill="008080"/>
            <w:noWrap/>
            <w:vAlign w:val="center"/>
            <w:hideMark/>
          </w:tcPr>
          <w:p w14:paraId="536643ED" w14:textId="77777777" w:rsidR="00B53B4B" w:rsidRPr="00D523D3" w:rsidRDefault="00B53B4B" w:rsidP="00122F9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703" w:type="dxa"/>
            <w:shd w:val="clear" w:color="auto" w:fill="008080"/>
            <w:noWrap/>
            <w:vAlign w:val="center"/>
            <w:hideMark/>
          </w:tcPr>
          <w:p w14:paraId="1548BF81" w14:textId="77777777" w:rsidR="00B53B4B" w:rsidRPr="00D523D3" w:rsidRDefault="00B53B4B" w:rsidP="00122F9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702" w:type="dxa"/>
            <w:shd w:val="clear" w:color="auto" w:fill="008080"/>
            <w:vAlign w:val="center"/>
            <w:hideMark/>
          </w:tcPr>
          <w:p w14:paraId="22E77AA0" w14:textId="77777777" w:rsidR="00B53B4B" w:rsidRPr="00D523D3" w:rsidRDefault="00B53B4B" w:rsidP="00122F9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703" w:type="dxa"/>
            <w:shd w:val="clear" w:color="auto" w:fill="008080"/>
            <w:vAlign w:val="center"/>
            <w:hideMark/>
          </w:tcPr>
          <w:p w14:paraId="25581FE6" w14:textId="77777777" w:rsidR="00B53B4B" w:rsidRPr="00D523D3" w:rsidRDefault="00B53B4B" w:rsidP="00122F9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703" w:type="dxa"/>
            <w:shd w:val="clear" w:color="auto" w:fill="008080"/>
            <w:vAlign w:val="center"/>
            <w:hideMark/>
          </w:tcPr>
          <w:p w14:paraId="40CC70E1" w14:textId="77777777" w:rsidR="00B53B4B" w:rsidRPr="00D523D3" w:rsidRDefault="00B53B4B" w:rsidP="00122F9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445390" w:rsidRPr="00D523D3" w14:paraId="7C35748B" w14:textId="77777777" w:rsidTr="00116B9B">
        <w:trPr>
          <w:trHeight w:val="467"/>
        </w:trPr>
        <w:tc>
          <w:tcPr>
            <w:tcW w:w="1344" w:type="dxa"/>
            <w:tcBorders>
              <w:bottom w:val="single" w:sz="4" w:space="0" w:color="7F7F7F"/>
            </w:tcBorders>
            <w:shd w:val="clear" w:color="auto" w:fill="E8F4F3"/>
            <w:noWrap/>
            <w:vAlign w:val="center"/>
            <w:hideMark/>
          </w:tcPr>
          <w:p w14:paraId="41FE9100" w14:textId="56605AC4" w:rsidR="00B53B4B" w:rsidRPr="00D523D3" w:rsidRDefault="00B53B4B" w:rsidP="00122F9E">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Taxa de Doações Espontâneas</w:t>
            </w:r>
          </w:p>
        </w:tc>
        <w:tc>
          <w:tcPr>
            <w:tcW w:w="702" w:type="dxa"/>
            <w:tcBorders>
              <w:bottom w:val="single" w:sz="4" w:space="0" w:color="7F7F7F"/>
            </w:tcBorders>
            <w:shd w:val="clear" w:color="F2F2F2" w:fill="FFFFFF"/>
            <w:noWrap/>
            <w:vAlign w:val="center"/>
          </w:tcPr>
          <w:p w14:paraId="5E0D8989" w14:textId="72EAAB5B" w:rsidR="00B53B4B" w:rsidRPr="001B3371" w:rsidRDefault="003B0306" w:rsidP="00122F9E">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w:t>
            </w:r>
            <w:r w:rsidR="00B42A07" w:rsidRPr="001B3371">
              <w:rPr>
                <w:rFonts w:eastAsia="Times New Roman" w:cstheme="minorHAnsi"/>
                <w:b/>
                <w:bCs/>
                <w:color w:val="000000"/>
                <w:sz w:val="16"/>
                <w:szCs w:val="16"/>
                <w:lang w:eastAsia="pt-BR"/>
              </w:rPr>
              <w:t>1</w:t>
            </w:r>
            <w:r w:rsidRPr="001B3371">
              <w:rPr>
                <w:rFonts w:eastAsia="Times New Roman" w:cstheme="minorHAnsi"/>
                <w:b/>
                <w:bCs/>
                <w:color w:val="000000"/>
                <w:sz w:val="16"/>
                <w:szCs w:val="16"/>
                <w:lang w:eastAsia="pt-BR"/>
              </w:rPr>
              <w:t>%</w:t>
            </w:r>
          </w:p>
        </w:tc>
        <w:tc>
          <w:tcPr>
            <w:tcW w:w="703" w:type="dxa"/>
            <w:tcBorders>
              <w:bottom w:val="single" w:sz="4" w:space="0" w:color="7F7F7F"/>
            </w:tcBorders>
            <w:shd w:val="clear" w:color="F2F2F2" w:fill="FFFFFF"/>
            <w:noWrap/>
            <w:vAlign w:val="center"/>
          </w:tcPr>
          <w:p w14:paraId="4862331F" w14:textId="71E79996" w:rsidR="00B53B4B" w:rsidRPr="001B3371" w:rsidRDefault="008F466C" w:rsidP="00122F9E">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93%</w:t>
            </w:r>
          </w:p>
        </w:tc>
        <w:tc>
          <w:tcPr>
            <w:tcW w:w="703" w:type="dxa"/>
            <w:tcBorders>
              <w:bottom w:val="single" w:sz="4" w:space="0" w:color="7F7F7F"/>
            </w:tcBorders>
            <w:shd w:val="clear" w:color="F2F2F2" w:fill="FFFFFF"/>
            <w:noWrap/>
            <w:vAlign w:val="center"/>
          </w:tcPr>
          <w:p w14:paraId="7A500ABE" w14:textId="517C5719" w:rsidR="00B53B4B" w:rsidRPr="001B3371" w:rsidRDefault="001750F2" w:rsidP="00122F9E">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95%</w:t>
            </w:r>
          </w:p>
        </w:tc>
        <w:tc>
          <w:tcPr>
            <w:tcW w:w="702" w:type="dxa"/>
            <w:tcBorders>
              <w:bottom w:val="single" w:sz="4" w:space="0" w:color="7F7F7F"/>
            </w:tcBorders>
            <w:shd w:val="clear" w:color="F2F2F2" w:fill="FFFFFF"/>
            <w:noWrap/>
            <w:vAlign w:val="center"/>
          </w:tcPr>
          <w:p w14:paraId="6BB91D19" w14:textId="1544ECF7" w:rsidR="00B53B4B" w:rsidRPr="001B3371" w:rsidRDefault="00A023D8" w:rsidP="00122F9E">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96%</w:t>
            </w:r>
          </w:p>
        </w:tc>
        <w:tc>
          <w:tcPr>
            <w:tcW w:w="703" w:type="dxa"/>
            <w:tcBorders>
              <w:bottom w:val="single" w:sz="4" w:space="0" w:color="7F7F7F"/>
            </w:tcBorders>
            <w:shd w:val="clear" w:color="F2F2F2" w:fill="FFFFFF"/>
            <w:noWrap/>
            <w:vAlign w:val="center"/>
          </w:tcPr>
          <w:p w14:paraId="379E2E83" w14:textId="6A7FF49C" w:rsidR="00B53B4B" w:rsidRPr="001B3371" w:rsidRDefault="00340922" w:rsidP="00122F9E">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97%</w:t>
            </w:r>
          </w:p>
        </w:tc>
        <w:tc>
          <w:tcPr>
            <w:tcW w:w="703" w:type="dxa"/>
            <w:tcBorders>
              <w:bottom w:val="single" w:sz="4" w:space="0" w:color="7F7F7F"/>
            </w:tcBorders>
            <w:shd w:val="clear" w:color="F2F2F2" w:fill="FFFFFF"/>
            <w:noWrap/>
            <w:vAlign w:val="center"/>
          </w:tcPr>
          <w:p w14:paraId="4A6B16C1" w14:textId="76B182BF" w:rsidR="00B53B4B" w:rsidRPr="001B3371" w:rsidRDefault="007742F0" w:rsidP="00122F9E">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98%</w:t>
            </w:r>
          </w:p>
        </w:tc>
        <w:tc>
          <w:tcPr>
            <w:tcW w:w="702" w:type="dxa"/>
            <w:tcBorders>
              <w:bottom w:val="single" w:sz="4" w:space="0" w:color="7F7F7F"/>
            </w:tcBorders>
            <w:shd w:val="clear" w:color="F2F2F2" w:fill="FFFFFF"/>
            <w:noWrap/>
            <w:vAlign w:val="center"/>
          </w:tcPr>
          <w:p w14:paraId="0954C8AD" w14:textId="5CE29B69" w:rsidR="00B53B4B" w:rsidRPr="001B3371" w:rsidRDefault="003470CA" w:rsidP="00122F9E">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96%</w:t>
            </w:r>
          </w:p>
        </w:tc>
        <w:tc>
          <w:tcPr>
            <w:tcW w:w="703" w:type="dxa"/>
            <w:tcBorders>
              <w:bottom w:val="single" w:sz="4" w:space="0" w:color="7F7F7F"/>
            </w:tcBorders>
            <w:shd w:val="clear" w:color="F2F2F2" w:fill="FFFFFF"/>
            <w:noWrap/>
            <w:vAlign w:val="center"/>
          </w:tcPr>
          <w:p w14:paraId="14A3512B" w14:textId="08F8AA47" w:rsidR="00B53B4B" w:rsidRPr="001B3371" w:rsidRDefault="003038A4" w:rsidP="00122F9E">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94%</w:t>
            </w:r>
          </w:p>
        </w:tc>
        <w:tc>
          <w:tcPr>
            <w:tcW w:w="703" w:type="dxa"/>
            <w:tcBorders>
              <w:bottom w:val="single" w:sz="4" w:space="0" w:color="7F7F7F"/>
            </w:tcBorders>
            <w:shd w:val="clear" w:color="F2F2F2" w:fill="FFFFFF"/>
            <w:noWrap/>
            <w:vAlign w:val="center"/>
          </w:tcPr>
          <w:p w14:paraId="586D9A90" w14:textId="77EDE534" w:rsidR="00B53B4B" w:rsidRPr="001B3371" w:rsidRDefault="00766D1E" w:rsidP="00122F9E">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95%</w:t>
            </w:r>
          </w:p>
        </w:tc>
        <w:tc>
          <w:tcPr>
            <w:tcW w:w="702" w:type="dxa"/>
            <w:tcBorders>
              <w:bottom w:val="single" w:sz="4" w:space="0" w:color="7F7F7F"/>
            </w:tcBorders>
            <w:shd w:val="clear" w:color="F2F2F2" w:fill="FFFFFF"/>
            <w:vAlign w:val="center"/>
          </w:tcPr>
          <w:p w14:paraId="7FCF6C23" w14:textId="6BDA4FF7" w:rsidR="00B53B4B" w:rsidRPr="001B3371" w:rsidRDefault="00227DE3" w:rsidP="00122F9E">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96%</w:t>
            </w:r>
          </w:p>
        </w:tc>
        <w:tc>
          <w:tcPr>
            <w:tcW w:w="703" w:type="dxa"/>
            <w:tcBorders>
              <w:bottom w:val="single" w:sz="4" w:space="0" w:color="7F7F7F"/>
            </w:tcBorders>
            <w:shd w:val="clear" w:color="F2F2F2" w:fill="FFFFFF"/>
            <w:vAlign w:val="center"/>
          </w:tcPr>
          <w:p w14:paraId="53747526" w14:textId="1262FF33" w:rsidR="00B53B4B" w:rsidRPr="001B3371" w:rsidRDefault="00B53B4B" w:rsidP="00122F9E">
            <w:pPr>
              <w:spacing w:after="0" w:line="240" w:lineRule="auto"/>
              <w:jc w:val="center"/>
              <w:rPr>
                <w:rFonts w:eastAsia="Times New Roman" w:cstheme="minorHAnsi"/>
                <w:b/>
                <w:bCs/>
                <w:color w:val="000000"/>
                <w:sz w:val="16"/>
                <w:szCs w:val="16"/>
                <w:lang w:eastAsia="pt-BR"/>
              </w:rPr>
            </w:pPr>
          </w:p>
        </w:tc>
        <w:tc>
          <w:tcPr>
            <w:tcW w:w="703" w:type="dxa"/>
            <w:shd w:val="clear" w:color="F2F2F2" w:fill="FFFFFF"/>
            <w:vAlign w:val="center"/>
          </w:tcPr>
          <w:p w14:paraId="35BF0527" w14:textId="0F249195" w:rsidR="00B53B4B" w:rsidRPr="001B3371" w:rsidRDefault="00B53B4B" w:rsidP="00122F9E">
            <w:pPr>
              <w:spacing w:after="0" w:line="240" w:lineRule="auto"/>
              <w:jc w:val="center"/>
              <w:rPr>
                <w:rFonts w:eastAsia="Times New Roman" w:cstheme="minorHAnsi"/>
                <w:b/>
                <w:bCs/>
                <w:color w:val="000000"/>
                <w:sz w:val="16"/>
                <w:szCs w:val="16"/>
                <w:lang w:eastAsia="pt-BR"/>
              </w:rPr>
            </w:pPr>
          </w:p>
        </w:tc>
      </w:tr>
      <w:tr w:rsidR="008D0692" w:rsidRPr="008D0692" w14:paraId="27B2C361" w14:textId="77777777" w:rsidTr="00116B9B">
        <w:trPr>
          <w:trHeight w:val="66"/>
        </w:trPr>
        <w:tc>
          <w:tcPr>
            <w:tcW w:w="1344" w:type="dxa"/>
            <w:tcBorders>
              <w:top w:val="single" w:sz="4" w:space="0" w:color="7F7F7F"/>
            </w:tcBorders>
            <w:shd w:val="clear" w:color="auto" w:fill="F2F2F2" w:themeFill="background1" w:themeFillShade="F2"/>
            <w:vAlign w:val="center"/>
          </w:tcPr>
          <w:p w14:paraId="29C4EE5C" w14:textId="00E78BD5" w:rsidR="00B53B4B" w:rsidRPr="008D0692" w:rsidRDefault="00B53B4B" w:rsidP="00122F9E">
            <w:pPr>
              <w:spacing w:after="0" w:line="240" w:lineRule="auto"/>
              <w:jc w:val="center"/>
              <w:rPr>
                <w:rFonts w:eastAsia="Times New Roman" w:cstheme="minorHAnsi"/>
                <w:b/>
                <w:bCs/>
                <w:color w:val="008080"/>
                <w:sz w:val="16"/>
                <w:szCs w:val="16"/>
                <w:lang w:eastAsia="pt-BR"/>
              </w:rPr>
            </w:pPr>
            <w:r w:rsidRPr="008D0692">
              <w:rPr>
                <w:rFonts w:eastAsia="Times New Roman" w:cstheme="minorHAnsi"/>
                <w:b/>
                <w:bCs/>
                <w:color w:val="008080"/>
                <w:sz w:val="16"/>
                <w:szCs w:val="16"/>
                <w:lang w:eastAsia="pt-BR"/>
              </w:rPr>
              <w:t>Meta contratual</w:t>
            </w:r>
          </w:p>
        </w:tc>
        <w:tc>
          <w:tcPr>
            <w:tcW w:w="8432" w:type="dxa"/>
            <w:gridSpan w:val="12"/>
            <w:tcBorders>
              <w:top w:val="single" w:sz="4" w:space="0" w:color="7F7F7F"/>
            </w:tcBorders>
            <w:shd w:val="clear" w:color="auto" w:fill="F2F2F2" w:themeFill="background1" w:themeFillShade="F2"/>
            <w:noWrap/>
            <w:vAlign w:val="center"/>
          </w:tcPr>
          <w:p w14:paraId="02F90EA0" w14:textId="42C4210B" w:rsidR="00B53B4B" w:rsidRPr="008D0692" w:rsidRDefault="00B53B4B" w:rsidP="00122F9E">
            <w:pPr>
              <w:spacing w:after="0" w:line="240" w:lineRule="auto"/>
              <w:jc w:val="center"/>
              <w:rPr>
                <w:rFonts w:eastAsia="Times New Roman" w:cstheme="minorHAnsi"/>
                <w:b/>
                <w:bCs/>
                <w:color w:val="008080"/>
                <w:sz w:val="16"/>
                <w:szCs w:val="16"/>
                <w:lang w:eastAsia="pt-BR"/>
              </w:rPr>
            </w:pPr>
            <w:r w:rsidRPr="008D0692">
              <w:rPr>
                <w:rFonts w:eastAsia="Times New Roman" w:cstheme="minorHAnsi"/>
                <w:b/>
                <w:bCs/>
                <w:color w:val="008080"/>
                <w:sz w:val="16"/>
                <w:szCs w:val="16"/>
                <w:u w:val="single"/>
                <w:lang w:eastAsia="pt-BR"/>
              </w:rPr>
              <w:t>&gt;</w:t>
            </w:r>
            <w:r w:rsidR="000C08B4" w:rsidRPr="008D0692">
              <w:rPr>
                <w:rFonts w:eastAsia="Times New Roman" w:cstheme="minorHAnsi"/>
                <w:b/>
                <w:bCs/>
                <w:color w:val="008080"/>
                <w:sz w:val="16"/>
                <w:szCs w:val="16"/>
                <w:lang w:eastAsia="pt-BR"/>
              </w:rPr>
              <w:t>9</w:t>
            </w:r>
            <w:r w:rsidRPr="008D0692">
              <w:rPr>
                <w:rFonts w:eastAsia="Times New Roman" w:cstheme="minorHAnsi"/>
                <w:b/>
                <w:bCs/>
                <w:color w:val="008080"/>
                <w:sz w:val="16"/>
                <w:szCs w:val="16"/>
                <w:lang w:eastAsia="pt-BR"/>
              </w:rPr>
              <w:t>0%</w:t>
            </w:r>
          </w:p>
        </w:tc>
      </w:tr>
      <w:tr w:rsidR="00122F9E" w:rsidRPr="00D523D3" w14:paraId="180375E4" w14:textId="77777777" w:rsidTr="008D0692">
        <w:trPr>
          <w:trHeight w:val="140"/>
        </w:trPr>
        <w:tc>
          <w:tcPr>
            <w:tcW w:w="1344" w:type="dxa"/>
            <w:shd w:val="clear" w:color="auto" w:fill="008080"/>
            <w:vAlign w:val="center"/>
          </w:tcPr>
          <w:p w14:paraId="5DE47DF8" w14:textId="3F0C47EE" w:rsidR="003B0306" w:rsidRPr="00D523D3" w:rsidRDefault="003B0306" w:rsidP="00122F9E">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477E32">
              <w:rPr>
                <w:rFonts w:eastAsia="Times New Roman" w:cstheme="minorHAnsi"/>
                <w:color w:val="FFFFFF" w:themeColor="background1"/>
                <w:sz w:val="16"/>
                <w:szCs w:val="16"/>
                <w:lang w:eastAsia="pt-BR"/>
              </w:rPr>
              <w:t>4</w:t>
            </w:r>
          </w:p>
        </w:tc>
        <w:tc>
          <w:tcPr>
            <w:tcW w:w="8432" w:type="dxa"/>
            <w:gridSpan w:val="12"/>
            <w:shd w:val="clear" w:color="auto" w:fill="008080"/>
            <w:noWrap/>
            <w:vAlign w:val="center"/>
          </w:tcPr>
          <w:p w14:paraId="21C18476" w14:textId="0F80AA4C" w:rsidR="003B0306" w:rsidRPr="00D523D3" w:rsidRDefault="003B0306" w:rsidP="00122F9E">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9</w:t>
            </w:r>
            <w:r w:rsidR="00477E32">
              <w:rPr>
                <w:rFonts w:eastAsia="Times New Roman" w:cstheme="minorHAnsi"/>
                <w:color w:val="FFFFFF" w:themeColor="background1"/>
                <w:sz w:val="16"/>
                <w:szCs w:val="16"/>
                <w:lang w:eastAsia="pt-BR"/>
              </w:rPr>
              <w:t>5</w:t>
            </w:r>
            <w:r w:rsidRPr="00D523D3">
              <w:rPr>
                <w:rFonts w:eastAsia="Times New Roman" w:cstheme="minorHAnsi"/>
                <w:color w:val="FFFFFF" w:themeColor="background1"/>
                <w:sz w:val="16"/>
                <w:szCs w:val="16"/>
                <w:lang w:eastAsia="pt-BR"/>
              </w:rPr>
              <w:t>%</w:t>
            </w:r>
          </w:p>
        </w:tc>
      </w:tr>
      <w:tr w:rsidR="00674C5A" w:rsidRPr="00D523D3" w14:paraId="05C7AC74" w14:textId="77777777" w:rsidTr="002D4EA7">
        <w:trPr>
          <w:trHeight w:val="335"/>
        </w:trPr>
        <w:tc>
          <w:tcPr>
            <w:tcW w:w="9776" w:type="dxa"/>
            <w:gridSpan w:val="13"/>
            <w:vAlign w:val="center"/>
          </w:tcPr>
          <w:p w14:paraId="1AA96E4B" w14:textId="366CC8FE" w:rsidR="006A71C8" w:rsidRDefault="006A71C8" w:rsidP="00122F9E">
            <w:pPr>
              <w:spacing w:after="0" w:line="240" w:lineRule="auto"/>
              <w:jc w:val="center"/>
              <w:rPr>
                <w:rFonts w:eastAsia="Times New Roman" w:cstheme="minorHAnsi"/>
                <w:color w:val="FFFFFF" w:themeColor="background1"/>
                <w:sz w:val="16"/>
                <w:szCs w:val="16"/>
                <w:lang w:eastAsia="pt-BR"/>
              </w:rPr>
            </w:pPr>
            <w:r>
              <w:rPr>
                <w:noProof/>
              </w:rPr>
              <w:drawing>
                <wp:anchor distT="0" distB="0" distL="114300" distR="114300" simplePos="0" relativeHeight="259445760" behindDoc="0" locked="0" layoutInCell="1" allowOverlap="1" wp14:anchorId="63C25A3A" wp14:editId="159A33AC">
                  <wp:simplePos x="0" y="0"/>
                  <wp:positionH relativeFrom="column">
                    <wp:posOffset>-74295</wp:posOffset>
                  </wp:positionH>
                  <wp:positionV relativeFrom="paragraph">
                    <wp:posOffset>70485</wp:posOffset>
                  </wp:positionV>
                  <wp:extent cx="6225540" cy="1611630"/>
                  <wp:effectExtent l="0" t="0" r="3810" b="7620"/>
                  <wp:wrapNone/>
                  <wp:docPr id="759034377" name="Gráfico 1">
                    <a:extLst xmlns:a="http://schemas.openxmlformats.org/drawingml/2006/main">
                      <a:ext uri="{FF2B5EF4-FFF2-40B4-BE49-F238E27FC236}">
                        <a16:creationId xmlns:a16="http://schemas.microsoft.com/office/drawing/2014/main" id="{00000000-0008-0000-0500-00004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09081CA0" w14:textId="42970377" w:rsidR="00815C37" w:rsidRDefault="00815C37" w:rsidP="00122F9E">
            <w:pPr>
              <w:spacing w:after="0" w:line="240" w:lineRule="auto"/>
              <w:jc w:val="center"/>
              <w:rPr>
                <w:rFonts w:eastAsia="Times New Roman" w:cstheme="minorHAnsi"/>
                <w:color w:val="FFFFFF" w:themeColor="background1"/>
                <w:sz w:val="16"/>
                <w:szCs w:val="16"/>
                <w:lang w:eastAsia="pt-BR"/>
              </w:rPr>
            </w:pPr>
          </w:p>
          <w:p w14:paraId="6003C811" w14:textId="28288C4F" w:rsidR="00815C37" w:rsidRDefault="00815C37" w:rsidP="00122F9E">
            <w:pPr>
              <w:spacing w:after="0" w:line="240" w:lineRule="auto"/>
              <w:jc w:val="center"/>
              <w:rPr>
                <w:rFonts w:eastAsia="Times New Roman" w:cstheme="minorHAnsi"/>
                <w:color w:val="FFFFFF" w:themeColor="background1"/>
                <w:sz w:val="16"/>
                <w:szCs w:val="16"/>
                <w:lang w:eastAsia="pt-BR"/>
              </w:rPr>
            </w:pPr>
          </w:p>
          <w:p w14:paraId="1F553686" w14:textId="76E72281" w:rsidR="00815C37" w:rsidRDefault="00815C37" w:rsidP="00122F9E">
            <w:pPr>
              <w:spacing w:after="0" w:line="240" w:lineRule="auto"/>
              <w:jc w:val="center"/>
              <w:rPr>
                <w:rFonts w:eastAsia="Times New Roman" w:cstheme="minorHAnsi"/>
                <w:color w:val="FFFFFF" w:themeColor="background1"/>
                <w:sz w:val="16"/>
                <w:szCs w:val="16"/>
                <w:lang w:eastAsia="pt-BR"/>
              </w:rPr>
            </w:pPr>
          </w:p>
          <w:p w14:paraId="5DE055EC" w14:textId="034EC9B5" w:rsidR="00AB5B99" w:rsidRDefault="00AB5B99" w:rsidP="00122F9E">
            <w:pPr>
              <w:spacing w:after="0" w:line="240" w:lineRule="auto"/>
              <w:jc w:val="center"/>
              <w:rPr>
                <w:rFonts w:eastAsia="Times New Roman" w:cstheme="minorHAnsi"/>
                <w:color w:val="FFFFFF" w:themeColor="background1"/>
                <w:sz w:val="16"/>
                <w:szCs w:val="16"/>
                <w:lang w:eastAsia="pt-BR"/>
              </w:rPr>
            </w:pPr>
          </w:p>
          <w:p w14:paraId="669CE411" w14:textId="26B9998F" w:rsidR="00AB5B99" w:rsidRDefault="00AB5B99" w:rsidP="00122F9E">
            <w:pPr>
              <w:spacing w:after="0" w:line="240" w:lineRule="auto"/>
              <w:jc w:val="center"/>
              <w:rPr>
                <w:rFonts w:eastAsia="Times New Roman" w:cstheme="minorHAnsi"/>
                <w:color w:val="FFFFFF" w:themeColor="background1"/>
                <w:sz w:val="16"/>
                <w:szCs w:val="16"/>
                <w:lang w:eastAsia="pt-BR"/>
              </w:rPr>
            </w:pPr>
          </w:p>
          <w:p w14:paraId="3DC7AC0A" w14:textId="09DB7985" w:rsidR="00AB5B99" w:rsidRDefault="00AB5B99" w:rsidP="00122F9E">
            <w:pPr>
              <w:spacing w:after="0" w:line="240" w:lineRule="auto"/>
              <w:jc w:val="center"/>
              <w:rPr>
                <w:rFonts w:eastAsia="Times New Roman" w:cstheme="minorHAnsi"/>
                <w:color w:val="FFFFFF" w:themeColor="background1"/>
                <w:sz w:val="16"/>
                <w:szCs w:val="16"/>
                <w:lang w:eastAsia="pt-BR"/>
              </w:rPr>
            </w:pPr>
          </w:p>
          <w:p w14:paraId="4D2598F8" w14:textId="1EC18194" w:rsidR="00AB5B99" w:rsidRDefault="00AB5B99" w:rsidP="00122F9E">
            <w:pPr>
              <w:spacing w:after="0" w:line="240" w:lineRule="auto"/>
              <w:jc w:val="center"/>
              <w:rPr>
                <w:rFonts w:eastAsia="Times New Roman" w:cstheme="minorHAnsi"/>
                <w:color w:val="FFFFFF" w:themeColor="background1"/>
                <w:sz w:val="16"/>
                <w:szCs w:val="16"/>
                <w:lang w:eastAsia="pt-BR"/>
              </w:rPr>
            </w:pPr>
          </w:p>
          <w:p w14:paraId="488C9705" w14:textId="4252DC2F" w:rsidR="002D4EA7" w:rsidRDefault="002D4EA7" w:rsidP="00122F9E">
            <w:pPr>
              <w:spacing w:after="0" w:line="240" w:lineRule="auto"/>
              <w:jc w:val="center"/>
              <w:rPr>
                <w:rFonts w:eastAsia="Times New Roman" w:cstheme="minorHAnsi"/>
                <w:color w:val="FFFFFF" w:themeColor="background1"/>
                <w:sz w:val="16"/>
                <w:szCs w:val="16"/>
                <w:lang w:eastAsia="pt-BR"/>
              </w:rPr>
            </w:pPr>
          </w:p>
          <w:p w14:paraId="5E738529" w14:textId="344CE26C" w:rsidR="002D4EA7" w:rsidRDefault="002D4EA7" w:rsidP="00122F9E">
            <w:pPr>
              <w:spacing w:after="0" w:line="240" w:lineRule="auto"/>
              <w:jc w:val="center"/>
              <w:rPr>
                <w:rFonts w:eastAsia="Times New Roman" w:cstheme="minorHAnsi"/>
                <w:color w:val="FFFFFF" w:themeColor="background1"/>
                <w:sz w:val="16"/>
                <w:szCs w:val="16"/>
                <w:lang w:eastAsia="pt-BR"/>
              </w:rPr>
            </w:pPr>
          </w:p>
          <w:p w14:paraId="6FD2CF07" w14:textId="7975B217" w:rsidR="002D4EA7" w:rsidRDefault="002D4EA7" w:rsidP="00122F9E">
            <w:pPr>
              <w:spacing w:after="0" w:line="240" w:lineRule="auto"/>
              <w:jc w:val="center"/>
              <w:rPr>
                <w:rFonts w:eastAsia="Times New Roman" w:cstheme="minorHAnsi"/>
                <w:color w:val="FFFFFF" w:themeColor="background1"/>
                <w:sz w:val="16"/>
                <w:szCs w:val="16"/>
                <w:lang w:eastAsia="pt-BR"/>
              </w:rPr>
            </w:pPr>
          </w:p>
          <w:p w14:paraId="25E22600" w14:textId="77777777" w:rsidR="002D4EA7" w:rsidRDefault="002D4EA7" w:rsidP="00122F9E">
            <w:pPr>
              <w:spacing w:after="0" w:line="240" w:lineRule="auto"/>
              <w:jc w:val="center"/>
              <w:rPr>
                <w:rFonts w:eastAsia="Times New Roman" w:cstheme="minorHAnsi"/>
                <w:color w:val="FFFFFF" w:themeColor="background1"/>
                <w:sz w:val="16"/>
                <w:szCs w:val="16"/>
                <w:lang w:eastAsia="pt-BR"/>
              </w:rPr>
            </w:pPr>
          </w:p>
          <w:p w14:paraId="6A5CD0EB" w14:textId="6C9D2C62" w:rsidR="00F962F7" w:rsidRPr="00D523D3" w:rsidRDefault="00F962F7" w:rsidP="00122F9E">
            <w:pPr>
              <w:spacing w:after="0" w:line="240" w:lineRule="auto"/>
              <w:rPr>
                <w:rFonts w:eastAsia="Times New Roman" w:cstheme="minorHAnsi"/>
                <w:color w:val="FFFFFF" w:themeColor="background1"/>
                <w:sz w:val="16"/>
                <w:szCs w:val="16"/>
                <w:lang w:eastAsia="pt-BR"/>
              </w:rPr>
            </w:pPr>
          </w:p>
        </w:tc>
      </w:tr>
      <w:tr w:rsidR="00674C5A" w:rsidRPr="00D523D3" w14:paraId="57DBD711" w14:textId="77777777" w:rsidTr="007D294E">
        <w:trPr>
          <w:trHeight w:val="567"/>
        </w:trPr>
        <w:tc>
          <w:tcPr>
            <w:tcW w:w="9776" w:type="dxa"/>
            <w:gridSpan w:val="13"/>
            <w:vAlign w:val="center"/>
          </w:tcPr>
          <w:p w14:paraId="7FF628FC" w14:textId="77777777" w:rsidR="00356017" w:rsidRPr="00D523D3" w:rsidRDefault="00356017" w:rsidP="00122F9E">
            <w:pPr>
              <w:spacing w:after="0" w:line="240" w:lineRule="auto"/>
              <w:jc w:val="center"/>
              <w:rPr>
                <w:rFonts w:eastAsia="Times New Roman" w:cstheme="minorHAnsi"/>
                <w:color w:val="FFFFFF" w:themeColor="background1"/>
                <w:sz w:val="16"/>
                <w:szCs w:val="16"/>
                <w:lang w:eastAsia="pt-BR"/>
              </w:rPr>
            </w:pPr>
          </w:p>
          <w:p w14:paraId="626500C8" w14:textId="3A2633B6" w:rsidR="008F5DCC" w:rsidRPr="00856114" w:rsidRDefault="001661C3" w:rsidP="00604F48">
            <w:pPr>
              <w:tabs>
                <w:tab w:val="left" w:pos="9600"/>
              </w:tabs>
              <w:spacing w:after="240" w:line="360" w:lineRule="auto"/>
              <w:ind w:right="-46"/>
              <w:jc w:val="both"/>
              <w:rPr>
                <w:rFonts w:ascii="Arial" w:eastAsia="Times New Roman" w:hAnsi="Arial" w:cs="Arial"/>
                <w:color w:val="FFFFFF" w:themeColor="background1"/>
                <w:sz w:val="20"/>
                <w:szCs w:val="20"/>
                <w:lang w:eastAsia="pt-BR"/>
              </w:rPr>
            </w:pPr>
            <w:r w:rsidRPr="00856114">
              <w:rPr>
                <w:rFonts w:ascii="Arial" w:hAnsi="Arial" w:cs="Arial"/>
                <w:b/>
                <w:bCs/>
                <w:sz w:val="20"/>
                <w:szCs w:val="20"/>
              </w:rPr>
              <w:t>Análise Crítica:</w:t>
            </w:r>
            <w:r w:rsidR="004E79E3">
              <w:rPr>
                <w:rFonts w:ascii="Arial" w:hAnsi="Arial" w:cs="Arial"/>
                <w:sz w:val="20"/>
                <w:szCs w:val="20"/>
              </w:rPr>
              <w:t xml:space="preserve"> </w:t>
            </w:r>
            <w:r w:rsidR="00227DE3">
              <w:t xml:space="preserve"> </w:t>
            </w:r>
            <w:r w:rsidR="00227DE3" w:rsidRPr="00227DE3">
              <w:rPr>
                <w:rFonts w:ascii="Arial" w:hAnsi="Arial" w:cs="Arial"/>
                <w:bCs/>
                <w:color w:val="000000"/>
                <w:sz w:val="20"/>
                <w:szCs w:val="20"/>
              </w:rPr>
              <w:t>A taxa de doações espontâneas atingiu 96%, superando a meta contratual de 90%. Em relação a setembro de 2025 (95%), observou-se crescimento de 1 ponto percentual, enquanto na comparação com o mesmo período de 2024 (97%). O resultado reforça a consolidação do modelo de doação voluntária como predominante na Rede HEMO, sustentado pela confiança da população e pela efetividade das campanhas institucionais de fidelização e captação solidária.</w:t>
            </w:r>
          </w:p>
        </w:tc>
      </w:tr>
    </w:tbl>
    <w:p w14:paraId="515CA214" w14:textId="4DF0098F" w:rsidR="00C61033" w:rsidRPr="00F86DE8" w:rsidRDefault="00C70176" w:rsidP="001068CE">
      <w:pPr>
        <w:tabs>
          <w:tab w:val="left" w:pos="10206"/>
        </w:tabs>
        <w:spacing w:line="360" w:lineRule="auto"/>
        <w:ind w:right="-142"/>
        <w:jc w:val="both"/>
        <w:rPr>
          <w:rFonts w:cstheme="minorHAnsi"/>
          <w:i/>
          <w:iCs/>
          <w:sz w:val="18"/>
          <w:szCs w:val="18"/>
        </w:rPr>
      </w:pPr>
      <w:r w:rsidRPr="00D523D3">
        <w:rPr>
          <w:rFonts w:cstheme="minorHAnsi"/>
          <w:i/>
          <w:iCs/>
          <w:sz w:val="18"/>
          <w:szCs w:val="18"/>
        </w:rPr>
        <w:lastRenderedPageBreak/>
        <w:t xml:space="preserve"> </w:t>
      </w:r>
    </w:p>
    <w:p w14:paraId="5F84CCE9" w14:textId="2947B19C" w:rsidR="007D36C6" w:rsidRPr="00D523D3" w:rsidRDefault="00D23907" w:rsidP="004A7C5B">
      <w:pPr>
        <w:pStyle w:val="Ttulo4"/>
        <w:ind w:left="0" w:firstLine="0"/>
        <w:rPr>
          <w:rFonts w:asciiTheme="minorHAnsi" w:eastAsia="Times New Roman" w:hAnsiTheme="minorHAnsi" w:cstheme="minorHAnsi"/>
          <w:color w:val="000000" w:themeColor="text1"/>
          <w:lang w:eastAsia="pt-BR"/>
        </w:rPr>
      </w:pPr>
      <w:r w:rsidRPr="00D523D3">
        <w:rPr>
          <w:rFonts w:asciiTheme="minorHAnsi" w:eastAsia="Times New Roman" w:hAnsiTheme="minorHAnsi" w:cstheme="minorHAnsi"/>
          <w:lang w:eastAsia="pt-BR"/>
        </w:rPr>
        <w:t xml:space="preserve">10.1.4.2. DOADORES DE </w:t>
      </w:r>
      <w:r w:rsidRPr="00D523D3">
        <w:rPr>
          <w:rFonts w:asciiTheme="minorHAnsi" w:eastAsia="Times New Roman" w:hAnsiTheme="minorHAnsi" w:cstheme="minorHAnsi"/>
          <w:color w:val="000000" w:themeColor="text1"/>
          <w:lang w:eastAsia="pt-BR"/>
        </w:rPr>
        <w:t>REPOSIÇÃO</w:t>
      </w:r>
    </w:p>
    <w:tbl>
      <w:tblPr>
        <w:tblpPr w:leftFromText="141" w:rightFromText="141" w:vertAnchor="text" w:tblpY="64"/>
        <w:tblW w:w="9728" w:type="dxa"/>
        <w:tblLayout w:type="fixed"/>
        <w:tblCellMar>
          <w:left w:w="70" w:type="dxa"/>
          <w:right w:w="70" w:type="dxa"/>
        </w:tblCellMar>
        <w:tblLook w:val="04A0" w:firstRow="1" w:lastRow="0" w:firstColumn="1" w:lastColumn="0" w:noHBand="0" w:noVBand="1"/>
      </w:tblPr>
      <w:tblGrid>
        <w:gridCol w:w="1683"/>
        <w:gridCol w:w="669"/>
        <w:gridCol w:w="670"/>
        <w:gridCol w:w="670"/>
        <w:gridCol w:w="670"/>
        <w:gridCol w:w="670"/>
        <w:gridCol w:w="670"/>
        <w:gridCol w:w="669"/>
        <w:gridCol w:w="670"/>
        <w:gridCol w:w="670"/>
        <w:gridCol w:w="670"/>
        <w:gridCol w:w="670"/>
        <w:gridCol w:w="670"/>
        <w:gridCol w:w="7"/>
      </w:tblGrid>
      <w:tr w:rsidR="003607EE" w:rsidRPr="00D523D3" w14:paraId="7D89360C" w14:textId="77777777" w:rsidTr="008A6BB8">
        <w:trPr>
          <w:gridAfter w:val="1"/>
          <w:wAfter w:w="7" w:type="dxa"/>
          <w:trHeight w:val="281"/>
        </w:trPr>
        <w:tc>
          <w:tcPr>
            <w:tcW w:w="1683" w:type="dxa"/>
            <w:shd w:val="clear" w:color="auto" w:fill="008080"/>
            <w:noWrap/>
            <w:vAlign w:val="center"/>
            <w:hideMark/>
          </w:tcPr>
          <w:p w14:paraId="1337412A" w14:textId="77777777" w:rsidR="007630F2" w:rsidRPr="00D523D3" w:rsidRDefault="007630F2" w:rsidP="007630F2">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69" w:type="dxa"/>
            <w:shd w:val="clear" w:color="auto" w:fill="008080"/>
            <w:noWrap/>
            <w:vAlign w:val="center"/>
            <w:hideMark/>
          </w:tcPr>
          <w:p w14:paraId="49CBA6BF" w14:textId="77777777" w:rsidR="007630F2" w:rsidRPr="00D523D3" w:rsidRDefault="007630F2" w:rsidP="007630F2">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70" w:type="dxa"/>
            <w:shd w:val="clear" w:color="auto" w:fill="008080"/>
            <w:noWrap/>
            <w:vAlign w:val="center"/>
            <w:hideMark/>
          </w:tcPr>
          <w:p w14:paraId="24C8D9F6" w14:textId="77777777" w:rsidR="007630F2" w:rsidRPr="00D523D3" w:rsidRDefault="007630F2" w:rsidP="007630F2">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70" w:type="dxa"/>
            <w:shd w:val="clear" w:color="auto" w:fill="008080"/>
            <w:noWrap/>
            <w:vAlign w:val="center"/>
            <w:hideMark/>
          </w:tcPr>
          <w:p w14:paraId="485E6D69" w14:textId="77777777" w:rsidR="007630F2" w:rsidRPr="00D523D3" w:rsidRDefault="007630F2" w:rsidP="007630F2">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70" w:type="dxa"/>
            <w:shd w:val="clear" w:color="auto" w:fill="008080"/>
            <w:noWrap/>
            <w:vAlign w:val="center"/>
            <w:hideMark/>
          </w:tcPr>
          <w:p w14:paraId="69983414" w14:textId="77777777" w:rsidR="007630F2" w:rsidRPr="00D523D3" w:rsidRDefault="007630F2" w:rsidP="007630F2">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70" w:type="dxa"/>
            <w:shd w:val="clear" w:color="auto" w:fill="008080"/>
            <w:noWrap/>
            <w:vAlign w:val="center"/>
            <w:hideMark/>
          </w:tcPr>
          <w:p w14:paraId="0F12C26E" w14:textId="77777777" w:rsidR="007630F2" w:rsidRPr="00D523D3" w:rsidRDefault="007630F2" w:rsidP="007630F2">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70" w:type="dxa"/>
            <w:shd w:val="clear" w:color="auto" w:fill="008080"/>
            <w:noWrap/>
            <w:vAlign w:val="center"/>
            <w:hideMark/>
          </w:tcPr>
          <w:p w14:paraId="5DB99D4C" w14:textId="63FAC7F8" w:rsidR="007630F2" w:rsidRPr="00D523D3" w:rsidRDefault="007630F2" w:rsidP="007630F2">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69" w:type="dxa"/>
            <w:shd w:val="clear" w:color="auto" w:fill="008080"/>
            <w:noWrap/>
            <w:vAlign w:val="center"/>
            <w:hideMark/>
          </w:tcPr>
          <w:p w14:paraId="34D45450" w14:textId="77777777" w:rsidR="007630F2" w:rsidRPr="00D523D3" w:rsidRDefault="007630F2" w:rsidP="007630F2">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70" w:type="dxa"/>
            <w:shd w:val="clear" w:color="auto" w:fill="008080"/>
            <w:noWrap/>
            <w:vAlign w:val="center"/>
            <w:hideMark/>
          </w:tcPr>
          <w:p w14:paraId="50B34386" w14:textId="77777777" w:rsidR="007630F2" w:rsidRPr="00D523D3" w:rsidRDefault="007630F2" w:rsidP="007630F2">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70" w:type="dxa"/>
            <w:shd w:val="clear" w:color="auto" w:fill="008080"/>
            <w:noWrap/>
            <w:vAlign w:val="center"/>
            <w:hideMark/>
          </w:tcPr>
          <w:p w14:paraId="083249F1" w14:textId="77777777" w:rsidR="007630F2" w:rsidRPr="00D523D3" w:rsidRDefault="007630F2" w:rsidP="007630F2">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70" w:type="dxa"/>
            <w:shd w:val="clear" w:color="auto" w:fill="008080"/>
            <w:vAlign w:val="center"/>
            <w:hideMark/>
          </w:tcPr>
          <w:p w14:paraId="0C4B695D" w14:textId="77777777" w:rsidR="007630F2" w:rsidRPr="00D523D3" w:rsidRDefault="007630F2" w:rsidP="007630F2">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70" w:type="dxa"/>
            <w:shd w:val="clear" w:color="auto" w:fill="008080"/>
            <w:vAlign w:val="center"/>
            <w:hideMark/>
          </w:tcPr>
          <w:p w14:paraId="4415BAD9" w14:textId="77777777" w:rsidR="007630F2" w:rsidRPr="00D523D3" w:rsidRDefault="007630F2" w:rsidP="007630F2">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70" w:type="dxa"/>
            <w:shd w:val="clear" w:color="auto" w:fill="008080"/>
            <w:vAlign w:val="center"/>
            <w:hideMark/>
          </w:tcPr>
          <w:p w14:paraId="10ADFB2A" w14:textId="77777777" w:rsidR="007630F2" w:rsidRPr="00D523D3" w:rsidRDefault="007630F2" w:rsidP="007630F2">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3607EE" w:rsidRPr="00D523D3" w14:paraId="25DE8E12" w14:textId="77777777" w:rsidTr="001B3371">
        <w:trPr>
          <w:gridAfter w:val="1"/>
          <w:wAfter w:w="7" w:type="dxa"/>
          <w:trHeight w:val="372"/>
        </w:trPr>
        <w:tc>
          <w:tcPr>
            <w:tcW w:w="1683" w:type="dxa"/>
            <w:shd w:val="clear" w:color="auto" w:fill="E8F4F3"/>
            <w:noWrap/>
            <w:vAlign w:val="center"/>
            <w:hideMark/>
          </w:tcPr>
          <w:p w14:paraId="13EB689E" w14:textId="77777777" w:rsidR="007630F2" w:rsidRPr="00D523D3" w:rsidRDefault="007630F2" w:rsidP="007630F2">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Nº Reposição</w:t>
            </w:r>
          </w:p>
        </w:tc>
        <w:tc>
          <w:tcPr>
            <w:tcW w:w="669" w:type="dxa"/>
            <w:shd w:val="clear" w:color="auto" w:fill="F2F2F2" w:themeFill="background1" w:themeFillShade="F2"/>
            <w:noWrap/>
            <w:vAlign w:val="center"/>
          </w:tcPr>
          <w:p w14:paraId="49192B6C" w14:textId="78AAC5DC" w:rsidR="007630F2" w:rsidRPr="00D523D3" w:rsidRDefault="00371801" w:rsidP="007630F2">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440</w:t>
            </w:r>
          </w:p>
        </w:tc>
        <w:tc>
          <w:tcPr>
            <w:tcW w:w="670" w:type="dxa"/>
            <w:shd w:val="clear" w:color="auto" w:fill="F2F2F2" w:themeFill="background1" w:themeFillShade="F2"/>
            <w:noWrap/>
            <w:vAlign w:val="center"/>
          </w:tcPr>
          <w:p w14:paraId="65A3A6A6" w14:textId="1AB0B9A7" w:rsidR="007630F2" w:rsidRPr="00D523D3" w:rsidRDefault="00DD2575" w:rsidP="007630F2">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290</w:t>
            </w:r>
          </w:p>
        </w:tc>
        <w:tc>
          <w:tcPr>
            <w:tcW w:w="670" w:type="dxa"/>
            <w:shd w:val="clear" w:color="auto" w:fill="F2F2F2" w:themeFill="background1" w:themeFillShade="F2"/>
            <w:noWrap/>
            <w:vAlign w:val="center"/>
          </w:tcPr>
          <w:p w14:paraId="523D1508" w14:textId="7A71404E" w:rsidR="007630F2" w:rsidRPr="00D523D3" w:rsidRDefault="00D82276" w:rsidP="007630F2">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229</w:t>
            </w:r>
          </w:p>
        </w:tc>
        <w:tc>
          <w:tcPr>
            <w:tcW w:w="670" w:type="dxa"/>
            <w:shd w:val="clear" w:color="auto" w:fill="F2F2F2" w:themeFill="background1" w:themeFillShade="F2"/>
            <w:noWrap/>
            <w:vAlign w:val="center"/>
          </w:tcPr>
          <w:p w14:paraId="0C5CAEDF" w14:textId="760ABFD6" w:rsidR="007630F2" w:rsidRPr="00D523D3" w:rsidRDefault="00660201" w:rsidP="007630F2">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187</w:t>
            </w:r>
          </w:p>
        </w:tc>
        <w:tc>
          <w:tcPr>
            <w:tcW w:w="670" w:type="dxa"/>
            <w:shd w:val="clear" w:color="auto" w:fill="F2F2F2" w:themeFill="background1" w:themeFillShade="F2"/>
            <w:noWrap/>
            <w:vAlign w:val="center"/>
          </w:tcPr>
          <w:p w14:paraId="5AAD681E" w14:textId="348288CC" w:rsidR="007630F2" w:rsidRPr="00D523D3" w:rsidRDefault="00340922" w:rsidP="007630F2">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166</w:t>
            </w:r>
          </w:p>
        </w:tc>
        <w:tc>
          <w:tcPr>
            <w:tcW w:w="670" w:type="dxa"/>
            <w:shd w:val="clear" w:color="auto" w:fill="F2F2F2" w:themeFill="background1" w:themeFillShade="F2"/>
            <w:noWrap/>
            <w:vAlign w:val="center"/>
          </w:tcPr>
          <w:p w14:paraId="49802F33" w14:textId="4B672FDE" w:rsidR="007630F2" w:rsidRPr="00D523D3" w:rsidRDefault="007742F0" w:rsidP="007630F2">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117</w:t>
            </w:r>
          </w:p>
        </w:tc>
        <w:tc>
          <w:tcPr>
            <w:tcW w:w="669" w:type="dxa"/>
            <w:shd w:val="clear" w:color="auto" w:fill="F2F2F2" w:themeFill="background1" w:themeFillShade="F2"/>
            <w:noWrap/>
            <w:vAlign w:val="center"/>
          </w:tcPr>
          <w:p w14:paraId="559F8B5F" w14:textId="0F1BE2CF" w:rsidR="007630F2" w:rsidRPr="00D523D3" w:rsidRDefault="006E3599" w:rsidP="007630F2">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204</w:t>
            </w:r>
          </w:p>
        </w:tc>
        <w:tc>
          <w:tcPr>
            <w:tcW w:w="670" w:type="dxa"/>
            <w:shd w:val="clear" w:color="auto" w:fill="F2F2F2" w:themeFill="background1" w:themeFillShade="F2"/>
            <w:noWrap/>
            <w:vAlign w:val="center"/>
          </w:tcPr>
          <w:p w14:paraId="64B29F2A" w14:textId="09713B20" w:rsidR="007630F2" w:rsidRPr="00D523D3" w:rsidRDefault="00FA38AC" w:rsidP="007630F2">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267</w:t>
            </w:r>
          </w:p>
        </w:tc>
        <w:tc>
          <w:tcPr>
            <w:tcW w:w="670" w:type="dxa"/>
            <w:shd w:val="clear" w:color="auto" w:fill="F2F2F2" w:themeFill="background1" w:themeFillShade="F2"/>
            <w:noWrap/>
            <w:vAlign w:val="center"/>
          </w:tcPr>
          <w:p w14:paraId="3390FE6D" w14:textId="6C3624F4" w:rsidR="007630F2" w:rsidRPr="00D523D3" w:rsidRDefault="00F2289A" w:rsidP="007630F2">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229</w:t>
            </w:r>
          </w:p>
        </w:tc>
        <w:tc>
          <w:tcPr>
            <w:tcW w:w="670" w:type="dxa"/>
            <w:shd w:val="clear" w:color="auto" w:fill="F2F2F2" w:themeFill="background1" w:themeFillShade="F2"/>
            <w:vAlign w:val="center"/>
          </w:tcPr>
          <w:p w14:paraId="5C7D7237" w14:textId="44F50610" w:rsidR="007630F2" w:rsidRPr="00D523D3" w:rsidRDefault="00A552E7" w:rsidP="007630F2">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266</w:t>
            </w:r>
          </w:p>
        </w:tc>
        <w:tc>
          <w:tcPr>
            <w:tcW w:w="670" w:type="dxa"/>
            <w:shd w:val="clear" w:color="auto" w:fill="F2F2F2" w:themeFill="background1" w:themeFillShade="F2"/>
            <w:vAlign w:val="center"/>
          </w:tcPr>
          <w:p w14:paraId="539380EB" w14:textId="25A8189B" w:rsidR="007630F2" w:rsidRPr="00D523D3" w:rsidRDefault="007630F2" w:rsidP="007630F2">
            <w:pPr>
              <w:spacing w:after="0" w:line="240" w:lineRule="auto"/>
              <w:jc w:val="center"/>
              <w:rPr>
                <w:rFonts w:eastAsia="Times New Roman" w:cstheme="minorHAnsi"/>
                <w:color w:val="000000"/>
                <w:sz w:val="16"/>
                <w:szCs w:val="16"/>
                <w:lang w:eastAsia="pt-BR"/>
              </w:rPr>
            </w:pPr>
          </w:p>
        </w:tc>
        <w:tc>
          <w:tcPr>
            <w:tcW w:w="670" w:type="dxa"/>
            <w:shd w:val="clear" w:color="auto" w:fill="F2F2F2" w:themeFill="background1" w:themeFillShade="F2"/>
            <w:vAlign w:val="center"/>
          </w:tcPr>
          <w:p w14:paraId="5CC5A883" w14:textId="77777777" w:rsidR="007630F2" w:rsidRPr="00D523D3" w:rsidRDefault="007630F2" w:rsidP="007630F2">
            <w:pPr>
              <w:spacing w:after="0" w:line="240" w:lineRule="auto"/>
              <w:jc w:val="center"/>
              <w:rPr>
                <w:rFonts w:eastAsia="Times New Roman" w:cstheme="minorHAnsi"/>
                <w:color w:val="000000"/>
                <w:sz w:val="16"/>
                <w:szCs w:val="16"/>
                <w:lang w:eastAsia="pt-BR"/>
              </w:rPr>
            </w:pPr>
          </w:p>
        </w:tc>
      </w:tr>
      <w:tr w:rsidR="003607EE" w:rsidRPr="00D523D3" w14:paraId="099B0BD9" w14:textId="77777777" w:rsidTr="001B3371">
        <w:trPr>
          <w:gridAfter w:val="1"/>
          <w:wAfter w:w="7" w:type="dxa"/>
          <w:trHeight w:val="372"/>
        </w:trPr>
        <w:tc>
          <w:tcPr>
            <w:tcW w:w="1683" w:type="dxa"/>
            <w:shd w:val="clear" w:color="auto" w:fill="E8F4F3"/>
            <w:vAlign w:val="center"/>
            <w:hideMark/>
          </w:tcPr>
          <w:p w14:paraId="65FD1244" w14:textId="17C32627" w:rsidR="007630F2" w:rsidRPr="00D523D3" w:rsidRDefault="007630F2" w:rsidP="007630F2">
            <w:pPr>
              <w:spacing w:after="0" w:line="240" w:lineRule="auto"/>
              <w:jc w:val="center"/>
              <w:rPr>
                <w:rFonts w:eastAsia="Times New Roman" w:cstheme="minorHAnsi"/>
                <w:sz w:val="16"/>
                <w:szCs w:val="16"/>
                <w:lang w:eastAsia="pt-BR"/>
              </w:rPr>
            </w:pPr>
            <w:r w:rsidRPr="00D523D3">
              <w:rPr>
                <w:rFonts w:eastAsia="Times New Roman" w:cstheme="minorHAnsi"/>
                <w:sz w:val="16"/>
                <w:szCs w:val="16"/>
                <w:lang w:eastAsia="pt-BR"/>
              </w:rPr>
              <w:t>% Alcance</w:t>
            </w:r>
          </w:p>
        </w:tc>
        <w:tc>
          <w:tcPr>
            <w:tcW w:w="669" w:type="dxa"/>
            <w:shd w:val="clear" w:color="auto" w:fill="FFFFFF" w:themeFill="background1"/>
            <w:noWrap/>
            <w:vAlign w:val="center"/>
          </w:tcPr>
          <w:p w14:paraId="38B2B0B7" w14:textId="1876B542" w:rsidR="007630F2" w:rsidRPr="001B3371" w:rsidRDefault="00371801" w:rsidP="007630F2">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w:t>
            </w:r>
            <w:r w:rsidR="007630F2" w:rsidRPr="001B3371">
              <w:rPr>
                <w:rFonts w:eastAsia="Times New Roman" w:cstheme="minorHAnsi"/>
                <w:b/>
                <w:bCs/>
                <w:color w:val="000000"/>
                <w:sz w:val="16"/>
                <w:szCs w:val="16"/>
                <w:lang w:eastAsia="pt-BR"/>
              </w:rPr>
              <w:t>%</w:t>
            </w:r>
          </w:p>
        </w:tc>
        <w:tc>
          <w:tcPr>
            <w:tcW w:w="670" w:type="dxa"/>
            <w:shd w:val="clear" w:color="auto" w:fill="FFFFFF" w:themeFill="background1"/>
            <w:noWrap/>
            <w:vAlign w:val="center"/>
          </w:tcPr>
          <w:p w14:paraId="3A32398B" w14:textId="075FBD1B" w:rsidR="007630F2" w:rsidRPr="001B3371" w:rsidRDefault="00DD2575" w:rsidP="007630F2">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7%</w:t>
            </w:r>
          </w:p>
        </w:tc>
        <w:tc>
          <w:tcPr>
            <w:tcW w:w="670" w:type="dxa"/>
            <w:shd w:val="clear" w:color="auto" w:fill="FFFFFF" w:themeFill="background1"/>
            <w:noWrap/>
            <w:vAlign w:val="center"/>
          </w:tcPr>
          <w:p w14:paraId="33D653E7" w14:textId="622AC187" w:rsidR="007630F2" w:rsidRPr="001B3371" w:rsidRDefault="00D82276" w:rsidP="007630F2">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5%</w:t>
            </w:r>
          </w:p>
        </w:tc>
        <w:tc>
          <w:tcPr>
            <w:tcW w:w="670" w:type="dxa"/>
            <w:shd w:val="clear" w:color="auto" w:fill="FFFFFF" w:themeFill="background1"/>
            <w:noWrap/>
            <w:vAlign w:val="center"/>
          </w:tcPr>
          <w:p w14:paraId="405D868E" w14:textId="494FBC3F" w:rsidR="007630F2" w:rsidRPr="001B3371" w:rsidRDefault="00660201" w:rsidP="007630F2">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4%</w:t>
            </w:r>
          </w:p>
        </w:tc>
        <w:tc>
          <w:tcPr>
            <w:tcW w:w="670" w:type="dxa"/>
            <w:shd w:val="clear" w:color="auto" w:fill="FFFFFF" w:themeFill="background1"/>
            <w:noWrap/>
            <w:vAlign w:val="center"/>
          </w:tcPr>
          <w:p w14:paraId="5EFFD3EB" w14:textId="7BD5246D" w:rsidR="007630F2" w:rsidRPr="001B3371" w:rsidRDefault="00340922" w:rsidP="007630F2">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3%</w:t>
            </w:r>
          </w:p>
        </w:tc>
        <w:tc>
          <w:tcPr>
            <w:tcW w:w="670" w:type="dxa"/>
            <w:shd w:val="clear" w:color="auto" w:fill="FFFFFF" w:themeFill="background1"/>
            <w:noWrap/>
            <w:vAlign w:val="center"/>
          </w:tcPr>
          <w:p w14:paraId="1771D283" w14:textId="46AC52D7" w:rsidR="007630F2" w:rsidRPr="001B3371" w:rsidRDefault="007742F0" w:rsidP="007630F2">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2%</w:t>
            </w:r>
          </w:p>
        </w:tc>
        <w:tc>
          <w:tcPr>
            <w:tcW w:w="669" w:type="dxa"/>
            <w:shd w:val="clear" w:color="auto" w:fill="FFFFFF" w:themeFill="background1"/>
            <w:noWrap/>
            <w:vAlign w:val="center"/>
          </w:tcPr>
          <w:p w14:paraId="04A5B3E6" w14:textId="2CB9B1A5" w:rsidR="007630F2" w:rsidRPr="001B3371" w:rsidRDefault="006E3599" w:rsidP="007630F2">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4%</w:t>
            </w:r>
          </w:p>
        </w:tc>
        <w:tc>
          <w:tcPr>
            <w:tcW w:w="670" w:type="dxa"/>
            <w:shd w:val="clear" w:color="auto" w:fill="FFFFFF" w:themeFill="background1"/>
            <w:noWrap/>
            <w:vAlign w:val="center"/>
          </w:tcPr>
          <w:p w14:paraId="63F33CE5" w14:textId="0E40E9B4" w:rsidR="007630F2" w:rsidRPr="001B3371" w:rsidRDefault="00FA38AC" w:rsidP="007630F2">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6%</w:t>
            </w:r>
          </w:p>
        </w:tc>
        <w:tc>
          <w:tcPr>
            <w:tcW w:w="670" w:type="dxa"/>
            <w:shd w:val="clear" w:color="auto" w:fill="FFFFFF" w:themeFill="background1"/>
            <w:noWrap/>
            <w:vAlign w:val="center"/>
          </w:tcPr>
          <w:p w14:paraId="0573FBD4" w14:textId="1F1B4CE1" w:rsidR="007630F2" w:rsidRPr="001B3371" w:rsidRDefault="00F2289A" w:rsidP="007630F2">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5%</w:t>
            </w:r>
          </w:p>
        </w:tc>
        <w:tc>
          <w:tcPr>
            <w:tcW w:w="670" w:type="dxa"/>
            <w:shd w:val="clear" w:color="auto" w:fill="FFFFFF" w:themeFill="background1"/>
            <w:noWrap/>
            <w:vAlign w:val="center"/>
          </w:tcPr>
          <w:p w14:paraId="4D90B74D" w14:textId="365AF708" w:rsidR="007630F2" w:rsidRPr="001B3371" w:rsidRDefault="00A552E7" w:rsidP="007630F2">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4%</w:t>
            </w:r>
          </w:p>
        </w:tc>
        <w:tc>
          <w:tcPr>
            <w:tcW w:w="670" w:type="dxa"/>
            <w:shd w:val="clear" w:color="auto" w:fill="FFFFFF" w:themeFill="background1"/>
            <w:noWrap/>
            <w:vAlign w:val="center"/>
          </w:tcPr>
          <w:p w14:paraId="43D4E328" w14:textId="42E90A96" w:rsidR="007630F2" w:rsidRPr="001B3371" w:rsidRDefault="007630F2" w:rsidP="007630F2">
            <w:pPr>
              <w:spacing w:after="0" w:line="240" w:lineRule="auto"/>
              <w:jc w:val="center"/>
              <w:rPr>
                <w:rFonts w:eastAsia="Times New Roman" w:cstheme="minorHAnsi"/>
                <w:b/>
                <w:bCs/>
                <w:color w:val="000000"/>
                <w:sz w:val="16"/>
                <w:szCs w:val="16"/>
                <w:lang w:eastAsia="pt-BR"/>
              </w:rPr>
            </w:pPr>
          </w:p>
        </w:tc>
        <w:tc>
          <w:tcPr>
            <w:tcW w:w="670" w:type="dxa"/>
            <w:shd w:val="clear" w:color="auto" w:fill="FFFFFF" w:themeFill="background1"/>
            <w:noWrap/>
            <w:vAlign w:val="center"/>
          </w:tcPr>
          <w:p w14:paraId="591B5BBB" w14:textId="77777777" w:rsidR="007630F2" w:rsidRPr="001B3371" w:rsidRDefault="007630F2" w:rsidP="007630F2">
            <w:pPr>
              <w:spacing w:after="0" w:line="240" w:lineRule="auto"/>
              <w:jc w:val="center"/>
              <w:rPr>
                <w:rFonts w:eastAsia="Times New Roman" w:cstheme="minorHAnsi"/>
                <w:b/>
                <w:bCs/>
                <w:color w:val="000000"/>
                <w:sz w:val="16"/>
                <w:szCs w:val="16"/>
                <w:lang w:eastAsia="pt-BR"/>
              </w:rPr>
            </w:pPr>
          </w:p>
        </w:tc>
      </w:tr>
      <w:tr w:rsidR="007630F2" w:rsidRPr="00D523D3" w14:paraId="259A2425" w14:textId="77777777" w:rsidTr="008A6BB8">
        <w:trPr>
          <w:trHeight w:hRule="exact" w:val="227"/>
        </w:trPr>
        <w:tc>
          <w:tcPr>
            <w:tcW w:w="1683" w:type="dxa"/>
            <w:shd w:val="clear" w:color="auto" w:fill="008080"/>
            <w:vAlign w:val="center"/>
          </w:tcPr>
          <w:p w14:paraId="1C22416D" w14:textId="77777777" w:rsidR="007630F2" w:rsidRPr="00D523D3" w:rsidRDefault="007630F2" w:rsidP="007630F2">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Média/HEMOPROD 2022</w:t>
            </w:r>
          </w:p>
        </w:tc>
        <w:tc>
          <w:tcPr>
            <w:tcW w:w="8045" w:type="dxa"/>
            <w:gridSpan w:val="13"/>
            <w:shd w:val="clear" w:color="auto" w:fill="008080"/>
            <w:noWrap/>
            <w:vAlign w:val="center"/>
          </w:tcPr>
          <w:p w14:paraId="6934B1E9" w14:textId="09F68B69" w:rsidR="007630F2" w:rsidRPr="00D523D3" w:rsidRDefault="007630F2" w:rsidP="007630F2">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32%</w:t>
            </w:r>
          </w:p>
        </w:tc>
      </w:tr>
      <w:tr w:rsidR="00477E32" w:rsidRPr="00D523D3" w14:paraId="4E28D5B0" w14:textId="77777777" w:rsidTr="008A6BB8">
        <w:trPr>
          <w:trHeight w:hRule="exact" w:val="227"/>
        </w:trPr>
        <w:tc>
          <w:tcPr>
            <w:tcW w:w="9728" w:type="dxa"/>
            <w:gridSpan w:val="14"/>
            <w:tcBorders>
              <w:left w:val="single" w:sz="4" w:space="0" w:color="FFFFFF" w:themeColor="background1"/>
              <w:bottom w:val="single" w:sz="4" w:space="0" w:color="FFFFFF" w:themeColor="background1"/>
              <w:right w:val="single" w:sz="4" w:space="0" w:color="FFFFFF" w:themeColor="background1"/>
            </w:tcBorders>
            <w:vAlign w:val="center"/>
          </w:tcPr>
          <w:p w14:paraId="17582FB6" w14:textId="77777777" w:rsidR="00477E32" w:rsidRPr="00D523D3" w:rsidRDefault="00477E32" w:rsidP="00477E32">
            <w:pPr>
              <w:spacing w:after="0" w:line="240" w:lineRule="auto"/>
              <w:rPr>
                <w:rFonts w:cstheme="minorHAnsi"/>
                <w:i/>
                <w:iCs/>
                <w:sz w:val="18"/>
                <w:szCs w:val="18"/>
              </w:rPr>
            </w:pPr>
            <w:r w:rsidRPr="00D523D3">
              <w:rPr>
                <w:rFonts w:cstheme="minorHAnsi"/>
                <w:i/>
                <w:iCs/>
                <w:sz w:val="18"/>
                <w:szCs w:val="18"/>
              </w:rPr>
              <w:t>Fonte: 9º Boletim de Produção Hemoterapia – HEMOPROD 2022.</w:t>
            </w:r>
          </w:p>
          <w:p w14:paraId="0068C3B6" w14:textId="77777777" w:rsidR="00477E32" w:rsidRPr="00D523D3" w:rsidRDefault="00477E32" w:rsidP="007630F2">
            <w:pPr>
              <w:spacing w:after="0" w:line="240" w:lineRule="auto"/>
              <w:jc w:val="center"/>
              <w:rPr>
                <w:rFonts w:eastAsia="Times New Roman" w:cstheme="minorHAnsi"/>
                <w:color w:val="FFFFFF" w:themeColor="background1"/>
                <w:sz w:val="16"/>
                <w:szCs w:val="16"/>
                <w:lang w:eastAsia="pt-BR"/>
              </w:rPr>
            </w:pPr>
          </w:p>
        </w:tc>
      </w:tr>
      <w:tr w:rsidR="007630F2" w:rsidRPr="00D523D3" w14:paraId="22AE63D1" w14:textId="77777777" w:rsidTr="00477E32">
        <w:trPr>
          <w:trHeight w:val="2679"/>
        </w:trPr>
        <w:tc>
          <w:tcPr>
            <w:tcW w:w="9728" w:type="dxa"/>
            <w:gridSpan w:val="14"/>
            <w:tcBorders>
              <w:top w:val="single" w:sz="4" w:space="0" w:color="FFFFFF" w:themeColor="background1"/>
            </w:tcBorders>
            <w:vAlign w:val="center"/>
          </w:tcPr>
          <w:p w14:paraId="7B33243B" w14:textId="44012DDE" w:rsidR="00C61033" w:rsidRDefault="00EB10D1" w:rsidP="007630F2">
            <w:pPr>
              <w:spacing w:after="0" w:line="240" w:lineRule="auto"/>
              <w:rPr>
                <w:noProof/>
              </w:rPr>
            </w:pPr>
            <w:r>
              <w:rPr>
                <w:noProof/>
              </w:rPr>
              <w:drawing>
                <wp:anchor distT="0" distB="0" distL="114300" distR="114300" simplePos="0" relativeHeight="259213312" behindDoc="0" locked="0" layoutInCell="1" allowOverlap="1" wp14:anchorId="2ABB80E5" wp14:editId="0C929E87">
                  <wp:simplePos x="0" y="0"/>
                  <wp:positionH relativeFrom="column">
                    <wp:posOffset>-48260</wp:posOffset>
                  </wp:positionH>
                  <wp:positionV relativeFrom="paragraph">
                    <wp:posOffset>26035</wp:posOffset>
                  </wp:positionV>
                  <wp:extent cx="6178550" cy="1779270"/>
                  <wp:effectExtent l="0" t="0" r="0" b="0"/>
                  <wp:wrapNone/>
                  <wp:docPr id="1705909602" name="Gráfico 1">
                    <a:extLst xmlns:a="http://schemas.openxmlformats.org/drawingml/2006/main">
                      <a:ext uri="{FF2B5EF4-FFF2-40B4-BE49-F238E27FC236}">
                        <a16:creationId xmlns:a16="http://schemas.microsoft.com/office/drawing/2014/main" id="{00000000-0008-0000-0700-0000A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32A824E3" w14:textId="72DAC3E6" w:rsidR="00477E32" w:rsidRDefault="00477E32" w:rsidP="007630F2">
            <w:pPr>
              <w:spacing w:after="0" w:line="240" w:lineRule="auto"/>
              <w:rPr>
                <w:rFonts w:cstheme="minorHAnsi"/>
                <w:i/>
                <w:iCs/>
                <w:sz w:val="18"/>
                <w:szCs w:val="18"/>
              </w:rPr>
            </w:pPr>
          </w:p>
          <w:p w14:paraId="7563A0D3" w14:textId="4DEB79AA" w:rsidR="00003BDA" w:rsidRPr="00D523D3" w:rsidRDefault="00003BDA" w:rsidP="007630F2">
            <w:pPr>
              <w:spacing w:after="0" w:line="240" w:lineRule="auto"/>
              <w:rPr>
                <w:rFonts w:cstheme="minorHAnsi"/>
                <w:i/>
                <w:iCs/>
                <w:sz w:val="18"/>
                <w:szCs w:val="18"/>
              </w:rPr>
            </w:pPr>
          </w:p>
          <w:p w14:paraId="16698416" w14:textId="1340D946" w:rsidR="00ED01BB" w:rsidRPr="00D523D3" w:rsidRDefault="00ED01BB" w:rsidP="007630F2">
            <w:pPr>
              <w:spacing w:after="0" w:line="240" w:lineRule="auto"/>
              <w:rPr>
                <w:rFonts w:cstheme="minorHAnsi"/>
                <w:i/>
                <w:iCs/>
                <w:sz w:val="18"/>
                <w:szCs w:val="18"/>
              </w:rPr>
            </w:pPr>
          </w:p>
          <w:p w14:paraId="4AECD613" w14:textId="400544FB" w:rsidR="00ED01BB" w:rsidRPr="00D523D3" w:rsidRDefault="00ED01BB" w:rsidP="007630F2">
            <w:pPr>
              <w:spacing w:after="0" w:line="240" w:lineRule="auto"/>
              <w:rPr>
                <w:rFonts w:cstheme="minorHAnsi"/>
                <w:i/>
                <w:iCs/>
                <w:sz w:val="18"/>
                <w:szCs w:val="18"/>
              </w:rPr>
            </w:pPr>
          </w:p>
          <w:p w14:paraId="3CBAE27C" w14:textId="06CE40CF" w:rsidR="00864C53" w:rsidRPr="00D523D3" w:rsidRDefault="00864C53" w:rsidP="007630F2">
            <w:pPr>
              <w:spacing w:after="0" w:line="240" w:lineRule="auto"/>
              <w:rPr>
                <w:rFonts w:cstheme="minorHAnsi"/>
                <w:i/>
                <w:iCs/>
                <w:sz w:val="18"/>
                <w:szCs w:val="18"/>
              </w:rPr>
            </w:pPr>
          </w:p>
          <w:p w14:paraId="665514B2" w14:textId="68C8C8C5" w:rsidR="00864C53" w:rsidRPr="00D523D3" w:rsidRDefault="00864C53" w:rsidP="007630F2">
            <w:pPr>
              <w:spacing w:after="0" w:line="240" w:lineRule="auto"/>
              <w:rPr>
                <w:rFonts w:cstheme="minorHAnsi"/>
                <w:i/>
                <w:iCs/>
                <w:sz w:val="18"/>
                <w:szCs w:val="18"/>
              </w:rPr>
            </w:pPr>
          </w:p>
          <w:p w14:paraId="6BC81ED5" w14:textId="610E774A" w:rsidR="00864C53" w:rsidRPr="00D523D3" w:rsidRDefault="00864C53" w:rsidP="007630F2">
            <w:pPr>
              <w:spacing w:after="0" w:line="240" w:lineRule="auto"/>
              <w:rPr>
                <w:rFonts w:cstheme="minorHAnsi"/>
                <w:i/>
                <w:iCs/>
                <w:sz w:val="18"/>
                <w:szCs w:val="18"/>
              </w:rPr>
            </w:pPr>
          </w:p>
          <w:p w14:paraId="65377753" w14:textId="381DE22C" w:rsidR="00864C53" w:rsidRPr="00D523D3" w:rsidRDefault="00864C53" w:rsidP="007630F2">
            <w:pPr>
              <w:spacing w:after="0" w:line="240" w:lineRule="auto"/>
              <w:rPr>
                <w:rFonts w:cstheme="minorHAnsi"/>
                <w:i/>
                <w:iCs/>
                <w:sz w:val="18"/>
                <w:szCs w:val="18"/>
              </w:rPr>
            </w:pPr>
          </w:p>
          <w:p w14:paraId="6CEFA448" w14:textId="34DB335D" w:rsidR="00864C53" w:rsidRPr="00D523D3" w:rsidRDefault="00864C53" w:rsidP="007630F2">
            <w:pPr>
              <w:spacing w:after="0" w:line="240" w:lineRule="auto"/>
              <w:rPr>
                <w:rFonts w:cstheme="minorHAnsi"/>
                <w:i/>
                <w:iCs/>
                <w:sz w:val="18"/>
                <w:szCs w:val="18"/>
              </w:rPr>
            </w:pPr>
          </w:p>
          <w:p w14:paraId="1E481653" w14:textId="77777777" w:rsidR="009E342A" w:rsidRPr="00D523D3" w:rsidRDefault="009E342A" w:rsidP="007630F2">
            <w:pPr>
              <w:spacing w:after="0" w:line="240" w:lineRule="auto"/>
              <w:rPr>
                <w:rFonts w:cstheme="minorHAnsi"/>
                <w:i/>
                <w:iCs/>
                <w:sz w:val="18"/>
                <w:szCs w:val="18"/>
              </w:rPr>
            </w:pPr>
          </w:p>
          <w:p w14:paraId="658F59BB" w14:textId="779ACE16" w:rsidR="00ED01BB" w:rsidRPr="00D523D3" w:rsidRDefault="00ED01BB" w:rsidP="007630F2">
            <w:pPr>
              <w:spacing w:after="0" w:line="240" w:lineRule="auto"/>
              <w:rPr>
                <w:rFonts w:cstheme="minorHAnsi"/>
                <w:i/>
                <w:iCs/>
                <w:sz w:val="18"/>
                <w:szCs w:val="18"/>
              </w:rPr>
            </w:pPr>
          </w:p>
          <w:p w14:paraId="23BCFDB7" w14:textId="052894C3" w:rsidR="00ED01BB" w:rsidRPr="00D523D3" w:rsidRDefault="00ED01BB" w:rsidP="007630F2">
            <w:pPr>
              <w:spacing w:after="0" w:line="240" w:lineRule="auto"/>
              <w:rPr>
                <w:rFonts w:cstheme="minorHAnsi"/>
                <w:i/>
                <w:iCs/>
                <w:sz w:val="18"/>
                <w:szCs w:val="18"/>
              </w:rPr>
            </w:pPr>
          </w:p>
          <w:p w14:paraId="1B944882" w14:textId="77777777" w:rsidR="007630F2" w:rsidRPr="00D523D3" w:rsidRDefault="007630F2" w:rsidP="00AD7886">
            <w:pPr>
              <w:spacing w:after="0" w:line="240" w:lineRule="auto"/>
              <w:rPr>
                <w:rFonts w:eastAsia="Times New Roman" w:cstheme="minorHAnsi"/>
                <w:color w:val="FFFFFF" w:themeColor="background1"/>
                <w:sz w:val="16"/>
                <w:szCs w:val="16"/>
                <w:lang w:eastAsia="pt-BR"/>
              </w:rPr>
            </w:pPr>
          </w:p>
        </w:tc>
      </w:tr>
      <w:tr w:rsidR="007630F2" w:rsidRPr="00D523D3" w14:paraId="5ED86099" w14:textId="77777777" w:rsidTr="00EB10D1">
        <w:trPr>
          <w:trHeight w:val="1612"/>
        </w:trPr>
        <w:tc>
          <w:tcPr>
            <w:tcW w:w="9728" w:type="dxa"/>
            <w:gridSpan w:val="14"/>
            <w:vAlign w:val="center"/>
          </w:tcPr>
          <w:p w14:paraId="7F50A641" w14:textId="60ADF4BB" w:rsidR="00F43FC9" w:rsidRDefault="008B49D7" w:rsidP="00A5293E">
            <w:pPr>
              <w:spacing w:line="360" w:lineRule="auto"/>
              <w:jc w:val="both"/>
              <w:rPr>
                <w:rFonts w:ascii="Arial" w:hAnsi="Arial" w:cs="Arial"/>
                <w:color w:val="000000"/>
                <w:sz w:val="20"/>
                <w:szCs w:val="20"/>
                <w:lang w:eastAsia="pt-BR"/>
              </w:rPr>
            </w:pPr>
            <w:r w:rsidRPr="00856114">
              <w:rPr>
                <w:rFonts w:ascii="Arial" w:hAnsi="Arial" w:cs="Arial"/>
                <w:b/>
                <w:bCs/>
                <w:color w:val="000000"/>
                <w:sz w:val="20"/>
                <w:szCs w:val="20"/>
                <w:lang w:eastAsia="pt-BR"/>
              </w:rPr>
              <w:t xml:space="preserve">Análise </w:t>
            </w:r>
            <w:r w:rsidR="008E2846" w:rsidRPr="00856114">
              <w:rPr>
                <w:rFonts w:ascii="Arial" w:hAnsi="Arial" w:cs="Arial"/>
                <w:b/>
                <w:bCs/>
                <w:color w:val="000000"/>
                <w:sz w:val="20"/>
                <w:szCs w:val="20"/>
                <w:lang w:eastAsia="pt-BR"/>
              </w:rPr>
              <w:t>Crítica</w:t>
            </w:r>
            <w:r w:rsidRPr="00856114">
              <w:rPr>
                <w:rFonts w:ascii="Arial" w:hAnsi="Arial" w:cs="Arial"/>
                <w:b/>
                <w:bCs/>
                <w:color w:val="000000"/>
                <w:sz w:val="20"/>
                <w:szCs w:val="20"/>
                <w:lang w:eastAsia="pt-BR"/>
              </w:rPr>
              <w:t>:</w:t>
            </w:r>
            <w:r w:rsidR="006E3599">
              <w:t xml:space="preserve"> </w:t>
            </w:r>
            <w:r w:rsidR="00A552E7" w:rsidRPr="00A552E7">
              <w:rPr>
                <w:rFonts w:ascii="Arial" w:hAnsi="Arial" w:cs="Arial"/>
                <w:color w:val="000000"/>
                <w:sz w:val="20"/>
                <w:szCs w:val="20"/>
                <w:lang w:eastAsia="pt-BR"/>
              </w:rPr>
              <w:t>Doadores de reposição 4%, mantendo-se significativamente abaixo do índice de referência do Hemoprod 2022 (32%) e em estabilidade em relação a setembro de 2025 (5%). Quando comparado ao mesmo período de 2024 (3%), observou-se ligeiro aumento de 1 ponto percentual. O resultado demonstra a efetividade das estratégias de fidelização, que reduziram a dependência de doações por reposição e reforçam o compromisso da Rede HEMO com a segurança transfusional e a sustentabilidade dos estoques.</w:t>
            </w:r>
          </w:p>
          <w:p w14:paraId="5D27E711" w14:textId="1E9EC818" w:rsidR="002D4EA7" w:rsidRPr="00F43FC9" w:rsidRDefault="002D4EA7" w:rsidP="00A5293E">
            <w:pPr>
              <w:spacing w:line="360" w:lineRule="auto"/>
              <w:jc w:val="both"/>
              <w:rPr>
                <w:rFonts w:ascii="Arial" w:hAnsi="Arial" w:cs="Arial"/>
                <w:b/>
                <w:color w:val="000000"/>
                <w:sz w:val="20"/>
                <w:szCs w:val="20"/>
                <w:lang w:val="pt-PT" w:eastAsia="pt-BR"/>
              </w:rPr>
            </w:pPr>
          </w:p>
        </w:tc>
      </w:tr>
    </w:tbl>
    <w:p w14:paraId="4529567E" w14:textId="6B5B9677" w:rsidR="00BA01D7" w:rsidRPr="00D523D3" w:rsidRDefault="00AE2741" w:rsidP="00856114">
      <w:pPr>
        <w:pStyle w:val="Ttulo4"/>
        <w:spacing w:before="0"/>
        <w:rPr>
          <w:rFonts w:asciiTheme="minorHAnsi" w:eastAsia="Times New Roman" w:hAnsiTheme="minorHAnsi" w:cstheme="minorHAnsi"/>
          <w:color w:val="000000" w:themeColor="text1"/>
          <w:lang w:eastAsia="pt-BR"/>
        </w:rPr>
      </w:pPr>
      <w:r w:rsidRPr="00D523D3">
        <w:rPr>
          <w:rFonts w:asciiTheme="minorHAnsi" w:eastAsia="Times New Roman" w:hAnsiTheme="minorHAnsi" w:cstheme="minorHAnsi"/>
          <w:lang w:eastAsia="pt-BR"/>
        </w:rPr>
        <w:t xml:space="preserve">10.1.4.3. DOADORES </w:t>
      </w:r>
      <w:r w:rsidRPr="00D523D3">
        <w:rPr>
          <w:rFonts w:asciiTheme="minorHAnsi" w:eastAsia="Times New Roman" w:hAnsiTheme="minorHAnsi" w:cstheme="minorHAnsi"/>
          <w:color w:val="000000" w:themeColor="text1"/>
          <w:lang w:eastAsia="pt-BR"/>
        </w:rPr>
        <w:t>AUTÓLOGOS</w:t>
      </w:r>
    </w:p>
    <w:tbl>
      <w:tblPr>
        <w:tblW w:w="9717" w:type="dxa"/>
        <w:tblLayout w:type="fixed"/>
        <w:tblCellMar>
          <w:left w:w="70" w:type="dxa"/>
          <w:right w:w="70" w:type="dxa"/>
        </w:tblCellMar>
        <w:tblLook w:val="04A0" w:firstRow="1" w:lastRow="0" w:firstColumn="1" w:lastColumn="0" w:noHBand="0" w:noVBand="1"/>
      </w:tblPr>
      <w:tblGrid>
        <w:gridCol w:w="1863"/>
        <w:gridCol w:w="653"/>
        <w:gridCol w:w="654"/>
        <w:gridCol w:w="653"/>
        <w:gridCol w:w="654"/>
        <w:gridCol w:w="653"/>
        <w:gridCol w:w="654"/>
        <w:gridCol w:w="654"/>
        <w:gridCol w:w="653"/>
        <w:gridCol w:w="654"/>
        <w:gridCol w:w="653"/>
        <w:gridCol w:w="654"/>
        <w:gridCol w:w="654"/>
        <w:gridCol w:w="11"/>
      </w:tblGrid>
      <w:tr w:rsidR="00BE13F8" w:rsidRPr="00D523D3" w14:paraId="3E2496AA" w14:textId="77777777" w:rsidTr="008A6BB8">
        <w:trPr>
          <w:gridAfter w:val="1"/>
          <w:wAfter w:w="11" w:type="dxa"/>
          <w:trHeight w:val="223"/>
        </w:trPr>
        <w:tc>
          <w:tcPr>
            <w:tcW w:w="1863" w:type="dxa"/>
            <w:shd w:val="clear" w:color="auto" w:fill="008080"/>
            <w:noWrap/>
            <w:vAlign w:val="center"/>
            <w:hideMark/>
          </w:tcPr>
          <w:p w14:paraId="631FD3C3" w14:textId="77777777" w:rsidR="00BE13F8" w:rsidRPr="00D523D3" w:rsidRDefault="00BE13F8" w:rsidP="007D294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53" w:type="dxa"/>
            <w:shd w:val="clear" w:color="auto" w:fill="008080"/>
            <w:noWrap/>
            <w:vAlign w:val="center"/>
            <w:hideMark/>
          </w:tcPr>
          <w:p w14:paraId="570BD52D" w14:textId="479317FA" w:rsidR="00BE13F8" w:rsidRPr="00D523D3" w:rsidRDefault="00BE13F8" w:rsidP="007D294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54" w:type="dxa"/>
            <w:shd w:val="clear" w:color="auto" w:fill="008080"/>
            <w:noWrap/>
            <w:vAlign w:val="center"/>
            <w:hideMark/>
          </w:tcPr>
          <w:p w14:paraId="7BFE0A6B" w14:textId="77777777" w:rsidR="00BE13F8" w:rsidRPr="00D523D3" w:rsidRDefault="00BE13F8" w:rsidP="007D294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53" w:type="dxa"/>
            <w:shd w:val="clear" w:color="auto" w:fill="008080"/>
            <w:noWrap/>
            <w:vAlign w:val="center"/>
            <w:hideMark/>
          </w:tcPr>
          <w:p w14:paraId="5BE29A5D" w14:textId="77777777" w:rsidR="00BE13F8" w:rsidRPr="00D523D3" w:rsidRDefault="00BE13F8" w:rsidP="007D294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54" w:type="dxa"/>
            <w:shd w:val="clear" w:color="auto" w:fill="008080"/>
            <w:noWrap/>
            <w:vAlign w:val="center"/>
            <w:hideMark/>
          </w:tcPr>
          <w:p w14:paraId="1F48C66B" w14:textId="77777777" w:rsidR="00BE13F8" w:rsidRPr="00D523D3" w:rsidRDefault="00BE13F8" w:rsidP="007D294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53" w:type="dxa"/>
            <w:shd w:val="clear" w:color="auto" w:fill="008080"/>
            <w:noWrap/>
            <w:vAlign w:val="center"/>
            <w:hideMark/>
          </w:tcPr>
          <w:p w14:paraId="45F0A82D" w14:textId="77777777" w:rsidR="00BE13F8" w:rsidRPr="00D523D3" w:rsidRDefault="00BE13F8" w:rsidP="007D294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54" w:type="dxa"/>
            <w:shd w:val="clear" w:color="auto" w:fill="008080"/>
            <w:noWrap/>
            <w:vAlign w:val="center"/>
            <w:hideMark/>
          </w:tcPr>
          <w:p w14:paraId="3C708DC1" w14:textId="04ED873D" w:rsidR="00BE13F8" w:rsidRPr="00D523D3" w:rsidRDefault="00BE13F8" w:rsidP="007D294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54" w:type="dxa"/>
            <w:shd w:val="clear" w:color="auto" w:fill="008080"/>
            <w:noWrap/>
            <w:vAlign w:val="center"/>
            <w:hideMark/>
          </w:tcPr>
          <w:p w14:paraId="44FB02EC" w14:textId="77777777" w:rsidR="00BE13F8" w:rsidRPr="00D523D3" w:rsidRDefault="00BE13F8" w:rsidP="007D294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53" w:type="dxa"/>
            <w:shd w:val="clear" w:color="auto" w:fill="008080"/>
            <w:noWrap/>
            <w:vAlign w:val="center"/>
            <w:hideMark/>
          </w:tcPr>
          <w:p w14:paraId="6CAC0175" w14:textId="77777777" w:rsidR="00BE13F8" w:rsidRPr="00D523D3" w:rsidRDefault="00BE13F8" w:rsidP="007D294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54" w:type="dxa"/>
            <w:shd w:val="clear" w:color="auto" w:fill="008080"/>
            <w:noWrap/>
            <w:vAlign w:val="center"/>
            <w:hideMark/>
          </w:tcPr>
          <w:p w14:paraId="1DC0CAA9" w14:textId="77777777" w:rsidR="00BE13F8" w:rsidRPr="00D523D3" w:rsidRDefault="00BE13F8" w:rsidP="007D294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53" w:type="dxa"/>
            <w:shd w:val="clear" w:color="auto" w:fill="008080"/>
            <w:vAlign w:val="center"/>
            <w:hideMark/>
          </w:tcPr>
          <w:p w14:paraId="082B7144" w14:textId="77777777" w:rsidR="00BE13F8" w:rsidRPr="00D523D3" w:rsidRDefault="00BE13F8" w:rsidP="007D294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54" w:type="dxa"/>
            <w:shd w:val="clear" w:color="auto" w:fill="008080"/>
            <w:vAlign w:val="center"/>
            <w:hideMark/>
          </w:tcPr>
          <w:p w14:paraId="05A4F634" w14:textId="77777777" w:rsidR="00BE13F8" w:rsidRPr="00D523D3" w:rsidRDefault="00BE13F8" w:rsidP="007D294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54" w:type="dxa"/>
            <w:shd w:val="clear" w:color="auto" w:fill="008080"/>
            <w:vAlign w:val="center"/>
            <w:hideMark/>
          </w:tcPr>
          <w:p w14:paraId="2485DAB8" w14:textId="77777777" w:rsidR="00BE13F8" w:rsidRPr="00D523D3" w:rsidRDefault="00BE13F8" w:rsidP="007D294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BE13F8" w:rsidRPr="00D523D3" w14:paraId="3BE6D43D" w14:textId="77777777" w:rsidTr="001B3371">
        <w:trPr>
          <w:gridAfter w:val="1"/>
          <w:wAfter w:w="11" w:type="dxa"/>
          <w:trHeight w:val="343"/>
        </w:trPr>
        <w:tc>
          <w:tcPr>
            <w:tcW w:w="1863" w:type="dxa"/>
            <w:shd w:val="clear" w:color="auto" w:fill="E8F4F3"/>
            <w:noWrap/>
            <w:vAlign w:val="center"/>
            <w:hideMark/>
          </w:tcPr>
          <w:p w14:paraId="1CB4DF16" w14:textId="77777777" w:rsidR="00BE13F8" w:rsidRPr="00D523D3" w:rsidRDefault="00BE13F8" w:rsidP="007D294E">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Nº Autólogos</w:t>
            </w:r>
          </w:p>
        </w:tc>
        <w:tc>
          <w:tcPr>
            <w:tcW w:w="653" w:type="dxa"/>
            <w:shd w:val="clear" w:color="auto" w:fill="F2F2F2" w:themeFill="background1" w:themeFillShade="F2"/>
            <w:noWrap/>
            <w:vAlign w:val="center"/>
          </w:tcPr>
          <w:p w14:paraId="61DF14F9" w14:textId="1858049E" w:rsidR="00BE13F8" w:rsidRPr="00D523D3" w:rsidRDefault="00BE13F8" w:rsidP="007D294E">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0</w:t>
            </w:r>
          </w:p>
        </w:tc>
        <w:tc>
          <w:tcPr>
            <w:tcW w:w="654" w:type="dxa"/>
            <w:shd w:val="clear" w:color="auto" w:fill="F2F2F2" w:themeFill="background1" w:themeFillShade="F2"/>
            <w:noWrap/>
            <w:vAlign w:val="center"/>
          </w:tcPr>
          <w:p w14:paraId="46348752" w14:textId="1481B202" w:rsidR="00BE13F8" w:rsidRPr="00D523D3" w:rsidRDefault="003057CC" w:rsidP="007D294E">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p>
        </w:tc>
        <w:tc>
          <w:tcPr>
            <w:tcW w:w="653" w:type="dxa"/>
            <w:shd w:val="clear" w:color="auto" w:fill="F2F2F2" w:themeFill="background1" w:themeFillShade="F2"/>
            <w:noWrap/>
            <w:vAlign w:val="center"/>
          </w:tcPr>
          <w:p w14:paraId="68384016" w14:textId="571CF178" w:rsidR="00BE13F8" w:rsidRPr="00D523D3" w:rsidRDefault="006711BB" w:rsidP="007D294E">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p>
        </w:tc>
        <w:tc>
          <w:tcPr>
            <w:tcW w:w="654" w:type="dxa"/>
            <w:shd w:val="clear" w:color="auto" w:fill="F2F2F2" w:themeFill="background1" w:themeFillShade="F2"/>
            <w:noWrap/>
            <w:vAlign w:val="center"/>
          </w:tcPr>
          <w:p w14:paraId="50FF6A07" w14:textId="12F5A2F1" w:rsidR="00BE13F8" w:rsidRPr="00D523D3" w:rsidRDefault="00660201" w:rsidP="007D294E">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p>
        </w:tc>
        <w:tc>
          <w:tcPr>
            <w:tcW w:w="653" w:type="dxa"/>
            <w:shd w:val="clear" w:color="auto" w:fill="F2F2F2" w:themeFill="background1" w:themeFillShade="F2"/>
            <w:noWrap/>
            <w:vAlign w:val="center"/>
          </w:tcPr>
          <w:p w14:paraId="719366CE" w14:textId="5BF5CA1F" w:rsidR="00BE13F8" w:rsidRPr="00D523D3" w:rsidRDefault="00340922" w:rsidP="007D294E">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p>
        </w:tc>
        <w:tc>
          <w:tcPr>
            <w:tcW w:w="654" w:type="dxa"/>
            <w:shd w:val="clear" w:color="auto" w:fill="F2F2F2" w:themeFill="background1" w:themeFillShade="F2"/>
            <w:noWrap/>
            <w:vAlign w:val="center"/>
          </w:tcPr>
          <w:p w14:paraId="3EDBEBFD" w14:textId="11A97D75" w:rsidR="00BE13F8" w:rsidRPr="00D523D3" w:rsidRDefault="007742F0" w:rsidP="007D294E">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p>
        </w:tc>
        <w:tc>
          <w:tcPr>
            <w:tcW w:w="654" w:type="dxa"/>
            <w:shd w:val="clear" w:color="auto" w:fill="F2F2F2" w:themeFill="background1" w:themeFillShade="F2"/>
            <w:noWrap/>
            <w:vAlign w:val="center"/>
          </w:tcPr>
          <w:p w14:paraId="15F92C31" w14:textId="4C6EF864" w:rsidR="00BE13F8" w:rsidRPr="00D523D3" w:rsidRDefault="006E3599" w:rsidP="007D294E">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p>
        </w:tc>
        <w:tc>
          <w:tcPr>
            <w:tcW w:w="653" w:type="dxa"/>
            <w:shd w:val="clear" w:color="auto" w:fill="F2F2F2" w:themeFill="background1" w:themeFillShade="F2"/>
            <w:noWrap/>
            <w:vAlign w:val="center"/>
          </w:tcPr>
          <w:p w14:paraId="13212121" w14:textId="3329A052" w:rsidR="00BE13F8" w:rsidRPr="00D523D3" w:rsidRDefault="00FA38AC" w:rsidP="007D294E">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p>
        </w:tc>
        <w:tc>
          <w:tcPr>
            <w:tcW w:w="654" w:type="dxa"/>
            <w:shd w:val="clear" w:color="auto" w:fill="F2F2F2" w:themeFill="background1" w:themeFillShade="F2"/>
            <w:noWrap/>
            <w:vAlign w:val="center"/>
          </w:tcPr>
          <w:p w14:paraId="7900B3D8" w14:textId="2D350DF9" w:rsidR="00BE13F8" w:rsidRPr="00D523D3" w:rsidRDefault="00C66A8F" w:rsidP="007D294E">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p>
        </w:tc>
        <w:tc>
          <w:tcPr>
            <w:tcW w:w="653" w:type="dxa"/>
            <w:shd w:val="clear" w:color="auto" w:fill="F2F2F2" w:themeFill="background1" w:themeFillShade="F2"/>
            <w:vAlign w:val="center"/>
          </w:tcPr>
          <w:p w14:paraId="2B0062E6" w14:textId="6FD8466E" w:rsidR="00BE13F8" w:rsidRPr="00D523D3" w:rsidRDefault="00A552E7" w:rsidP="007D294E">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p>
        </w:tc>
        <w:tc>
          <w:tcPr>
            <w:tcW w:w="654" w:type="dxa"/>
            <w:shd w:val="clear" w:color="auto" w:fill="F2F2F2" w:themeFill="background1" w:themeFillShade="F2"/>
            <w:vAlign w:val="center"/>
          </w:tcPr>
          <w:p w14:paraId="48DEEE17" w14:textId="5A990641" w:rsidR="00BE13F8" w:rsidRPr="00D523D3" w:rsidRDefault="00BE13F8" w:rsidP="007D294E">
            <w:pPr>
              <w:spacing w:after="0" w:line="240" w:lineRule="auto"/>
              <w:jc w:val="center"/>
              <w:rPr>
                <w:rFonts w:eastAsia="Times New Roman" w:cstheme="minorHAnsi"/>
                <w:color w:val="000000"/>
                <w:sz w:val="16"/>
                <w:szCs w:val="16"/>
                <w:lang w:eastAsia="pt-BR"/>
              </w:rPr>
            </w:pPr>
          </w:p>
        </w:tc>
        <w:tc>
          <w:tcPr>
            <w:tcW w:w="654" w:type="dxa"/>
            <w:shd w:val="clear" w:color="auto" w:fill="F2F2F2" w:themeFill="background1" w:themeFillShade="F2"/>
            <w:vAlign w:val="center"/>
          </w:tcPr>
          <w:p w14:paraId="2B60CEB6" w14:textId="77777777" w:rsidR="00BE13F8" w:rsidRPr="00D523D3" w:rsidRDefault="00BE13F8" w:rsidP="007D294E">
            <w:pPr>
              <w:spacing w:after="0" w:line="240" w:lineRule="auto"/>
              <w:jc w:val="center"/>
              <w:rPr>
                <w:rFonts w:eastAsia="Times New Roman" w:cstheme="minorHAnsi"/>
                <w:color w:val="000000"/>
                <w:sz w:val="16"/>
                <w:szCs w:val="16"/>
                <w:lang w:eastAsia="pt-BR"/>
              </w:rPr>
            </w:pPr>
          </w:p>
        </w:tc>
      </w:tr>
      <w:tr w:rsidR="00BE13F8" w:rsidRPr="00D523D3" w14:paraId="6FA09DD1" w14:textId="77777777" w:rsidTr="001B3371">
        <w:trPr>
          <w:gridAfter w:val="1"/>
          <w:wAfter w:w="11" w:type="dxa"/>
          <w:trHeight w:val="343"/>
        </w:trPr>
        <w:tc>
          <w:tcPr>
            <w:tcW w:w="1863" w:type="dxa"/>
            <w:tcBorders>
              <w:bottom w:val="single" w:sz="4" w:space="0" w:color="7F7F7F"/>
            </w:tcBorders>
            <w:shd w:val="clear" w:color="auto" w:fill="E8F4F3"/>
            <w:vAlign w:val="center"/>
            <w:hideMark/>
          </w:tcPr>
          <w:p w14:paraId="216903E0" w14:textId="77777777" w:rsidR="00BE13F8" w:rsidRPr="00D523D3" w:rsidRDefault="00BE13F8" w:rsidP="007D294E">
            <w:pPr>
              <w:spacing w:after="0" w:line="240" w:lineRule="auto"/>
              <w:jc w:val="center"/>
              <w:rPr>
                <w:rFonts w:eastAsia="Times New Roman" w:cstheme="minorHAnsi"/>
                <w:sz w:val="16"/>
                <w:szCs w:val="16"/>
                <w:lang w:eastAsia="pt-BR"/>
              </w:rPr>
            </w:pPr>
            <w:r w:rsidRPr="00D523D3">
              <w:rPr>
                <w:rFonts w:eastAsia="Times New Roman" w:cstheme="minorHAnsi"/>
                <w:sz w:val="16"/>
                <w:szCs w:val="16"/>
                <w:lang w:eastAsia="pt-BR"/>
              </w:rPr>
              <w:t>% Alcance</w:t>
            </w:r>
          </w:p>
        </w:tc>
        <w:tc>
          <w:tcPr>
            <w:tcW w:w="653" w:type="dxa"/>
            <w:tcBorders>
              <w:bottom w:val="single" w:sz="4" w:space="0" w:color="7F7F7F"/>
            </w:tcBorders>
            <w:shd w:val="clear" w:color="auto" w:fill="FFFFFF" w:themeFill="background1"/>
            <w:noWrap/>
            <w:vAlign w:val="center"/>
          </w:tcPr>
          <w:p w14:paraId="54C66870" w14:textId="65740CA4" w:rsidR="00BE13F8" w:rsidRPr="001B3371" w:rsidRDefault="00BE13F8" w:rsidP="007D294E">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0,0%</w:t>
            </w:r>
          </w:p>
        </w:tc>
        <w:tc>
          <w:tcPr>
            <w:tcW w:w="654" w:type="dxa"/>
            <w:tcBorders>
              <w:bottom w:val="single" w:sz="4" w:space="0" w:color="7F7F7F"/>
            </w:tcBorders>
            <w:shd w:val="clear" w:color="auto" w:fill="FFFFFF" w:themeFill="background1"/>
            <w:noWrap/>
            <w:vAlign w:val="center"/>
          </w:tcPr>
          <w:p w14:paraId="5AA17624" w14:textId="776F112B" w:rsidR="00BE13F8" w:rsidRPr="001B3371" w:rsidRDefault="003057CC" w:rsidP="007D294E">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0,0%</w:t>
            </w:r>
          </w:p>
        </w:tc>
        <w:tc>
          <w:tcPr>
            <w:tcW w:w="653" w:type="dxa"/>
            <w:tcBorders>
              <w:bottom w:val="single" w:sz="4" w:space="0" w:color="7F7F7F"/>
            </w:tcBorders>
            <w:shd w:val="clear" w:color="auto" w:fill="FFFFFF" w:themeFill="background1"/>
            <w:noWrap/>
            <w:vAlign w:val="center"/>
          </w:tcPr>
          <w:p w14:paraId="7F3E1AAA" w14:textId="4A2694AA" w:rsidR="00BE13F8" w:rsidRPr="001B3371" w:rsidRDefault="006711BB" w:rsidP="007D294E">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0,0%</w:t>
            </w:r>
          </w:p>
        </w:tc>
        <w:tc>
          <w:tcPr>
            <w:tcW w:w="654" w:type="dxa"/>
            <w:tcBorders>
              <w:bottom w:val="single" w:sz="4" w:space="0" w:color="7F7F7F"/>
            </w:tcBorders>
            <w:shd w:val="clear" w:color="auto" w:fill="FFFFFF" w:themeFill="background1"/>
            <w:noWrap/>
            <w:vAlign w:val="center"/>
          </w:tcPr>
          <w:p w14:paraId="0C91F8ED" w14:textId="472253B2" w:rsidR="00BE13F8" w:rsidRPr="001B3371" w:rsidRDefault="00660201" w:rsidP="007D294E">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0,0%</w:t>
            </w:r>
          </w:p>
        </w:tc>
        <w:tc>
          <w:tcPr>
            <w:tcW w:w="653" w:type="dxa"/>
            <w:tcBorders>
              <w:bottom w:val="single" w:sz="4" w:space="0" w:color="7F7F7F"/>
            </w:tcBorders>
            <w:shd w:val="clear" w:color="auto" w:fill="FFFFFF" w:themeFill="background1"/>
            <w:noWrap/>
            <w:vAlign w:val="center"/>
          </w:tcPr>
          <w:p w14:paraId="570757AA" w14:textId="4F4578DA" w:rsidR="00BE13F8" w:rsidRPr="001B3371" w:rsidRDefault="00340922" w:rsidP="007D294E">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0,0%</w:t>
            </w:r>
          </w:p>
        </w:tc>
        <w:tc>
          <w:tcPr>
            <w:tcW w:w="654" w:type="dxa"/>
            <w:tcBorders>
              <w:bottom w:val="single" w:sz="4" w:space="0" w:color="7F7F7F"/>
            </w:tcBorders>
            <w:shd w:val="clear" w:color="auto" w:fill="FFFFFF" w:themeFill="background1"/>
            <w:noWrap/>
            <w:vAlign w:val="center"/>
          </w:tcPr>
          <w:p w14:paraId="4FBAFE1B" w14:textId="2D633221" w:rsidR="00BE13F8" w:rsidRPr="001B3371" w:rsidRDefault="007742F0" w:rsidP="007D294E">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0,0%</w:t>
            </w:r>
          </w:p>
        </w:tc>
        <w:tc>
          <w:tcPr>
            <w:tcW w:w="654" w:type="dxa"/>
            <w:tcBorders>
              <w:bottom w:val="single" w:sz="4" w:space="0" w:color="7F7F7F"/>
            </w:tcBorders>
            <w:shd w:val="clear" w:color="auto" w:fill="FFFFFF" w:themeFill="background1"/>
            <w:noWrap/>
            <w:vAlign w:val="center"/>
          </w:tcPr>
          <w:p w14:paraId="53B33A7C" w14:textId="6D98E62E" w:rsidR="00BE13F8" w:rsidRPr="001B3371" w:rsidRDefault="006E3599" w:rsidP="007D294E">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0,0%</w:t>
            </w:r>
          </w:p>
        </w:tc>
        <w:tc>
          <w:tcPr>
            <w:tcW w:w="653" w:type="dxa"/>
            <w:tcBorders>
              <w:bottom w:val="single" w:sz="4" w:space="0" w:color="7F7F7F"/>
            </w:tcBorders>
            <w:shd w:val="clear" w:color="auto" w:fill="FFFFFF" w:themeFill="background1"/>
            <w:noWrap/>
            <w:vAlign w:val="center"/>
          </w:tcPr>
          <w:p w14:paraId="1DD7775F" w14:textId="09AA8B12" w:rsidR="00FA38AC" w:rsidRPr="001B3371" w:rsidRDefault="00FA38AC" w:rsidP="00FA38AC">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0,0%</w:t>
            </w:r>
          </w:p>
        </w:tc>
        <w:tc>
          <w:tcPr>
            <w:tcW w:w="654" w:type="dxa"/>
            <w:tcBorders>
              <w:bottom w:val="single" w:sz="4" w:space="0" w:color="7F7F7F"/>
            </w:tcBorders>
            <w:shd w:val="clear" w:color="auto" w:fill="FFFFFF" w:themeFill="background1"/>
            <w:noWrap/>
            <w:vAlign w:val="center"/>
          </w:tcPr>
          <w:p w14:paraId="6E0B468F" w14:textId="509C73C0" w:rsidR="00BE13F8" w:rsidRPr="001B3371" w:rsidRDefault="00C66A8F" w:rsidP="007D294E">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0,0%</w:t>
            </w:r>
          </w:p>
        </w:tc>
        <w:tc>
          <w:tcPr>
            <w:tcW w:w="653" w:type="dxa"/>
            <w:tcBorders>
              <w:bottom w:val="single" w:sz="4" w:space="0" w:color="7F7F7F"/>
            </w:tcBorders>
            <w:shd w:val="clear" w:color="auto" w:fill="FFFFFF" w:themeFill="background1"/>
            <w:noWrap/>
            <w:vAlign w:val="center"/>
          </w:tcPr>
          <w:p w14:paraId="419ECDFE" w14:textId="43817CB1" w:rsidR="00BE13F8" w:rsidRPr="001B3371" w:rsidRDefault="00A552E7" w:rsidP="007D294E">
            <w:pPr>
              <w:spacing w:after="0" w:line="240" w:lineRule="auto"/>
              <w:jc w:val="center"/>
              <w:rPr>
                <w:rFonts w:eastAsia="Times New Roman" w:cstheme="minorHAnsi"/>
                <w:b/>
                <w:bCs/>
                <w:sz w:val="16"/>
                <w:szCs w:val="16"/>
                <w:lang w:eastAsia="pt-BR"/>
              </w:rPr>
            </w:pPr>
            <w:r>
              <w:rPr>
                <w:rFonts w:eastAsia="Times New Roman" w:cstheme="minorHAnsi"/>
                <w:b/>
                <w:bCs/>
                <w:sz w:val="16"/>
                <w:szCs w:val="16"/>
                <w:lang w:eastAsia="pt-BR"/>
              </w:rPr>
              <w:t>0,0%</w:t>
            </w:r>
          </w:p>
        </w:tc>
        <w:tc>
          <w:tcPr>
            <w:tcW w:w="654" w:type="dxa"/>
            <w:tcBorders>
              <w:bottom w:val="single" w:sz="4" w:space="0" w:color="7F7F7F"/>
            </w:tcBorders>
            <w:shd w:val="clear" w:color="auto" w:fill="FFFFFF" w:themeFill="background1"/>
            <w:noWrap/>
            <w:vAlign w:val="center"/>
          </w:tcPr>
          <w:p w14:paraId="04514E70" w14:textId="0ACD3E91" w:rsidR="00BE13F8" w:rsidRPr="001B3371" w:rsidRDefault="00BE13F8" w:rsidP="007D294E">
            <w:pPr>
              <w:spacing w:after="0" w:line="240" w:lineRule="auto"/>
              <w:jc w:val="center"/>
              <w:rPr>
                <w:rFonts w:eastAsia="Times New Roman" w:cstheme="minorHAnsi"/>
                <w:b/>
                <w:bCs/>
                <w:sz w:val="16"/>
                <w:szCs w:val="16"/>
                <w:lang w:eastAsia="pt-BR"/>
              </w:rPr>
            </w:pPr>
          </w:p>
        </w:tc>
        <w:tc>
          <w:tcPr>
            <w:tcW w:w="654" w:type="dxa"/>
            <w:shd w:val="clear" w:color="auto" w:fill="FFFFFF" w:themeFill="background1"/>
            <w:noWrap/>
            <w:vAlign w:val="center"/>
          </w:tcPr>
          <w:p w14:paraId="3E3AC4E7" w14:textId="26AB17E9" w:rsidR="00BE13F8" w:rsidRPr="001B3371" w:rsidRDefault="00BE13F8" w:rsidP="007D294E">
            <w:pPr>
              <w:spacing w:after="0" w:line="240" w:lineRule="auto"/>
              <w:jc w:val="center"/>
              <w:rPr>
                <w:rFonts w:eastAsia="Times New Roman" w:cstheme="minorHAnsi"/>
                <w:b/>
                <w:bCs/>
                <w:sz w:val="16"/>
                <w:szCs w:val="16"/>
                <w:lang w:eastAsia="pt-BR"/>
              </w:rPr>
            </w:pPr>
          </w:p>
        </w:tc>
      </w:tr>
      <w:tr w:rsidR="008D0692" w:rsidRPr="008D0692" w14:paraId="4DF3E0C0" w14:textId="77777777" w:rsidTr="00116B9B">
        <w:trPr>
          <w:trHeight w:val="115"/>
        </w:trPr>
        <w:tc>
          <w:tcPr>
            <w:tcW w:w="1863" w:type="dxa"/>
            <w:tcBorders>
              <w:top w:val="single" w:sz="4" w:space="0" w:color="7F7F7F"/>
            </w:tcBorders>
            <w:shd w:val="clear" w:color="auto" w:fill="F2F2F2" w:themeFill="background1" w:themeFillShade="F2"/>
            <w:vAlign w:val="center"/>
          </w:tcPr>
          <w:p w14:paraId="7FD35B33" w14:textId="77777777" w:rsidR="00BE13F8" w:rsidRPr="008D0692" w:rsidRDefault="00BE13F8" w:rsidP="007D294E">
            <w:pPr>
              <w:spacing w:after="0" w:line="240" w:lineRule="auto"/>
              <w:jc w:val="center"/>
              <w:rPr>
                <w:rFonts w:eastAsia="Times New Roman" w:cstheme="minorHAnsi"/>
                <w:b/>
                <w:bCs/>
                <w:color w:val="008080"/>
                <w:sz w:val="16"/>
                <w:szCs w:val="16"/>
                <w:lang w:eastAsia="pt-BR"/>
              </w:rPr>
            </w:pPr>
            <w:r w:rsidRPr="008D0692">
              <w:rPr>
                <w:rFonts w:eastAsia="Times New Roman" w:cstheme="minorHAnsi"/>
                <w:b/>
                <w:bCs/>
                <w:color w:val="008080"/>
                <w:sz w:val="16"/>
                <w:szCs w:val="16"/>
                <w:lang w:eastAsia="pt-BR"/>
              </w:rPr>
              <w:t>Média/HEMOPROD 2022</w:t>
            </w:r>
          </w:p>
        </w:tc>
        <w:tc>
          <w:tcPr>
            <w:tcW w:w="7854" w:type="dxa"/>
            <w:gridSpan w:val="13"/>
            <w:tcBorders>
              <w:top w:val="single" w:sz="4" w:space="0" w:color="7F7F7F"/>
            </w:tcBorders>
            <w:shd w:val="clear" w:color="auto" w:fill="F2F2F2" w:themeFill="background1" w:themeFillShade="F2"/>
            <w:noWrap/>
            <w:vAlign w:val="center"/>
          </w:tcPr>
          <w:p w14:paraId="6A5EB287" w14:textId="0190C2F9" w:rsidR="00BE13F8" w:rsidRPr="008D0692" w:rsidRDefault="00BE13F8" w:rsidP="007D294E">
            <w:pPr>
              <w:spacing w:after="0" w:line="240" w:lineRule="auto"/>
              <w:jc w:val="center"/>
              <w:rPr>
                <w:rFonts w:eastAsia="Times New Roman" w:cstheme="minorHAnsi"/>
                <w:b/>
                <w:bCs/>
                <w:color w:val="008080"/>
                <w:sz w:val="16"/>
                <w:szCs w:val="16"/>
                <w:lang w:eastAsia="pt-BR"/>
              </w:rPr>
            </w:pPr>
            <w:r w:rsidRPr="008D0692">
              <w:rPr>
                <w:rFonts w:eastAsia="Times New Roman" w:cstheme="minorHAnsi"/>
                <w:b/>
                <w:bCs/>
                <w:color w:val="008080"/>
                <w:sz w:val="16"/>
                <w:szCs w:val="16"/>
                <w:lang w:eastAsia="pt-BR"/>
              </w:rPr>
              <w:t>1%</w:t>
            </w:r>
          </w:p>
        </w:tc>
      </w:tr>
      <w:tr w:rsidR="00BE13F8" w:rsidRPr="00D523D3" w14:paraId="081421AB" w14:textId="77777777" w:rsidTr="008D0692">
        <w:trPr>
          <w:trHeight w:val="175"/>
        </w:trPr>
        <w:tc>
          <w:tcPr>
            <w:tcW w:w="1863" w:type="dxa"/>
            <w:shd w:val="clear" w:color="auto" w:fill="008080"/>
            <w:vAlign w:val="center"/>
          </w:tcPr>
          <w:p w14:paraId="2001FB52" w14:textId="476DB2A3" w:rsidR="00BE13F8" w:rsidRPr="00D523D3" w:rsidRDefault="00BE13F8" w:rsidP="007D294E">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9A38D7">
              <w:rPr>
                <w:rFonts w:eastAsia="Times New Roman" w:cstheme="minorHAnsi"/>
                <w:color w:val="FFFFFF" w:themeColor="background1"/>
                <w:sz w:val="16"/>
                <w:szCs w:val="16"/>
                <w:lang w:eastAsia="pt-BR"/>
              </w:rPr>
              <w:t>4</w:t>
            </w:r>
          </w:p>
        </w:tc>
        <w:tc>
          <w:tcPr>
            <w:tcW w:w="7854" w:type="dxa"/>
            <w:gridSpan w:val="13"/>
            <w:shd w:val="clear" w:color="auto" w:fill="008080"/>
            <w:noWrap/>
            <w:vAlign w:val="center"/>
          </w:tcPr>
          <w:p w14:paraId="07133CE7" w14:textId="40BD5BCB" w:rsidR="00BE13F8" w:rsidRPr="00D523D3" w:rsidRDefault="009A38D7" w:rsidP="007D294E">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0</w:t>
            </w:r>
            <w:r w:rsidR="00BE13F8" w:rsidRPr="00D523D3">
              <w:rPr>
                <w:rFonts w:eastAsia="Times New Roman" w:cstheme="minorHAnsi"/>
                <w:color w:val="FFFFFF" w:themeColor="background1"/>
                <w:sz w:val="16"/>
                <w:szCs w:val="16"/>
                <w:lang w:eastAsia="pt-BR"/>
              </w:rPr>
              <w:t>%</w:t>
            </w:r>
          </w:p>
        </w:tc>
      </w:tr>
      <w:tr w:rsidR="00BE13F8" w:rsidRPr="00D523D3" w14:paraId="0D5A49F6" w14:textId="77777777" w:rsidTr="007D294E">
        <w:trPr>
          <w:trHeight w:val="343"/>
        </w:trPr>
        <w:tc>
          <w:tcPr>
            <w:tcW w:w="9717" w:type="dxa"/>
            <w:gridSpan w:val="14"/>
            <w:vAlign w:val="center"/>
          </w:tcPr>
          <w:p w14:paraId="075C55FF" w14:textId="13110817" w:rsidR="00BE13F8" w:rsidRDefault="004B5AD0" w:rsidP="007D294E">
            <w:pPr>
              <w:rPr>
                <w:rFonts w:cstheme="minorHAnsi"/>
                <w:i/>
                <w:iCs/>
                <w:sz w:val="18"/>
                <w:szCs w:val="18"/>
              </w:rPr>
            </w:pPr>
            <w:r>
              <w:rPr>
                <w:noProof/>
              </w:rPr>
              <w:drawing>
                <wp:anchor distT="0" distB="0" distL="114300" distR="114300" simplePos="0" relativeHeight="259214336" behindDoc="0" locked="0" layoutInCell="1" allowOverlap="1" wp14:anchorId="4528FF57" wp14:editId="457BA25F">
                  <wp:simplePos x="0" y="0"/>
                  <wp:positionH relativeFrom="column">
                    <wp:posOffset>-53340</wp:posOffset>
                  </wp:positionH>
                  <wp:positionV relativeFrom="paragraph">
                    <wp:posOffset>216535</wp:posOffset>
                  </wp:positionV>
                  <wp:extent cx="6178550" cy="1946910"/>
                  <wp:effectExtent l="0" t="0" r="0" b="0"/>
                  <wp:wrapNone/>
                  <wp:docPr id="723298328" name="Gráfico 1">
                    <a:extLst xmlns:a="http://schemas.openxmlformats.org/drawingml/2006/main">
                      <a:ext uri="{FF2B5EF4-FFF2-40B4-BE49-F238E27FC236}">
                        <a16:creationId xmlns:a16="http://schemas.microsoft.com/office/drawing/2014/main" id="{00000000-0008-0000-0700-0000B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BE13F8" w:rsidRPr="00D523D3">
              <w:rPr>
                <w:rFonts w:cstheme="minorHAnsi"/>
                <w:i/>
                <w:iCs/>
                <w:sz w:val="18"/>
                <w:szCs w:val="18"/>
              </w:rPr>
              <w:t>Fonte: 9º Boletim de Produção Hemoterapia – HEMOPROD 2022</w:t>
            </w:r>
          </w:p>
          <w:p w14:paraId="3816D104" w14:textId="77777777" w:rsidR="005D6812" w:rsidRDefault="005D6812" w:rsidP="007D294E">
            <w:pPr>
              <w:rPr>
                <w:rFonts w:cstheme="minorHAnsi"/>
                <w:i/>
                <w:iCs/>
                <w:sz w:val="18"/>
                <w:szCs w:val="18"/>
              </w:rPr>
            </w:pPr>
          </w:p>
          <w:p w14:paraId="4E46704E" w14:textId="77777777" w:rsidR="00AB5B99" w:rsidRDefault="00AB5B99" w:rsidP="007D294E">
            <w:pPr>
              <w:rPr>
                <w:rFonts w:cstheme="minorHAnsi"/>
                <w:i/>
                <w:iCs/>
                <w:sz w:val="18"/>
                <w:szCs w:val="18"/>
              </w:rPr>
            </w:pPr>
          </w:p>
          <w:p w14:paraId="6E599582" w14:textId="77777777" w:rsidR="00F15C9F" w:rsidRDefault="00F15C9F" w:rsidP="007D294E">
            <w:pPr>
              <w:rPr>
                <w:rFonts w:cstheme="minorHAnsi"/>
                <w:i/>
                <w:iCs/>
                <w:sz w:val="18"/>
                <w:szCs w:val="18"/>
              </w:rPr>
            </w:pPr>
          </w:p>
          <w:p w14:paraId="3B391D7A" w14:textId="77777777" w:rsidR="005D6812" w:rsidRDefault="005D6812" w:rsidP="007D294E">
            <w:pPr>
              <w:rPr>
                <w:rFonts w:cstheme="minorHAnsi"/>
                <w:i/>
                <w:iCs/>
                <w:sz w:val="18"/>
                <w:szCs w:val="18"/>
              </w:rPr>
            </w:pPr>
          </w:p>
          <w:p w14:paraId="1F954819" w14:textId="77777777" w:rsidR="005D6812" w:rsidRDefault="005D6812" w:rsidP="007D294E">
            <w:pPr>
              <w:rPr>
                <w:rFonts w:cstheme="minorHAnsi"/>
                <w:i/>
                <w:iCs/>
                <w:sz w:val="18"/>
                <w:szCs w:val="18"/>
              </w:rPr>
            </w:pPr>
          </w:p>
          <w:p w14:paraId="5FBAEC11" w14:textId="06DABD3F" w:rsidR="005D6812" w:rsidRDefault="005D6812" w:rsidP="007D294E">
            <w:pPr>
              <w:rPr>
                <w:rFonts w:cstheme="minorHAnsi"/>
                <w:i/>
                <w:iCs/>
                <w:sz w:val="18"/>
                <w:szCs w:val="18"/>
              </w:rPr>
            </w:pPr>
          </w:p>
          <w:p w14:paraId="7AB1181E" w14:textId="34264ED7" w:rsidR="005D6812" w:rsidRDefault="005D6812" w:rsidP="007D294E">
            <w:pPr>
              <w:rPr>
                <w:rFonts w:cstheme="minorHAnsi"/>
                <w:i/>
                <w:iCs/>
                <w:sz w:val="18"/>
                <w:szCs w:val="18"/>
              </w:rPr>
            </w:pPr>
          </w:p>
          <w:p w14:paraId="2145C9C5" w14:textId="77777777" w:rsidR="002D4EA7" w:rsidRPr="00D523D3" w:rsidRDefault="002D4EA7" w:rsidP="007D294E">
            <w:pPr>
              <w:spacing w:after="0" w:line="240" w:lineRule="auto"/>
              <w:rPr>
                <w:rFonts w:eastAsia="Times New Roman" w:cstheme="minorHAnsi"/>
                <w:color w:val="FFFFFF" w:themeColor="background1"/>
                <w:sz w:val="16"/>
                <w:szCs w:val="16"/>
                <w:lang w:eastAsia="pt-BR"/>
              </w:rPr>
            </w:pPr>
          </w:p>
        </w:tc>
      </w:tr>
      <w:tr w:rsidR="00BE13F8" w:rsidRPr="00D523D3" w14:paraId="4CDFDA0E" w14:textId="77777777" w:rsidTr="007D294E">
        <w:trPr>
          <w:trHeight w:val="343"/>
        </w:trPr>
        <w:tc>
          <w:tcPr>
            <w:tcW w:w="9717" w:type="dxa"/>
            <w:gridSpan w:val="14"/>
            <w:vAlign w:val="center"/>
          </w:tcPr>
          <w:p w14:paraId="706E2720" w14:textId="46558545" w:rsidR="007207F2" w:rsidRPr="00C460EE" w:rsidRDefault="00EA0918" w:rsidP="007D294E">
            <w:pPr>
              <w:pStyle w:val="NormalWeb"/>
              <w:spacing w:after="0" w:line="360" w:lineRule="auto"/>
              <w:ind w:right="-14"/>
              <w:jc w:val="both"/>
              <w:rPr>
                <w:rFonts w:ascii="Arial" w:hAnsi="Arial" w:cs="Arial"/>
                <w:color w:val="auto"/>
                <w:sz w:val="20"/>
                <w:szCs w:val="20"/>
              </w:rPr>
            </w:pPr>
            <w:r w:rsidRPr="00BF4864">
              <w:rPr>
                <w:rFonts w:ascii="Arial" w:hAnsi="Arial" w:cs="Arial"/>
                <w:b/>
                <w:bCs/>
                <w:color w:val="auto"/>
                <w:sz w:val="20"/>
                <w:szCs w:val="20"/>
              </w:rPr>
              <w:t>Análise Crítica:</w:t>
            </w:r>
            <w:r w:rsidR="001A49E8" w:rsidRPr="00BF4864">
              <w:rPr>
                <w:rFonts w:ascii="Arial" w:hAnsi="Arial" w:cs="Arial"/>
                <w:sz w:val="20"/>
                <w:szCs w:val="20"/>
              </w:rPr>
              <w:t xml:space="preserve"> </w:t>
            </w:r>
            <w:r w:rsidR="007742F0">
              <w:t xml:space="preserve"> </w:t>
            </w:r>
            <w:r w:rsidR="006E3599" w:rsidRPr="006E3599">
              <w:rPr>
                <w:rFonts w:ascii="Arial" w:hAnsi="Arial" w:cs="Arial"/>
                <w:color w:val="auto"/>
                <w:sz w:val="20"/>
                <w:szCs w:val="20"/>
              </w:rPr>
              <w:t xml:space="preserve">Em </w:t>
            </w:r>
            <w:r w:rsidR="00C736F0">
              <w:rPr>
                <w:rFonts w:ascii="Arial" w:hAnsi="Arial" w:cs="Arial"/>
                <w:color w:val="auto"/>
                <w:sz w:val="20"/>
                <w:szCs w:val="20"/>
              </w:rPr>
              <w:t>outu</w:t>
            </w:r>
            <w:r w:rsidR="00C66A8F">
              <w:rPr>
                <w:rFonts w:ascii="Arial" w:hAnsi="Arial" w:cs="Arial"/>
                <w:color w:val="auto"/>
                <w:sz w:val="20"/>
                <w:szCs w:val="20"/>
              </w:rPr>
              <w:t>bro</w:t>
            </w:r>
            <w:r w:rsidR="006E3599" w:rsidRPr="006E3599">
              <w:rPr>
                <w:rFonts w:ascii="Arial" w:hAnsi="Arial" w:cs="Arial"/>
                <w:color w:val="auto"/>
                <w:sz w:val="20"/>
                <w:szCs w:val="20"/>
              </w:rPr>
              <w:t>, não foram registradas doações autólogas na Rede Hemo.</w:t>
            </w:r>
          </w:p>
        </w:tc>
      </w:tr>
    </w:tbl>
    <w:p w14:paraId="4AF44891" w14:textId="3B8FB49F" w:rsidR="00856114" w:rsidRDefault="00856114" w:rsidP="00856114">
      <w:pPr>
        <w:pStyle w:val="Ttulo4"/>
        <w:spacing w:before="0" w:line="240" w:lineRule="auto"/>
        <w:rPr>
          <w:rFonts w:asciiTheme="minorHAnsi" w:eastAsia="Times New Roman" w:hAnsiTheme="minorHAnsi" w:cstheme="minorHAnsi"/>
          <w:lang w:eastAsia="pt-BR"/>
        </w:rPr>
      </w:pPr>
      <w:r w:rsidRPr="00D523D3">
        <w:rPr>
          <w:rFonts w:asciiTheme="minorHAnsi" w:eastAsia="Times New Roman" w:hAnsiTheme="minorHAnsi" w:cstheme="minorHAnsi"/>
          <w:bCs/>
          <w:color w:val="000000" w:themeColor="text1"/>
          <w:lang w:eastAsia="pt-BR"/>
        </w:rPr>
        <w:lastRenderedPageBreak/>
        <w:t>10.1.5. CANDIDATOS CLASSIFICADOS QUANTO AO TIPO DE DOADOR</w:t>
      </w:r>
    </w:p>
    <w:p w14:paraId="272EEFE8" w14:textId="5646F01A" w:rsidR="00BA01D7" w:rsidRPr="00D523D3" w:rsidRDefault="003751C0" w:rsidP="00856114">
      <w:pPr>
        <w:pStyle w:val="Ttulo4"/>
        <w:spacing w:before="0" w:after="240" w:line="240" w:lineRule="auto"/>
        <w:rPr>
          <w:rFonts w:asciiTheme="minorHAnsi" w:eastAsia="Times New Roman" w:hAnsiTheme="minorHAnsi" w:cstheme="minorHAnsi"/>
          <w:lang w:eastAsia="pt-BR"/>
        </w:rPr>
      </w:pPr>
      <w:r w:rsidRPr="00D523D3">
        <w:rPr>
          <w:rFonts w:asciiTheme="minorHAnsi" w:eastAsia="Times New Roman" w:hAnsiTheme="minorHAnsi" w:cstheme="minorHAnsi"/>
          <w:lang w:eastAsia="pt-BR"/>
        </w:rPr>
        <w:t>10.1.</w:t>
      </w:r>
      <w:r w:rsidR="006F0EAF" w:rsidRPr="00D523D3">
        <w:rPr>
          <w:rFonts w:asciiTheme="minorHAnsi" w:eastAsia="Times New Roman" w:hAnsiTheme="minorHAnsi" w:cstheme="minorHAnsi"/>
          <w:lang w:eastAsia="pt-BR"/>
        </w:rPr>
        <w:t>5</w:t>
      </w:r>
      <w:r w:rsidRPr="00D523D3">
        <w:rPr>
          <w:rFonts w:asciiTheme="minorHAnsi" w:eastAsia="Times New Roman" w:hAnsiTheme="minorHAnsi" w:cstheme="minorHAnsi"/>
          <w:lang w:eastAsia="pt-BR"/>
        </w:rPr>
        <w:t>.</w:t>
      </w:r>
      <w:r w:rsidR="006F0EAF" w:rsidRPr="00D523D3">
        <w:rPr>
          <w:rFonts w:asciiTheme="minorHAnsi" w:eastAsia="Times New Roman" w:hAnsiTheme="minorHAnsi" w:cstheme="minorHAnsi"/>
          <w:lang w:eastAsia="pt-BR"/>
        </w:rPr>
        <w:t>1</w:t>
      </w:r>
      <w:r w:rsidRPr="00D523D3">
        <w:rPr>
          <w:rFonts w:asciiTheme="minorHAnsi" w:eastAsia="Times New Roman" w:hAnsiTheme="minorHAnsi" w:cstheme="minorHAnsi"/>
          <w:lang w:eastAsia="pt-BR"/>
        </w:rPr>
        <w:t>. TAXA DE DOADOR DE 1ª VEZ</w:t>
      </w:r>
    </w:p>
    <w:tbl>
      <w:tblPr>
        <w:tblW w:w="9730" w:type="dxa"/>
        <w:tblInd w:w="-5" w:type="dxa"/>
        <w:tblLayout w:type="fixed"/>
        <w:tblCellMar>
          <w:left w:w="70" w:type="dxa"/>
          <w:right w:w="70" w:type="dxa"/>
        </w:tblCellMar>
        <w:tblLook w:val="04A0" w:firstRow="1" w:lastRow="0" w:firstColumn="1" w:lastColumn="0" w:noHBand="0" w:noVBand="1"/>
      </w:tblPr>
      <w:tblGrid>
        <w:gridCol w:w="1877"/>
        <w:gridCol w:w="654"/>
        <w:gridCol w:w="654"/>
        <w:gridCol w:w="655"/>
        <w:gridCol w:w="654"/>
        <w:gridCol w:w="655"/>
        <w:gridCol w:w="654"/>
        <w:gridCol w:w="654"/>
        <w:gridCol w:w="655"/>
        <w:gridCol w:w="654"/>
        <w:gridCol w:w="655"/>
        <w:gridCol w:w="654"/>
        <w:gridCol w:w="655"/>
      </w:tblGrid>
      <w:tr w:rsidR="00873C95" w:rsidRPr="00D523D3" w14:paraId="3D86766A" w14:textId="77777777" w:rsidTr="008A6BB8">
        <w:trPr>
          <w:trHeight w:val="241"/>
        </w:trPr>
        <w:tc>
          <w:tcPr>
            <w:tcW w:w="1877" w:type="dxa"/>
            <w:shd w:val="clear" w:color="auto" w:fill="008080"/>
            <w:noWrap/>
            <w:vAlign w:val="center"/>
            <w:hideMark/>
          </w:tcPr>
          <w:p w14:paraId="7278A699" w14:textId="77777777" w:rsidR="003751C0" w:rsidRPr="00D523D3" w:rsidRDefault="003751C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54" w:type="dxa"/>
            <w:shd w:val="clear" w:color="auto" w:fill="008080"/>
            <w:noWrap/>
            <w:vAlign w:val="center"/>
            <w:hideMark/>
          </w:tcPr>
          <w:p w14:paraId="199C38B7" w14:textId="77777777" w:rsidR="003751C0" w:rsidRPr="00D523D3" w:rsidRDefault="003751C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54" w:type="dxa"/>
            <w:shd w:val="clear" w:color="auto" w:fill="008080"/>
            <w:noWrap/>
            <w:vAlign w:val="center"/>
            <w:hideMark/>
          </w:tcPr>
          <w:p w14:paraId="19388525" w14:textId="77777777" w:rsidR="003751C0" w:rsidRPr="00D523D3" w:rsidRDefault="003751C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55" w:type="dxa"/>
            <w:shd w:val="clear" w:color="auto" w:fill="008080"/>
            <w:noWrap/>
            <w:vAlign w:val="center"/>
            <w:hideMark/>
          </w:tcPr>
          <w:p w14:paraId="2858ACEB" w14:textId="77777777" w:rsidR="003751C0" w:rsidRPr="00D523D3" w:rsidRDefault="003751C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54" w:type="dxa"/>
            <w:shd w:val="clear" w:color="auto" w:fill="008080"/>
            <w:noWrap/>
            <w:vAlign w:val="center"/>
            <w:hideMark/>
          </w:tcPr>
          <w:p w14:paraId="6CEE69FE" w14:textId="77777777" w:rsidR="003751C0" w:rsidRPr="00D523D3" w:rsidRDefault="003751C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55" w:type="dxa"/>
            <w:shd w:val="clear" w:color="auto" w:fill="008080"/>
            <w:noWrap/>
            <w:vAlign w:val="center"/>
            <w:hideMark/>
          </w:tcPr>
          <w:p w14:paraId="11651F13" w14:textId="77777777" w:rsidR="003751C0" w:rsidRPr="00D523D3" w:rsidRDefault="003751C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54" w:type="dxa"/>
            <w:shd w:val="clear" w:color="auto" w:fill="008080"/>
            <w:noWrap/>
            <w:vAlign w:val="center"/>
            <w:hideMark/>
          </w:tcPr>
          <w:p w14:paraId="6F65E1A8" w14:textId="77777777" w:rsidR="003751C0" w:rsidRPr="00D523D3" w:rsidRDefault="003751C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54" w:type="dxa"/>
            <w:shd w:val="clear" w:color="auto" w:fill="008080"/>
            <w:noWrap/>
            <w:vAlign w:val="center"/>
            <w:hideMark/>
          </w:tcPr>
          <w:p w14:paraId="328EEE5B" w14:textId="77777777" w:rsidR="003751C0" w:rsidRPr="00D523D3" w:rsidRDefault="003751C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55" w:type="dxa"/>
            <w:shd w:val="clear" w:color="auto" w:fill="008080"/>
            <w:noWrap/>
            <w:vAlign w:val="center"/>
            <w:hideMark/>
          </w:tcPr>
          <w:p w14:paraId="305AEA82" w14:textId="77777777" w:rsidR="003751C0" w:rsidRPr="00D523D3" w:rsidRDefault="003751C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54" w:type="dxa"/>
            <w:shd w:val="clear" w:color="auto" w:fill="008080"/>
            <w:noWrap/>
            <w:vAlign w:val="center"/>
            <w:hideMark/>
          </w:tcPr>
          <w:p w14:paraId="2AE341B6" w14:textId="77777777" w:rsidR="003751C0" w:rsidRPr="00D523D3" w:rsidRDefault="003751C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55" w:type="dxa"/>
            <w:shd w:val="clear" w:color="auto" w:fill="008080"/>
            <w:vAlign w:val="center"/>
            <w:hideMark/>
          </w:tcPr>
          <w:p w14:paraId="6B5CBDB4" w14:textId="77777777" w:rsidR="003751C0" w:rsidRPr="00D523D3" w:rsidRDefault="003751C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54" w:type="dxa"/>
            <w:shd w:val="clear" w:color="auto" w:fill="008080"/>
            <w:vAlign w:val="center"/>
            <w:hideMark/>
          </w:tcPr>
          <w:p w14:paraId="5FE69362" w14:textId="77777777" w:rsidR="003751C0" w:rsidRPr="00D523D3" w:rsidRDefault="003751C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55" w:type="dxa"/>
            <w:shd w:val="clear" w:color="auto" w:fill="008080"/>
            <w:vAlign w:val="center"/>
            <w:hideMark/>
          </w:tcPr>
          <w:p w14:paraId="2BB0ED25" w14:textId="770FD584" w:rsidR="003751C0" w:rsidRPr="00D523D3" w:rsidRDefault="003751C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873C95" w:rsidRPr="00D523D3" w14:paraId="229B42B2" w14:textId="77777777" w:rsidTr="00116B9B">
        <w:trPr>
          <w:trHeight w:val="434"/>
        </w:trPr>
        <w:tc>
          <w:tcPr>
            <w:tcW w:w="1877" w:type="dxa"/>
            <w:tcBorders>
              <w:bottom w:val="single" w:sz="4" w:space="0" w:color="7F7F7F"/>
            </w:tcBorders>
            <w:shd w:val="clear" w:color="auto" w:fill="E8F4F3"/>
            <w:noWrap/>
            <w:vAlign w:val="center"/>
            <w:hideMark/>
          </w:tcPr>
          <w:p w14:paraId="6A798F68" w14:textId="0B82674A" w:rsidR="001B1A45" w:rsidRPr="00D523D3" w:rsidRDefault="001B1A45" w:rsidP="001B1A45">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 xml:space="preserve">Taxa de Doador de </w:t>
            </w:r>
            <w:r w:rsidR="00181E67" w:rsidRPr="00D523D3">
              <w:rPr>
                <w:rFonts w:eastAsia="Times New Roman" w:cstheme="minorHAnsi"/>
                <w:color w:val="000000"/>
                <w:sz w:val="16"/>
                <w:szCs w:val="16"/>
                <w:lang w:eastAsia="pt-BR"/>
              </w:rPr>
              <w:t>1ª vez</w:t>
            </w:r>
          </w:p>
        </w:tc>
        <w:tc>
          <w:tcPr>
            <w:tcW w:w="654" w:type="dxa"/>
            <w:tcBorders>
              <w:bottom w:val="single" w:sz="4" w:space="0" w:color="7F7F7F"/>
            </w:tcBorders>
            <w:shd w:val="clear" w:color="F2F2F2" w:fill="FFFFFF"/>
            <w:noWrap/>
            <w:vAlign w:val="center"/>
          </w:tcPr>
          <w:p w14:paraId="547F6CE2" w14:textId="6A623712" w:rsidR="001B1A45" w:rsidRPr="001B3371" w:rsidRDefault="00F83C28" w:rsidP="001B1A45">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2</w:t>
            </w:r>
            <w:r w:rsidR="00781F47" w:rsidRPr="001B3371">
              <w:rPr>
                <w:rFonts w:eastAsia="Times New Roman" w:cstheme="minorHAnsi"/>
                <w:b/>
                <w:bCs/>
                <w:color w:val="000000"/>
                <w:sz w:val="16"/>
                <w:szCs w:val="16"/>
                <w:lang w:eastAsia="pt-BR"/>
              </w:rPr>
              <w:t>3</w:t>
            </w:r>
            <w:r w:rsidRPr="001B3371">
              <w:rPr>
                <w:rFonts w:eastAsia="Times New Roman" w:cstheme="minorHAnsi"/>
                <w:b/>
                <w:bCs/>
                <w:color w:val="000000"/>
                <w:sz w:val="16"/>
                <w:szCs w:val="16"/>
                <w:lang w:eastAsia="pt-BR"/>
              </w:rPr>
              <w:t>%</w:t>
            </w:r>
          </w:p>
        </w:tc>
        <w:tc>
          <w:tcPr>
            <w:tcW w:w="654" w:type="dxa"/>
            <w:tcBorders>
              <w:bottom w:val="single" w:sz="4" w:space="0" w:color="7F7F7F"/>
            </w:tcBorders>
            <w:shd w:val="clear" w:color="F2F2F2" w:fill="FFFFFF"/>
            <w:noWrap/>
            <w:vAlign w:val="center"/>
          </w:tcPr>
          <w:p w14:paraId="37810DB7" w14:textId="465E3E82" w:rsidR="001B1A45" w:rsidRPr="001B3371" w:rsidRDefault="00230889" w:rsidP="001B1A45">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25%</w:t>
            </w:r>
          </w:p>
        </w:tc>
        <w:tc>
          <w:tcPr>
            <w:tcW w:w="655" w:type="dxa"/>
            <w:tcBorders>
              <w:bottom w:val="single" w:sz="4" w:space="0" w:color="7F7F7F"/>
            </w:tcBorders>
            <w:shd w:val="clear" w:color="F2F2F2" w:fill="FFFFFF"/>
            <w:noWrap/>
            <w:vAlign w:val="center"/>
          </w:tcPr>
          <w:p w14:paraId="6CF809BB" w14:textId="47EDCE18" w:rsidR="001B1A45" w:rsidRPr="001B3371" w:rsidRDefault="00995397" w:rsidP="001B1A45">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26%</w:t>
            </w:r>
          </w:p>
        </w:tc>
        <w:tc>
          <w:tcPr>
            <w:tcW w:w="654" w:type="dxa"/>
            <w:tcBorders>
              <w:bottom w:val="single" w:sz="4" w:space="0" w:color="7F7F7F"/>
            </w:tcBorders>
            <w:shd w:val="clear" w:color="F2F2F2" w:fill="FFFFFF"/>
            <w:noWrap/>
            <w:vAlign w:val="center"/>
          </w:tcPr>
          <w:p w14:paraId="029A4C7D" w14:textId="3120E343" w:rsidR="001B1A45" w:rsidRPr="001B3371" w:rsidRDefault="006E5450" w:rsidP="001B1A45">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29%</w:t>
            </w:r>
          </w:p>
        </w:tc>
        <w:tc>
          <w:tcPr>
            <w:tcW w:w="655" w:type="dxa"/>
            <w:tcBorders>
              <w:bottom w:val="single" w:sz="4" w:space="0" w:color="7F7F7F"/>
            </w:tcBorders>
            <w:shd w:val="clear" w:color="F2F2F2" w:fill="FFFFFF"/>
            <w:noWrap/>
            <w:vAlign w:val="center"/>
          </w:tcPr>
          <w:p w14:paraId="74750D22" w14:textId="572D0350" w:rsidR="001B1A45" w:rsidRPr="001B3371" w:rsidRDefault="00340922" w:rsidP="001B1A45">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26%</w:t>
            </w:r>
          </w:p>
        </w:tc>
        <w:tc>
          <w:tcPr>
            <w:tcW w:w="654" w:type="dxa"/>
            <w:tcBorders>
              <w:bottom w:val="single" w:sz="4" w:space="0" w:color="7F7F7F"/>
            </w:tcBorders>
            <w:shd w:val="clear" w:color="F2F2F2" w:fill="FFFFFF"/>
            <w:noWrap/>
            <w:vAlign w:val="center"/>
          </w:tcPr>
          <w:p w14:paraId="4985B442" w14:textId="119C3AE7" w:rsidR="001B1A45" w:rsidRPr="001B3371" w:rsidRDefault="007742F0" w:rsidP="001B1A45">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30%</w:t>
            </w:r>
          </w:p>
        </w:tc>
        <w:tc>
          <w:tcPr>
            <w:tcW w:w="654" w:type="dxa"/>
            <w:tcBorders>
              <w:bottom w:val="single" w:sz="4" w:space="0" w:color="7F7F7F"/>
            </w:tcBorders>
            <w:shd w:val="clear" w:color="F2F2F2" w:fill="FFFFFF"/>
            <w:noWrap/>
            <w:vAlign w:val="center"/>
          </w:tcPr>
          <w:p w14:paraId="29612FE7" w14:textId="6AC6C55B" w:rsidR="001B1A45" w:rsidRPr="001B3371" w:rsidRDefault="006E3599" w:rsidP="001B1A45">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27%</w:t>
            </w:r>
          </w:p>
        </w:tc>
        <w:tc>
          <w:tcPr>
            <w:tcW w:w="655" w:type="dxa"/>
            <w:tcBorders>
              <w:bottom w:val="single" w:sz="4" w:space="0" w:color="7F7F7F"/>
            </w:tcBorders>
            <w:shd w:val="clear" w:color="F2F2F2" w:fill="FFFFFF"/>
            <w:noWrap/>
            <w:vAlign w:val="center"/>
          </w:tcPr>
          <w:p w14:paraId="1077884A" w14:textId="29F6C5CB" w:rsidR="001B1A45" w:rsidRPr="001B3371" w:rsidRDefault="00FA38AC" w:rsidP="001B1A45">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24%</w:t>
            </w:r>
          </w:p>
        </w:tc>
        <w:tc>
          <w:tcPr>
            <w:tcW w:w="654" w:type="dxa"/>
            <w:tcBorders>
              <w:bottom w:val="single" w:sz="4" w:space="0" w:color="7F7F7F"/>
            </w:tcBorders>
            <w:shd w:val="clear" w:color="F2F2F2" w:fill="FFFFFF"/>
            <w:noWrap/>
            <w:vAlign w:val="center"/>
          </w:tcPr>
          <w:p w14:paraId="54B42A6A" w14:textId="43439F05" w:rsidR="001B1A45" w:rsidRPr="001B3371" w:rsidRDefault="000D6AF5" w:rsidP="001B1A45">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26%</w:t>
            </w:r>
          </w:p>
        </w:tc>
        <w:tc>
          <w:tcPr>
            <w:tcW w:w="655" w:type="dxa"/>
            <w:tcBorders>
              <w:bottom w:val="single" w:sz="4" w:space="0" w:color="7F7F7F"/>
            </w:tcBorders>
            <w:shd w:val="clear" w:color="F2F2F2" w:fill="FFFFFF"/>
            <w:vAlign w:val="center"/>
          </w:tcPr>
          <w:p w14:paraId="1ECC12CE" w14:textId="21B49F8A" w:rsidR="001B1A45" w:rsidRPr="001B3371" w:rsidRDefault="00A476E6" w:rsidP="001B1A45">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27%</w:t>
            </w:r>
          </w:p>
        </w:tc>
        <w:tc>
          <w:tcPr>
            <w:tcW w:w="654" w:type="dxa"/>
            <w:tcBorders>
              <w:bottom w:val="single" w:sz="4" w:space="0" w:color="7F7F7F"/>
            </w:tcBorders>
            <w:shd w:val="clear" w:color="F2F2F2" w:fill="FFFFFF"/>
            <w:vAlign w:val="center"/>
          </w:tcPr>
          <w:p w14:paraId="15FA2AB3" w14:textId="7A760A41" w:rsidR="001B1A45" w:rsidRPr="001B3371" w:rsidRDefault="001B1A45" w:rsidP="001B1A45">
            <w:pPr>
              <w:spacing w:after="0" w:line="240" w:lineRule="auto"/>
              <w:jc w:val="center"/>
              <w:rPr>
                <w:rFonts w:eastAsia="Times New Roman" w:cstheme="minorHAnsi"/>
                <w:b/>
                <w:bCs/>
                <w:color w:val="000000"/>
                <w:sz w:val="16"/>
                <w:szCs w:val="16"/>
                <w:lang w:eastAsia="pt-BR"/>
              </w:rPr>
            </w:pPr>
          </w:p>
        </w:tc>
        <w:tc>
          <w:tcPr>
            <w:tcW w:w="655" w:type="dxa"/>
            <w:tcBorders>
              <w:bottom w:val="single" w:sz="4" w:space="0" w:color="7F7F7F"/>
            </w:tcBorders>
            <w:shd w:val="clear" w:color="F2F2F2" w:fill="FFFFFF"/>
            <w:vAlign w:val="center"/>
          </w:tcPr>
          <w:p w14:paraId="3944E1E8" w14:textId="540F0566" w:rsidR="001B1A45" w:rsidRPr="001B3371" w:rsidRDefault="001B1A45" w:rsidP="001B1A45">
            <w:pPr>
              <w:spacing w:after="0" w:line="240" w:lineRule="auto"/>
              <w:jc w:val="center"/>
              <w:rPr>
                <w:rFonts w:eastAsia="Times New Roman" w:cstheme="minorHAnsi"/>
                <w:b/>
                <w:bCs/>
                <w:color w:val="000000"/>
                <w:sz w:val="16"/>
                <w:szCs w:val="16"/>
                <w:lang w:eastAsia="pt-BR"/>
              </w:rPr>
            </w:pPr>
          </w:p>
        </w:tc>
      </w:tr>
      <w:tr w:rsidR="008D0692" w:rsidRPr="008D0692" w14:paraId="3DC5191B" w14:textId="77777777" w:rsidTr="00116B9B">
        <w:trPr>
          <w:trHeight w:val="101"/>
        </w:trPr>
        <w:tc>
          <w:tcPr>
            <w:tcW w:w="1877" w:type="dxa"/>
            <w:tcBorders>
              <w:top w:val="single" w:sz="4" w:space="0" w:color="7F7F7F"/>
            </w:tcBorders>
            <w:shd w:val="clear" w:color="auto" w:fill="F2F2F2" w:themeFill="background1" w:themeFillShade="F2"/>
            <w:vAlign w:val="center"/>
          </w:tcPr>
          <w:p w14:paraId="395A7018" w14:textId="77777777" w:rsidR="001B1A45" w:rsidRPr="008D0692" w:rsidRDefault="001B1A45" w:rsidP="001B1A45">
            <w:pPr>
              <w:spacing w:after="0" w:line="240" w:lineRule="auto"/>
              <w:jc w:val="center"/>
              <w:rPr>
                <w:rFonts w:eastAsia="Times New Roman" w:cstheme="minorHAnsi"/>
                <w:b/>
                <w:bCs/>
                <w:color w:val="008080"/>
                <w:sz w:val="16"/>
                <w:szCs w:val="16"/>
                <w:lang w:eastAsia="pt-BR"/>
              </w:rPr>
            </w:pPr>
            <w:r w:rsidRPr="008D0692">
              <w:rPr>
                <w:rFonts w:eastAsia="Times New Roman" w:cstheme="minorHAnsi"/>
                <w:b/>
                <w:bCs/>
                <w:color w:val="008080"/>
                <w:sz w:val="16"/>
                <w:szCs w:val="16"/>
                <w:lang w:eastAsia="pt-BR"/>
              </w:rPr>
              <w:t>Meta contratual</w:t>
            </w:r>
          </w:p>
        </w:tc>
        <w:tc>
          <w:tcPr>
            <w:tcW w:w="7853" w:type="dxa"/>
            <w:gridSpan w:val="12"/>
            <w:tcBorders>
              <w:top w:val="single" w:sz="4" w:space="0" w:color="7F7F7F"/>
            </w:tcBorders>
            <w:shd w:val="clear" w:color="auto" w:fill="F2F2F2" w:themeFill="background1" w:themeFillShade="F2"/>
            <w:noWrap/>
            <w:vAlign w:val="center"/>
          </w:tcPr>
          <w:p w14:paraId="5D8B22DB" w14:textId="0D6420D8" w:rsidR="001B1A45" w:rsidRPr="008D0692" w:rsidRDefault="001B1A45" w:rsidP="001B1A45">
            <w:pPr>
              <w:spacing w:after="0" w:line="240" w:lineRule="auto"/>
              <w:jc w:val="center"/>
              <w:rPr>
                <w:rFonts w:eastAsia="Times New Roman" w:cstheme="minorHAnsi"/>
                <w:b/>
                <w:bCs/>
                <w:color w:val="008080"/>
                <w:sz w:val="16"/>
                <w:szCs w:val="16"/>
                <w:lang w:eastAsia="pt-BR"/>
              </w:rPr>
            </w:pPr>
            <w:r w:rsidRPr="008D0692">
              <w:rPr>
                <w:rFonts w:eastAsia="Times New Roman" w:cstheme="minorHAnsi"/>
                <w:b/>
                <w:bCs/>
                <w:color w:val="008080"/>
                <w:sz w:val="16"/>
                <w:szCs w:val="16"/>
                <w:u w:val="single"/>
                <w:lang w:eastAsia="pt-BR"/>
              </w:rPr>
              <w:t>&gt;</w:t>
            </w:r>
            <w:r w:rsidRPr="008D0692">
              <w:rPr>
                <w:rFonts w:eastAsia="Times New Roman" w:cstheme="minorHAnsi"/>
                <w:b/>
                <w:bCs/>
                <w:color w:val="008080"/>
                <w:sz w:val="16"/>
                <w:szCs w:val="16"/>
                <w:lang w:eastAsia="pt-BR"/>
              </w:rPr>
              <w:t>3</w:t>
            </w:r>
            <w:r w:rsidR="00580A18" w:rsidRPr="008D0692">
              <w:rPr>
                <w:rFonts w:eastAsia="Times New Roman" w:cstheme="minorHAnsi"/>
                <w:b/>
                <w:bCs/>
                <w:color w:val="008080"/>
                <w:sz w:val="16"/>
                <w:szCs w:val="16"/>
                <w:lang w:eastAsia="pt-BR"/>
              </w:rPr>
              <w:t>7</w:t>
            </w:r>
            <w:r w:rsidRPr="008D0692">
              <w:rPr>
                <w:rFonts w:eastAsia="Times New Roman" w:cstheme="minorHAnsi"/>
                <w:b/>
                <w:bCs/>
                <w:color w:val="008080"/>
                <w:sz w:val="16"/>
                <w:szCs w:val="16"/>
                <w:lang w:eastAsia="pt-BR"/>
              </w:rPr>
              <w:t>%</w:t>
            </w:r>
          </w:p>
        </w:tc>
      </w:tr>
      <w:tr w:rsidR="00F83C28" w:rsidRPr="00D523D3" w14:paraId="20DCD5E4" w14:textId="77777777" w:rsidTr="008D0692">
        <w:trPr>
          <w:trHeight w:val="161"/>
        </w:trPr>
        <w:tc>
          <w:tcPr>
            <w:tcW w:w="1877" w:type="dxa"/>
            <w:shd w:val="clear" w:color="auto" w:fill="008080"/>
            <w:vAlign w:val="center"/>
          </w:tcPr>
          <w:p w14:paraId="31CD48C5" w14:textId="529B28C2" w:rsidR="00F83C28" w:rsidRPr="00D523D3" w:rsidRDefault="00F83C28" w:rsidP="001B1A45">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6D2478">
              <w:rPr>
                <w:rFonts w:eastAsia="Times New Roman" w:cstheme="minorHAnsi"/>
                <w:color w:val="FFFFFF" w:themeColor="background1"/>
                <w:sz w:val="16"/>
                <w:szCs w:val="16"/>
                <w:lang w:eastAsia="pt-BR"/>
              </w:rPr>
              <w:t>4</w:t>
            </w:r>
          </w:p>
        </w:tc>
        <w:tc>
          <w:tcPr>
            <w:tcW w:w="7853" w:type="dxa"/>
            <w:gridSpan w:val="12"/>
            <w:shd w:val="clear" w:color="auto" w:fill="008080"/>
            <w:noWrap/>
            <w:vAlign w:val="center"/>
          </w:tcPr>
          <w:p w14:paraId="2B6D72E0" w14:textId="07525D77" w:rsidR="0058120A" w:rsidRPr="00D523D3" w:rsidRDefault="00F83C28" w:rsidP="0058120A">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3</w:t>
            </w:r>
            <w:r w:rsidR="003C7F6E">
              <w:rPr>
                <w:rFonts w:eastAsia="Times New Roman" w:cstheme="minorHAnsi"/>
                <w:color w:val="FFFFFF" w:themeColor="background1"/>
                <w:sz w:val="16"/>
                <w:szCs w:val="16"/>
                <w:lang w:eastAsia="pt-BR"/>
              </w:rPr>
              <w:t>0</w:t>
            </w:r>
            <w:r w:rsidRPr="00D523D3">
              <w:rPr>
                <w:rFonts w:eastAsia="Times New Roman" w:cstheme="minorHAnsi"/>
                <w:color w:val="FFFFFF" w:themeColor="background1"/>
                <w:sz w:val="16"/>
                <w:szCs w:val="16"/>
                <w:lang w:eastAsia="pt-BR"/>
              </w:rPr>
              <w:t>%</w:t>
            </w:r>
          </w:p>
        </w:tc>
      </w:tr>
      <w:tr w:rsidR="007121CE" w:rsidRPr="00D523D3" w14:paraId="46A7FE80" w14:textId="77777777" w:rsidTr="00062151">
        <w:trPr>
          <w:trHeight w:val="456"/>
        </w:trPr>
        <w:tc>
          <w:tcPr>
            <w:tcW w:w="9730" w:type="dxa"/>
            <w:gridSpan w:val="13"/>
            <w:vAlign w:val="center"/>
          </w:tcPr>
          <w:p w14:paraId="16424EAE" w14:textId="1AF8CE2E" w:rsidR="00BA01D7" w:rsidRDefault="00E3507A" w:rsidP="001B1A45">
            <w:pPr>
              <w:spacing w:after="0" w:line="240" w:lineRule="auto"/>
              <w:jc w:val="center"/>
              <w:rPr>
                <w:rFonts w:cstheme="minorHAnsi"/>
                <w:noProof/>
              </w:rPr>
            </w:pPr>
            <w:r>
              <w:rPr>
                <w:noProof/>
              </w:rPr>
              <w:drawing>
                <wp:anchor distT="0" distB="0" distL="114300" distR="114300" simplePos="0" relativeHeight="259447808" behindDoc="0" locked="0" layoutInCell="1" allowOverlap="1" wp14:anchorId="560A6AF7" wp14:editId="0B9FF5B9">
                  <wp:simplePos x="0" y="0"/>
                  <wp:positionH relativeFrom="column">
                    <wp:posOffset>-48260</wp:posOffset>
                  </wp:positionH>
                  <wp:positionV relativeFrom="paragraph">
                    <wp:posOffset>54610</wp:posOffset>
                  </wp:positionV>
                  <wp:extent cx="6188075" cy="1671955"/>
                  <wp:effectExtent l="0" t="0" r="3175" b="4445"/>
                  <wp:wrapNone/>
                  <wp:docPr id="1841059047" name="Gráfico 1">
                    <a:extLst xmlns:a="http://schemas.openxmlformats.org/drawingml/2006/main">
                      <a:ext uri="{FF2B5EF4-FFF2-40B4-BE49-F238E27FC236}">
                        <a16:creationId xmlns:a16="http://schemas.microsoft.com/office/drawing/2014/main" id="{00000000-0008-0000-0700-0000B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4B620102" w14:textId="28CE1D8D" w:rsidR="00AA224B" w:rsidRDefault="00AA224B" w:rsidP="001B1A45">
            <w:pPr>
              <w:spacing w:after="0" w:line="240" w:lineRule="auto"/>
              <w:jc w:val="center"/>
              <w:rPr>
                <w:rFonts w:cstheme="minorHAnsi"/>
                <w:noProof/>
              </w:rPr>
            </w:pPr>
          </w:p>
          <w:p w14:paraId="111BEB2E" w14:textId="63E1E4CA" w:rsidR="00AA224B" w:rsidRPr="00D523D3" w:rsidRDefault="00AA224B" w:rsidP="001B1A45">
            <w:pPr>
              <w:spacing w:after="0" w:line="240" w:lineRule="auto"/>
              <w:jc w:val="center"/>
              <w:rPr>
                <w:rFonts w:cstheme="minorHAnsi"/>
                <w:noProof/>
              </w:rPr>
            </w:pPr>
          </w:p>
          <w:p w14:paraId="594C1D59" w14:textId="1B5D31A9" w:rsidR="00BA01D7" w:rsidRPr="00D523D3" w:rsidRDefault="00BA01D7" w:rsidP="001B1A45">
            <w:pPr>
              <w:spacing w:after="0" w:line="240" w:lineRule="auto"/>
              <w:jc w:val="center"/>
              <w:rPr>
                <w:rFonts w:cstheme="minorHAnsi"/>
                <w:noProof/>
              </w:rPr>
            </w:pPr>
          </w:p>
          <w:p w14:paraId="7F314469" w14:textId="77777777" w:rsidR="007121CE" w:rsidRDefault="007121CE" w:rsidP="00C95256">
            <w:pPr>
              <w:spacing w:after="0" w:line="240" w:lineRule="auto"/>
              <w:rPr>
                <w:rFonts w:cstheme="minorHAnsi"/>
                <w:noProof/>
              </w:rPr>
            </w:pPr>
          </w:p>
          <w:p w14:paraId="23A196AA" w14:textId="77777777" w:rsidR="00181E67" w:rsidRDefault="00181E67" w:rsidP="00C95256">
            <w:pPr>
              <w:spacing w:after="0" w:line="240" w:lineRule="auto"/>
              <w:rPr>
                <w:rFonts w:cstheme="minorHAnsi"/>
                <w:noProof/>
              </w:rPr>
            </w:pPr>
          </w:p>
          <w:p w14:paraId="54FC4EEA" w14:textId="77777777" w:rsidR="00181E67" w:rsidRDefault="00181E67" w:rsidP="00C95256">
            <w:pPr>
              <w:spacing w:after="0" w:line="240" w:lineRule="auto"/>
              <w:rPr>
                <w:rFonts w:cstheme="minorHAnsi"/>
                <w:noProof/>
              </w:rPr>
            </w:pPr>
          </w:p>
          <w:p w14:paraId="48B8E53F" w14:textId="77777777" w:rsidR="00181E67" w:rsidRDefault="00181E67" w:rsidP="00C95256">
            <w:pPr>
              <w:spacing w:after="0" w:line="240" w:lineRule="auto"/>
              <w:rPr>
                <w:rFonts w:cstheme="minorHAnsi"/>
                <w:noProof/>
              </w:rPr>
            </w:pPr>
          </w:p>
          <w:p w14:paraId="37D350B9" w14:textId="77777777" w:rsidR="00181E67" w:rsidRDefault="00181E67" w:rsidP="00C95256">
            <w:pPr>
              <w:spacing w:after="0" w:line="240" w:lineRule="auto"/>
              <w:rPr>
                <w:rFonts w:cstheme="minorHAnsi"/>
                <w:noProof/>
              </w:rPr>
            </w:pPr>
          </w:p>
          <w:p w14:paraId="480D70AA" w14:textId="475BB989" w:rsidR="00577C53" w:rsidRPr="00D523D3" w:rsidRDefault="00577C53" w:rsidP="00C95256">
            <w:pPr>
              <w:spacing w:after="0" w:line="240" w:lineRule="auto"/>
              <w:rPr>
                <w:rFonts w:eastAsia="Times New Roman" w:cstheme="minorHAnsi"/>
                <w:color w:val="FFFFFF" w:themeColor="background1"/>
                <w:sz w:val="16"/>
                <w:szCs w:val="16"/>
                <w:lang w:eastAsia="pt-BR"/>
              </w:rPr>
            </w:pPr>
          </w:p>
        </w:tc>
      </w:tr>
      <w:tr w:rsidR="007121CE" w:rsidRPr="00D523D3" w14:paraId="3D1A87CD" w14:textId="77777777" w:rsidTr="00FF176C">
        <w:trPr>
          <w:trHeight w:val="456"/>
        </w:trPr>
        <w:tc>
          <w:tcPr>
            <w:tcW w:w="9730" w:type="dxa"/>
            <w:gridSpan w:val="13"/>
            <w:vAlign w:val="center"/>
          </w:tcPr>
          <w:p w14:paraId="3BDA3470" w14:textId="20FD2750" w:rsidR="00AB5B99" w:rsidRPr="00AB5B99" w:rsidRDefault="003C1055" w:rsidP="00181E67">
            <w:pPr>
              <w:pStyle w:val="NormalWeb"/>
              <w:tabs>
                <w:tab w:val="left" w:pos="9639"/>
              </w:tabs>
              <w:spacing w:after="266" w:line="360" w:lineRule="auto"/>
              <w:jc w:val="both"/>
              <w:rPr>
                <w:rFonts w:ascii="Arial" w:hAnsi="Arial" w:cs="Arial"/>
                <w:color w:val="auto"/>
                <w:sz w:val="20"/>
                <w:szCs w:val="20"/>
              </w:rPr>
            </w:pPr>
            <w:r w:rsidRPr="008A2152">
              <w:rPr>
                <w:rFonts w:ascii="Arial" w:hAnsi="Arial" w:cs="Arial"/>
                <w:b/>
                <w:bCs/>
                <w:color w:val="auto"/>
                <w:sz w:val="20"/>
                <w:szCs w:val="20"/>
              </w:rPr>
              <w:t xml:space="preserve">Análise Crítica: </w:t>
            </w:r>
            <w:r w:rsidR="00A476E6" w:rsidRPr="00A476E6">
              <w:rPr>
                <w:rFonts w:ascii="Arial" w:hAnsi="Arial" w:cs="Arial"/>
                <w:color w:val="auto"/>
                <w:sz w:val="20"/>
                <w:szCs w:val="20"/>
              </w:rPr>
              <w:t>Doadores de primeira vez 27%, abaixo da meta contratual de 37%. Em comparação com setembro de 2025 (26%), houve crescimento de 1%, enquanto frente a outubro de 2024 (25%), observou-se evolução positiva de 2 pontos percentuais. O resultado demonstra uma tendência gradual de recuperação na captação de novos doadores, impulsionada pelas campanhas educativas em órgãos públicos, instituições de ensino e ações integradas da Rede HEMO</w:t>
            </w:r>
            <w:r w:rsidR="00414ADD">
              <w:rPr>
                <w:rFonts w:ascii="Arial" w:hAnsi="Arial" w:cs="Arial"/>
                <w:color w:val="auto"/>
                <w:sz w:val="20"/>
                <w:szCs w:val="20"/>
              </w:rPr>
              <w:t xml:space="preserve"> e o aumento dos doadores de repetição.</w:t>
            </w:r>
          </w:p>
        </w:tc>
      </w:tr>
    </w:tbl>
    <w:p w14:paraId="33AB90B4" w14:textId="79063657" w:rsidR="007C6545" w:rsidRPr="00D523D3" w:rsidRDefault="007C6545" w:rsidP="007D36C6">
      <w:pPr>
        <w:pStyle w:val="Ttulo4"/>
        <w:ind w:left="0" w:firstLine="0"/>
        <w:rPr>
          <w:rFonts w:asciiTheme="minorHAnsi" w:hAnsiTheme="minorHAnsi" w:cstheme="minorHAnsi"/>
        </w:rPr>
      </w:pPr>
      <w:r w:rsidRPr="00D523D3">
        <w:rPr>
          <w:rFonts w:asciiTheme="minorHAnsi" w:hAnsiTheme="minorHAnsi" w:cstheme="minorHAnsi"/>
        </w:rPr>
        <w:t>10.1.</w:t>
      </w:r>
      <w:r w:rsidR="006F0EAF" w:rsidRPr="00D523D3">
        <w:rPr>
          <w:rFonts w:asciiTheme="minorHAnsi" w:hAnsiTheme="minorHAnsi" w:cstheme="minorHAnsi"/>
        </w:rPr>
        <w:t>5</w:t>
      </w:r>
      <w:r w:rsidRPr="00D523D3">
        <w:rPr>
          <w:rFonts w:asciiTheme="minorHAnsi" w:hAnsiTheme="minorHAnsi" w:cstheme="minorHAnsi"/>
        </w:rPr>
        <w:t>.</w:t>
      </w:r>
      <w:r w:rsidR="006F0EAF" w:rsidRPr="00D523D3">
        <w:rPr>
          <w:rFonts w:asciiTheme="minorHAnsi" w:hAnsiTheme="minorHAnsi" w:cstheme="minorHAnsi"/>
        </w:rPr>
        <w:t>2</w:t>
      </w:r>
      <w:r w:rsidRPr="00D523D3">
        <w:rPr>
          <w:rFonts w:asciiTheme="minorHAnsi" w:hAnsiTheme="minorHAnsi" w:cstheme="minorHAnsi"/>
        </w:rPr>
        <w:t>. TAXA DE DOADOR DE REPETIÇÃO</w:t>
      </w:r>
    </w:p>
    <w:tbl>
      <w:tblPr>
        <w:tblpPr w:leftFromText="141" w:rightFromText="141" w:vertAnchor="text" w:horzAnchor="margin" w:tblpY="244"/>
        <w:tblW w:w="9728" w:type="dxa"/>
        <w:tblLayout w:type="fixed"/>
        <w:tblCellMar>
          <w:left w:w="70" w:type="dxa"/>
          <w:right w:w="70" w:type="dxa"/>
        </w:tblCellMar>
        <w:tblLook w:val="04A0" w:firstRow="1" w:lastRow="0" w:firstColumn="1" w:lastColumn="0" w:noHBand="0" w:noVBand="1"/>
      </w:tblPr>
      <w:tblGrid>
        <w:gridCol w:w="1878"/>
        <w:gridCol w:w="654"/>
        <w:gridCol w:w="654"/>
        <w:gridCol w:w="654"/>
        <w:gridCol w:w="654"/>
        <w:gridCol w:w="654"/>
        <w:gridCol w:w="655"/>
        <w:gridCol w:w="654"/>
        <w:gridCol w:w="654"/>
        <w:gridCol w:w="654"/>
        <w:gridCol w:w="654"/>
        <w:gridCol w:w="654"/>
        <w:gridCol w:w="655"/>
      </w:tblGrid>
      <w:tr w:rsidR="00BE13F8" w:rsidRPr="00D523D3" w14:paraId="490AE852" w14:textId="77777777" w:rsidTr="008A6BB8">
        <w:trPr>
          <w:trHeight w:val="130"/>
        </w:trPr>
        <w:tc>
          <w:tcPr>
            <w:tcW w:w="1878" w:type="dxa"/>
            <w:shd w:val="clear" w:color="auto" w:fill="008080"/>
            <w:noWrap/>
            <w:vAlign w:val="center"/>
            <w:hideMark/>
          </w:tcPr>
          <w:p w14:paraId="701AC806"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54" w:type="dxa"/>
            <w:shd w:val="clear" w:color="auto" w:fill="008080"/>
            <w:noWrap/>
            <w:vAlign w:val="center"/>
            <w:hideMark/>
          </w:tcPr>
          <w:p w14:paraId="4E7886F7"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54" w:type="dxa"/>
            <w:shd w:val="clear" w:color="auto" w:fill="008080"/>
            <w:noWrap/>
            <w:vAlign w:val="center"/>
            <w:hideMark/>
          </w:tcPr>
          <w:p w14:paraId="00DE8415"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54" w:type="dxa"/>
            <w:shd w:val="clear" w:color="auto" w:fill="008080"/>
            <w:noWrap/>
            <w:vAlign w:val="center"/>
            <w:hideMark/>
          </w:tcPr>
          <w:p w14:paraId="737DBEA4"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54" w:type="dxa"/>
            <w:shd w:val="clear" w:color="auto" w:fill="008080"/>
            <w:noWrap/>
            <w:vAlign w:val="center"/>
            <w:hideMark/>
          </w:tcPr>
          <w:p w14:paraId="3A078F71"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54" w:type="dxa"/>
            <w:shd w:val="clear" w:color="auto" w:fill="008080"/>
            <w:noWrap/>
            <w:vAlign w:val="center"/>
            <w:hideMark/>
          </w:tcPr>
          <w:p w14:paraId="4F16BCCA"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55" w:type="dxa"/>
            <w:shd w:val="clear" w:color="auto" w:fill="008080"/>
            <w:noWrap/>
            <w:vAlign w:val="center"/>
            <w:hideMark/>
          </w:tcPr>
          <w:p w14:paraId="365569F3"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54" w:type="dxa"/>
            <w:shd w:val="clear" w:color="auto" w:fill="008080"/>
            <w:noWrap/>
            <w:vAlign w:val="center"/>
            <w:hideMark/>
          </w:tcPr>
          <w:p w14:paraId="05CE5D95"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54" w:type="dxa"/>
            <w:shd w:val="clear" w:color="auto" w:fill="008080"/>
            <w:noWrap/>
            <w:vAlign w:val="center"/>
            <w:hideMark/>
          </w:tcPr>
          <w:p w14:paraId="58E8C97C"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54" w:type="dxa"/>
            <w:shd w:val="clear" w:color="auto" w:fill="008080"/>
            <w:noWrap/>
            <w:vAlign w:val="center"/>
            <w:hideMark/>
          </w:tcPr>
          <w:p w14:paraId="75868843"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54" w:type="dxa"/>
            <w:shd w:val="clear" w:color="auto" w:fill="008080"/>
            <w:vAlign w:val="center"/>
            <w:hideMark/>
          </w:tcPr>
          <w:p w14:paraId="452679F6"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54" w:type="dxa"/>
            <w:shd w:val="clear" w:color="auto" w:fill="008080"/>
            <w:vAlign w:val="center"/>
            <w:hideMark/>
          </w:tcPr>
          <w:p w14:paraId="7021A383"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55" w:type="dxa"/>
            <w:shd w:val="clear" w:color="auto" w:fill="008080"/>
            <w:vAlign w:val="center"/>
            <w:hideMark/>
          </w:tcPr>
          <w:p w14:paraId="558ACDED"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BE13F8" w:rsidRPr="00D523D3" w14:paraId="152DEAB0" w14:textId="77777777" w:rsidTr="00116B9B">
        <w:trPr>
          <w:trHeight w:val="478"/>
        </w:trPr>
        <w:tc>
          <w:tcPr>
            <w:tcW w:w="1878" w:type="dxa"/>
            <w:tcBorders>
              <w:bottom w:val="single" w:sz="4" w:space="0" w:color="7F7F7F"/>
            </w:tcBorders>
            <w:shd w:val="clear" w:color="auto" w:fill="E8F4F3"/>
            <w:noWrap/>
            <w:vAlign w:val="center"/>
            <w:hideMark/>
          </w:tcPr>
          <w:p w14:paraId="427F68DB" w14:textId="77777777" w:rsidR="00BE13F8" w:rsidRPr="00D523D3" w:rsidRDefault="00BE13F8" w:rsidP="00BE13F8">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Taxa de Doador de Repetição</w:t>
            </w:r>
          </w:p>
        </w:tc>
        <w:tc>
          <w:tcPr>
            <w:tcW w:w="654" w:type="dxa"/>
            <w:tcBorders>
              <w:bottom w:val="single" w:sz="4" w:space="0" w:color="7F7F7F"/>
            </w:tcBorders>
            <w:shd w:val="clear" w:color="F2F2F2" w:fill="FFFFFF"/>
            <w:noWrap/>
            <w:vAlign w:val="center"/>
          </w:tcPr>
          <w:p w14:paraId="2CE675F2" w14:textId="6ECE4657" w:rsidR="00BE13F8" w:rsidRPr="001B3371" w:rsidRDefault="00781F47" w:rsidP="00BE13F8">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40%</w:t>
            </w:r>
          </w:p>
        </w:tc>
        <w:tc>
          <w:tcPr>
            <w:tcW w:w="654" w:type="dxa"/>
            <w:tcBorders>
              <w:bottom w:val="single" w:sz="4" w:space="0" w:color="7F7F7F"/>
            </w:tcBorders>
            <w:shd w:val="clear" w:color="F2F2F2" w:fill="FFFFFF"/>
            <w:noWrap/>
            <w:vAlign w:val="center"/>
          </w:tcPr>
          <w:p w14:paraId="20479D55" w14:textId="4FB932B2" w:rsidR="00BE13F8" w:rsidRPr="001B3371" w:rsidRDefault="00E37681" w:rsidP="00BE13F8">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40%</w:t>
            </w:r>
          </w:p>
        </w:tc>
        <w:tc>
          <w:tcPr>
            <w:tcW w:w="654" w:type="dxa"/>
            <w:tcBorders>
              <w:bottom w:val="single" w:sz="4" w:space="0" w:color="7F7F7F"/>
            </w:tcBorders>
            <w:shd w:val="clear" w:color="F2F2F2" w:fill="FFFFFF"/>
            <w:noWrap/>
            <w:vAlign w:val="center"/>
          </w:tcPr>
          <w:p w14:paraId="766B863D" w14:textId="4533BC5A" w:rsidR="00BE13F8" w:rsidRPr="001B3371" w:rsidRDefault="000C2283" w:rsidP="00BE13F8">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41%</w:t>
            </w:r>
          </w:p>
        </w:tc>
        <w:tc>
          <w:tcPr>
            <w:tcW w:w="654" w:type="dxa"/>
            <w:tcBorders>
              <w:bottom w:val="single" w:sz="4" w:space="0" w:color="7F7F7F"/>
            </w:tcBorders>
            <w:shd w:val="clear" w:color="F2F2F2" w:fill="FFFFFF"/>
            <w:noWrap/>
            <w:vAlign w:val="center"/>
          </w:tcPr>
          <w:p w14:paraId="1609D37D" w14:textId="6A4E05C0" w:rsidR="00BE13F8" w:rsidRPr="001B3371" w:rsidRDefault="00696788" w:rsidP="00BE13F8">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41%</w:t>
            </w:r>
          </w:p>
        </w:tc>
        <w:tc>
          <w:tcPr>
            <w:tcW w:w="654" w:type="dxa"/>
            <w:tcBorders>
              <w:bottom w:val="single" w:sz="4" w:space="0" w:color="7F7F7F"/>
            </w:tcBorders>
            <w:shd w:val="clear" w:color="F2F2F2" w:fill="FFFFFF"/>
            <w:noWrap/>
            <w:vAlign w:val="center"/>
          </w:tcPr>
          <w:p w14:paraId="120329AC" w14:textId="1D17085B" w:rsidR="00BE13F8" w:rsidRPr="001B3371" w:rsidRDefault="002606CF" w:rsidP="00BE13F8">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43%</w:t>
            </w:r>
          </w:p>
        </w:tc>
        <w:tc>
          <w:tcPr>
            <w:tcW w:w="655" w:type="dxa"/>
            <w:tcBorders>
              <w:bottom w:val="single" w:sz="4" w:space="0" w:color="7F7F7F"/>
            </w:tcBorders>
            <w:shd w:val="clear" w:color="F2F2F2" w:fill="FFFFFF"/>
            <w:noWrap/>
            <w:vAlign w:val="center"/>
          </w:tcPr>
          <w:p w14:paraId="1E6254FF" w14:textId="7D379603" w:rsidR="00BE13F8" w:rsidRPr="001B3371" w:rsidRDefault="007742F0" w:rsidP="00BE13F8">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37%</w:t>
            </w:r>
          </w:p>
        </w:tc>
        <w:tc>
          <w:tcPr>
            <w:tcW w:w="654" w:type="dxa"/>
            <w:tcBorders>
              <w:bottom w:val="single" w:sz="4" w:space="0" w:color="7F7F7F"/>
            </w:tcBorders>
            <w:shd w:val="clear" w:color="F2F2F2" w:fill="FFFFFF"/>
            <w:noWrap/>
            <w:vAlign w:val="center"/>
          </w:tcPr>
          <w:p w14:paraId="3D63863D" w14:textId="23557673" w:rsidR="00BE13F8" w:rsidRPr="001B3371" w:rsidRDefault="006E3599" w:rsidP="00BE13F8">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38%</w:t>
            </w:r>
          </w:p>
        </w:tc>
        <w:tc>
          <w:tcPr>
            <w:tcW w:w="654" w:type="dxa"/>
            <w:tcBorders>
              <w:bottom w:val="single" w:sz="4" w:space="0" w:color="7F7F7F"/>
            </w:tcBorders>
            <w:shd w:val="clear" w:color="F2F2F2" w:fill="FFFFFF"/>
            <w:noWrap/>
            <w:vAlign w:val="center"/>
          </w:tcPr>
          <w:p w14:paraId="2E21B691" w14:textId="7F5566B9" w:rsidR="00BE13F8" w:rsidRPr="001B3371" w:rsidRDefault="00FA38AC" w:rsidP="00BE13F8">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41%</w:t>
            </w:r>
          </w:p>
        </w:tc>
        <w:tc>
          <w:tcPr>
            <w:tcW w:w="654" w:type="dxa"/>
            <w:tcBorders>
              <w:bottom w:val="single" w:sz="4" w:space="0" w:color="7F7F7F"/>
            </w:tcBorders>
            <w:shd w:val="clear" w:color="F2F2F2" w:fill="FFFFFF"/>
            <w:noWrap/>
            <w:vAlign w:val="center"/>
          </w:tcPr>
          <w:p w14:paraId="5E659B6F" w14:textId="54E6F167" w:rsidR="00BE13F8" w:rsidRPr="001B3371" w:rsidRDefault="000D6AF5" w:rsidP="00BE13F8">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41%</w:t>
            </w:r>
          </w:p>
        </w:tc>
        <w:tc>
          <w:tcPr>
            <w:tcW w:w="654" w:type="dxa"/>
            <w:tcBorders>
              <w:bottom w:val="single" w:sz="4" w:space="0" w:color="7F7F7F"/>
            </w:tcBorders>
            <w:shd w:val="clear" w:color="F2F2F2" w:fill="FFFFFF"/>
            <w:vAlign w:val="center"/>
          </w:tcPr>
          <w:p w14:paraId="7B08EB74" w14:textId="4FBE61B5" w:rsidR="00BE13F8" w:rsidRPr="001B3371" w:rsidRDefault="00A476E6" w:rsidP="00BE13F8">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41%</w:t>
            </w:r>
          </w:p>
        </w:tc>
        <w:tc>
          <w:tcPr>
            <w:tcW w:w="654" w:type="dxa"/>
            <w:tcBorders>
              <w:bottom w:val="single" w:sz="4" w:space="0" w:color="7F7F7F"/>
            </w:tcBorders>
            <w:shd w:val="clear" w:color="F2F2F2" w:fill="FFFFFF"/>
            <w:vAlign w:val="center"/>
          </w:tcPr>
          <w:p w14:paraId="203DC431" w14:textId="41886F1E" w:rsidR="00BE13F8" w:rsidRPr="001B3371" w:rsidRDefault="00BE13F8" w:rsidP="00BE13F8">
            <w:pPr>
              <w:spacing w:after="0" w:line="240" w:lineRule="auto"/>
              <w:jc w:val="center"/>
              <w:rPr>
                <w:rFonts w:eastAsia="Times New Roman" w:cstheme="minorHAnsi"/>
                <w:b/>
                <w:bCs/>
                <w:color w:val="000000"/>
                <w:sz w:val="16"/>
                <w:szCs w:val="16"/>
                <w:lang w:eastAsia="pt-BR"/>
              </w:rPr>
            </w:pPr>
          </w:p>
        </w:tc>
        <w:tc>
          <w:tcPr>
            <w:tcW w:w="655" w:type="dxa"/>
            <w:tcBorders>
              <w:bottom w:val="single" w:sz="4" w:space="0" w:color="7F7F7F"/>
            </w:tcBorders>
            <w:shd w:val="clear" w:color="F2F2F2" w:fill="FFFFFF"/>
            <w:vAlign w:val="center"/>
          </w:tcPr>
          <w:p w14:paraId="7C9C59CC" w14:textId="77777777" w:rsidR="00BE13F8" w:rsidRPr="001B3371" w:rsidRDefault="00BE13F8" w:rsidP="00BE13F8">
            <w:pPr>
              <w:spacing w:after="0" w:line="240" w:lineRule="auto"/>
              <w:jc w:val="center"/>
              <w:rPr>
                <w:rFonts w:eastAsia="Times New Roman" w:cstheme="minorHAnsi"/>
                <w:b/>
                <w:bCs/>
                <w:color w:val="000000"/>
                <w:sz w:val="16"/>
                <w:szCs w:val="16"/>
                <w:lang w:eastAsia="pt-BR"/>
              </w:rPr>
            </w:pPr>
          </w:p>
        </w:tc>
      </w:tr>
      <w:tr w:rsidR="008D0692" w:rsidRPr="008D0692" w14:paraId="1823594A" w14:textId="77777777" w:rsidTr="00116B9B">
        <w:trPr>
          <w:trHeight w:val="63"/>
        </w:trPr>
        <w:tc>
          <w:tcPr>
            <w:tcW w:w="1878" w:type="dxa"/>
            <w:tcBorders>
              <w:top w:val="single" w:sz="4" w:space="0" w:color="7F7F7F"/>
            </w:tcBorders>
            <w:shd w:val="clear" w:color="auto" w:fill="F2F2F2" w:themeFill="background1" w:themeFillShade="F2"/>
            <w:vAlign w:val="center"/>
          </w:tcPr>
          <w:p w14:paraId="1D9113EB" w14:textId="77777777" w:rsidR="00BE13F8" w:rsidRPr="008D0692" w:rsidRDefault="00BE13F8" w:rsidP="00BE13F8">
            <w:pPr>
              <w:spacing w:after="0" w:line="240" w:lineRule="auto"/>
              <w:jc w:val="center"/>
              <w:rPr>
                <w:rFonts w:eastAsia="Times New Roman" w:cstheme="minorHAnsi"/>
                <w:b/>
                <w:bCs/>
                <w:color w:val="008080"/>
                <w:sz w:val="16"/>
                <w:szCs w:val="16"/>
                <w:lang w:eastAsia="pt-BR"/>
              </w:rPr>
            </w:pPr>
            <w:r w:rsidRPr="008D0692">
              <w:rPr>
                <w:rFonts w:eastAsia="Times New Roman" w:cstheme="minorHAnsi"/>
                <w:b/>
                <w:bCs/>
                <w:color w:val="008080"/>
                <w:sz w:val="16"/>
                <w:szCs w:val="16"/>
                <w:lang w:eastAsia="pt-BR"/>
              </w:rPr>
              <w:t>Meta contratual</w:t>
            </w:r>
          </w:p>
        </w:tc>
        <w:tc>
          <w:tcPr>
            <w:tcW w:w="7850" w:type="dxa"/>
            <w:gridSpan w:val="12"/>
            <w:tcBorders>
              <w:top w:val="single" w:sz="4" w:space="0" w:color="7F7F7F"/>
            </w:tcBorders>
            <w:shd w:val="clear" w:color="auto" w:fill="F2F2F2" w:themeFill="background1" w:themeFillShade="F2"/>
            <w:noWrap/>
            <w:vAlign w:val="center"/>
          </w:tcPr>
          <w:p w14:paraId="61B5D7C4" w14:textId="3EBB2EC0" w:rsidR="00BE13F8" w:rsidRPr="008D0692" w:rsidRDefault="00BE13F8" w:rsidP="00BE13F8">
            <w:pPr>
              <w:spacing w:after="0" w:line="240" w:lineRule="auto"/>
              <w:jc w:val="center"/>
              <w:rPr>
                <w:rFonts w:eastAsia="Times New Roman" w:cstheme="minorHAnsi"/>
                <w:b/>
                <w:bCs/>
                <w:color w:val="008080"/>
                <w:sz w:val="16"/>
                <w:szCs w:val="16"/>
                <w:lang w:eastAsia="pt-BR"/>
              </w:rPr>
            </w:pPr>
            <w:r w:rsidRPr="008D0692">
              <w:rPr>
                <w:rFonts w:eastAsia="Times New Roman" w:cstheme="minorHAnsi"/>
                <w:b/>
                <w:bCs/>
                <w:color w:val="008080"/>
                <w:sz w:val="16"/>
                <w:szCs w:val="16"/>
                <w:u w:val="single"/>
                <w:lang w:eastAsia="pt-BR"/>
              </w:rPr>
              <w:t>&gt;</w:t>
            </w:r>
            <w:r w:rsidR="005E1903" w:rsidRPr="008D0692">
              <w:rPr>
                <w:rFonts w:eastAsia="Times New Roman" w:cstheme="minorHAnsi"/>
                <w:b/>
                <w:bCs/>
                <w:color w:val="008080"/>
                <w:sz w:val="16"/>
                <w:szCs w:val="16"/>
                <w:lang w:eastAsia="pt-BR"/>
              </w:rPr>
              <w:t>38</w:t>
            </w:r>
            <w:r w:rsidRPr="008D0692">
              <w:rPr>
                <w:rFonts w:eastAsia="Times New Roman" w:cstheme="minorHAnsi"/>
                <w:b/>
                <w:bCs/>
                <w:color w:val="008080"/>
                <w:sz w:val="16"/>
                <w:szCs w:val="16"/>
                <w:lang w:eastAsia="pt-BR"/>
              </w:rPr>
              <w:t>%</w:t>
            </w:r>
          </w:p>
        </w:tc>
      </w:tr>
      <w:tr w:rsidR="00BE13F8" w:rsidRPr="00D523D3" w14:paraId="18756603" w14:textId="77777777" w:rsidTr="008D0692">
        <w:trPr>
          <w:trHeight w:val="159"/>
        </w:trPr>
        <w:tc>
          <w:tcPr>
            <w:tcW w:w="1878" w:type="dxa"/>
            <w:shd w:val="clear" w:color="auto" w:fill="008080"/>
            <w:vAlign w:val="center"/>
          </w:tcPr>
          <w:p w14:paraId="1F25329E" w14:textId="00B11FFA" w:rsidR="00BE13F8" w:rsidRPr="00D523D3" w:rsidRDefault="00BE13F8" w:rsidP="00BE13F8">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C55EBE">
              <w:rPr>
                <w:rFonts w:eastAsia="Times New Roman" w:cstheme="minorHAnsi"/>
                <w:color w:val="FFFFFF" w:themeColor="background1"/>
                <w:sz w:val="16"/>
                <w:szCs w:val="16"/>
                <w:lang w:eastAsia="pt-BR"/>
              </w:rPr>
              <w:t>4</w:t>
            </w:r>
          </w:p>
        </w:tc>
        <w:tc>
          <w:tcPr>
            <w:tcW w:w="7850" w:type="dxa"/>
            <w:gridSpan w:val="12"/>
            <w:shd w:val="clear" w:color="auto" w:fill="008080"/>
            <w:noWrap/>
            <w:vAlign w:val="center"/>
          </w:tcPr>
          <w:p w14:paraId="71139CDB" w14:textId="00EA354A" w:rsidR="00BE13F8" w:rsidRPr="00D523D3" w:rsidRDefault="00BE13F8" w:rsidP="00BE13F8">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3</w:t>
            </w:r>
            <w:r w:rsidR="00C55EBE">
              <w:rPr>
                <w:rFonts w:eastAsia="Times New Roman" w:cstheme="minorHAnsi"/>
                <w:color w:val="FFFFFF" w:themeColor="background1"/>
                <w:sz w:val="16"/>
                <w:szCs w:val="16"/>
                <w:lang w:eastAsia="pt-BR"/>
              </w:rPr>
              <w:t>7</w:t>
            </w:r>
            <w:r w:rsidRPr="00D523D3">
              <w:rPr>
                <w:rFonts w:eastAsia="Times New Roman" w:cstheme="minorHAnsi"/>
                <w:color w:val="FFFFFF" w:themeColor="background1"/>
                <w:sz w:val="16"/>
                <w:szCs w:val="16"/>
                <w:lang w:eastAsia="pt-BR"/>
              </w:rPr>
              <w:t>%</w:t>
            </w:r>
          </w:p>
        </w:tc>
      </w:tr>
      <w:tr w:rsidR="00BE13F8" w:rsidRPr="00D523D3" w14:paraId="44A0D6D6" w14:textId="77777777" w:rsidTr="00DF1BC5">
        <w:trPr>
          <w:trHeight w:val="369"/>
        </w:trPr>
        <w:tc>
          <w:tcPr>
            <w:tcW w:w="9728" w:type="dxa"/>
            <w:gridSpan w:val="13"/>
            <w:vAlign w:val="center"/>
          </w:tcPr>
          <w:p w14:paraId="22309CF2" w14:textId="583AA19A" w:rsidR="00FF2F9A" w:rsidRDefault="004B5AD0" w:rsidP="00BE13F8">
            <w:pPr>
              <w:spacing w:after="0" w:line="240" w:lineRule="auto"/>
              <w:jc w:val="center"/>
              <w:rPr>
                <w:rFonts w:eastAsia="Times New Roman" w:cstheme="minorHAnsi"/>
                <w:color w:val="FFFFFF" w:themeColor="background1"/>
                <w:sz w:val="16"/>
                <w:szCs w:val="16"/>
                <w:lang w:eastAsia="pt-BR"/>
              </w:rPr>
            </w:pPr>
            <w:r>
              <w:rPr>
                <w:noProof/>
              </w:rPr>
              <w:drawing>
                <wp:anchor distT="0" distB="0" distL="114300" distR="114300" simplePos="0" relativeHeight="259449856" behindDoc="0" locked="0" layoutInCell="1" allowOverlap="1" wp14:anchorId="03E9D9A1" wp14:editId="76AC55C2">
                  <wp:simplePos x="0" y="0"/>
                  <wp:positionH relativeFrom="column">
                    <wp:posOffset>-40640</wp:posOffset>
                  </wp:positionH>
                  <wp:positionV relativeFrom="paragraph">
                    <wp:posOffset>80645</wp:posOffset>
                  </wp:positionV>
                  <wp:extent cx="6188075" cy="1586865"/>
                  <wp:effectExtent l="0" t="0" r="3175" b="0"/>
                  <wp:wrapNone/>
                  <wp:docPr id="1091550509" name="Gráfico 1">
                    <a:extLst xmlns:a="http://schemas.openxmlformats.org/drawingml/2006/main">
                      <a:ext uri="{FF2B5EF4-FFF2-40B4-BE49-F238E27FC236}">
                        <a16:creationId xmlns:a16="http://schemas.microsoft.com/office/drawing/2014/main" id="{00000000-0008-0000-0500-00005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62BA6468" w14:textId="317BBB1E" w:rsidR="00FF2F9A" w:rsidRDefault="00FF2F9A" w:rsidP="00BE13F8">
            <w:pPr>
              <w:spacing w:after="0" w:line="240" w:lineRule="auto"/>
              <w:jc w:val="center"/>
              <w:rPr>
                <w:rFonts w:eastAsia="Times New Roman" w:cstheme="minorHAnsi"/>
                <w:color w:val="FFFFFF" w:themeColor="background1"/>
                <w:sz w:val="16"/>
                <w:szCs w:val="16"/>
                <w:lang w:eastAsia="pt-BR"/>
              </w:rPr>
            </w:pPr>
          </w:p>
          <w:p w14:paraId="5471D3C1" w14:textId="0D38BF8C" w:rsidR="00781F47" w:rsidRDefault="00781F47" w:rsidP="00BE13F8">
            <w:pPr>
              <w:spacing w:after="0" w:line="240" w:lineRule="auto"/>
              <w:jc w:val="center"/>
              <w:rPr>
                <w:rFonts w:eastAsia="Times New Roman" w:cstheme="minorHAnsi"/>
                <w:color w:val="FFFFFF" w:themeColor="background1"/>
                <w:sz w:val="16"/>
                <w:szCs w:val="16"/>
                <w:lang w:eastAsia="pt-BR"/>
              </w:rPr>
            </w:pPr>
          </w:p>
          <w:p w14:paraId="26D29BC4" w14:textId="33E99188" w:rsidR="005D6812" w:rsidRDefault="005D6812" w:rsidP="00BE13F8">
            <w:pPr>
              <w:spacing w:after="0" w:line="240" w:lineRule="auto"/>
              <w:jc w:val="center"/>
              <w:rPr>
                <w:rFonts w:eastAsia="Times New Roman" w:cstheme="minorHAnsi"/>
                <w:color w:val="FFFFFF" w:themeColor="background1"/>
                <w:sz w:val="16"/>
                <w:szCs w:val="16"/>
                <w:lang w:eastAsia="pt-BR"/>
              </w:rPr>
            </w:pPr>
          </w:p>
          <w:p w14:paraId="55535CF8" w14:textId="17A9C550" w:rsidR="005D6812" w:rsidRDefault="005D6812" w:rsidP="00BE13F8">
            <w:pPr>
              <w:spacing w:after="0" w:line="240" w:lineRule="auto"/>
              <w:jc w:val="center"/>
              <w:rPr>
                <w:rFonts w:eastAsia="Times New Roman" w:cstheme="minorHAnsi"/>
                <w:color w:val="FFFFFF" w:themeColor="background1"/>
                <w:sz w:val="16"/>
                <w:szCs w:val="16"/>
                <w:lang w:eastAsia="pt-BR"/>
              </w:rPr>
            </w:pPr>
          </w:p>
          <w:p w14:paraId="7FD07672" w14:textId="5D95B722" w:rsidR="0056538A" w:rsidRPr="00D523D3" w:rsidRDefault="0056538A" w:rsidP="00BE13F8">
            <w:pPr>
              <w:spacing w:after="0" w:line="240" w:lineRule="auto"/>
              <w:jc w:val="center"/>
              <w:rPr>
                <w:rFonts w:eastAsia="Times New Roman" w:cstheme="minorHAnsi"/>
                <w:color w:val="FFFFFF" w:themeColor="background1"/>
                <w:sz w:val="16"/>
                <w:szCs w:val="16"/>
                <w:lang w:eastAsia="pt-BR"/>
              </w:rPr>
            </w:pPr>
          </w:p>
          <w:p w14:paraId="38F7BAC4" w14:textId="39E77357" w:rsidR="0056538A" w:rsidRPr="00D523D3" w:rsidRDefault="0056538A" w:rsidP="00BE13F8">
            <w:pPr>
              <w:spacing w:after="0" w:line="240" w:lineRule="auto"/>
              <w:jc w:val="center"/>
              <w:rPr>
                <w:rFonts w:eastAsia="Times New Roman" w:cstheme="minorHAnsi"/>
                <w:color w:val="FFFFFF" w:themeColor="background1"/>
                <w:sz w:val="16"/>
                <w:szCs w:val="16"/>
                <w:lang w:eastAsia="pt-BR"/>
              </w:rPr>
            </w:pPr>
          </w:p>
          <w:p w14:paraId="2110494B" w14:textId="7F89BADF" w:rsidR="0056538A" w:rsidRPr="00D523D3" w:rsidRDefault="0056538A" w:rsidP="00BE13F8">
            <w:pPr>
              <w:spacing w:after="0" w:line="240" w:lineRule="auto"/>
              <w:jc w:val="center"/>
              <w:rPr>
                <w:rFonts w:eastAsia="Times New Roman" w:cstheme="minorHAnsi"/>
                <w:color w:val="FFFFFF" w:themeColor="background1"/>
                <w:sz w:val="16"/>
                <w:szCs w:val="16"/>
                <w:lang w:eastAsia="pt-BR"/>
              </w:rPr>
            </w:pPr>
          </w:p>
          <w:p w14:paraId="5E3EE261" w14:textId="5A6F8CD4" w:rsidR="00BE13F8" w:rsidRDefault="00BE13F8" w:rsidP="00BE13F8">
            <w:pPr>
              <w:spacing w:after="0" w:line="240" w:lineRule="auto"/>
              <w:jc w:val="center"/>
              <w:rPr>
                <w:rFonts w:eastAsia="Times New Roman" w:cstheme="minorHAnsi"/>
                <w:color w:val="FFFFFF" w:themeColor="background1"/>
                <w:sz w:val="16"/>
                <w:szCs w:val="16"/>
                <w:lang w:eastAsia="pt-BR"/>
              </w:rPr>
            </w:pPr>
          </w:p>
          <w:p w14:paraId="008A494B" w14:textId="3FD728B9" w:rsidR="00E37681" w:rsidRDefault="00E37681" w:rsidP="00BE13F8">
            <w:pPr>
              <w:spacing w:after="0" w:line="240" w:lineRule="auto"/>
              <w:jc w:val="center"/>
              <w:rPr>
                <w:rFonts w:eastAsia="Times New Roman" w:cstheme="minorHAnsi"/>
                <w:color w:val="FFFFFF" w:themeColor="background1"/>
                <w:sz w:val="16"/>
                <w:szCs w:val="16"/>
                <w:lang w:eastAsia="pt-BR"/>
              </w:rPr>
            </w:pPr>
          </w:p>
          <w:p w14:paraId="7ACDD911" w14:textId="77777777" w:rsidR="00E37681" w:rsidRDefault="00E37681" w:rsidP="00BE13F8">
            <w:pPr>
              <w:spacing w:after="0" w:line="240" w:lineRule="auto"/>
              <w:jc w:val="center"/>
              <w:rPr>
                <w:rFonts w:eastAsia="Times New Roman" w:cstheme="minorHAnsi"/>
                <w:color w:val="FFFFFF" w:themeColor="background1"/>
                <w:sz w:val="16"/>
                <w:szCs w:val="16"/>
                <w:lang w:eastAsia="pt-BR"/>
              </w:rPr>
            </w:pPr>
          </w:p>
          <w:p w14:paraId="0BC4E7BF" w14:textId="77777777" w:rsidR="00E37681" w:rsidRDefault="00E37681" w:rsidP="00BE13F8">
            <w:pPr>
              <w:spacing w:after="0" w:line="240" w:lineRule="auto"/>
              <w:jc w:val="center"/>
              <w:rPr>
                <w:rFonts w:eastAsia="Times New Roman" w:cstheme="minorHAnsi"/>
                <w:color w:val="FFFFFF" w:themeColor="background1"/>
                <w:sz w:val="16"/>
                <w:szCs w:val="16"/>
                <w:lang w:eastAsia="pt-BR"/>
              </w:rPr>
            </w:pPr>
          </w:p>
          <w:p w14:paraId="13BA13D8" w14:textId="77777777" w:rsidR="00E37681" w:rsidRDefault="00E37681" w:rsidP="00BE13F8">
            <w:pPr>
              <w:spacing w:after="0" w:line="240" w:lineRule="auto"/>
              <w:jc w:val="center"/>
              <w:rPr>
                <w:rFonts w:eastAsia="Times New Roman" w:cstheme="minorHAnsi"/>
                <w:color w:val="FFFFFF" w:themeColor="background1"/>
                <w:sz w:val="16"/>
                <w:szCs w:val="16"/>
                <w:lang w:eastAsia="pt-BR"/>
              </w:rPr>
            </w:pPr>
          </w:p>
          <w:p w14:paraId="7BF0169F" w14:textId="64685509" w:rsidR="00593A63" w:rsidRPr="00D523D3" w:rsidRDefault="00593A63" w:rsidP="00BE13F8">
            <w:pPr>
              <w:spacing w:after="0" w:line="240" w:lineRule="auto"/>
              <w:rPr>
                <w:rFonts w:eastAsia="Times New Roman" w:cstheme="minorHAnsi"/>
                <w:color w:val="FFFFFF" w:themeColor="background1"/>
                <w:sz w:val="16"/>
                <w:szCs w:val="16"/>
                <w:lang w:eastAsia="pt-BR"/>
              </w:rPr>
            </w:pPr>
          </w:p>
        </w:tc>
      </w:tr>
      <w:tr w:rsidR="00BE13F8" w:rsidRPr="00D523D3" w14:paraId="4A4FAA9B" w14:textId="77777777" w:rsidTr="000F479C">
        <w:trPr>
          <w:trHeight w:val="369"/>
        </w:trPr>
        <w:tc>
          <w:tcPr>
            <w:tcW w:w="9728" w:type="dxa"/>
            <w:gridSpan w:val="13"/>
            <w:vAlign w:val="center"/>
          </w:tcPr>
          <w:p w14:paraId="7EF5A4FE" w14:textId="51E91A8C" w:rsidR="00642B6F" w:rsidRDefault="004F1164" w:rsidP="00642B6F">
            <w:pPr>
              <w:autoSpaceDE w:val="0"/>
              <w:autoSpaceDN w:val="0"/>
              <w:adjustRightInd w:val="0"/>
              <w:spacing w:after="0" w:line="360" w:lineRule="auto"/>
              <w:jc w:val="both"/>
              <w:rPr>
                <w:rFonts w:ascii="Arial" w:hAnsi="Arial" w:cs="Arial"/>
                <w:bCs/>
                <w:color w:val="000000"/>
                <w:sz w:val="20"/>
                <w:szCs w:val="20"/>
              </w:rPr>
            </w:pPr>
            <w:r w:rsidRPr="008A2152">
              <w:rPr>
                <w:rFonts w:ascii="Arial" w:hAnsi="Arial" w:cs="Arial"/>
                <w:b/>
                <w:bCs/>
                <w:sz w:val="20"/>
                <w:szCs w:val="20"/>
              </w:rPr>
              <w:t>Análise Crítica:</w:t>
            </w:r>
            <w:r w:rsidR="00F43FC9">
              <w:t xml:space="preserve"> </w:t>
            </w:r>
            <w:r w:rsidR="00A476E6">
              <w:t xml:space="preserve"> </w:t>
            </w:r>
            <w:r w:rsidR="00A476E6" w:rsidRPr="00A476E6">
              <w:rPr>
                <w:rFonts w:ascii="Arial" w:hAnsi="Arial" w:cs="Arial"/>
                <w:bCs/>
                <w:color w:val="000000"/>
                <w:sz w:val="20"/>
                <w:szCs w:val="20"/>
              </w:rPr>
              <w:t>Doadores de repetição manteve-se em 41%, superando a meta contratual de 38%. O índice apresentou estabilidade em relação a setembro de 2025 (41%) e comportamento idêntico ao mesmo período de 2024, confirmando a consolidação desse perfil de doadores na Rede HEMO. O desempenho reforça a efetividade das ações de fidelização, do acompanhamento ativo de doadores regulares.</w:t>
            </w:r>
          </w:p>
          <w:p w14:paraId="7BDE8FEB" w14:textId="77777777" w:rsidR="00683F34" w:rsidRDefault="00683F34" w:rsidP="00642B6F">
            <w:pPr>
              <w:autoSpaceDE w:val="0"/>
              <w:autoSpaceDN w:val="0"/>
              <w:adjustRightInd w:val="0"/>
              <w:spacing w:after="0" w:line="360" w:lineRule="auto"/>
              <w:jc w:val="both"/>
              <w:rPr>
                <w:rFonts w:ascii="Arial" w:hAnsi="Arial" w:cs="Arial"/>
                <w:bCs/>
                <w:color w:val="000000"/>
                <w:sz w:val="20"/>
                <w:szCs w:val="20"/>
              </w:rPr>
            </w:pPr>
          </w:p>
          <w:p w14:paraId="04FC9623" w14:textId="77777777" w:rsidR="002D4EA7" w:rsidRDefault="002D4EA7" w:rsidP="00642B6F">
            <w:pPr>
              <w:autoSpaceDE w:val="0"/>
              <w:autoSpaceDN w:val="0"/>
              <w:adjustRightInd w:val="0"/>
              <w:spacing w:after="0" w:line="360" w:lineRule="auto"/>
              <w:jc w:val="both"/>
              <w:rPr>
                <w:rFonts w:ascii="Arial" w:hAnsi="Arial" w:cs="Arial"/>
                <w:bCs/>
                <w:color w:val="000000"/>
                <w:sz w:val="20"/>
                <w:szCs w:val="20"/>
              </w:rPr>
            </w:pPr>
          </w:p>
          <w:p w14:paraId="6D46A5B3" w14:textId="0DD47082" w:rsidR="00683F34" w:rsidRPr="00E3507A" w:rsidRDefault="00683F34" w:rsidP="00642B6F">
            <w:pPr>
              <w:autoSpaceDE w:val="0"/>
              <w:autoSpaceDN w:val="0"/>
              <w:adjustRightInd w:val="0"/>
              <w:spacing w:after="0" w:line="360" w:lineRule="auto"/>
              <w:jc w:val="both"/>
              <w:rPr>
                <w:rFonts w:ascii="Arial" w:hAnsi="Arial" w:cs="Arial"/>
                <w:bCs/>
                <w:color w:val="000000"/>
                <w:sz w:val="20"/>
                <w:szCs w:val="20"/>
              </w:rPr>
            </w:pPr>
          </w:p>
        </w:tc>
      </w:tr>
    </w:tbl>
    <w:p w14:paraId="20774440" w14:textId="5F01843B" w:rsidR="00FD2E97" w:rsidRPr="00D523D3" w:rsidRDefault="007C6545" w:rsidP="003340C4">
      <w:pPr>
        <w:pStyle w:val="Ttulo4"/>
        <w:rPr>
          <w:rFonts w:asciiTheme="minorHAnsi" w:eastAsia="Times New Roman" w:hAnsiTheme="minorHAnsi" w:cstheme="minorHAnsi"/>
          <w:color w:val="000000" w:themeColor="text1"/>
          <w:lang w:eastAsia="pt-BR"/>
        </w:rPr>
      </w:pPr>
      <w:r w:rsidRPr="00D523D3">
        <w:rPr>
          <w:rFonts w:asciiTheme="minorHAnsi" w:eastAsia="Times New Roman" w:hAnsiTheme="minorHAnsi" w:cstheme="minorHAnsi"/>
          <w:lang w:eastAsia="pt-BR"/>
        </w:rPr>
        <w:lastRenderedPageBreak/>
        <w:t>10.1.</w:t>
      </w:r>
      <w:r w:rsidR="006F0EAF" w:rsidRPr="00D523D3">
        <w:rPr>
          <w:rFonts w:asciiTheme="minorHAnsi" w:eastAsia="Times New Roman" w:hAnsiTheme="minorHAnsi" w:cstheme="minorHAnsi"/>
          <w:lang w:eastAsia="pt-BR"/>
        </w:rPr>
        <w:t>5</w:t>
      </w:r>
      <w:r w:rsidRPr="00D523D3">
        <w:rPr>
          <w:rFonts w:asciiTheme="minorHAnsi" w:eastAsia="Times New Roman" w:hAnsiTheme="minorHAnsi" w:cstheme="minorHAnsi"/>
          <w:lang w:eastAsia="pt-BR"/>
        </w:rPr>
        <w:t>.</w:t>
      </w:r>
      <w:r w:rsidR="006F0EAF" w:rsidRPr="00D523D3">
        <w:rPr>
          <w:rFonts w:asciiTheme="minorHAnsi" w:eastAsia="Times New Roman" w:hAnsiTheme="minorHAnsi" w:cstheme="minorHAnsi"/>
          <w:lang w:eastAsia="pt-BR"/>
        </w:rPr>
        <w:t>3</w:t>
      </w:r>
      <w:r w:rsidRPr="00D523D3">
        <w:rPr>
          <w:rFonts w:asciiTheme="minorHAnsi" w:eastAsia="Times New Roman" w:hAnsiTheme="minorHAnsi" w:cstheme="minorHAnsi"/>
          <w:lang w:eastAsia="pt-BR"/>
        </w:rPr>
        <w:t xml:space="preserve">. DOADORES </w:t>
      </w:r>
      <w:r w:rsidRPr="00D523D3">
        <w:rPr>
          <w:rFonts w:asciiTheme="minorHAnsi" w:eastAsia="Times New Roman" w:hAnsiTheme="minorHAnsi" w:cstheme="minorHAnsi"/>
          <w:color w:val="000000" w:themeColor="text1"/>
          <w:lang w:eastAsia="pt-BR"/>
        </w:rPr>
        <w:t>ESPORÁDICOS</w:t>
      </w:r>
    </w:p>
    <w:tbl>
      <w:tblPr>
        <w:tblpPr w:leftFromText="141" w:rightFromText="141" w:vertAnchor="text" w:horzAnchor="margin" w:tblpY="178"/>
        <w:tblW w:w="9729" w:type="dxa"/>
        <w:tblLayout w:type="fixed"/>
        <w:tblCellMar>
          <w:left w:w="70" w:type="dxa"/>
          <w:right w:w="70" w:type="dxa"/>
        </w:tblCellMar>
        <w:tblLook w:val="04A0" w:firstRow="1" w:lastRow="0" w:firstColumn="1" w:lastColumn="0" w:noHBand="0" w:noVBand="1"/>
      </w:tblPr>
      <w:tblGrid>
        <w:gridCol w:w="1838"/>
        <w:gridCol w:w="657"/>
        <w:gridCol w:w="658"/>
        <w:gridCol w:w="657"/>
        <w:gridCol w:w="658"/>
        <w:gridCol w:w="657"/>
        <w:gridCol w:w="658"/>
        <w:gridCol w:w="658"/>
        <w:gridCol w:w="657"/>
        <w:gridCol w:w="658"/>
        <w:gridCol w:w="657"/>
        <w:gridCol w:w="658"/>
        <w:gridCol w:w="658"/>
      </w:tblGrid>
      <w:tr w:rsidR="00BE13F8" w:rsidRPr="00D523D3" w14:paraId="3FD2F370" w14:textId="77777777" w:rsidTr="008A6BB8">
        <w:trPr>
          <w:trHeight w:val="270"/>
        </w:trPr>
        <w:tc>
          <w:tcPr>
            <w:tcW w:w="1838" w:type="dxa"/>
            <w:shd w:val="clear" w:color="auto" w:fill="008080"/>
            <w:noWrap/>
            <w:vAlign w:val="center"/>
            <w:hideMark/>
          </w:tcPr>
          <w:p w14:paraId="063893AD"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57" w:type="dxa"/>
            <w:shd w:val="clear" w:color="auto" w:fill="008080"/>
            <w:noWrap/>
            <w:vAlign w:val="center"/>
            <w:hideMark/>
          </w:tcPr>
          <w:p w14:paraId="43860E71"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58" w:type="dxa"/>
            <w:shd w:val="clear" w:color="auto" w:fill="008080"/>
            <w:noWrap/>
            <w:vAlign w:val="center"/>
            <w:hideMark/>
          </w:tcPr>
          <w:p w14:paraId="08E4E08B"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57" w:type="dxa"/>
            <w:shd w:val="clear" w:color="auto" w:fill="008080"/>
            <w:noWrap/>
            <w:vAlign w:val="center"/>
            <w:hideMark/>
          </w:tcPr>
          <w:p w14:paraId="4F86DFA7"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58" w:type="dxa"/>
            <w:shd w:val="clear" w:color="auto" w:fill="008080"/>
            <w:noWrap/>
            <w:vAlign w:val="center"/>
            <w:hideMark/>
          </w:tcPr>
          <w:p w14:paraId="043EFB7D"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57" w:type="dxa"/>
            <w:shd w:val="clear" w:color="auto" w:fill="008080"/>
            <w:noWrap/>
            <w:vAlign w:val="center"/>
            <w:hideMark/>
          </w:tcPr>
          <w:p w14:paraId="7F429A83"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58" w:type="dxa"/>
            <w:shd w:val="clear" w:color="auto" w:fill="008080"/>
            <w:noWrap/>
            <w:vAlign w:val="center"/>
            <w:hideMark/>
          </w:tcPr>
          <w:p w14:paraId="392E84F5"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58" w:type="dxa"/>
            <w:shd w:val="clear" w:color="auto" w:fill="008080"/>
            <w:noWrap/>
            <w:vAlign w:val="center"/>
            <w:hideMark/>
          </w:tcPr>
          <w:p w14:paraId="48AF7E19"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57" w:type="dxa"/>
            <w:shd w:val="clear" w:color="auto" w:fill="008080"/>
            <w:noWrap/>
            <w:vAlign w:val="center"/>
            <w:hideMark/>
          </w:tcPr>
          <w:p w14:paraId="0F856FC8"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58" w:type="dxa"/>
            <w:shd w:val="clear" w:color="auto" w:fill="008080"/>
            <w:noWrap/>
            <w:vAlign w:val="center"/>
            <w:hideMark/>
          </w:tcPr>
          <w:p w14:paraId="0D1E1850"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57" w:type="dxa"/>
            <w:shd w:val="clear" w:color="auto" w:fill="008080"/>
            <w:vAlign w:val="center"/>
            <w:hideMark/>
          </w:tcPr>
          <w:p w14:paraId="56976192"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58" w:type="dxa"/>
            <w:shd w:val="clear" w:color="auto" w:fill="008080"/>
            <w:vAlign w:val="center"/>
            <w:hideMark/>
          </w:tcPr>
          <w:p w14:paraId="0886F3D6"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58" w:type="dxa"/>
            <w:shd w:val="clear" w:color="auto" w:fill="008080"/>
            <w:vAlign w:val="center"/>
            <w:hideMark/>
          </w:tcPr>
          <w:p w14:paraId="3C450B65"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BE13F8" w:rsidRPr="00D523D3" w14:paraId="0138D200" w14:textId="77777777" w:rsidTr="001B3371">
        <w:trPr>
          <w:trHeight w:val="365"/>
        </w:trPr>
        <w:tc>
          <w:tcPr>
            <w:tcW w:w="1838" w:type="dxa"/>
            <w:shd w:val="clear" w:color="auto" w:fill="E8F4F3"/>
            <w:noWrap/>
            <w:vAlign w:val="center"/>
            <w:hideMark/>
          </w:tcPr>
          <w:p w14:paraId="1AD1F00C" w14:textId="77777777" w:rsidR="00BE13F8" w:rsidRPr="00D523D3" w:rsidRDefault="00BE13F8" w:rsidP="00BE13F8">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Nº Doadores Esporádicos</w:t>
            </w:r>
          </w:p>
        </w:tc>
        <w:tc>
          <w:tcPr>
            <w:tcW w:w="657" w:type="dxa"/>
            <w:shd w:val="clear" w:color="auto" w:fill="F2F2F2" w:themeFill="background1" w:themeFillShade="F2"/>
            <w:noWrap/>
            <w:vAlign w:val="center"/>
          </w:tcPr>
          <w:p w14:paraId="02F2C678" w14:textId="5666CE67" w:rsidR="00BE13F8" w:rsidRPr="00D523D3" w:rsidRDefault="00DC63E9" w:rsidP="00BE13F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1.811</w:t>
            </w:r>
          </w:p>
        </w:tc>
        <w:tc>
          <w:tcPr>
            <w:tcW w:w="658" w:type="dxa"/>
            <w:shd w:val="clear" w:color="auto" w:fill="F2F2F2" w:themeFill="background1" w:themeFillShade="F2"/>
            <w:noWrap/>
            <w:vAlign w:val="center"/>
          </w:tcPr>
          <w:p w14:paraId="36B48F5C" w14:textId="2E795A73" w:rsidR="00BE13F8" w:rsidRPr="00D523D3" w:rsidRDefault="008557C2" w:rsidP="00BE13F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1.561</w:t>
            </w:r>
          </w:p>
        </w:tc>
        <w:tc>
          <w:tcPr>
            <w:tcW w:w="657" w:type="dxa"/>
            <w:shd w:val="clear" w:color="auto" w:fill="F2F2F2" w:themeFill="background1" w:themeFillShade="F2"/>
            <w:noWrap/>
            <w:vAlign w:val="center"/>
          </w:tcPr>
          <w:p w14:paraId="47EC84E1" w14:textId="584DF986" w:rsidR="00BE13F8" w:rsidRPr="00D523D3" w:rsidRDefault="00080185" w:rsidP="00BE13F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1.580</w:t>
            </w:r>
          </w:p>
        </w:tc>
        <w:tc>
          <w:tcPr>
            <w:tcW w:w="658" w:type="dxa"/>
            <w:shd w:val="clear" w:color="auto" w:fill="F2F2F2" w:themeFill="background1" w:themeFillShade="F2"/>
            <w:noWrap/>
            <w:vAlign w:val="center"/>
          </w:tcPr>
          <w:p w14:paraId="57B28F04" w14:textId="371717A8" w:rsidR="00BE13F8" w:rsidRPr="00D523D3" w:rsidRDefault="00696788" w:rsidP="00BE13F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1.488</w:t>
            </w:r>
          </w:p>
        </w:tc>
        <w:tc>
          <w:tcPr>
            <w:tcW w:w="657" w:type="dxa"/>
            <w:shd w:val="clear" w:color="auto" w:fill="F2F2F2" w:themeFill="background1" w:themeFillShade="F2"/>
            <w:noWrap/>
            <w:vAlign w:val="center"/>
          </w:tcPr>
          <w:p w14:paraId="78258024" w14:textId="1EE2676C" w:rsidR="00BE13F8" w:rsidRPr="00D523D3" w:rsidRDefault="00713CAA" w:rsidP="00BE13F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1.772</w:t>
            </w:r>
          </w:p>
        </w:tc>
        <w:tc>
          <w:tcPr>
            <w:tcW w:w="658" w:type="dxa"/>
            <w:shd w:val="clear" w:color="auto" w:fill="F2F2F2" w:themeFill="background1" w:themeFillShade="F2"/>
            <w:noWrap/>
            <w:vAlign w:val="center"/>
          </w:tcPr>
          <w:p w14:paraId="51B1D04D" w14:textId="2EF746E9" w:rsidR="00BE13F8" w:rsidRPr="00D523D3" w:rsidRDefault="00AC1F31" w:rsidP="00BE13F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2.107</w:t>
            </w:r>
          </w:p>
        </w:tc>
        <w:tc>
          <w:tcPr>
            <w:tcW w:w="658" w:type="dxa"/>
            <w:shd w:val="clear" w:color="auto" w:fill="F2F2F2" w:themeFill="background1" w:themeFillShade="F2"/>
            <w:noWrap/>
            <w:vAlign w:val="center"/>
          </w:tcPr>
          <w:p w14:paraId="2D90F11E" w14:textId="387B41D1" w:rsidR="00BE13F8" w:rsidRPr="00D523D3" w:rsidRDefault="0010534A" w:rsidP="00BE13F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1.780</w:t>
            </w:r>
          </w:p>
        </w:tc>
        <w:tc>
          <w:tcPr>
            <w:tcW w:w="657" w:type="dxa"/>
            <w:shd w:val="clear" w:color="auto" w:fill="F2F2F2" w:themeFill="background1" w:themeFillShade="F2"/>
            <w:noWrap/>
            <w:vAlign w:val="center"/>
          </w:tcPr>
          <w:p w14:paraId="2C7EC8E4" w14:textId="3ED08296" w:rsidR="00BE13F8" w:rsidRPr="00D523D3" w:rsidRDefault="00FA38AC" w:rsidP="00BE13F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1.595</w:t>
            </w:r>
          </w:p>
        </w:tc>
        <w:tc>
          <w:tcPr>
            <w:tcW w:w="658" w:type="dxa"/>
            <w:shd w:val="clear" w:color="auto" w:fill="F2F2F2" w:themeFill="background1" w:themeFillShade="F2"/>
            <w:noWrap/>
            <w:vAlign w:val="center"/>
          </w:tcPr>
          <w:p w14:paraId="16EDA720" w14:textId="3E95DEDB" w:rsidR="00BE13F8" w:rsidRPr="00D523D3" w:rsidRDefault="00D31E5B" w:rsidP="00BE13F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1.615</w:t>
            </w:r>
          </w:p>
        </w:tc>
        <w:tc>
          <w:tcPr>
            <w:tcW w:w="657" w:type="dxa"/>
            <w:shd w:val="clear" w:color="auto" w:fill="F2F2F2" w:themeFill="background1" w:themeFillShade="F2"/>
            <w:vAlign w:val="center"/>
          </w:tcPr>
          <w:p w14:paraId="3631375D" w14:textId="1B05B532" w:rsidR="00BE13F8" w:rsidRPr="00D523D3" w:rsidRDefault="00A476E6" w:rsidP="00BE13F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2.018</w:t>
            </w:r>
          </w:p>
        </w:tc>
        <w:tc>
          <w:tcPr>
            <w:tcW w:w="658" w:type="dxa"/>
            <w:shd w:val="clear" w:color="auto" w:fill="F2F2F2" w:themeFill="background1" w:themeFillShade="F2"/>
            <w:vAlign w:val="center"/>
          </w:tcPr>
          <w:p w14:paraId="1925C23B" w14:textId="2A7E0976" w:rsidR="00BE13F8" w:rsidRPr="00D523D3" w:rsidRDefault="00BE13F8" w:rsidP="00BE13F8">
            <w:pPr>
              <w:spacing w:after="0" w:line="240" w:lineRule="auto"/>
              <w:jc w:val="center"/>
              <w:rPr>
                <w:rFonts w:eastAsia="Times New Roman" w:cstheme="minorHAnsi"/>
                <w:color w:val="000000"/>
                <w:sz w:val="16"/>
                <w:szCs w:val="16"/>
                <w:lang w:eastAsia="pt-BR"/>
              </w:rPr>
            </w:pPr>
          </w:p>
        </w:tc>
        <w:tc>
          <w:tcPr>
            <w:tcW w:w="658" w:type="dxa"/>
            <w:shd w:val="clear" w:color="auto" w:fill="F2F2F2" w:themeFill="background1" w:themeFillShade="F2"/>
            <w:vAlign w:val="center"/>
          </w:tcPr>
          <w:p w14:paraId="589903EF" w14:textId="77777777" w:rsidR="00BE13F8" w:rsidRPr="00D523D3" w:rsidRDefault="00BE13F8" w:rsidP="00BE13F8">
            <w:pPr>
              <w:spacing w:after="0" w:line="240" w:lineRule="auto"/>
              <w:jc w:val="center"/>
              <w:rPr>
                <w:rFonts w:eastAsia="Times New Roman" w:cstheme="minorHAnsi"/>
                <w:color w:val="000000"/>
                <w:sz w:val="16"/>
                <w:szCs w:val="16"/>
                <w:lang w:eastAsia="pt-BR"/>
              </w:rPr>
            </w:pPr>
          </w:p>
        </w:tc>
      </w:tr>
      <w:tr w:rsidR="00BE13F8" w:rsidRPr="00D523D3" w14:paraId="1942E70A" w14:textId="77777777" w:rsidTr="001B3371">
        <w:trPr>
          <w:trHeight w:val="365"/>
        </w:trPr>
        <w:tc>
          <w:tcPr>
            <w:tcW w:w="1838" w:type="dxa"/>
            <w:tcBorders>
              <w:bottom w:val="single" w:sz="4" w:space="0" w:color="7F7F7F"/>
            </w:tcBorders>
            <w:shd w:val="clear" w:color="auto" w:fill="E8F4F3"/>
            <w:vAlign w:val="center"/>
            <w:hideMark/>
          </w:tcPr>
          <w:p w14:paraId="7BDD0C3C" w14:textId="77777777" w:rsidR="00BE13F8" w:rsidRPr="00D523D3" w:rsidRDefault="00BE13F8" w:rsidP="00BE13F8">
            <w:pPr>
              <w:spacing w:after="0" w:line="240" w:lineRule="auto"/>
              <w:jc w:val="center"/>
              <w:rPr>
                <w:rFonts w:eastAsia="Times New Roman" w:cstheme="minorHAnsi"/>
                <w:sz w:val="16"/>
                <w:szCs w:val="16"/>
                <w:lang w:eastAsia="pt-BR"/>
              </w:rPr>
            </w:pPr>
            <w:r w:rsidRPr="00D523D3">
              <w:rPr>
                <w:rFonts w:eastAsia="Times New Roman" w:cstheme="minorHAnsi"/>
                <w:sz w:val="16"/>
                <w:szCs w:val="16"/>
                <w:lang w:eastAsia="pt-BR"/>
              </w:rPr>
              <w:t>% Alcance</w:t>
            </w:r>
          </w:p>
        </w:tc>
        <w:tc>
          <w:tcPr>
            <w:tcW w:w="657" w:type="dxa"/>
            <w:tcBorders>
              <w:bottom w:val="single" w:sz="4" w:space="0" w:color="7F7F7F"/>
            </w:tcBorders>
            <w:shd w:val="clear" w:color="auto" w:fill="FFFFFF" w:themeFill="background1"/>
            <w:noWrap/>
            <w:vAlign w:val="center"/>
          </w:tcPr>
          <w:p w14:paraId="6A2B4984" w14:textId="3E9A098C" w:rsidR="00BE13F8" w:rsidRPr="001B3371" w:rsidRDefault="00BE13F8" w:rsidP="00BE13F8">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3</w:t>
            </w:r>
            <w:r w:rsidR="00DC63E9" w:rsidRPr="001B3371">
              <w:rPr>
                <w:rFonts w:eastAsia="Times New Roman" w:cstheme="minorHAnsi"/>
                <w:b/>
                <w:bCs/>
                <w:sz w:val="16"/>
                <w:szCs w:val="16"/>
                <w:lang w:eastAsia="pt-BR"/>
              </w:rPr>
              <w:t>7</w:t>
            </w:r>
            <w:r w:rsidRPr="001B3371">
              <w:rPr>
                <w:rFonts w:eastAsia="Times New Roman" w:cstheme="minorHAnsi"/>
                <w:b/>
                <w:bCs/>
                <w:sz w:val="16"/>
                <w:szCs w:val="16"/>
                <w:lang w:eastAsia="pt-BR"/>
              </w:rPr>
              <w:t>%</w:t>
            </w:r>
          </w:p>
        </w:tc>
        <w:tc>
          <w:tcPr>
            <w:tcW w:w="658" w:type="dxa"/>
            <w:tcBorders>
              <w:bottom w:val="single" w:sz="4" w:space="0" w:color="7F7F7F"/>
            </w:tcBorders>
            <w:shd w:val="clear" w:color="auto" w:fill="FFFFFF" w:themeFill="background1"/>
            <w:noWrap/>
            <w:vAlign w:val="center"/>
          </w:tcPr>
          <w:p w14:paraId="19B02BBD" w14:textId="19F590EC" w:rsidR="00BE13F8" w:rsidRPr="001B3371" w:rsidRDefault="008557C2" w:rsidP="00BE13F8">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35%</w:t>
            </w:r>
          </w:p>
        </w:tc>
        <w:tc>
          <w:tcPr>
            <w:tcW w:w="657" w:type="dxa"/>
            <w:tcBorders>
              <w:bottom w:val="single" w:sz="4" w:space="0" w:color="7F7F7F"/>
            </w:tcBorders>
            <w:shd w:val="clear" w:color="auto" w:fill="FFFFFF" w:themeFill="background1"/>
            <w:noWrap/>
            <w:vAlign w:val="center"/>
          </w:tcPr>
          <w:p w14:paraId="168AC2E3" w14:textId="5E491A57" w:rsidR="00BE13F8" w:rsidRPr="001B3371" w:rsidRDefault="00080185" w:rsidP="00BE13F8">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33%</w:t>
            </w:r>
          </w:p>
        </w:tc>
        <w:tc>
          <w:tcPr>
            <w:tcW w:w="658" w:type="dxa"/>
            <w:tcBorders>
              <w:bottom w:val="single" w:sz="4" w:space="0" w:color="7F7F7F"/>
            </w:tcBorders>
            <w:shd w:val="clear" w:color="auto" w:fill="FFFFFF" w:themeFill="background1"/>
            <w:noWrap/>
            <w:vAlign w:val="center"/>
          </w:tcPr>
          <w:p w14:paraId="64632E0B" w14:textId="792C3C60" w:rsidR="00BE13F8" w:rsidRPr="001B3371" w:rsidRDefault="00696788" w:rsidP="00BE13F8">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30%</w:t>
            </w:r>
          </w:p>
        </w:tc>
        <w:tc>
          <w:tcPr>
            <w:tcW w:w="657" w:type="dxa"/>
            <w:tcBorders>
              <w:bottom w:val="single" w:sz="4" w:space="0" w:color="7F7F7F"/>
            </w:tcBorders>
            <w:shd w:val="clear" w:color="auto" w:fill="FFFFFF" w:themeFill="background1"/>
            <w:noWrap/>
            <w:vAlign w:val="center"/>
          </w:tcPr>
          <w:p w14:paraId="4BEA42F2" w14:textId="7C1591BF" w:rsidR="00BE13F8" w:rsidRPr="001B3371" w:rsidRDefault="00713CAA" w:rsidP="00BE13F8">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31%</w:t>
            </w:r>
          </w:p>
        </w:tc>
        <w:tc>
          <w:tcPr>
            <w:tcW w:w="658" w:type="dxa"/>
            <w:tcBorders>
              <w:bottom w:val="single" w:sz="4" w:space="0" w:color="7F7F7F"/>
            </w:tcBorders>
            <w:shd w:val="clear" w:color="auto" w:fill="FFFFFF" w:themeFill="background1"/>
            <w:noWrap/>
            <w:vAlign w:val="center"/>
          </w:tcPr>
          <w:p w14:paraId="75172DC7" w14:textId="5EA2AF84" w:rsidR="00BE13F8" w:rsidRPr="001B3371" w:rsidRDefault="00AC1F31" w:rsidP="00BE13F8">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33%</w:t>
            </w:r>
          </w:p>
        </w:tc>
        <w:tc>
          <w:tcPr>
            <w:tcW w:w="658" w:type="dxa"/>
            <w:tcBorders>
              <w:bottom w:val="single" w:sz="4" w:space="0" w:color="7F7F7F"/>
            </w:tcBorders>
            <w:shd w:val="clear" w:color="auto" w:fill="FFFFFF" w:themeFill="background1"/>
            <w:noWrap/>
            <w:vAlign w:val="center"/>
          </w:tcPr>
          <w:p w14:paraId="154432C4" w14:textId="7CAEC938" w:rsidR="00BE13F8" w:rsidRPr="001B3371" w:rsidRDefault="0010534A" w:rsidP="00BE13F8">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35%</w:t>
            </w:r>
          </w:p>
        </w:tc>
        <w:tc>
          <w:tcPr>
            <w:tcW w:w="657" w:type="dxa"/>
            <w:tcBorders>
              <w:bottom w:val="single" w:sz="4" w:space="0" w:color="7F7F7F"/>
            </w:tcBorders>
            <w:shd w:val="clear" w:color="auto" w:fill="FFFFFF" w:themeFill="background1"/>
            <w:noWrap/>
            <w:vAlign w:val="center"/>
          </w:tcPr>
          <w:p w14:paraId="745C4C43" w14:textId="1A132F3C" w:rsidR="00BE13F8" w:rsidRPr="001B3371" w:rsidRDefault="00FA38AC" w:rsidP="00BE13F8">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35%</w:t>
            </w:r>
          </w:p>
        </w:tc>
        <w:tc>
          <w:tcPr>
            <w:tcW w:w="658" w:type="dxa"/>
            <w:tcBorders>
              <w:bottom w:val="single" w:sz="4" w:space="0" w:color="7F7F7F"/>
            </w:tcBorders>
            <w:shd w:val="clear" w:color="auto" w:fill="FFFFFF" w:themeFill="background1"/>
            <w:noWrap/>
            <w:vAlign w:val="center"/>
          </w:tcPr>
          <w:p w14:paraId="13E695FC" w14:textId="786EA11B" w:rsidR="00BE13F8" w:rsidRPr="001B3371" w:rsidRDefault="00D31E5B" w:rsidP="00BE13F8">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33%</w:t>
            </w:r>
          </w:p>
        </w:tc>
        <w:tc>
          <w:tcPr>
            <w:tcW w:w="657" w:type="dxa"/>
            <w:tcBorders>
              <w:bottom w:val="single" w:sz="4" w:space="0" w:color="7F7F7F"/>
            </w:tcBorders>
            <w:shd w:val="clear" w:color="auto" w:fill="FFFFFF" w:themeFill="background1"/>
            <w:noWrap/>
            <w:vAlign w:val="center"/>
          </w:tcPr>
          <w:p w14:paraId="1014B0E7" w14:textId="3ADD2A9C" w:rsidR="00BE13F8" w:rsidRPr="001B3371" w:rsidRDefault="00A476E6" w:rsidP="00BE13F8">
            <w:pPr>
              <w:spacing w:after="0" w:line="240" w:lineRule="auto"/>
              <w:jc w:val="center"/>
              <w:rPr>
                <w:rFonts w:eastAsia="Times New Roman" w:cstheme="minorHAnsi"/>
                <w:b/>
                <w:bCs/>
                <w:sz w:val="16"/>
                <w:szCs w:val="16"/>
                <w:lang w:eastAsia="pt-BR"/>
              </w:rPr>
            </w:pPr>
            <w:r>
              <w:rPr>
                <w:rFonts w:eastAsia="Times New Roman" w:cstheme="minorHAnsi"/>
                <w:b/>
                <w:bCs/>
                <w:sz w:val="16"/>
                <w:szCs w:val="16"/>
                <w:lang w:eastAsia="pt-BR"/>
              </w:rPr>
              <w:t>32%</w:t>
            </w:r>
          </w:p>
        </w:tc>
        <w:tc>
          <w:tcPr>
            <w:tcW w:w="658" w:type="dxa"/>
            <w:tcBorders>
              <w:bottom w:val="single" w:sz="4" w:space="0" w:color="7F7F7F"/>
            </w:tcBorders>
            <w:shd w:val="clear" w:color="auto" w:fill="FFFFFF" w:themeFill="background1"/>
            <w:noWrap/>
            <w:vAlign w:val="center"/>
          </w:tcPr>
          <w:p w14:paraId="04D344EB" w14:textId="04C11302" w:rsidR="00BE13F8" w:rsidRPr="001B3371" w:rsidRDefault="00BE13F8" w:rsidP="00BE13F8">
            <w:pPr>
              <w:spacing w:after="0" w:line="240" w:lineRule="auto"/>
              <w:jc w:val="center"/>
              <w:rPr>
                <w:rFonts w:eastAsia="Times New Roman" w:cstheme="minorHAnsi"/>
                <w:b/>
                <w:bCs/>
                <w:sz w:val="16"/>
                <w:szCs w:val="16"/>
                <w:lang w:eastAsia="pt-BR"/>
              </w:rPr>
            </w:pPr>
          </w:p>
        </w:tc>
        <w:tc>
          <w:tcPr>
            <w:tcW w:w="658" w:type="dxa"/>
            <w:shd w:val="clear" w:color="auto" w:fill="FFFFFF" w:themeFill="background1"/>
            <w:noWrap/>
            <w:vAlign w:val="center"/>
          </w:tcPr>
          <w:p w14:paraId="3807AB49" w14:textId="77777777" w:rsidR="00BE13F8" w:rsidRPr="001B3371" w:rsidRDefault="00BE13F8" w:rsidP="00BE13F8">
            <w:pPr>
              <w:spacing w:after="0" w:line="240" w:lineRule="auto"/>
              <w:jc w:val="center"/>
              <w:rPr>
                <w:rFonts w:eastAsia="Times New Roman" w:cstheme="minorHAnsi"/>
                <w:b/>
                <w:bCs/>
                <w:sz w:val="16"/>
                <w:szCs w:val="16"/>
                <w:lang w:eastAsia="pt-BR"/>
              </w:rPr>
            </w:pPr>
          </w:p>
        </w:tc>
      </w:tr>
      <w:tr w:rsidR="008D0692" w:rsidRPr="008D0692" w14:paraId="5B61F41C" w14:textId="77777777" w:rsidTr="00815C37">
        <w:trPr>
          <w:trHeight w:val="242"/>
        </w:trPr>
        <w:tc>
          <w:tcPr>
            <w:tcW w:w="1838" w:type="dxa"/>
            <w:tcBorders>
              <w:top w:val="single" w:sz="4" w:space="0" w:color="7F7F7F"/>
            </w:tcBorders>
            <w:shd w:val="clear" w:color="auto" w:fill="F2F2F2" w:themeFill="background1" w:themeFillShade="F2"/>
            <w:vAlign w:val="center"/>
          </w:tcPr>
          <w:p w14:paraId="36A6241B" w14:textId="77777777" w:rsidR="00BE13F8" w:rsidRPr="00815C37" w:rsidRDefault="00BE13F8" w:rsidP="00BE13F8">
            <w:pPr>
              <w:spacing w:after="0" w:line="240" w:lineRule="auto"/>
              <w:jc w:val="center"/>
              <w:rPr>
                <w:rFonts w:eastAsia="Times New Roman" w:cstheme="minorHAnsi"/>
                <w:b/>
                <w:bCs/>
                <w:color w:val="008080"/>
                <w:sz w:val="14"/>
                <w:szCs w:val="14"/>
                <w:lang w:eastAsia="pt-BR"/>
              </w:rPr>
            </w:pPr>
            <w:r w:rsidRPr="00815C37">
              <w:rPr>
                <w:rFonts w:eastAsia="Times New Roman" w:cstheme="minorHAnsi"/>
                <w:b/>
                <w:bCs/>
                <w:color w:val="008080"/>
                <w:sz w:val="14"/>
                <w:szCs w:val="14"/>
                <w:lang w:eastAsia="pt-BR"/>
              </w:rPr>
              <w:t>Média/HEMOPROD 2022</w:t>
            </w:r>
          </w:p>
        </w:tc>
        <w:tc>
          <w:tcPr>
            <w:tcW w:w="7891" w:type="dxa"/>
            <w:gridSpan w:val="12"/>
            <w:tcBorders>
              <w:top w:val="single" w:sz="4" w:space="0" w:color="7F7F7F"/>
            </w:tcBorders>
            <w:shd w:val="clear" w:color="auto" w:fill="F2F2F2" w:themeFill="background1" w:themeFillShade="F2"/>
            <w:noWrap/>
            <w:vAlign w:val="center"/>
          </w:tcPr>
          <w:p w14:paraId="1EC3DF80" w14:textId="77777777" w:rsidR="00BE13F8" w:rsidRPr="00815C37" w:rsidRDefault="00BE13F8" w:rsidP="00BE13F8">
            <w:pPr>
              <w:spacing w:after="0" w:line="240" w:lineRule="auto"/>
              <w:jc w:val="center"/>
              <w:rPr>
                <w:rFonts w:eastAsia="Times New Roman" w:cstheme="minorHAnsi"/>
                <w:b/>
                <w:bCs/>
                <w:color w:val="008080"/>
                <w:sz w:val="14"/>
                <w:szCs w:val="14"/>
                <w:lang w:eastAsia="pt-BR"/>
              </w:rPr>
            </w:pPr>
            <w:r w:rsidRPr="00815C37">
              <w:rPr>
                <w:rFonts w:eastAsia="Times New Roman" w:cstheme="minorHAnsi"/>
                <w:b/>
                <w:bCs/>
                <w:color w:val="008080"/>
                <w:sz w:val="14"/>
                <w:szCs w:val="14"/>
                <w:lang w:eastAsia="pt-BR"/>
              </w:rPr>
              <w:t>21%</w:t>
            </w:r>
          </w:p>
        </w:tc>
      </w:tr>
      <w:tr w:rsidR="00BE13F8" w:rsidRPr="00D523D3" w14:paraId="263F4D72" w14:textId="77777777" w:rsidTr="008D0692">
        <w:trPr>
          <w:trHeight w:val="146"/>
        </w:trPr>
        <w:tc>
          <w:tcPr>
            <w:tcW w:w="1838" w:type="dxa"/>
            <w:shd w:val="clear" w:color="auto" w:fill="008080"/>
            <w:vAlign w:val="center"/>
          </w:tcPr>
          <w:p w14:paraId="57DEC25E" w14:textId="199CAF44" w:rsidR="00BE13F8" w:rsidRPr="00D523D3" w:rsidRDefault="00BE13F8" w:rsidP="00BE13F8">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D72CF2">
              <w:rPr>
                <w:rFonts w:eastAsia="Times New Roman" w:cstheme="minorHAnsi"/>
                <w:color w:val="FFFFFF" w:themeColor="background1"/>
                <w:sz w:val="16"/>
                <w:szCs w:val="16"/>
                <w:lang w:eastAsia="pt-BR"/>
              </w:rPr>
              <w:t>4</w:t>
            </w:r>
          </w:p>
        </w:tc>
        <w:tc>
          <w:tcPr>
            <w:tcW w:w="7891" w:type="dxa"/>
            <w:gridSpan w:val="12"/>
            <w:shd w:val="clear" w:color="auto" w:fill="008080"/>
            <w:noWrap/>
            <w:vAlign w:val="center"/>
          </w:tcPr>
          <w:p w14:paraId="17D37514" w14:textId="2E4ADA9C" w:rsidR="00BE13F8" w:rsidRPr="00D523D3" w:rsidRDefault="00BE13F8" w:rsidP="00BE13F8">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3</w:t>
            </w:r>
            <w:r w:rsidR="00D72CF2">
              <w:rPr>
                <w:rFonts w:eastAsia="Times New Roman" w:cstheme="minorHAnsi"/>
                <w:color w:val="FFFFFF" w:themeColor="background1"/>
                <w:sz w:val="16"/>
                <w:szCs w:val="16"/>
                <w:lang w:eastAsia="pt-BR"/>
              </w:rPr>
              <w:t>3</w:t>
            </w:r>
            <w:r w:rsidRPr="00D523D3">
              <w:rPr>
                <w:rFonts w:eastAsia="Times New Roman" w:cstheme="minorHAnsi"/>
                <w:color w:val="FFFFFF" w:themeColor="background1"/>
                <w:sz w:val="16"/>
                <w:szCs w:val="16"/>
                <w:lang w:eastAsia="pt-BR"/>
              </w:rPr>
              <w:t>%</w:t>
            </w:r>
          </w:p>
        </w:tc>
      </w:tr>
      <w:tr w:rsidR="00BE13F8" w:rsidRPr="00D523D3" w14:paraId="12E2E863" w14:textId="77777777" w:rsidTr="006E4287">
        <w:trPr>
          <w:trHeight w:val="365"/>
        </w:trPr>
        <w:tc>
          <w:tcPr>
            <w:tcW w:w="9729" w:type="dxa"/>
            <w:gridSpan w:val="13"/>
            <w:vAlign w:val="center"/>
          </w:tcPr>
          <w:p w14:paraId="4FFF8E61" w14:textId="68E9A409" w:rsidR="00BE13F8" w:rsidRDefault="00BE13F8" w:rsidP="00C53611">
            <w:pPr>
              <w:pStyle w:val="NormalWeb"/>
              <w:spacing w:before="0" w:after="0"/>
              <w:ind w:right="624"/>
              <w:jc w:val="both"/>
              <w:rPr>
                <w:rFonts w:asciiTheme="minorHAnsi" w:hAnsiTheme="minorHAnsi" w:cstheme="minorHAnsi"/>
                <w:i/>
                <w:iCs/>
                <w:sz w:val="18"/>
                <w:szCs w:val="18"/>
              </w:rPr>
            </w:pPr>
            <w:r w:rsidRPr="00D523D3">
              <w:rPr>
                <w:rFonts w:asciiTheme="minorHAnsi" w:hAnsiTheme="minorHAnsi" w:cstheme="minorHAnsi"/>
                <w:i/>
                <w:iCs/>
                <w:sz w:val="18"/>
                <w:szCs w:val="18"/>
              </w:rPr>
              <w:t>Fonte: 9º Boletim de Produção Hemoterapia – HEMOPROD 2022</w:t>
            </w:r>
          </w:p>
          <w:p w14:paraId="6A12E05F" w14:textId="5E71F495" w:rsidR="00F43FC9" w:rsidRDefault="00F43FC9" w:rsidP="00C53611">
            <w:pPr>
              <w:pStyle w:val="NormalWeb"/>
              <w:spacing w:before="0" w:after="0"/>
              <w:ind w:right="624"/>
              <w:jc w:val="both"/>
              <w:rPr>
                <w:rFonts w:asciiTheme="minorHAnsi" w:hAnsiTheme="minorHAnsi" w:cstheme="minorHAnsi"/>
                <w:i/>
                <w:iCs/>
                <w:sz w:val="18"/>
                <w:szCs w:val="18"/>
              </w:rPr>
            </w:pPr>
            <w:r>
              <w:rPr>
                <w:noProof/>
              </w:rPr>
              <w:drawing>
                <wp:anchor distT="0" distB="0" distL="114300" distR="114300" simplePos="0" relativeHeight="259217408" behindDoc="0" locked="0" layoutInCell="1" allowOverlap="1" wp14:anchorId="09B0CA60" wp14:editId="51B88221">
                  <wp:simplePos x="0" y="0"/>
                  <wp:positionH relativeFrom="column">
                    <wp:posOffset>-40640</wp:posOffset>
                  </wp:positionH>
                  <wp:positionV relativeFrom="paragraph">
                    <wp:posOffset>45720</wp:posOffset>
                  </wp:positionV>
                  <wp:extent cx="6188710" cy="1521460"/>
                  <wp:effectExtent l="0" t="0" r="2540" b="2540"/>
                  <wp:wrapNone/>
                  <wp:docPr id="153840790" name="Gráfico 1">
                    <a:extLst xmlns:a="http://schemas.openxmlformats.org/drawingml/2006/main">
                      <a:ext uri="{FF2B5EF4-FFF2-40B4-BE49-F238E27FC236}">
                        <a16:creationId xmlns:a16="http://schemas.microsoft.com/office/drawing/2014/main" id="{E7DB26F6-9EA0-4DE5-A11A-B2D5362640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43AA8321" w14:textId="26CF0F41" w:rsidR="00F43FC9" w:rsidRDefault="00F43FC9" w:rsidP="00C53611">
            <w:pPr>
              <w:pStyle w:val="NormalWeb"/>
              <w:spacing w:before="0" w:after="0"/>
              <w:ind w:right="624"/>
              <w:jc w:val="both"/>
              <w:rPr>
                <w:rFonts w:asciiTheme="minorHAnsi" w:hAnsiTheme="minorHAnsi" w:cstheme="minorHAnsi"/>
                <w:i/>
                <w:iCs/>
                <w:sz w:val="18"/>
                <w:szCs w:val="18"/>
              </w:rPr>
            </w:pPr>
          </w:p>
          <w:p w14:paraId="7B12E9AA" w14:textId="07159942" w:rsidR="00F43FC9" w:rsidRDefault="00F43FC9" w:rsidP="00C53611">
            <w:pPr>
              <w:pStyle w:val="NormalWeb"/>
              <w:spacing w:before="0" w:after="0"/>
              <w:ind w:right="624"/>
              <w:jc w:val="both"/>
              <w:rPr>
                <w:rFonts w:asciiTheme="minorHAnsi" w:hAnsiTheme="minorHAnsi" w:cstheme="minorHAnsi"/>
                <w:i/>
                <w:iCs/>
                <w:sz w:val="18"/>
                <w:szCs w:val="18"/>
              </w:rPr>
            </w:pPr>
          </w:p>
          <w:p w14:paraId="1BAC6460" w14:textId="77777777" w:rsidR="00F43FC9" w:rsidRPr="00D523D3" w:rsidRDefault="00F43FC9" w:rsidP="00C53611">
            <w:pPr>
              <w:pStyle w:val="NormalWeb"/>
              <w:spacing w:before="0" w:after="0"/>
              <w:ind w:right="624"/>
              <w:jc w:val="both"/>
              <w:rPr>
                <w:rFonts w:asciiTheme="minorHAnsi" w:hAnsiTheme="minorHAnsi" w:cstheme="minorHAnsi"/>
                <w:i/>
                <w:iCs/>
                <w:sz w:val="18"/>
                <w:szCs w:val="18"/>
              </w:rPr>
            </w:pPr>
          </w:p>
          <w:p w14:paraId="1A0608F7" w14:textId="46A2610C" w:rsidR="00BE13F8" w:rsidRPr="00D523D3" w:rsidRDefault="00BE13F8" w:rsidP="00BE13F8">
            <w:pPr>
              <w:spacing w:after="0" w:line="240" w:lineRule="auto"/>
              <w:jc w:val="center"/>
              <w:rPr>
                <w:rFonts w:cstheme="minorHAnsi"/>
                <w:noProof/>
              </w:rPr>
            </w:pPr>
          </w:p>
          <w:p w14:paraId="7492AA84" w14:textId="312B6A21" w:rsidR="00BE13F8" w:rsidRPr="00D523D3" w:rsidRDefault="00BE13F8" w:rsidP="00BE13F8">
            <w:pPr>
              <w:spacing w:after="0" w:line="240" w:lineRule="auto"/>
              <w:jc w:val="center"/>
              <w:rPr>
                <w:rFonts w:cstheme="minorHAnsi"/>
                <w:noProof/>
              </w:rPr>
            </w:pPr>
          </w:p>
          <w:p w14:paraId="39A49266" w14:textId="1CA9923C" w:rsidR="00BE13F8" w:rsidRPr="00D523D3" w:rsidRDefault="00BE13F8" w:rsidP="00BE13F8">
            <w:pPr>
              <w:spacing w:after="0" w:line="240" w:lineRule="auto"/>
              <w:jc w:val="center"/>
              <w:rPr>
                <w:rFonts w:cstheme="minorHAnsi"/>
                <w:noProof/>
              </w:rPr>
            </w:pPr>
          </w:p>
          <w:p w14:paraId="7E464EBF" w14:textId="77777777" w:rsidR="00744FE0" w:rsidRPr="00D523D3" w:rsidRDefault="00744FE0" w:rsidP="00BE13F8">
            <w:pPr>
              <w:spacing w:after="0" w:line="240" w:lineRule="auto"/>
              <w:jc w:val="center"/>
              <w:rPr>
                <w:rFonts w:cstheme="minorHAnsi"/>
                <w:noProof/>
              </w:rPr>
            </w:pPr>
          </w:p>
          <w:p w14:paraId="62A5F60E" w14:textId="77777777" w:rsidR="00744FE0" w:rsidRPr="00D523D3" w:rsidRDefault="00744FE0" w:rsidP="00BE13F8">
            <w:pPr>
              <w:spacing w:after="0" w:line="240" w:lineRule="auto"/>
              <w:jc w:val="center"/>
              <w:rPr>
                <w:rFonts w:cstheme="minorHAnsi"/>
                <w:noProof/>
              </w:rPr>
            </w:pPr>
          </w:p>
          <w:p w14:paraId="5B4F6DC7" w14:textId="77777777" w:rsidR="00744FE0" w:rsidRPr="00D523D3" w:rsidRDefault="00744FE0" w:rsidP="00AB5B99">
            <w:pPr>
              <w:spacing w:after="0" w:line="240" w:lineRule="auto"/>
              <w:rPr>
                <w:rFonts w:cstheme="minorHAnsi"/>
                <w:noProof/>
              </w:rPr>
            </w:pPr>
          </w:p>
          <w:p w14:paraId="4F3DDA0C" w14:textId="77777777" w:rsidR="00BE13F8" w:rsidRPr="00D523D3" w:rsidRDefault="00BE13F8" w:rsidP="001D1D8B">
            <w:pPr>
              <w:spacing w:after="0" w:line="240" w:lineRule="auto"/>
              <w:rPr>
                <w:rFonts w:eastAsia="Times New Roman" w:cstheme="minorHAnsi"/>
                <w:color w:val="FFFFFF" w:themeColor="background1"/>
                <w:sz w:val="16"/>
                <w:szCs w:val="16"/>
                <w:lang w:eastAsia="pt-BR"/>
              </w:rPr>
            </w:pPr>
          </w:p>
        </w:tc>
      </w:tr>
      <w:tr w:rsidR="00BE13F8" w:rsidRPr="00D523D3" w14:paraId="7C044C4C" w14:textId="77777777" w:rsidTr="00060D03">
        <w:trPr>
          <w:trHeight w:val="365"/>
        </w:trPr>
        <w:tc>
          <w:tcPr>
            <w:tcW w:w="9729" w:type="dxa"/>
            <w:gridSpan w:val="13"/>
            <w:vAlign w:val="center"/>
          </w:tcPr>
          <w:p w14:paraId="1A52C697" w14:textId="16762A30" w:rsidR="00245814" w:rsidRDefault="003A137A" w:rsidP="000651A2">
            <w:pPr>
              <w:autoSpaceDE w:val="0"/>
              <w:autoSpaceDN w:val="0"/>
              <w:adjustRightInd w:val="0"/>
              <w:spacing w:after="0" w:line="360" w:lineRule="auto"/>
              <w:jc w:val="both"/>
              <w:rPr>
                <w:rFonts w:ascii="Arial" w:hAnsi="Arial" w:cs="Arial"/>
                <w:sz w:val="20"/>
                <w:szCs w:val="20"/>
              </w:rPr>
            </w:pPr>
            <w:r w:rsidRPr="0041197F">
              <w:rPr>
                <w:rFonts w:ascii="Arial" w:hAnsi="Arial" w:cs="Arial"/>
                <w:b/>
                <w:bCs/>
                <w:sz w:val="20"/>
                <w:szCs w:val="20"/>
              </w:rPr>
              <w:t>Análise Crítica</w:t>
            </w:r>
            <w:r w:rsidRPr="00E41356">
              <w:rPr>
                <w:rFonts w:ascii="Arial" w:hAnsi="Arial" w:cs="Arial"/>
                <w:sz w:val="20"/>
                <w:szCs w:val="20"/>
              </w:rPr>
              <w:t>:</w:t>
            </w:r>
            <w:r w:rsidR="00FA38AC">
              <w:rPr>
                <w:rFonts w:ascii="Arial" w:hAnsi="Arial" w:cs="Arial"/>
                <w:sz w:val="20"/>
                <w:szCs w:val="20"/>
              </w:rPr>
              <w:t xml:space="preserve"> </w:t>
            </w:r>
            <w:r w:rsidR="00A476E6">
              <w:t>D</w:t>
            </w:r>
            <w:r w:rsidR="00A476E6" w:rsidRPr="00A476E6">
              <w:rPr>
                <w:rFonts w:ascii="Arial" w:hAnsi="Arial" w:cs="Arial"/>
                <w:sz w:val="20"/>
                <w:szCs w:val="20"/>
              </w:rPr>
              <w:t>oadores esporádicos 32%. Em relação a setembro de 2025 (33%), observou-se redução de 1 ponto. percentual., enquanto na comparação com outubro de 2024 (31%) houve leve crescimento, evidenciando estabilidade no comportamento desse grupo.</w:t>
            </w:r>
          </w:p>
          <w:p w14:paraId="7C73F7F2" w14:textId="77777777" w:rsidR="00AB5B99" w:rsidRDefault="00AB5B99" w:rsidP="000651A2">
            <w:pPr>
              <w:autoSpaceDE w:val="0"/>
              <w:autoSpaceDN w:val="0"/>
              <w:adjustRightInd w:val="0"/>
              <w:spacing w:after="0" w:line="360" w:lineRule="auto"/>
              <w:jc w:val="both"/>
              <w:rPr>
                <w:rFonts w:ascii="Arial" w:hAnsi="Arial" w:cs="Arial"/>
                <w:sz w:val="20"/>
                <w:szCs w:val="20"/>
              </w:rPr>
            </w:pPr>
          </w:p>
          <w:p w14:paraId="25F9D244" w14:textId="760384DF" w:rsidR="00FA38AC" w:rsidRPr="00D523D3" w:rsidRDefault="00FA38AC" w:rsidP="000651A2">
            <w:pPr>
              <w:autoSpaceDE w:val="0"/>
              <w:autoSpaceDN w:val="0"/>
              <w:adjustRightInd w:val="0"/>
              <w:spacing w:after="0" w:line="360" w:lineRule="auto"/>
              <w:jc w:val="both"/>
              <w:rPr>
                <w:rFonts w:eastAsia="Times New Roman" w:cstheme="minorHAnsi"/>
                <w:color w:val="FFFFFF" w:themeColor="background1"/>
                <w:sz w:val="16"/>
                <w:szCs w:val="16"/>
                <w:lang w:eastAsia="pt-BR"/>
              </w:rPr>
            </w:pPr>
          </w:p>
        </w:tc>
      </w:tr>
    </w:tbl>
    <w:p w14:paraId="48783D14" w14:textId="0A012A0E" w:rsidR="00C935BE" w:rsidRPr="00D523D3" w:rsidRDefault="006F0EAF" w:rsidP="00E83656">
      <w:pPr>
        <w:pStyle w:val="Ttulo3"/>
        <w:spacing w:before="0" w:line="240" w:lineRule="auto"/>
        <w:ind w:right="566"/>
        <w:rPr>
          <w:rFonts w:asciiTheme="minorHAnsi" w:eastAsia="Times New Roman" w:hAnsiTheme="minorHAnsi" w:cstheme="minorHAnsi"/>
          <w:b/>
          <w:bCs/>
          <w:lang w:eastAsia="pt-BR"/>
        </w:rPr>
      </w:pPr>
      <w:bookmarkStart w:id="34" w:name="_Toc212806353"/>
      <w:r w:rsidRPr="00D523D3">
        <w:rPr>
          <w:rFonts w:asciiTheme="minorHAnsi" w:eastAsia="Times New Roman" w:hAnsiTheme="minorHAnsi" w:cstheme="minorHAnsi"/>
          <w:b/>
          <w:bCs/>
          <w:lang w:eastAsia="pt-BR"/>
        </w:rPr>
        <w:t>10.1.6. DOADOR QUANTO AO GÊNERO</w:t>
      </w:r>
      <w:bookmarkEnd w:id="34"/>
    </w:p>
    <w:p w14:paraId="7803D3C8" w14:textId="132698D7" w:rsidR="00C935BE" w:rsidRPr="00D523D3" w:rsidRDefault="00745A5A" w:rsidP="00E83656">
      <w:pPr>
        <w:pStyle w:val="Ttulo4"/>
        <w:spacing w:before="0" w:line="240" w:lineRule="auto"/>
        <w:rPr>
          <w:rFonts w:asciiTheme="minorHAnsi" w:eastAsia="Times New Roman" w:hAnsiTheme="minorHAnsi" w:cstheme="minorHAnsi"/>
          <w:lang w:eastAsia="pt-BR"/>
        </w:rPr>
      </w:pPr>
      <w:r w:rsidRPr="00D523D3">
        <w:rPr>
          <w:rFonts w:asciiTheme="minorHAnsi" w:eastAsia="Times New Roman" w:hAnsiTheme="minorHAnsi" w:cstheme="minorHAnsi"/>
          <w:lang w:eastAsia="pt-BR"/>
        </w:rPr>
        <w:t>10.1.6.1. DOADOR GÊNERO FEMININO</w:t>
      </w:r>
    </w:p>
    <w:tbl>
      <w:tblPr>
        <w:tblpPr w:leftFromText="141" w:rightFromText="141" w:vertAnchor="text" w:horzAnchor="margin" w:tblpY="221"/>
        <w:tblW w:w="9726" w:type="dxa"/>
        <w:tblLayout w:type="fixed"/>
        <w:tblCellMar>
          <w:left w:w="70" w:type="dxa"/>
          <w:right w:w="70" w:type="dxa"/>
        </w:tblCellMar>
        <w:tblLook w:val="04A0" w:firstRow="1" w:lastRow="0" w:firstColumn="1" w:lastColumn="0" w:noHBand="0" w:noVBand="1"/>
      </w:tblPr>
      <w:tblGrid>
        <w:gridCol w:w="1854"/>
        <w:gridCol w:w="656"/>
        <w:gridCol w:w="656"/>
        <w:gridCol w:w="656"/>
        <w:gridCol w:w="656"/>
        <w:gridCol w:w="656"/>
        <w:gridCol w:w="656"/>
        <w:gridCol w:w="656"/>
        <w:gridCol w:w="656"/>
        <w:gridCol w:w="656"/>
        <w:gridCol w:w="656"/>
        <w:gridCol w:w="656"/>
        <w:gridCol w:w="656"/>
      </w:tblGrid>
      <w:tr w:rsidR="00BE13F8" w:rsidRPr="00D523D3" w14:paraId="42A162DD" w14:textId="77777777" w:rsidTr="008A6BB8">
        <w:trPr>
          <w:trHeight w:val="174"/>
        </w:trPr>
        <w:tc>
          <w:tcPr>
            <w:tcW w:w="1854" w:type="dxa"/>
            <w:shd w:val="clear" w:color="auto" w:fill="008080"/>
            <w:noWrap/>
            <w:vAlign w:val="center"/>
            <w:hideMark/>
          </w:tcPr>
          <w:p w14:paraId="1C3CADE1"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56" w:type="dxa"/>
            <w:shd w:val="clear" w:color="auto" w:fill="008080"/>
            <w:noWrap/>
            <w:vAlign w:val="center"/>
            <w:hideMark/>
          </w:tcPr>
          <w:p w14:paraId="5EE747E2"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56" w:type="dxa"/>
            <w:shd w:val="clear" w:color="auto" w:fill="008080"/>
            <w:noWrap/>
            <w:vAlign w:val="center"/>
            <w:hideMark/>
          </w:tcPr>
          <w:p w14:paraId="69BD9D50"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56" w:type="dxa"/>
            <w:shd w:val="clear" w:color="auto" w:fill="008080"/>
            <w:noWrap/>
            <w:vAlign w:val="center"/>
            <w:hideMark/>
          </w:tcPr>
          <w:p w14:paraId="2A48FBB4"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56" w:type="dxa"/>
            <w:shd w:val="clear" w:color="auto" w:fill="008080"/>
            <w:noWrap/>
            <w:vAlign w:val="center"/>
            <w:hideMark/>
          </w:tcPr>
          <w:p w14:paraId="4CECE29C"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56" w:type="dxa"/>
            <w:shd w:val="clear" w:color="auto" w:fill="008080"/>
            <w:noWrap/>
            <w:vAlign w:val="center"/>
            <w:hideMark/>
          </w:tcPr>
          <w:p w14:paraId="36BE59AF"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56" w:type="dxa"/>
            <w:shd w:val="clear" w:color="auto" w:fill="008080"/>
            <w:noWrap/>
            <w:vAlign w:val="center"/>
            <w:hideMark/>
          </w:tcPr>
          <w:p w14:paraId="3F834E57"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56" w:type="dxa"/>
            <w:shd w:val="clear" w:color="auto" w:fill="008080"/>
            <w:noWrap/>
            <w:vAlign w:val="center"/>
            <w:hideMark/>
          </w:tcPr>
          <w:p w14:paraId="2B612930"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56" w:type="dxa"/>
            <w:shd w:val="clear" w:color="auto" w:fill="008080"/>
            <w:noWrap/>
            <w:vAlign w:val="center"/>
            <w:hideMark/>
          </w:tcPr>
          <w:p w14:paraId="4975D826"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56" w:type="dxa"/>
            <w:shd w:val="clear" w:color="auto" w:fill="008080"/>
            <w:noWrap/>
            <w:vAlign w:val="center"/>
            <w:hideMark/>
          </w:tcPr>
          <w:p w14:paraId="48F20F1C"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56" w:type="dxa"/>
            <w:shd w:val="clear" w:color="auto" w:fill="008080"/>
            <w:vAlign w:val="center"/>
            <w:hideMark/>
          </w:tcPr>
          <w:p w14:paraId="093A6ED4"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56" w:type="dxa"/>
            <w:shd w:val="clear" w:color="auto" w:fill="008080"/>
            <w:vAlign w:val="center"/>
            <w:hideMark/>
          </w:tcPr>
          <w:p w14:paraId="21BA83B3"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56" w:type="dxa"/>
            <w:shd w:val="clear" w:color="auto" w:fill="008080"/>
            <w:vAlign w:val="center"/>
            <w:hideMark/>
          </w:tcPr>
          <w:p w14:paraId="0B5B24D9" w14:textId="77777777" w:rsidR="00BE13F8" w:rsidRPr="00D523D3" w:rsidRDefault="00BE13F8" w:rsidP="00BE13F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BE13F8" w:rsidRPr="00D523D3" w14:paraId="18131588" w14:textId="77777777" w:rsidTr="001B3371">
        <w:trPr>
          <w:trHeight w:val="405"/>
        </w:trPr>
        <w:tc>
          <w:tcPr>
            <w:tcW w:w="1854" w:type="dxa"/>
            <w:shd w:val="clear" w:color="auto" w:fill="E8F4F3"/>
            <w:noWrap/>
            <w:vAlign w:val="center"/>
            <w:hideMark/>
          </w:tcPr>
          <w:p w14:paraId="445A7D72" w14:textId="77777777" w:rsidR="00BE13F8" w:rsidRPr="00D523D3" w:rsidRDefault="00BE13F8" w:rsidP="00BE13F8">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Nº Doadores do Sexo Feminino</w:t>
            </w:r>
          </w:p>
        </w:tc>
        <w:tc>
          <w:tcPr>
            <w:tcW w:w="656" w:type="dxa"/>
            <w:shd w:val="clear" w:color="auto" w:fill="F2F2F2" w:themeFill="background1" w:themeFillShade="F2"/>
            <w:noWrap/>
            <w:vAlign w:val="center"/>
          </w:tcPr>
          <w:p w14:paraId="5E8B4AFD" w14:textId="0863EF75" w:rsidR="00BE13F8" w:rsidRPr="00D523D3" w:rsidRDefault="00F142CC" w:rsidP="00BE13F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2.145</w:t>
            </w:r>
          </w:p>
        </w:tc>
        <w:tc>
          <w:tcPr>
            <w:tcW w:w="656" w:type="dxa"/>
            <w:shd w:val="clear" w:color="auto" w:fill="F2F2F2" w:themeFill="background1" w:themeFillShade="F2"/>
            <w:noWrap/>
            <w:vAlign w:val="center"/>
          </w:tcPr>
          <w:p w14:paraId="20C8BE2E" w14:textId="5340A47D" w:rsidR="00BE13F8" w:rsidRPr="00D523D3" w:rsidRDefault="000B2788" w:rsidP="00BE13F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1.994</w:t>
            </w:r>
          </w:p>
        </w:tc>
        <w:tc>
          <w:tcPr>
            <w:tcW w:w="656" w:type="dxa"/>
            <w:shd w:val="clear" w:color="auto" w:fill="F2F2F2" w:themeFill="background1" w:themeFillShade="F2"/>
            <w:noWrap/>
            <w:vAlign w:val="center"/>
          </w:tcPr>
          <w:p w14:paraId="50349E43" w14:textId="66734B17" w:rsidR="00BE13F8" w:rsidRPr="00D523D3" w:rsidRDefault="009A7730" w:rsidP="00BE13F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2.261</w:t>
            </w:r>
          </w:p>
        </w:tc>
        <w:tc>
          <w:tcPr>
            <w:tcW w:w="656" w:type="dxa"/>
            <w:shd w:val="clear" w:color="auto" w:fill="F2F2F2" w:themeFill="background1" w:themeFillShade="F2"/>
            <w:noWrap/>
            <w:vAlign w:val="center"/>
          </w:tcPr>
          <w:p w14:paraId="0DA848FC" w14:textId="1712C829" w:rsidR="00BE13F8" w:rsidRPr="00D523D3" w:rsidRDefault="000019CD" w:rsidP="00BE13F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2.247</w:t>
            </w:r>
          </w:p>
        </w:tc>
        <w:tc>
          <w:tcPr>
            <w:tcW w:w="656" w:type="dxa"/>
            <w:shd w:val="clear" w:color="auto" w:fill="F2F2F2" w:themeFill="background1" w:themeFillShade="F2"/>
            <w:noWrap/>
            <w:vAlign w:val="center"/>
          </w:tcPr>
          <w:p w14:paraId="0C049A75" w14:textId="3562C675" w:rsidR="00BE13F8" w:rsidRPr="00D523D3" w:rsidRDefault="00713CAA" w:rsidP="00BE13F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2.637</w:t>
            </w:r>
          </w:p>
        </w:tc>
        <w:tc>
          <w:tcPr>
            <w:tcW w:w="656" w:type="dxa"/>
            <w:shd w:val="clear" w:color="auto" w:fill="F2F2F2" w:themeFill="background1" w:themeFillShade="F2"/>
            <w:noWrap/>
            <w:vAlign w:val="center"/>
          </w:tcPr>
          <w:p w14:paraId="27A622BE" w14:textId="1A58B502" w:rsidR="00BE13F8" w:rsidRPr="00D523D3" w:rsidRDefault="00AC1F31" w:rsidP="00BE13F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2.788</w:t>
            </w:r>
          </w:p>
        </w:tc>
        <w:tc>
          <w:tcPr>
            <w:tcW w:w="656" w:type="dxa"/>
            <w:shd w:val="clear" w:color="auto" w:fill="F2F2F2" w:themeFill="background1" w:themeFillShade="F2"/>
            <w:noWrap/>
            <w:vAlign w:val="center"/>
          </w:tcPr>
          <w:p w14:paraId="2B8F9B42" w14:textId="078478A5" w:rsidR="00BE13F8" w:rsidRPr="00D523D3" w:rsidRDefault="00A74742" w:rsidP="00BE13F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2.330</w:t>
            </w:r>
          </w:p>
        </w:tc>
        <w:tc>
          <w:tcPr>
            <w:tcW w:w="656" w:type="dxa"/>
            <w:shd w:val="clear" w:color="auto" w:fill="F2F2F2" w:themeFill="background1" w:themeFillShade="F2"/>
            <w:noWrap/>
            <w:vAlign w:val="center"/>
          </w:tcPr>
          <w:p w14:paraId="3F43EA59" w14:textId="11860510" w:rsidR="00BE13F8" w:rsidRPr="00D523D3" w:rsidRDefault="00FA38AC" w:rsidP="00BE13F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1.915</w:t>
            </w:r>
          </w:p>
        </w:tc>
        <w:tc>
          <w:tcPr>
            <w:tcW w:w="656" w:type="dxa"/>
            <w:shd w:val="clear" w:color="auto" w:fill="F2F2F2" w:themeFill="background1" w:themeFillShade="F2"/>
            <w:noWrap/>
            <w:vAlign w:val="center"/>
          </w:tcPr>
          <w:p w14:paraId="2B823B17" w14:textId="7759A872" w:rsidR="00BE13F8" w:rsidRPr="00D523D3" w:rsidRDefault="00383D5E" w:rsidP="00BE13F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2.150</w:t>
            </w:r>
          </w:p>
        </w:tc>
        <w:tc>
          <w:tcPr>
            <w:tcW w:w="656" w:type="dxa"/>
            <w:shd w:val="clear" w:color="auto" w:fill="F2F2F2" w:themeFill="background1" w:themeFillShade="F2"/>
            <w:vAlign w:val="center"/>
          </w:tcPr>
          <w:p w14:paraId="3E21A444" w14:textId="56E0DBB9" w:rsidR="00BE13F8" w:rsidRPr="00D523D3" w:rsidRDefault="00484852" w:rsidP="00BE13F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3.034</w:t>
            </w:r>
          </w:p>
        </w:tc>
        <w:tc>
          <w:tcPr>
            <w:tcW w:w="656" w:type="dxa"/>
            <w:shd w:val="clear" w:color="auto" w:fill="F2F2F2" w:themeFill="background1" w:themeFillShade="F2"/>
            <w:vAlign w:val="center"/>
          </w:tcPr>
          <w:p w14:paraId="2BA7A669" w14:textId="7228E60E" w:rsidR="00BE13F8" w:rsidRPr="00D523D3" w:rsidRDefault="00BE13F8" w:rsidP="00BE13F8">
            <w:pPr>
              <w:spacing w:after="0" w:line="240" w:lineRule="auto"/>
              <w:jc w:val="center"/>
              <w:rPr>
                <w:rFonts w:eastAsia="Times New Roman" w:cstheme="minorHAnsi"/>
                <w:color w:val="000000"/>
                <w:sz w:val="16"/>
                <w:szCs w:val="16"/>
                <w:lang w:eastAsia="pt-BR"/>
              </w:rPr>
            </w:pPr>
          </w:p>
        </w:tc>
        <w:tc>
          <w:tcPr>
            <w:tcW w:w="656" w:type="dxa"/>
            <w:shd w:val="clear" w:color="auto" w:fill="F2F2F2" w:themeFill="background1" w:themeFillShade="F2"/>
            <w:vAlign w:val="center"/>
          </w:tcPr>
          <w:p w14:paraId="59A7DE96" w14:textId="77777777" w:rsidR="00BE13F8" w:rsidRPr="00D523D3" w:rsidRDefault="00BE13F8" w:rsidP="00BE13F8">
            <w:pPr>
              <w:spacing w:after="0" w:line="240" w:lineRule="auto"/>
              <w:jc w:val="center"/>
              <w:rPr>
                <w:rFonts w:eastAsia="Times New Roman" w:cstheme="minorHAnsi"/>
                <w:color w:val="000000"/>
                <w:sz w:val="16"/>
                <w:szCs w:val="16"/>
                <w:lang w:eastAsia="pt-BR"/>
              </w:rPr>
            </w:pPr>
          </w:p>
        </w:tc>
      </w:tr>
      <w:tr w:rsidR="00BE13F8" w:rsidRPr="00D523D3" w14:paraId="6DEE1F82" w14:textId="77777777" w:rsidTr="001B3371">
        <w:trPr>
          <w:trHeight w:val="405"/>
        </w:trPr>
        <w:tc>
          <w:tcPr>
            <w:tcW w:w="1854" w:type="dxa"/>
            <w:tcBorders>
              <w:bottom w:val="single" w:sz="4" w:space="0" w:color="7F7F7F"/>
            </w:tcBorders>
            <w:shd w:val="clear" w:color="auto" w:fill="E8F4F3"/>
            <w:vAlign w:val="center"/>
            <w:hideMark/>
          </w:tcPr>
          <w:p w14:paraId="2F2DD19B" w14:textId="77777777" w:rsidR="00BE13F8" w:rsidRPr="00D523D3" w:rsidRDefault="00BE13F8" w:rsidP="00BE13F8">
            <w:pPr>
              <w:spacing w:after="0" w:line="240" w:lineRule="auto"/>
              <w:jc w:val="center"/>
              <w:rPr>
                <w:rFonts w:eastAsia="Times New Roman" w:cstheme="minorHAnsi"/>
                <w:sz w:val="16"/>
                <w:szCs w:val="16"/>
                <w:lang w:eastAsia="pt-BR"/>
              </w:rPr>
            </w:pPr>
            <w:r w:rsidRPr="00D523D3">
              <w:rPr>
                <w:rFonts w:eastAsia="Times New Roman" w:cstheme="minorHAnsi"/>
                <w:sz w:val="16"/>
                <w:szCs w:val="16"/>
                <w:lang w:eastAsia="pt-BR"/>
              </w:rPr>
              <w:t>% Alcance</w:t>
            </w:r>
          </w:p>
        </w:tc>
        <w:tc>
          <w:tcPr>
            <w:tcW w:w="656" w:type="dxa"/>
            <w:tcBorders>
              <w:bottom w:val="single" w:sz="4" w:space="0" w:color="7F7F7F"/>
            </w:tcBorders>
            <w:shd w:val="clear" w:color="auto" w:fill="FFFFFF" w:themeFill="background1"/>
            <w:noWrap/>
            <w:vAlign w:val="center"/>
          </w:tcPr>
          <w:p w14:paraId="0BCF00ED" w14:textId="2A9396ED" w:rsidR="00BE13F8" w:rsidRPr="001B3371" w:rsidRDefault="00BE13F8" w:rsidP="00BE13F8">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4</w:t>
            </w:r>
            <w:r w:rsidR="00F142CC" w:rsidRPr="001B3371">
              <w:rPr>
                <w:rFonts w:eastAsia="Times New Roman" w:cstheme="minorHAnsi"/>
                <w:b/>
                <w:bCs/>
                <w:sz w:val="16"/>
                <w:szCs w:val="16"/>
                <w:lang w:eastAsia="pt-BR"/>
              </w:rPr>
              <w:t>3</w:t>
            </w:r>
            <w:r w:rsidRPr="001B3371">
              <w:rPr>
                <w:rFonts w:eastAsia="Times New Roman" w:cstheme="minorHAnsi"/>
                <w:b/>
                <w:bCs/>
                <w:sz w:val="16"/>
                <w:szCs w:val="16"/>
                <w:lang w:eastAsia="pt-BR"/>
              </w:rPr>
              <w:t>%</w:t>
            </w:r>
          </w:p>
        </w:tc>
        <w:tc>
          <w:tcPr>
            <w:tcW w:w="656" w:type="dxa"/>
            <w:tcBorders>
              <w:bottom w:val="single" w:sz="4" w:space="0" w:color="7F7F7F"/>
            </w:tcBorders>
            <w:shd w:val="clear" w:color="auto" w:fill="FFFFFF" w:themeFill="background1"/>
            <w:noWrap/>
            <w:vAlign w:val="center"/>
          </w:tcPr>
          <w:p w14:paraId="1F6340DE" w14:textId="41AC223A" w:rsidR="00BE13F8" w:rsidRPr="001B3371" w:rsidRDefault="000B2788" w:rsidP="00BE13F8">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45%</w:t>
            </w:r>
          </w:p>
        </w:tc>
        <w:tc>
          <w:tcPr>
            <w:tcW w:w="656" w:type="dxa"/>
            <w:tcBorders>
              <w:bottom w:val="single" w:sz="4" w:space="0" w:color="7F7F7F"/>
            </w:tcBorders>
            <w:shd w:val="clear" w:color="auto" w:fill="FFFFFF" w:themeFill="background1"/>
            <w:noWrap/>
            <w:vAlign w:val="center"/>
          </w:tcPr>
          <w:p w14:paraId="3DBC440A" w14:textId="48E3BA1B" w:rsidR="00BE13F8" w:rsidRPr="001B3371" w:rsidRDefault="009A7730" w:rsidP="00BE13F8">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47%</w:t>
            </w:r>
          </w:p>
        </w:tc>
        <w:tc>
          <w:tcPr>
            <w:tcW w:w="656" w:type="dxa"/>
            <w:tcBorders>
              <w:bottom w:val="single" w:sz="4" w:space="0" w:color="7F7F7F"/>
            </w:tcBorders>
            <w:shd w:val="clear" w:color="auto" w:fill="FFFFFF" w:themeFill="background1"/>
            <w:noWrap/>
            <w:vAlign w:val="center"/>
          </w:tcPr>
          <w:p w14:paraId="7A8B00BB" w14:textId="3E7420CD" w:rsidR="00BE13F8" w:rsidRPr="001B3371" w:rsidRDefault="000019CD" w:rsidP="00BE13F8">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46%</w:t>
            </w:r>
          </w:p>
        </w:tc>
        <w:tc>
          <w:tcPr>
            <w:tcW w:w="656" w:type="dxa"/>
            <w:tcBorders>
              <w:bottom w:val="single" w:sz="4" w:space="0" w:color="7F7F7F"/>
            </w:tcBorders>
            <w:shd w:val="clear" w:color="auto" w:fill="FFFFFF" w:themeFill="background1"/>
            <w:noWrap/>
            <w:vAlign w:val="center"/>
          </w:tcPr>
          <w:p w14:paraId="41A8029D" w14:textId="6B1D6DBF" w:rsidR="00BE13F8" w:rsidRPr="001B3371" w:rsidRDefault="00713CAA" w:rsidP="00BE13F8">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46%</w:t>
            </w:r>
          </w:p>
        </w:tc>
        <w:tc>
          <w:tcPr>
            <w:tcW w:w="656" w:type="dxa"/>
            <w:tcBorders>
              <w:bottom w:val="single" w:sz="4" w:space="0" w:color="7F7F7F"/>
            </w:tcBorders>
            <w:shd w:val="clear" w:color="auto" w:fill="FFFFFF" w:themeFill="background1"/>
            <w:noWrap/>
            <w:vAlign w:val="center"/>
          </w:tcPr>
          <w:p w14:paraId="65792477" w14:textId="4B58F2FF" w:rsidR="00BE13F8" w:rsidRPr="001B3371" w:rsidRDefault="00AC1F31" w:rsidP="00BE13F8">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44%</w:t>
            </w:r>
          </w:p>
        </w:tc>
        <w:tc>
          <w:tcPr>
            <w:tcW w:w="656" w:type="dxa"/>
            <w:tcBorders>
              <w:bottom w:val="single" w:sz="4" w:space="0" w:color="7F7F7F"/>
            </w:tcBorders>
            <w:shd w:val="clear" w:color="auto" w:fill="FFFFFF" w:themeFill="background1"/>
            <w:noWrap/>
            <w:vAlign w:val="center"/>
          </w:tcPr>
          <w:p w14:paraId="7378C47E" w14:textId="25F4EA23" w:rsidR="00BE13F8" w:rsidRPr="001B3371" w:rsidRDefault="00A74742" w:rsidP="00BE13F8">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4</w:t>
            </w:r>
            <w:r w:rsidR="004C65E9" w:rsidRPr="001B3371">
              <w:rPr>
                <w:rFonts w:eastAsia="Times New Roman" w:cstheme="minorHAnsi"/>
                <w:b/>
                <w:bCs/>
                <w:sz w:val="16"/>
                <w:szCs w:val="16"/>
                <w:lang w:eastAsia="pt-BR"/>
              </w:rPr>
              <w:t>6</w:t>
            </w:r>
            <w:r w:rsidRPr="001B3371">
              <w:rPr>
                <w:rFonts w:eastAsia="Times New Roman" w:cstheme="minorHAnsi"/>
                <w:b/>
                <w:bCs/>
                <w:sz w:val="16"/>
                <w:szCs w:val="16"/>
                <w:lang w:eastAsia="pt-BR"/>
              </w:rPr>
              <w:t>%</w:t>
            </w:r>
          </w:p>
        </w:tc>
        <w:tc>
          <w:tcPr>
            <w:tcW w:w="656" w:type="dxa"/>
            <w:tcBorders>
              <w:bottom w:val="single" w:sz="4" w:space="0" w:color="7F7F7F"/>
            </w:tcBorders>
            <w:shd w:val="clear" w:color="auto" w:fill="FFFFFF" w:themeFill="background1"/>
            <w:noWrap/>
            <w:vAlign w:val="center"/>
          </w:tcPr>
          <w:p w14:paraId="7B16F8C0" w14:textId="0560D2A1" w:rsidR="00BE13F8" w:rsidRPr="001B3371" w:rsidRDefault="00FA38AC" w:rsidP="00BE13F8">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43%</w:t>
            </w:r>
          </w:p>
        </w:tc>
        <w:tc>
          <w:tcPr>
            <w:tcW w:w="656" w:type="dxa"/>
            <w:tcBorders>
              <w:bottom w:val="single" w:sz="4" w:space="0" w:color="7F7F7F"/>
            </w:tcBorders>
            <w:shd w:val="clear" w:color="auto" w:fill="FFFFFF" w:themeFill="background1"/>
            <w:noWrap/>
            <w:vAlign w:val="center"/>
          </w:tcPr>
          <w:p w14:paraId="3B51DC01" w14:textId="75BC9760" w:rsidR="00BE13F8" w:rsidRPr="001B3371" w:rsidRDefault="00383D5E" w:rsidP="00BE13F8">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44%</w:t>
            </w:r>
          </w:p>
        </w:tc>
        <w:tc>
          <w:tcPr>
            <w:tcW w:w="656" w:type="dxa"/>
            <w:tcBorders>
              <w:bottom w:val="single" w:sz="4" w:space="0" w:color="7F7F7F"/>
            </w:tcBorders>
            <w:shd w:val="clear" w:color="auto" w:fill="FFFFFF" w:themeFill="background1"/>
            <w:noWrap/>
            <w:vAlign w:val="center"/>
          </w:tcPr>
          <w:p w14:paraId="4E71EEC0" w14:textId="4E0AC034" w:rsidR="00BE13F8" w:rsidRPr="001B3371" w:rsidRDefault="00484852" w:rsidP="00BE13F8">
            <w:pPr>
              <w:spacing w:after="0" w:line="240" w:lineRule="auto"/>
              <w:jc w:val="center"/>
              <w:rPr>
                <w:rFonts w:eastAsia="Times New Roman" w:cstheme="minorHAnsi"/>
                <w:b/>
                <w:bCs/>
                <w:sz w:val="16"/>
                <w:szCs w:val="16"/>
                <w:lang w:eastAsia="pt-BR"/>
              </w:rPr>
            </w:pPr>
            <w:r>
              <w:rPr>
                <w:rFonts w:eastAsia="Times New Roman" w:cstheme="minorHAnsi"/>
                <w:b/>
                <w:bCs/>
                <w:sz w:val="16"/>
                <w:szCs w:val="16"/>
                <w:lang w:eastAsia="pt-BR"/>
              </w:rPr>
              <w:t>48%</w:t>
            </w:r>
          </w:p>
        </w:tc>
        <w:tc>
          <w:tcPr>
            <w:tcW w:w="656" w:type="dxa"/>
            <w:tcBorders>
              <w:bottom w:val="single" w:sz="4" w:space="0" w:color="7F7F7F"/>
            </w:tcBorders>
            <w:shd w:val="clear" w:color="auto" w:fill="FFFFFF" w:themeFill="background1"/>
            <w:noWrap/>
            <w:vAlign w:val="center"/>
          </w:tcPr>
          <w:p w14:paraId="03E1142B" w14:textId="0341FDC1" w:rsidR="00BE13F8" w:rsidRPr="001B3371" w:rsidRDefault="00BE13F8" w:rsidP="00BE13F8">
            <w:pPr>
              <w:spacing w:after="0" w:line="240" w:lineRule="auto"/>
              <w:jc w:val="center"/>
              <w:rPr>
                <w:rFonts w:eastAsia="Times New Roman" w:cstheme="minorHAnsi"/>
                <w:b/>
                <w:bCs/>
                <w:sz w:val="16"/>
                <w:szCs w:val="16"/>
                <w:lang w:eastAsia="pt-BR"/>
              </w:rPr>
            </w:pPr>
          </w:p>
        </w:tc>
        <w:tc>
          <w:tcPr>
            <w:tcW w:w="656" w:type="dxa"/>
            <w:tcBorders>
              <w:bottom w:val="single" w:sz="4" w:space="0" w:color="7F7F7F"/>
            </w:tcBorders>
            <w:shd w:val="clear" w:color="auto" w:fill="FFFFFF" w:themeFill="background1"/>
            <w:noWrap/>
            <w:vAlign w:val="center"/>
          </w:tcPr>
          <w:p w14:paraId="6CCF75FB" w14:textId="77777777" w:rsidR="00BE13F8" w:rsidRPr="001B3371" w:rsidRDefault="00BE13F8" w:rsidP="00BE13F8">
            <w:pPr>
              <w:spacing w:after="0" w:line="240" w:lineRule="auto"/>
              <w:jc w:val="center"/>
              <w:rPr>
                <w:rFonts w:eastAsia="Times New Roman" w:cstheme="minorHAnsi"/>
                <w:b/>
                <w:bCs/>
                <w:sz w:val="16"/>
                <w:szCs w:val="16"/>
                <w:lang w:eastAsia="pt-BR"/>
              </w:rPr>
            </w:pPr>
          </w:p>
        </w:tc>
      </w:tr>
      <w:tr w:rsidR="008D0692" w:rsidRPr="008D0692" w14:paraId="4132923A" w14:textId="77777777" w:rsidTr="00116B9B">
        <w:trPr>
          <w:trHeight w:val="193"/>
        </w:trPr>
        <w:tc>
          <w:tcPr>
            <w:tcW w:w="1854" w:type="dxa"/>
            <w:tcBorders>
              <w:top w:val="single" w:sz="4" w:space="0" w:color="7F7F7F"/>
            </w:tcBorders>
            <w:shd w:val="clear" w:color="auto" w:fill="F2F2F2" w:themeFill="background1" w:themeFillShade="F2"/>
            <w:vAlign w:val="center"/>
          </w:tcPr>
          <w:p w14:paraId="633BABD8" w14:textId="0BE20120" w:rsidR="00BE13F8" w:rsidRPr="00815C37" w:rsidRDefault="00BE13F8" w:rsidP="00BE13F8">
            <w:pPr>
              <w:spacing w:after="0" w:line="240" w:lineRule="auto"/>
              <w:jc w:val="center"/>
              <w:rPr>
                <w:rFonts w:eastAsia="Times New Roman" w:cstheme="minorHAnsi"/>
                <w:b/>
                <w:bCs/>
                <w:color w:val="008080"/>
                <w:sz w:val="14"/>
                <w:szCs w:val="14"/>
                <w:lang w:eastAsia="pt-BR"/>
              </w:rPr>
            </w:pPr>
            <w:r w:rsidRPr="00815C37">
              <w:rPr>
                <w:rFonts w:eastAsia="Times New Roman" w:cstheme="minorHAnsi"/>
                <w:b/>
                <w:bCs/>
                <w:color w:val="008080"/>
                <w:sz w:val="14"/>
                <w:szCs w:val="14"/>
                <w:lang w:eastAsia="pt-BR"/>
              </w:rPr>
              <w:t>HEMOPROD 2022</w:t>
            </w:r>
          </w:p>
        </w:tc>
        <w:tc>
          <w:tcPr>
            <w:tcW w:w="7872" w:type="dxa"/>
            <w:gridSpan w:val="12"/>
            <w:tcBorders>
              <w:top w:val="single" w:sz="4" w:space="0" w:color="7F7F7F"/>
            </w:tcBorders>
            <w:shd w:val="clear" w:color="auto" w:fill="F2F2F2" w:themeFill="background1" w:themeFillShade="F2"/>
            <w:noWrap/>
            <w:vAlign w:val="center"/>
          </w:tcPr>
          <w:p w14:paraId="033C73C9" w14:textId="3199C171" w:rsidR="00BE13F8" w:rsidRPr="00815C37" w:rsidRDefault="00BE13F8" w:rsidP="00BE13F8">
            <w:pPr>
              <w:spacing w:after="0" w:line="240" w:lineRule="auto"/>
              <w:jc w:val="center"/>
              <w:rPr>
                <w:rFonts w:eastAsia="Times New Roman" w:cstheme="minorHAnsi"/>
                <w:b/>
                <w:bCs/>
                <w:color w:val="008080"/>
                <w:sz w:val="14"/>
                <w:szCs w:val="14"/>
                <w:lang w:eastAsia="pt-BR"/>
              </w:rPr>
            </w:pPr>
            <w:r w:rsidRPr="00815C37">
              <w:rPr>
                <w:rFonts w:eastAsia="Times New Roman" w:cstheme="minorHAnsi"/>
                <w:b/>
                <w:bCs/>
                <w:color w:val="008080"/>
                <w:sz w:val="14"/>
                <w:szCs w:val="14"/>
                <w:lang w:eastAsia="pt-BR"/>
              </w:rPr>
              <w:t>44%</w:t>
            </w:r>
          </w:p>
        </w:tc>
      </w:tr>
      <w:tr w:rsidR="00BE13F8" w:rsidRPr="00D523D3" w14:paraId="5F4A87B5" w14:textId="77777777" w:rsidTr="008D0692">
        <w:trPr>
          <w:trHeight w:val="150"/>
        </w:trPr>
        <w:tc>
          <w:tcPr>
            <w:tcW w:w="1854" w:type="dxa"/>
            <w:shd w:val="clear" w:color="auto" w:fill="008080"/>
            <w:vAlign w:val="center"/>
          </w:tcPr>
          <w:p w14:paraId="4C209B5B" w14:textId="631D5117" w:rsidR="00BE13F8" w:rsidRPr="00D523D3" w:rsidRDefault="00BE13F8" w:rsidP="00BE13F8">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871D1D">
              <w:rPr>
                <w:rFonts w:eastAsia="Times New Roman" w:cstheme="minorHAnsi"/>
                <w:color w:val="FFFFFF" w:themeColor="background1"/>
                <w:sz w:val="16"/>
                <w:szCs w:val="16"/>
                <w:lang w:eastAsia="pt-BR"/>
              </w:rPr>
              <w:t>4</w:t>
            </w:r>
          </w:p>
        </w:tc>
        <w:tc>
          <w:tcPr>
            <w:tcW w:w="7872" w:type="dxa"/>
            <w:gridSpan w:val="12"/>
            <w:shd w:val="clear" w:color="auto" w:fill="008080"/>
            <w:noWrap/>
            <w:vAlign w:val="center"/>
          </w:tcPr>
          <w:p w14:paraId="19F4CC33" w14:textId="071C40B7" w:rsidR="00BE13F8" w:rsidRPr="00D523D3" w:rsidRDefault="006C2B3F" w:rsidP="00BE13F8">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44</w:t>
            </w:r>
            <w:r w:rsidR="00BE13F8" w:rsidRPr="00D523D3">
              <w:rPr>
                <w:rFonts w:eastAsia="Times New Roman" w:cstheme="minorHAnsi"/>
                <w:color w:val="FFFFFF" w:themeColor="background1"/>
                <w:sz w:val="16"/>
                <w:szCs w:val="16"/>
                <w:lang w:eastAsia="pt-BR"/>
              </w:rPr>
              <w:t>%</w:t>
            </w:r>
          </w:p>
        </w:tc>
      </w:tr>
      <w:tr w:rsidR="00BE13F8" w:rsidRPr="00D523D3" w14:paraId="76B9E2E2" w14:textId="77777777" w:rsidTr="00383D5E">
        <w:trPr>
          <w:trHeight w:val="405"/>
        </w:trPr>
        <w:tc>
          <w:tcPr>
            <w:tcW w:w="9726" w:type="dxa"/>
            <w:gridSpan w:val="13"/>
            <w:vAlign w:val="center"/>
          </w:tcPr>
          <w:p w14:paraId="49451A06" w14:textId="4FCEB9FA" w:rsidR="00BE13F8" w:rsidRDefault="00683F34" w:rsidP="00BE13F8">
            <w:pPr>
              <w:pStyle w:val="NormalWeb"/>
              <w:spacing w:before="0" w:after="120"/>
              <w:ind w:left="142" w:right="227"/>
              <w:jc w:val="both"/>
              <w:rPr>
                <w:rFonts w:asciiTheme="minorHAnsi" w:hAnsiTheme="minorHAnsi" w:cstheme="minorHAnsi"/>
                <w:i/>
                <w:iCs/>
                <w:sz w:val="18"/>
                <w:szCs w:val="18"/>
              </w:rPr>
            </w:pPr>
            <w:r>
              <w:rPr>
                <w:noProof/>
              </w:rPr>
              <w:drawing>
                <wp:anchor distT="0" distB="0" distL="114300" distR="114300" simplePos="0" relativeHeight="259218432" behindDoc="0" locked="0" layoutInCell="1" allowOverlap="1" wp14:anchorId="4B0959C8" wp14:editId="04E2C4CC">
                  <wp:simplePos x="0" y="0"/>
                  <wp:positionH relativeFrom="column">
                    <wp:posOffset>-41275</wp:posOffset>
                  </wp:positionH>
                  <wp:positionV relativeFrom="paragraph">
                    <wp:posOffset>194310</wp:posOffset>
                  </wp:positionV>
                  <wp:extent cx="6151245" cy="1894205"/>
                  <wp:effectExtent l="0" t="0" r="1905" b="0"/>
                  <wp:wrapNone/>
                  <wp:docPr id="1942247862" name="Gráfico 1">
                    <a:extLst xmlns:a="http://schemas.openxmlformats.org/drawingml/2006/main">
                      <a:ext uri="{FF2B5EF4-FFF2-40B4-BE49-F238E27FC236}">
                        <a16:creationId xmlns:a16="http://schemas.microsoft.com/office/drawing/2014/main" id="{00000000-0008-0000-0700-0000B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BE13F8" w:rsidRPr="00D523D3">
              <w:rPr>
                <w:rFonts w:asciiTheme="minorHAnsi" w:hAnsiTheme="minorHAnsi" w:cstheme="minorHAnsi"/>
                <w:i/>
                <w:iCs/>
                <w:sz w:val="18"/>
                <w:szCs w:val="18"/>
              </w:rPr>
              <w:t>Fonte: 9º Boletim de Produção Hemoterapia – HEMOPROD 2022</w:t>
            </w:r>
          </w:p>
          <w:p w14:paraId="6783F144" w14:textId="1907B45C" w:rsidR="00683F34" w:rsidRDefault="00683F34" w:rsidP="00BE13F8">
            <w:pPr>
              <w:pStyle w:val="NormalWeb"/>
              <w:spacing w:before="0" w:after="120"/>
              <w:ind w:left="142" w:right="227"/>
              <w:jc w:val="both"/>
              <w:rPr>
                <w:rFonts w:asciiTheme="minorHAnsi" w:hAnsiTheme="minorHAnsi" w:cstheme="minorHAnsi"/>
                <w:i/>
                <w:iCs/>
                <w:sz w:val="18"/>
                <w:szCs w:val="18"/>
              </w:rPr>
            </w:pPr>
          </w:p>
          <w:p w14:paraId="269351F2" w14:textId="1FE92F77" w:rsidR="00466C3E" w:rsidRDefault="00466C3E" w:rsidP="00BE13F8">
            <w:pPr>
              <w:pStyle w:val="NormalWeb"/>
              <w:spacing w:before="0" w:after="120"/>
              <w:ind w:left="142" w:right="227"/>
              <w:jc w:val="both"/>
              <w:rPr>
                <w:rFonts w:asciiTheme="minorHAnsi" w:hAnsiTheme="minorHAnsi" w:cstheme="minorHAnsi"/>
                <w:i/>
                <w:iCs/>
                <w:sz w:val="18"/>
                <w:szCs w:val="18"/>
              </w:rPr>
            </w:pPr>
          </w:p>
          <w:p w14:paraId="25A1BEB5" w14:textId="4DE18D22" w:rsidR="00466C3E" w:rsidRDefault="00466C3E" w:rsidP="00BE13F8">
            <w:pPr>
              <w:pStyle w:val="NormalWeb"/>
              <w:spacing w:before="0" w:after="120"/>
              <w:ind w:left="142" w:right="227"/>
              <w:jc w:val="both"/>
              <w:rPr>
                <w:rFonts w:asciiTheme="minorHAnsi" w:hAnsiTheme="minorHAnsi" w:cstheme="minorHAnsi"/>
                <w:i/>
                <w:iCs/>
                <w:sz w:val="18"/>
                <w:szCs w:val="18"/>
              </w:rPr>
            </w:pPr>
          </w:p>
          <w:p w14:paraId="7B0427E6" w14:textId="33046FAE" w:rsidR="00BE13F8" w:rsidRPr="00D523D3" w:rsidRDefault="00BE13F8" w:rsidP="00F43FC9">
            <w:pPr>
              <w:pStyle w:val="NormalWeb"/>
              <w:spacing w:before="0" w:after="120"/>
              <w:ind w:right="227"/>
              <w:jc w:val="both"/>
              <w:rPr>
                <w:rFonts w:asciiTheme="minorHAnsi" w:hAnsiTheme="minorHAnsi" w:cstheme="minorHAnsi"/>
                <w:noProof/>
              </w:rPr>
            </w:pPr>
          </w:p>
          <w:p w14:paraId="65FD1DE1" w14:textId="70D2D985" w:rsidR="00A95C04" w:rsidRDefault="00A95C04" w:rsidP="00BE13F8">
            <w:pPr>
              <w:spacing w:after="0" w:line="360" w:lineRule="auto"/>
              <w:jc w:val="both"/>
              <w:rPr>
                <w:rFonts w:eastAsia="Times New Roman" w:cstheme="minorHAnsi"/>
                <w:b/>
                <w:bCs/>
                <w:color w:val="00000A"/>
                <w:kern w:val="3"/>
                <w:lang w:eastAsia="pt-BR"/>
              </w:rPr>
            </w:pPr>
          </w:p>
          <w:p w14:paraId="7F06099D" w14:textId="144EB67A" w:rsidR="00E3507A" w:rsidRDefault="00E3507A" w:rsidP="00BE13F8">
            <w:pPr>
              <w:spacing w:after="0" w:line="360" w:lineRule="auto"/>
              <w:jc w:val="both"/>
              <w:rPr>
                <w:rFonts w:eastAsia="Times New Roman" w:cstheme="minorHAnsi"/>
                <w:b/>
                <w:bCs/>
                <w:color w:val="00000A"/>
                <w:kern w:val="3"/>
                <w:lang w:eastAsia="pt-BR"/>
              </w:rPr>
            </w:pPr>
          </w:p>
          <w:p w14:paraId="4B036F1E" w14:textId="44A6FFFB" w:rsidR="00E3507A" w:rsidRDefault="00E3507A" w:rsidP="00BE13F8">
            <w:pPr>
              <w:spacing w:after="0" w:line="360" w:lineRule="auto"/>
              <w:jc w:val="both"/>
              <w:rPr>
                <w:rFonts w:eastAsia="Times New Roman" w:cstheme="minorHAnsi"/>
                <w:b/>
                <w:bCs/>
                <w:color w:val="00000A"/>
                <w:kern w:val="3"/>
                <w:lang w:eastAsia="pt-BR"/>
              </w:rPr>
            </w:pPr>
          </w:p>
          <w:p w14:paraId="41A1750D" w14:textId="5F5A92C1" w:rsidR="00E3507A" w:rsidRPr="00D523D3" w:rsidRDefault="00E3507A" w:rsidP="00BE13F8">
            <w:pPr>
              <w:spacing w:after="0" w:line="360" w:lineRule="auto"/>
              <w:jc w:val="both"/>
              <w:rPr>
                <w:rFonts w:eastAsia="Times New Roman" w:cstheme="minorHAnsi"/>
                <w:b/>
                <w:bCs/>
                <w:color w:val="00000A"/>
                <w:kern w:val="3"/>
                <w:lang w:eastAsia="pt-BR"/>
              </w:rPr>
            </w:pPr>
          </w:p>
          <w:p w14:paraId="3F59E52E" w14:textId="772ED6FA" w:rsidR="00AB5B99" w:rsidRPr="00F470C4" w:rsidRDefault="00B1128A" w:rsidP="00D16A5C">
            <w:pPr>
              <w:spacing w:after="0" w:line="360" w:lineRule="auto"/>
              <w:jc w:val="both"/>
              <w:rPr>
                <w:rFonts w:ascii="Arial" w:hAnsi="Arial"/>
                <w:color w:val="000000"/>
                <w:sz w:val="20"/>
                <w:szCs w:val="20"/>
                <w:shd w:val="clear" w:color="auto" w:fill="FFFFFF"/>
              </w:rPr>
            </w:pPr>
            <w:r w:rsidRPr="0041197F">
              <w:rPr>
                <w:rFonts w:ascii="Arial" w:eastAsia="Times New Roman" w:hAnsi="Arial" w:cs="Arial"/>
                <w:b/>
                <w:bCs/>
                <w:color w:val="00000A"/>
                <w:kern w:val="3"/>
                <w:sz w:val="20"/>
                <w:szCs w:val="20"/>
                <w:lang w:eastAsia="pt-BR"/>
              </w:rPr>
              <w:t>Análise Crítica:</w:t>
            </w:r>
            <w:r w:rsidR="00A74742">
              <w:rPr>
                <w:rFonts w:ascii="Arial" w:eastAsia="Times New Roman" w:hAnsi="Arial" w:cs="Arial"/>
                <w:b/>
                <w:bCs/>
                <w:color w:val="00000A"/>
                <w:kern w:val="3"/>
                <w:sz w:val="20"/>
                <w:szCs w:val="20"/>
                <w:lang w:eastAsia="pt-BR"/>
              </w:rPr>
              <w:t xml:space="preserve"> </w:t>
            </w:r>
            <w:r w:rsidR="00383D5E">
              <w:t xml:space="preserve"> </w:t>
            </w:r>
            <w:r w:rsidR="00484852">
              <w:t xml:space="preserve"> </w:t>
            </w:r>
            <w:r w:rsidR="00484852" w:rsidRPr="00484852">
              <w:rPr>
                <w:rFonts w:ascii="Arial" w:hAnsi="Arial"/>
                <w:color w:val="000000"/>
                <w:sz w:val="20"/>
                <w:szCs w:val="20"/>
                <w:shd w:val="clear" w:color="auto" w:fill="FFFFFF"/>
              </w:rPr>
              <w:t>Doações realizadas por mulheres representaram 48% do total, superando a média de 2024, ambas de 44%. O desempenho indica crescimento de 4</w:t>
            </w:r>
            <w:r w:rsidR="00414ADD">
              <w:rPr>
                <w:rFonts w:ascii="Arial" w:hAnsi="Arial"/>
                <w:color w:val="000000"/>
                <w:sz w:val="20"/>
                <w:szCs w:val="20"/>
                <w:shd w:val="clear" w:color="auto" w:fill="FFFFFF"/>
              </w:rPr>
              <w:t>%</w:t>
            </w:r>
            <w:r w:rsidR="00484852" w:rsidRPr="00484852">
              <w:rPr>
                <w:rFonts w:ascii="Arial" w:hAnsi="Arial"/>
                <w:color w:val="000000"/>
                <w:sz w:val="20"/>
                <w:szCs w:val="20"/>
                <w:shd w:val="clear" w:color="auto" w:fill="FFFFFF"/>
              </w:rPr>
              <w:t xml:space="preserve"> em relação a setembro de 2025 (44%), configurando o maior índice do ano. O resultado reflete o fortalecimento das ações de sensibilização voltadas </w:t>
            </w:r>
            <w:r w:rsidR="00484852" w:rsidRPr="00484852">
              <w:rPr>
                <w:rFonts w:ascii="Arial" w:hAnsi="Arial"/>
                <w:color w:val="000000"/>
                <w:sz w:val="20"/>
                <w:szCs w:val="20"/>
                <w:shd w:val="clear" w:color="auto" w:fill="FFFFFF"/>
              </w:rPr>
              <w:lastRenderedPageBreak/>
              <w:t>ao público feminino, com destaque para campanhas em instituições de ensino, parcerias com órgãos públicos e mobilizações sociais.</w:t>
            </w:r>
          </w:p>
        </w:tc>
      </w:tr>
    </w:tbl>
    <w:p w14:paraId="0684366C" w14:textId="11A0CD98" w:rsidR="0020780E" w:rsidRPr="00D523D3" w:rsidRDefault="00745A5A" w:rsidP="00242EA5">
      <w:pPr>
        <w:pStyle w:val="Ttulo4"/>
        <w:ind w:left="0" w:firstLine="0"/>
        <w:rPr>
          <w:rFonts w:asciiTheme="minorHAnsi" w:eastAsia="Times New Roman" w:hAnsiTheme="minorHAnsi" w:cstheme="minorHAnsi"/>
          <w:lang w:eastAsia="pt-BR"/>
        </w:rPr>
      </w:pPr>
      <w:r w:rsidRPr="00D523D3">
        <w:rPr>
          <w:rFonts w:asciiTheme="minorHAnsi" w:eastAsia="Times New Roman" w:hAnsiTheme="minorHAnsi" w:cstheme="minorHAnsi"/>
          <w:lang w:eastAsia="pt-BR"/>
        </w:rPr>
        <w:lastRenderedPageBreak/>
        <w:t>10.1.6.2. DOAD</w:t>
      </w:r>
      <w:r w:rsidR="008344FC" w:rsidRPr="00D523D3">
        <w:rPr>
          <w:rFonts w:asciiTheme="minorHAnsi" w:eastAsia="Times New Roman" w:hAnsiTheme="minorHAnsi" w:cstheme="minorHAnsi"/>
          <w:lang w:eastAsia="pt-BR"/>
        </w:rPr>
        <w:t>O</w:t>
      </w:r>
      <w:r w:rsidRPr="00D523D3">
        <w:rPr>
          <w:rFonts w:asciiTheme="minorHAnsi" w:eastAsia="Times New Roman" w:hAnsiTheme="minorHAnsi" w:cstheme="minorHAnsi"/>
          <w:lang w:eastAsia="pt-BR"/>
        </w:rPr>
        <w:t>R GÊNERO MASCULINO</w:t>
      </w:r>
    </w:p>
    <w:tbl>
      <w:tblPr>
        <w:tblpPr w:leftFromText="141" w:rightFromText="141" w:vertAnchor="text" w:horzAnchor="margin" w:tblpY="64"/>
        <w:tblW w:w="9729" w:type="dxa"/>
        <w:tblLayout w:type="fixed"/>
        <w:tblCellMar>
          <w:left w:w="70" w:type="dxa"/>
          <w:right w:w="70" w:type="dxa"/>
        </w:tblCellMar>
        <w:tblLook w:val="04A0" w:firstRow="1" w:lastRow="0" w:firstColumn="1" w:lastColumn="0" w:noHBand="0" w:noVBand="1"/>
      </w:tblPr>
      <w:tblGrid>
        <w:gridCol w:w="1843"/>
        <w:gridCol w:w="613"/>
        <w:gridCol w:w="661"/>
        <w:gridCol w:w="661"/>
        <w:gridCol w:w="661"/>
        <w:gridCol w:w="661"/>
        <w:gridCol w:w="662"/>
        <w:gridCol w:w="661"/>
        <w:gridCol w:w="661"/>
        <w:gridCol w:w="661"/>
        <w:gridCol w:w="661"/>
        <w:gridCol w:w="661"/>
        <w:gridCol w:w="662"/>
      </w:tblGrid>
      <w:tr w:rsidR="00BE13F8" w:rsidRPr="00D523D3" w14:paraId="658868E2" w14:textId="77777777" w:rsidTr="004C5EDA">
        <w:trPr>
          <w:trHeight w:val="132"/>
        </w:trPr>
        <w:tc>
          <w:tcPr>
            <w:tcW w:w="1843" w:type="dxa"/>
            <w:shd w:val="clear" w:color="auto" w:fill="008080"/>
            <w:noWrap/>
            <w:vAlign w:val="center"/>
            <w:hideMark/>
          </w:tcPr>
          <w:p w14:paraId="40050753" w14:textId="77777777" w:rsidR="00BE13F8" w:rsidRPr="00D523D3" w:rsidRDefault="00BE13F8" w:rsidP="00C3100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13" w:type="dxa"/>
            <w:shd w:val="clear" w:color="auto" w:fill="008080"/>
            <w:noWrap/>
            <w:vAlign w:val="center"/>
            <w:hideMark/>
          </w:tcPr>
          <w:p w14:paraId="1BF6DA64" w14:textId="77777777" w:rsidR="00BE13F8" w:rsidRPr="00D523D3" w:rsidRDefault="00BE13F8" w:rsidP="00C3100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61" w:type="dxa"/>
            <w:shd w:val="clear" w:color="auto" w:fill="008080"/>
            <w:noWrap/>
            <w:vAlign w:val="center"/>
            <w:hideMark/>
          </w:tcPr>
          <w:p w14:paraId="6824DCA2" w14:textId="77777777" w:rsidR="00BE13F8" w:rsidRPr="00D523D3" w:rsidRDefault="00BE13F8" w:rsidP="00C3100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61" w:type="dxa"/>
            <w:shd w:val="clear" w:color="auto" w:fill="008080"/>
            <w:noWrap/>
            <w:vAlign w:val="center"/>
            <w:hideMark/>
          </w:tcPr>
          <w:p w14:paraId="6931166E" w14:textId="77777777" w:rsidR="00BE13F8" w:rsidRPr="00D523D3" w:rsidRDefault="00BE13F8" w:rsidP="00C3100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61" w:type="dxa"/>
            <w:shd w:val="clear" w:color="auto" w:fill="008080"/>
            <w:noWrap/>
            <w:vAlign w:val="center"/>
            <w:hideMark/>
          </w:tcPr>
          <w:p w14:paraId="1B36632A" w14:textId="77777777" w:rsidR="00BE13F8" w:rsidRPr="00D523D3" w:rsidRDefault="00BE13F8" w:rsidP="00C3100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61" w:type="dxa"/>
            <w:shd w:val="clear" w:color="auto" w:fill="008080"/>
            <w:noWrap/>
            <w:vAlign w:val="center"/>
            <w:hideMark/>
          </w:tcPr>
          <w:p w14:paraId="1086F6A3" w14:textId="77777777" w:rsidR="00BE13F8" w:rsidRPr="00D523D3" w:rsidRDefault="00BE13F8" w:rsidP="00C3100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62" w:type="dxa"/>
            <w:shd w:val="clear" w:color="auto" w:fill="008080"/>
            <w:noWrap/>
            <w:vAlign w:val="center"/>
            <w:hideMark/>
          </w:tcPr>
          <w:p w14:paraId="24B07D6B" w14:textId="77777777" w:rsidR="00BE13F8" w:rsidRPr="00D523D3" w:rsidRDefault="00BE13F8" w:rsidP="00C3100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61" w:type="dxa"/>
            <w:shd w:val="clear" w:color="auto" w:fill="008080"/>
            <w:noWrap/>
            <w:vAlign w:val="center"/>
            <w:hideMark/>
          </w:tcPr>
          <w:p w14:paraId="21C8402C" w14:textId="77777777" w:rsidR="00BE13F8" w:rsidRPr="00D523D3" w:rsidRDefault="00BE13F8" w:rsidP="00C3100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61" w:type="dxa"/>
            <w:shd w:val="clear" w:color="auto" w:fill="008080"/>
            <w:noWrap/>
            <w:vAlign w:val="center"/>
            <w:hideMark/>
          </w:tcPr>
          <w:p w14:paraId="1A52AAB5" w14:textId="77777777" w:rsidR="00BE13F8" w:rsidRPr="00D523D3" w:rsidRDefault="00BE13F8" w:rsidP="00C3100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61" w:type="dxa"/>
            <w:shd w:val="clear" w:color="auto" w:fill="008080"/>
            <w:noWrap/>
            <w:vAlign w:val="center"/>
            <w:hideMark/>
          </w:tcPr>
          <w:p w14:paraId="706BA99C" w14:textId="77777777" w:rsidR="00BE13F8" w:rsidRPr="00D523D3" w:rsidRDefault="00BE13F8" w:rsidP="00C3100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61" w:type="dxa"/>
            <w:shd w:val="clear" w:color="auto" w:fill="008080"/>
            <w:vAlign w:val="center"/>
            <w:hideMark/>
          </w:tcPr>
          <w:p w14:paraId="6D56A6ED" w14:textId="77777777" w:rsidR="00BE13F8" w:rsidRPr="00D523D3" w:rsidRDefault="00BE13F8" w:rsidP="00C3100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61" w:type="dxa"/>
            <w:shd w:val="clear" w:color="auto" w:fill="008080"/>
            <w:vAlign w:val="center"/>
            <w:hideMark/>
          </w:tcPr>
          <w:p w14:paraId="304EC99C" w14:textId="77777777" w:rsidR="00BE13F8" w:rsidRPr="00D523D3" w:rsidRDefault="00BE13F8" w:rsidP="00C3100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62" w:type="dxa"/>
            <w:shd w:val="clear" w:color="auto" w:fill="008080"/>
            <w:vAlign w:val="center"/>
            <w:hideMark/>
          </w:tcPr>
          <w:p w14:paraId="599934B8" w14:textId="77777777" w:rsidR="00BE13F8" w:rsidRPr="00D523D3" w:rsidRDefault="00BE13F8" w:rsidP="00C3100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BE13F8" w:rsidRPr="00D523D3" w14:paraId="59B024E7" w14:textId="77777777" w:rsidTr="001B3371">
        <w:trPr>
          <w:trHeight w:val="392"/>
        </w:trPr>
        <w:tc>
          <w:tcPr>
            <w:tcW w:w="1843" w:type="dxa"/>
            <w:shd w:val="clear" w:color="auto" w:fill="E8F4F3"/>
            <w:noWrap/>
            <w:vAlign w:val="center"/>
            <w:hideMark/>
          </w:tcPr>
          <w:p w14:paraId="3D2C9179" w14:textId="77777777" w:rsidR="00BE13F8" w:rsidRPr="00D523D3" w:rsidRDefault="00BE13F8" w:rsidP="00C3100F">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Nº Doadores do Sexo Masculino</w:t>
            </w:r>
          </w:p>
        </w:tc>
        <w:tc>
          <w:tcPr>
            <w:tcW w:w="613" w:type="dxa"/>
            <w:shd w:val="clear" w:color="auto" w:fill="F2F2F2" w:themeFill="background1" w:themeFillShade="F2"/>
            <w:noWrap/>
            <w:vAlign w:val="center"/>
          </w:tcPr>
          <w:p w14:paraId="71D5B3F5" w14:textId="33944269" w:rsidR="00BE13F8" w:rsidRPr="00D523D3" w:rsidRDefault="00BE13F8" w:rsidP="00C3100F">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2.</w:t>
            </w:r>
            <w:r w:rsidR="009E7375">
              <w:rPr>
                <w:rFonts w:eastAsia="Times New Roman" w:cstheme="minorHAnsi"/>
                <w:color w:val="000000"/>
                <w:sz w:val="16"/>
                <w:szCs w:val="16"/>
                <w:lang w:eastAsia="pt-BR"/>
              </w:rPr>
              <w:t>801</w:t>
            </w:r>
          </w:p>
        </w:tc>
        <w:tc>
          <w:tcPr>
            <w:tcW w:w="661" w:type="dxa"/>
            <w:shd w:val="clear" w:color="auto" w:fill="F2F2F2" w:themeFill="background1" w:themeFillShade="F2"/>
            <w:noWrap/>
            <w:vAlign w:val="center"/>
          </w:tcPr>
          <w:p w14:paraId="2E65B883" w14:textId="24AA0C77" w:rsidR="00BE13F8" w:rsidRPr="00D523D3" w:rsidRDefault="000B2788" w:rsidP="00C3100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2.453</w:t>
            </w:r>
          </w:p>
        </w:tc>
        <w:tc>
          <w:tcPr>
            <w:tcW w:w="661" w:type="dxa"/>
            <w:shd w:val="clear" w:color="auto" w:fill="F2F2F2" w:themeFill="background1" w:themeFillShade="F2"/>
            <w:noWrap/>
            <w:vAlign w:val="center"/>
          </w:tcPr>
          <w:p w14:paraId="0F6452D5" w14:textId="7F89E501" w:rsidR="00BE13F8" w:rsidRPr="00D523D3" w:rsidRDefault="001D1D8B" w:rsidP="00C3100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2.567</w:t>
            </w:r>
          </w:p>
        </w:tc>
        <w:tc>
          <w:tcPr>
            <w:tcW w:w="661" w:type="dxa"/>
            <w:shd w:val="clear" w:color="auto" w:fill="F2F2F2" w:themeFill="background1" w:themeFillShade="F2"/>
            <w:noWrap/>
            <w:vAlign w:val="center"/>
          </w:tcPr>
          <w:p w14:paraId="16CA75AC" w14:textId="69109A7B" w:rsidR="00BE13F8" w:rsidRPr="00D523D3" w:rsidRDefault="000019CD" w:rsidP="00C3100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2.624</w:t>
            </w:r>
          </w:p>
        </w:tc>
        <w:tc>
          <w:tcPr>
            <w:tcW w:w="661" w:type="dxa"/>
            <w:shd w:val="clear" w:color="auto" w:fill="F2F2F2" w:themeFill="background1" w:themeFillShade="F2"/>
            <w:noWrap/>
            <w:vAlign w:val="center"/>
          </w:tcPr>
          <w:p w14:paraId="7010F51D" w14:textId="55EED50F" w:rsidR="00BE13F8" w:rsidRPr="00D523D3" w:rsidRDefault="000E4850" w:rsidP="00C3100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3.100</w:t>
            </w:r>
          </w:p>
        </w:tc>
        <w:tc>
          <w:tcPr>
            <w:tcW w:w="662" w:type="dxa"/>
            <w:shd w:val="clear" w:color="auto" w:fill="F2F2F2" w:themeFill="background1" w:themeFillShade="F2"/>
            <w:noWrap/>
            <w:vAlign w:val="center"/>
          </w:tcPr>
          <w:p w14:paraId="55984B20" w14:textId="3BE3B3F7" w:rsidR="00BE13F8" w:rsidRPr="00D523D3" w:rsidRDefault="00AC1F31" w:rsidP="00C3100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3.528</w:t>
            </w:r>
          </w:p>
        </w:tc>
        <w:tc>
          <w:tcPr>
            <w:tcW w:w="661" w:type="dxa"/>
            <w:shd w:val="clear" w:color="auto" w:fill="F2F2F2" w:themeFill="background1" w:themeFillShade="F2"/>
            <w:noWrap/>
            <w:vAlign w:val="center"/>
          </w:tcPr>
          <w:p w14:paraId="4E86F28D" w14:textId="6E3EA0BA" w:rsidR="00BE13F8" w:rsidRPr="00D523D3" w:rsidRDefault="00A74742" w:rsidP="00C3100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2.693</w:t>
            </w:r>
          </w:p>
        </w:tc>
        <w:tc>
          <w:tcPr>
            <w:tcW w:w="661" w:type="dxa"/>
            <w:shd w:val="clear" w:color="auto" w:fill="F2F2F2" w:themeFill="background1" w:themeFillShade="F2"/>
            <w:noWrap/>
            <w:vAlign w:val="center"/>
          </w:tcPr>
          <w:p w14:paraId="2A13E297" w14:textId="406B8283" w:rsidR="00BE13F8" w:rsidRPr="00D523D3" w:rsidRDefault="001E11F6" w:rsidP="00C3100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2.581</w:t>
            </w:r>
          </w:p>
        </w:tc>
        <w:tc>
          <w:tcPr>
            <w:tcW w:w="661" w:type="dxa"/>
            <w:shd w:val="clear" w:color="auto" w:fill="F2F2F2" w:themeFill="background1" w:themeFillShade="F2"/>
            <w:noWrap/>
            <w:vAlign w:val="center"/>
          </w:tcPr>
          <w:p w14:paraId="57E88CC0" w14:textId="52030D11" w:rsidR="00BE13F8" w:rsidRPr="00D523D3" w:rsidRDefault="00856F07" w:rsidP="00C3100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2.743</w:t>
            </w:r>
          </w:p>
        </w:tc>
        <w:tc>
          <w:tcPr>
            <w:tcW w:w="661" w:type="dxa"/>
            <w:shd w:val="clear" w:color="auto" w:fill="F2F2F2" w:themeFill="background1" w:themeFillShade="F2"/>
            <w:vAlign w:val="center"/>
          </w:tcPr>
          <w:p w14:paraId="0F6C900C" w14:textId="2F70AE78" w:rsidR="00BE13F8" w:rsidRPr="00D523D3" w:rsidRDefault="00E43D94" w:rsidP="00C3100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3.237</w:t>
            </w:r>
          </w:p>
        </w:tc>
        <w:tc>
          <w:tcPr>
            <w:tcW w:w="661" w:type="dxa"/>
            <w:shd w:val="clear" w:color="auto" w:fill="F2F2F2" w:themeFill="background1" w:themeFillShade="F2"/>
            <w:vAlign w:val="center"/>
          </w:tcPr>
          <w:p w14:paraId="52DEDE38" w14:textId="531FA6B9" w:rsidR="00BE13F8" w:rsidRPr="00D523D3" w:rsidRDefault="00BE13F8" w:rsidP="00C3100F">
            <w:pPr>
              <w:spacing w:after="0" w:line="240" w:lineRule="auto"/>
              <w:jc w:val="center"/>
              <w:rPr>
                <w:rFonts w:eastAsia="Times New Roman" w:cstheme="minorHAnsi"/>
                <w:color w:val="000000"/>
                <w:sz w:val="16"/>
                <w:szCs w:val="16"/>
                <w:lang w:eastAsia="pt-BR"/>
              </w:rPr>
            </w:pPr>
          </w:p>
        </w:tc>
        <w:tc>
          <w:tcPr>
            <w:tcW w:w="662" w:type="dxa"/>
            <w:shd w:val="clear" w:color="auto" w:fill="F2F2F2" w:themeFill="background1" w:themeFillShade="F2"/>
            <w:vAlign w:val="center"/>
          </w:tcPr>
          <w:p w14:paraId="4AFFFD95" w14:textId="77777777" w:rsidR="00BE13F8" w:rsidRPr="00D523D3" w:rsidRDefault="00BE13F8" w:rsidP="00C3100F">
            <w:pPr>
              <w:spacing w:after="0" w:line="240" w:lineRule="auto"/>
              <w:jc w:val="center"/>
              <w:rPr>
                <w:rFonts w:eastAsia="Times New Roman" w:cstheme="minorHAnsi"/>
                <w:color w:val="000000"/>
                <w:sz w:val="16"/>
                <w:szCs w:val="16"/>
                <w:lang w:eastAsia="pt-BR"/>
              </w:rPr>
            </w:pPr>
          </w:p>
        </w:tc>
      </w:tr>
      <w:tr w:rsidR="00BE13F8" w:rsidRPr="00D523D3" w14:paraId="3C83274D" w14:textId="77777777" w:rsidTr="001B3371">
        <w:trPr>
          <w:trHeight w:val="392"/>
        </w:trPr>
        <w:tc>
          <w:tcPr>
            <w:tcW w:w="1843" w:type="dxa"/>
            <w:tcBorders>
              <w:bottom w:val="single" w:sz="4" w:space="0" w:color="7F7F7F"/>
            </w:tcBorders>
            <w:shd w:val="clear" w:color="auto" w:fill="E8F4F3"/>
            <w:vAlign w:val="center"/>
            <w:hideMark/>
          </w:tcPr>
          <w:p w14:paraId="5584A1B6" w14:textId="77777777" w:rsidR="00BE13F8" w:rsidRPr="00D523D3" w:rsidRDefault="00BE13F8" w:rsidP="00C3100F">
            <w:pPr>
              <w:spacing w:after="0" w:line="240" w:lineRule="auto"/>
              <w:jc w:val="center"/>
              <w:rPr>
                <w:rFonts w:eastAsia="Times New Roman" w:cstheme="minorHAnsi"/>
                <w:sz w:val="16"/>
                <w:szCs w:val="16"/>
                <w:lang w:eastAsia="pt-BR"/>
              </w:rPr>
            </w:pPr>
            <w:r w:rsidRPr="00D523D3">
              <w:rPr>
                <w:rFonts w:eastAsia="Times New Roman" w:cstheme="minorHAnsi"/>
                <w:sz w:val="16"/>
                <w:szCs w:val="16"/>
                <w:lang w:eastAsia="pt-BR"/>
              </w:rPr>
              <w:t>% Alcance</w:t>
            </w:r>
          </w:p>
        </w:tc>
        <w:tc>
          <w:tcPr>
            <w:tcW w:w="613" w:type="dxa"/>
            <w:tcBorders>
              <w:bottom w:val="single" w:sz="4" w:space="0" w:color="7F7F7F"/>
            </w:tcBorders>
            <w:noWrap/>
            <w:vAlign w:val="center"/>
          </w:tcPr>
          <w:p w14:paraId="5C3C9D41" w14:textId="61A42CF2" w:rsidR="00BE13F8" w:rsidRPr="001B3371" w:rsidRDefault="00BE13F8" w:rsidP="00C3100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5</w:t>
            </w:r>
            <w:r w:rsidR="009E7375" w:rsidRPr="001B3371">
              <w:rPr>
                <w:rFonts w:eastAsia="Times New Roman" w:cstheme="minorHAnsi"/>
                <w:b/>
                <w:bCs/>
                <w:sz w:val="16"/>
                <w:szCs w:val="16"/>
                <w:lang w:eastAsia="pt-BR"/>
              </w:rPr>
              <w:t>7</w:t>
            </w:r>
            <w:r w:rsidRPr="001B3371">
              <w:rPr>
                <w:rFonts w:eastAsia="Times New Roman" w:cstheme="minorHAnsi"/>
                <w:b/>
                <w:bCs/>
                <w:sz w:val="16"/>
                <w:szCs w:val="16"/>
                <w:lang w:eastAsia="pt-BR"/>
              </w:rPr>
              <w:t>%</w:t>
            </w:r>
          </w:p>
        </w:tc>
        <w:tc>
          <w:tcPr>
            <w:tcW w:w="661" w:type="dxa"/>
            <w:tcBorders>
              <w:bottom w:val="single" w:sz="4" w:space="0" w:color="7F7F7F"/>
            </w:tcBorders>
            <w:noWrap/>
            <w:vAlign w:val="center"/>
          </w:tcPr>
          <w:p w14:paraId="1C69B429" w14:textId="43F1B5C0" w:rsidR="00BE13F8" w:rsidRPr="001B3371" w:rsidRDefault="000B2788" w:rsidP="00C3100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55%</w:t>
            </w:r>
          </w:p>
        </w:tc>
        <w:tc>
          <w:tcPr>
            <w:tcW w:w="661" w:type="dxa"/>
            <w:tcBorders>
              <w:bottom w:val="single" w:sz="4" w:space="0" w:color="7F7F7F"/>
            </w:tcBorders>
            <w:noWrap/>
            <w:vAlign w:val="center"/>
          </w:tcPr>
          <w:p w14:paraId="1E3151CD" w14:textId="7540B541" w:rsidR="00BE13F8" w:rsidRPr="001B3371" w:rsidRDefault="001D1D8B" w:rsidP="00C3100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53%</w:t>
            </w:r>
          </w:p>
        </w:tc>
        <w:tc>
          <w:tcPr>
            <w:tcW w:w="661" w:type="dxa"/>
            <w:tcBorders>
              <w:bottom w:val="single" w:sz="4" w:space="0" w:color="7F7F7F"/>
            </w:tcBorders>
            <w:noWrap/>
            <w:vAlign w:val="center"/>
          </w:tcPr>
          <w:p w14:paraId="651BF532" w14:textId="2E156F34" w:rsidR="00BE13F8" w:rsidRPr="001B3371" w:rsidRDefault="000019CD" w:rsidP="00C3100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54%</w:t>
            </w:r>
          </w:p>
        </w:tc>
        <w:tc>
          <w:tcPr>
            <w:tcW w:w="661" w:type="dxa"/>
            <w:tcBorders>
              <w:bottom w:val="single" w:sz="4" w:space="0" w:color="7F7F7F"/>
            </w:tcBorders>
            <w:noWrap/>
            <w:vAlign w:val="center"/>
          </w:tcPr>
          <w:p w14:paraId="7C9A6331" w14:textId="792FCF9A" w:rsidR="00BE13F8" w:rsidRPr="001B3371" w:rsidRDefault="000E4850" w:rsidP="00C3100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54%</w:t>
            </w:r>
          </w:p>
        </w:tc>
        <w:tc>
          <w:tcPr>
            <w:tcW w:w="662" w:type="dxa"/>
            <w:tcBorders>
              <w:bottom w:val="single" w:sz="4" w:space="0" w:color="7F7F7F"/>
            </w:tcBorders>
            <w:noWrap/>
            <w:vAlign w:val="center"/>
          </w:tcPr>
          <w:p w14:paraId="49DC3B72" w14:textId="727F1DDB" w:rsidR="00BE13F8" w:rsidRPr="001B3371" w:rsidRDefault="00AC1F31" w:rsidP="00C3100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56%</w:t>
            </w:r>
          </w:p>
        </w:tc>
        <w:tc>
          <w:tcPr>
            <w:tcW w:w="661" w:type="dxa"/>
            <w:tcBorders>
              <w:bottom w:val="single" w:sz="4" w:space="0" w:color="7F7F7F"/>
            </w:tcBorders>
            <w:noWrap/>
            <w:vAlign w:val="center"/>
          </w:tcPr>
          <w:p w14:paraId="20E16CF1" w14:textId="3739B4EB" w:rsidR="00BE13F8" w:rsidRPr="001B3371" w:rsidRDefault="00096D4B" w:rsidP="00C3100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54%</w:t>
            </w:r>
          </w:p>
        </w:tc>
        <w:tc>
          <w:tcPr>
            <w:tcW w:w="661" w:type="dxa"/>
            <w:tcBorders>
              <w:bottom w:val="single" w:sz="4" w:space="0" w:color="7F7F7F"/>
            </w:tcBorders>
            <w:noWrap/>
            <w:vAlign w:val="center"/>
          </w:tcPr>
          <w:p w14:paraId="031D1BF1" w14:textId="2E588307" w:rsidR="00BE13F8" w:rsidRPr="001B3371" w:rsidRDefault="001E11F6" w:rsidP="00C3100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57%</w:t>
            </w:r>
          </w:p>
        </w:tc>
        <w:tc>
          <w:tcPr>
            <w:tcW w:w="661" w:type="dxa"/>
            <w:tcBorders>
              <w:bottom w:val="single" w:sz="4" w:space="0" w:color="7F7F7F"/>
            </w:tcBorders>
            <w:noWrap/>
            <w:vAlign w:val="center"/>
          </w:tcPr>
          <w:p w14:paraId="0EC59D7B" w14:textId="17E6D89F" w:rsidR="00BE13F8" w:rsidRPr="001B3371" w:rsidRDefault="00856F07" w:rsidP="00C3100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56%</w:t>
            </w:r>
          </w:p>
        </w:tc>
        <w:tc>
          <w:tcPr>
            <w:tcW w:w="661" w:type="dxa"/>
            <w:tcBorders>
              <w:bottom w:val="single" w:sz="4" w:space="0" w:color="7F7F7F"/>
            </w:tcBorders>
            <w:noWrap/>
            <w:vAlign w:val="center"/>
          </w:tcPr>
          <w:p w14:paraId="4E37429D" w14:textId="0B628932" w:rsidR="00BE13F8" w:rsidRPr="001B3371" w:rsidRDefault="00E43D94" w:rsidP="00C3100F">
            <w:pPr>
              <w:spacing w:after="0" w:line="240" w:lineRule="auto"/>
              <w:jc w:val="center"/>
              <w:rPr>
                <w:rFonts w:eastAsia="Times New Roman" w:cstheme="minorHAnsi"/>
                <w:b/>
                <w:bCs/>
                <w:sz w:val="16"/>
                <w:szCs w:val="16"/>
                <w:lang w:eastAsia="pt-BR"/>
              </w:rPr>
            </w:pPr>
            <w:r>
              <w:rPr>
                <w:rFonts w:eastAsia="Times New Roman" w:cstheme="minorHAnsi"/>
                <w:b/>
                <w:bCs/>
                <w:sz w:val="16"/>
                <w:szCs w:val="16"/>
                <w:lang w:eastAsia="pt-BR"/>
              </w:rPr>
              <w:t>52%</w:t>
            </w:r>
          </w:p>
        </w:tc>
        <w:tc>
          <w:tcPr>
            <w:tcW w:w="661" w:type="dxa"/>
            <w:tcBorders>
              <w:bottom w:val="single" w:sz="4" w:space="0" w:color="7F7F7F"/>
            </w:tcBorders>
            <w:noWrap/>
            <w:vAlign w:val="center"/>
          </w:tcPr>
          <w:p w14:paraId="39036417" w14:textId="6ABF7052" w:rsidR="00BE13F8" w:rsidRPr="001B3371" w:rsidRDefault="00BE13F8" w:rsidP="00C3100F">
            <w:pPr>
              <w:spacing w:after="0" w:line="240" w:lineRule="auto"/>
              <w:jc w:val="center"/>
              <w:rPr>
                <w:rFonts w:eastAsia="Times New Roman" w:cstheme="minorHAnsi"/>
                <w:b/>
                <w:bCs/>
                <w:sz w:val="16"/>
                <w:szCs w:val="16"/>
                <w:lang w:eastAsia="pt-BR"/>
              </w:rPr>
            </w:pPr>
          </w:p>
        </w:tc>
        <w:tc>
          <w:tcPr>
            <w:tcW w:w="662" w:type="dxa"/>
            <w:noWrap/>
            <w:vAlign w:val="center"/>
          </w:tcPr>
          <w:p w14:paraId="5223A524" w14:textId="77777777" w:rsidR="00BE13F8" w:rsidRPr="001B3371" w:rsidRDefault="00BE13F8" w:rsidP="00C3100F">
            <w:pPr>
              <w:spacing w:after="0" w:line="240" w:lineRule="auto"/>
              <w:jc w:val="center"/>
              <w:rPr>
                <w:rFonts w:eastAsia="Times New Roman" w:cstheme="minorHAnsi"/>
                <w:b/>
                <w:bCs/>
                <w:sz w:val="16"/>
                <w:szCs w:val="16"/>
                <w:lang w:eastAsia="pt-BR"/>
              </w:rPr>
            </w:pPr>
          </w:p>
        </w:tc>
      </w:tr>
      <w:tr w:rsidR="008D0692" w:rsidRPr="008D0692" w14:paraId="0995BBE0" w14:textId="77777777" w:rsidTr="00815C37">
        <w:trPr>
          <w:trHeight w:val="151"/>
        </w:trPr>
        <w:tc>
          <w:tcPr>
            <w:tcW w:w="1843" w:type="dxa"/>
            <w:tcBorders>
              <w:top w:val="single" w:sz="4" w:space="0" w:color="7F7F7F"/>
            </w:tcBorders>
            <w:shd w:val="clear" w:color="auto" w:fill="F2F2F2" w:themeFill="background1" w:themeFillShade="F2"/>
            <w:vAlign w:val="center"/>
          </w:tcPr>
          <w:p w14:paraId="0E878AEB" w14:textId="77777777" w:rsidR="00BE13F8" w:rsidRPr="00116B9B" w:rsidRDefault="00BE13F8" w:rsidP="00C3100F">
            <w:pPr>
              <w:spacing w:after="0" w:line="240" w:lineRule="auto"/>
              <w:jc w:val="center"/>
              <w:rPr>
                <w:rFonts w:eastAsia="Times New Roman" w:cstheme="minorHAnsi"/>
                <w:b/>
                <w:bCs/>
                <w:color w:val="008080"/>
                <w:sz w:val="14"/>
                <w:szCs w:val="14"/>
                <w:lang w:eastAsia="pt-BR"/>
              </w:rPr>
            </w:pPr>
            <w:r w:rsidRPr="00116B9B">
              <w:rPr>
                <w:rFonts w:eastAsia="Times New Roman" w:cstheme="minorHAnsi"/>
                <w:b/>
                <w:bCs/>
                <w:color w:val="008080"/>
                <w:sz w:val="14"/>
                <w:szCs w:val="14"/>
                <w:lang w:eastAsia="pt-BR"/>
              </w:rPr>
              <w:t>Média/HEMOPROD 2022</w:t>
            </w:r>
          </w:p>
        </w:tc>
        <w:tc>
          <w:tcPr>
            <w:tcW w:w="7886" w:type="dxa"/>
            <w:gridSpan w:val="12"/>
            <w:tcBorders>
              <w:top w:val="single" w:sz="4" w:space="0" w:color="7F7F7F"/>
            </w:tcBorders>
            <w:shd w:val="clear" w:color="auto" w:fill="F2F2F2" w:themeFill="background1" w:themeFillShade="F2"/>
            <w:noWrap/>
            <w:vAlign w:val="center"/>
          </w:tcPr>
          <w:p w14:paraId="00E919F7" w14:textId="711222AF" w:rsidR="00BE13F8" w:rsidRPr="00116B9B" w:rsidRDefault="00BE13F8" w:rsidP="00C3100F">
            <w:pPr>
              <w:spacing w:after="0" w:line="240" w:lineRule="auto"/>
              <w:jc w:val="center"/>
              <w:rPr>
                <w:rFonts w:eastAsia="Times New Roman" w:cstheme="minorHAnsi"/>
                <w:b/>
                <w:bCs/>
                <w:color w:val="008080"/>
                <w:sz w:val="14"/>
                <w:szCs w:val="14"/>
                <w:lang w:eastAsia="pt-BR"/>
              </w:rPr>
            </w:pPr>
            <w:r w:rsidRPr="00116B9B">
              <w:rPr>
                <w:rFonts w:eastAsia="Times New Roman" w:cstheme="minorHAnsi"/>
                <w:b/>
                <w:bCs/>
                <w:color w:val="008080"/>
                <w:sz w:val="14"/>
                <w:szCs w:val="14"/>
                <w:lang w:eastAsia="pt-BR"/>
              </w:rPr>
              <w:t>56%</w:t>
            </w:r>
          </w:p>
        </w:tc>
      </w:tr>
      <w:tr w:rsidR="00BE13F8" w:rsidRPr="00D523D3" w14:paraId="0C0F909F" w14:textId="77777777" w:rsidTr="004C5EDA">
        <w:trPr>
          <w:trHeight w:val="159"/>
        </w:trPr>
        <w:tc>
          <w:tcPr>
            <w:tcW w:w="1843" w:type="dxa"/>
            <w:shd w:val="clear" w:color="auto" w:fill="008080"/>
            <w:vAlign w:val="center"/>
          </w:tcPr>
          <w:p w14:paraId="50553B1F" w14:textId="1AF4B133" w:rsidR="00BE13F8" w:rsidRPr="00D523D3" w:rsidRDefault="00BE13F8" w:rsidP="00C3100F">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8A6BB8">
              <w:rPr>
                <w:rFonts w:eastAsia="Times New Roman" w:cstheme="minorHAnsi"/>
                <w:color w:val="FFFFFF" w:themeColor="background1"/>
                <w:sz w:val="16"/>
                <w:szCs w:val="16"/>
                <w:lang w:eastAsia="pt-BR"/>
              </w:rPr>
              <w:t>4</w:t>
            </w:r>
          </w:p>
        </w:tc>
        <w:tc>
          <w:tcPr>
            <w:tcW w:w="7886" w:type="dxa"/>
            <w:gridSpan w:val="12"/>
            <w:shd w:val="clear" w:color="auto" w:fill="008080"/>
            <w:noWrap/>
            <w:vAlign w:val="center"/>
          </w:tcPr>
          <w:p w14:paraId="70C9E2D2" w14:textId="4B99A165" w:rsidR="00BE13F8" w:rsidRPr="00D523D3" w:rsidRDefault="00400172" w:rsidP="00C3100F">
            <w:pPr>
              <w:spacing w:after="0" w:line="240" w:lineRule="auto"/>
              <w:jc w:val="center"/>
              <w:rPr>
                <w:rFonts w:eastAsia="Times New Roman" w:cstheme="minorHAnsi"/>
                <w:color w:val="FFFFFF" w:themeColor="background1"/>
                <w:sz w:val="16"/>
                <w:szCs w:val="16"/>
                <w:lang w:eastAsia="pt-BR"/>
              </w:rPr>
            </w:pPr>
            <w:r>
              <w:rPr>
                <w:noProof/>
              </w:rPr>
              <w:drawing>
                <wp:anchor distT="0" distB="0" distL="114300" distR="114300" simplePos="0" relativeHeight="259219456" behindDoc="0" locked="0" layoutInCell="1" allowOverlap="1" wp14:anchorId="73EC1149" wp14:editId="41953C7A">
                  <wp:simplePos x="0" y="0"/>
                  <wp:positionH relativeFrom="column">
                    <wp:posOffset>-1191260</wp:posOffset>
                  </wp:positionH>
                  <wp:positionV relativeFrom="paragraph">
                    <wp:posOffset>258445</wp:posOffset>
                  </wp:positionV>
                  <wp:extent cx="6202680" cy="1375410"/>
                  <wp:effectExtent l="0" t="0" r="7620" b="0"/>
                  <wp:wrapNone/>
                  <wp:docPr id="1649195719" name="Gráfico 1">
                    <a:extLst xmlns:a="http://schemas.openxmlformats.org/drawingml/2006/main">
                      <a:ext uri="{FF2B5EF4-FFF2-40B4-BE49-F238E27FC236}">
                        <a16:creationId xmlns:a16="http://schemas.microsoft.com/office/drawing/2014/main" id="{00000000-0008-0000-0700-0000C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BE13F8" w:rsidRPr="00D523D3">
              <w:rPr>
                <w:rFonts w:eastAsia="Times New Roman" w:cstheme="minorHAnsi"/>
                <w:color w:val="FFFFFF" w:themeColor="background1"/>
                <w:sz w:val="16"/>
                <w:szCs w:val="16"/>
                <w:lang w:eastAsia="pt-BR"/>
              </w:rPr>
              <w:t>54%</w:t>
            </w:r>
          </w:p>
        </w:tc>
      </w:tr>
      <w:tr w:rsidR="00BE13F8" w:rsidRPr="00D523D3" w14:paraId="3E842EED" w14:textId="77777777" w:rsidTr="0017118F">
        <w:trPr>
          <w:trHeight w:val="392"/>
        </w:trPr>
        <w:tc>
          <w:tcPr>
            <w:tcW w:w="9729" w:type="dxa"/>
            <w:gridSpan w:val="13"/>
            <w:vAlign w:val="center"/>
          </w:tcPr>
          <w:p w14:paraId="10CDFB89" w14:textId="2F205563" w:rsidR="0017118F" w:rsidRDefault="00BE13F8" w:rsidP="001D1D8B">
            <w:pPr>
              <w:pStyle w:val="NormalWeb"/>
              <w:spacing w:before="0" w:after="120"/>
              <w:ind w:left="142" w:right="227"/>
              <w:jc w:val="both"/>
              <w:rPr>
                <w:rFonts w:asciiTheme="minorHAnsi" w:hAnsiTheme="minorHAnsi" w:cstheme="minorHAnsi"/>
                <w:i/>
                <w:iCs/>
                <w:sz w:val="18"/>
                <w:szCs w:val="18"/>
              </w:rPr>
            </w:pPr>
            <w:r w:rsidRPr="00D523D3">
              <w:rPr>
                <w:rFonts w:asciiTheme="minorHAnsi" w:hAnsiTheme="minorHAnsi" w:cstheme="minorHAnsi"/>
                <w:i/>
                <w:iCs/>
                <w:sz w:val="18"/>
                <w:szCs w:val="18"/>
              </w:rPr>
              <w:t>Fonte: 9º Boletim de Produção Hemoterapia – HEMOPROD 2022</w:t>
            </w:r>
            <w:r w:rsidR="008804AC" w:rsidRPr="00D523D3">
              <w:rPr>
                <w:rFonts w:asciiTheme="minorHAnsi" w:hAnsiTheme="minorHAnsi" w:cstheme="minorHAnsi"/>
                <w:i/>
                <w:iCs/>
                <w:sz w:val="18"/>
                <w:szCs w:val="18"/>
              </w:rPr>
              <w:t>.</w:t>
            </w:r>
          </w:p>
          <w:p w14:paraId="0532102C" w14:textId="77777777" w:rsidR="00F43FC9" w:rsidRDefault="00F43FC9" w:rsidP="001D1D8B">
            <w:pPr>
              <w:pStyle w:val="NormalWeb"/>
              <w:spacing w:before="0" w:after="120"/>
              <w:ind w:left="142" w:right="227"/>
              <w:jc w:val="both"/>
              <w:rPr>
                <w:rFonts w:asciiTheme="minorHAnsi" w:hAnsiTheme="minorHAnsi" w:cstheme="minorHAnsi"/>
                <w:i/>
                <w:iCs/>
                <w:sz w:val="18"/>
                <w:szCs w:val="18"/>
              </w:rPr>
            </w:pPr>
          </w:p>
          <w:p w14:paraId="4A4439D0" w14:textId="77777777" w:rsidR="00F43FC9" w:rsidRDefault="00F43FC9" w:rsidP="001D1D8B">
            <w:pPr>
              <w:pStyle w:val="NormalWeb"/>
              <w:spacing w:before="0" w:after="120"/>
              <w:ind w:left="142" w:right="227"/>
              <w:jc w:val="both"/>
              <w:rPr>
                <w:rFonts w:asciiTheme="minorHAnsi" w:hAnsiTheme="minorHAnsi" w:cstheme="minorHAnsi"/>
                <w:i/>
                <w:iCs/>
                <w:sz w:val="18"/>
                <w:szCs w:val="18"/>
              </w:rPr>
            </w:pPr>
          </w:p>
          <w:p w14:paraId="372D56B6" w14:textId="77777777" w:rsidR="00F43FC9" w:rsidRDefault="00F43FC9" w:rsidP="001D1D8B">
            <w:pPr>
              <w:pStyle w:val="NormalWeb"/>
              <w:spacing w:before="0" w:after="120"/>
              <w:ind w:left="142" w:right="227"/>
              <w:jc w:val="both"/>
              <w:rPr>
                <w:rFonts w:asciiTheme="minorHAnsi" w:hAnsiTheme="minorHAnsi" w:cstheme="minorHAnsi"/>
                <w:i/>
                <w:iCs/>
                <w:sz w:val="18"/>
                <w:szCs w:val="18"/>
              </w:rPr>
            </w:pPr>
          </w:p>
          <w:p w14:paraId="626F91EF" w14:textId="77777777" w:rsidR="00F43FC9" w:rsidRDefault="00F43FC9" w:rsidP="001D1D8B">
            <w:pPr>
              <w:pStyle w:val="NormalWeb"/>
              <w:spacing w:before="0" w:after="120"/>
              <w:ind w:left="142" w:right="227"/>
              <w:jc w:val="both"/>
              <w:rPr>
                <w:rFonts w:asciiTheme="minorHAnsi" w:hAnsiTheme="minorHAnsi" w:cstheme="minorHAnsi"/>
                <w:i/>
                <w:iCs/>
                <w:sz w:val="18"/>
                <w:szCs w:val="18"/>
              </w:rPr>
            </w:pPr>
          </w:p>
          <w:p w14:paraId="496DB270" w14:textId="77777777" w:rsidR="001D1D8B" w:rsidRDefault="001D1D8B" w:rsidP="001D1D8B">
            <w:pPr>
              <w:pStyle w:val="NormalWeb"/>
              <w:spacing w:before="0" w:after="120"/>
              <w:ind w:left="142" w:right="227"/>
              <w:jc w:val="both"/>
              <w:rPr>
                <w:rFonts w:asciiTheme="minorHAnsi" w:hAnsiTheme="minorHAnsi" w:cstheme="minorHAnsi"/>
                <w:i/>
                <w:iCs/>
                <w:sz w:val="18"/>
                <w:szCs w:val="18"/>
              </w:rPr>
            </w:pPr>
          </w:p>
          <w:p w14:paraId="4F026B9E" w14:textId="77777777" w:rsidR="001D1D8B" w:rsidRDefault="001D1D8B" w:rsidP="001D1D8B">
            <w:pPr>
              <w:pStyle w:val="NormalWeb"/>
              <w:spacing w:before="0" w:after="120"/>
              <w:ind w:left="142" w:right="227"/>
              <w:jc w:val="both"/>
              <w:rPr>
                <w:rFonts w:asciiTheme="minorHAnsi" w:hAnsiTheme="minorHAnsi" w:cstheme="minorHAnsi"/>
                <w:i/>
                <w:iCs/>
                <w:sz w:val="18"/>
                <w:szCs w:val="18"/>
              </w:rPr>
            </w:pPr>
          </w:p>
          <w:p w14:paraId="519E3C82" w14:textId="77777777" w:rsidR="00BF197A" w:rsidRPr="00D523D3" w:rsidRDefault="00BF197A" w:rsidP="000B2788">
            <w:pPr>
              <w:spacing w:after="0" w:line="240" w:lineRule="auto"/>
              <w:rPr>
                <w:rFonts w:eastAsia="Times New Roman" w:cstheme="minorHAnsi"/>
                <w:color w:val="FFFFFF" w:themeColor="background1"/>
                <w:sz w:val="16"/>
                <w:szCs w:val="16"/>
                <w:lang w:eastAsia="pt-BR"/>
              </w:rPr>
            </w:pPr>
          </w:p>
        </w:tc>
      </w:tr>
      <w:tr w:rsidR="00BE13F8" w:rsidRPr="00D523D3" w14:paraId="37C01E98" w14:textId="77777777" w:rsidTr="00CA1BAF">
        <w:trPr>
          <w:trHeight w:val="392"/>
        </w:trPr>
        <w:tc>
          <w:tcPr>
            <w:tcW w:w="9729" w:type="dxa"/>
            <w:gridSpan w:val="13"/>
            <w:vAlign w:val="center"/>
          </w:tcPr>
          <w:p w14:paraId="65E1F92F" w14:textId="1C64C92C" w:rsidR="002E3851" w:rsidRDefault="009F38DD" w:rsidP="00C3100F">
            <w:pPr>
              <w:autoSpaceDE w:val="0"/>
              <w:autoSpaceDN w:val="0"/>
              <w:adjustRightInd w:val="0"/>
              <w:spacing w:after="0" w:line="360" w:lineRule="auto"/>
              <w:jc w:val="both"/>
              <w:rPr>
                <w:rFonts w:ascii="Arial" w:hAnsi="Arial" w:cs="Arial"/>
                <w:sz w:val="20"/>
                <w:szCs w:val="20"/>
              </w:rPr>
            </w:pPr>
            <w:r w:rsidRPr="007343E7">
              <w:rPr>
                <w:rFonts w:ascii="Arial" w:hAnsi="Arial" w:cs="Arial"/>
                <w:b/>
                <w:bCs/>
                <w:sz w:val="20"/>
                <w:szCs w:val="20"/>
              </w:rPr>
              <w:t>Análise Crítica:</w:t>
            </w:r>
            <w:r w:rsidR="00AE4409">
              <w:rPr>
                <w:rFonts w:ascii="Arial" w:hAnsi="Arial" w:cs="Arial"/>
                <w:sz w:val="20"/>
                <w:szCs w:val="20"/>
              </w:rPr>
              <w:t xml:space="preserve"> </w:t>
            </w:r>
            <w:r w:rsidR="00E43D94">
              <w:rPr>
                <w:rFonts w:ascii="Arial" w:hAnsi="Arial" w:cs="Arial"/>
                <w:sz w:val="20"/>
                <w:szCs w:val="20"/>
              </w:rPr>
              <w:t>D</w:t>
            </w:r>
            <w:r w:rsidR="00E43D94" w:rsidRPr="00E43D94">
              <w:rPr>
                <w:rFonts w:ascii="Arial" w:hAnsi="Arial" w:cs="Arial"/>
                <w:sz w:val="20"/>
                <w:szCs w:val="20"/>
              </w:rPr>
              <w:t>oações realizadas por homens representaram 52%. O resultado indica redução de 4</w:t>
            </w:r>
            <w:r w:rsidR="00284879">
              <w:rPr>
                <w:rFonts w:ascii="Arial" w:hAnsi="Arial" w:cs="Arial"/>
                <w:sz w:val="20"/>
                <w:szCs w:val="20"/>
              </w:rPr>
              <w:t>%</w:t>
            </w:r>
            <w:r w:rsidR="00E43D94" w:rsidRPr="00E43D94">
              <w:rPr>
                <w:rFonts w:ascii="Arial" w:hAnsi="Arial" w:cs="Arial"/>
                <w:sz w:val="20"/>
                <w:szCs w:val="20"/>
              </w:rPr>
              <w:t xml:space="preserve"> em relação a setembro de 2025 (56%) e comportamento semelhante ao mesmo período de 2024 (54%). Apesar da leve queda percentual, observa-se aumento absoluto no número de doadores masculinos, totalizando 3.237 doações. O indicador demonstra a constância do engajamento masculino e o equilíbrio entre os gêneros na composição dos doadores ativos da Rede HEMO.</w:t>
            </w:r>
          </w:p>
          <w:p w14:paraId="298D95FF" w14:textId="684D4FD2" w:rsidR="00AB5B99" w:rsidRPr="000148D5" w:rsidRDefault="00AB5B99" w:rsidP="00C3100F">
            <w:pPr>
              <w:autoSpaceDE w:val="0"/>
              <w:autoSpaceDN w:val="0"/>
              <w:adjustRightInd w:val="0"/>
              <w:spacing w:after="0" w:line="360" w:lineRule="auto"/>
              <w:jc w:val="both"/>
              <w:rPr>
                <w:rFonts w:ascii="Arial" w:hAnsi="Arial" w:cs="Arial"/>
                <w:sz w:val="20"/>
                <w:szCs w:val="20"/>
              </w:rPr>
            </w:pPr>
          </w:p>
        </w:tc>
      </w:tr>
    </w:tbl>
    <w:p w14:paraId="39D5B5FF" w14:textId="6F85ECAF" w:rsidR="001711A9" w:rsidRPr="00D523D3" w:rsidRDefault="001711A9" w:rsidP="007343E7">
      <w:pPr>
        <w:pStyle w:val="Ttulo3"/>
        <w:spacing w:before="0" w:line="240" w:lineRule="auto"/>
        <w:rPr>
          <w:rFonts w:asciiTheme="minorHAnsi" w:eastAsia="Times New Roman" w:hAnsiTheme="minorHAnsi" w:cstheme="minorHAnsi"/>
          <w:b/>
          <w:bCs/>
          <w:lang w:eastAsia="pt-BR"/>
        </w:rPr>
      </w:pPr>
      <w:bookmarkStart w:id="35" w:name="_Toc212806354"/>
      <w:r w:rsidRPr="00D523D3">
        <w:rPr>
          <w:rFonts w:asciiTheme="minorHAnsi" w:eastAsia="Times New Roman" w:hAnsiTheme="minorHAnsi" w:cstheme="minorHAnsi"/>
          <w:b/>
          <w:bCs/>
          <w:lang w:eastAsia="pt-BR"/>
        </w:rPr>
        <w:t>10.1.7. COMPARATIVO QUANTO A IDADE</w:t>
      </w:r>
      <w:bookmarkEnd w:id="35"/>
    </w:p>
    <w:p w14:paraId="2C3FF804" w14:textId="457D6621" w:rsidR="001711A9" w:rsidRPr="00D523D3" w:rsidRDefault="001711A9" w:rsidP="007343E7">
      <w:pPr>
        <w:pStyle w:val="Ttulo4"/>
        <w:spacing w:after="240" w:line="240" w:lineRule="auto"/>
        <w:rPr>
          <w:rFonts w:asciiTheme="minorHAnsi" w:hAnsiTheme="minorHAnsi" w:cstheme="minorHAnsi"/>
          <w:lang w:eastAsia="pt-BR"/>
        </w:rPr>
      </w:pPr>
      <w:r w:rsidRPr="00D523D3">
        <w:rPr>
          <w:rFonts w:asciiTheme="minorHAnsi" w:hAnsiTheme="minorHAnsi" w:cstheme="minorHAnsi"/>
          <w:lang w:eastAsia="pt-BR"/>
        </w:rPr>
        <w:t>10.1.7.1. DOADORES DE 18 ATÉ 29 ANOS</w:t>
      </w:r>
    </w:p>
    <w:tbl>
      <w:tblPr>
        <w:tblW w:w="9720" w:type="dxa"/>
        <w:tblLayout w:type="fixed"/>
        <w:tblCellMar>
          <w:left w:w="70" w:type="dxa"/>
          <w:right w:w="70" w:type="dxa"/>
        </w:tblCellMar>
        <w:tblLook w:val="04A0" w:firstRow="1" w:lastRow="0" w:firstColumn="1" w:lastColumn="0" w:noHBand="0" w:noVBand="1"/>
      </w:tblPr>
      <w:tblGrid>
        <w:gridCol w:w="1838"/>
        <w:gridCol w:w="656"/>
        <w:gridCol w:w="656"/>
        <w:gridCol w:w="657"/>
        <w:gridCol w:w="656"/>
        <w:gridCol w:w="656"/>
        <w:gridCol w:w="657"/>
        <w:gridCol w:w="656"/>
        <w:gridCol w:w="656"/>
        <w:gridCol w:w="657"/>
        <w:gridCol w:w="656"/>
        <w:gridCol w:w="656"/>
        <w:gridCol w:w="657"/>
        <w:gridCol w:w="6"/>
      </w:tblGrid>
      <w:tr w:rsidR="00D34041" w:rsidRPr="00D523D3" w14:paraId="24C844C8" w14:textId="77777777" w:rsidTr="002E3851">
        <w:trPr>
          <w:gridAfter w:val="1"/>
          <w:wAfter w:w="6" w:type="dxa"/>
          <w:trHeight w:val="147"/>
        </w:trPr>
        <w:tc>
          <w:tcPr>
            <w:tcW w:w="1838" w:type="dxa"/>
            <w:shd w:val="clear" w:color="auto" w:fill="008080"/>
            <w:noWrap/>
            <w:vAlign w:val="center"/>
            <w:hideMark/>
          </w:tcPr>
          <w:p w14:paraId="0F8F3F14" w14:textId="77777777" w:rsidR="009569A0" w:rsidRPr="00D523D3" w:rsidRDefault="009569A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56" w:type="dxa"/>
            <w:shd w:val="clear" w:color="auto" w:fill="008080"/>
            <w:noWrap/>
            <w:vAlign w:val="center"/>
            <w:hideMark/>
          </w:tcPr>
          <w:p w14:paraId="0573A388" w14:textId="77777777" w:rsidR="009569A0" w:rsidRPr="00D523D3" w:rsidRDefault="009569A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56" w:type="dxa"/>
            <w:shd w:val="clear" w:color="auto" w:fill="008080"/>
            <w:noWrap/>
            <w:vAlign w:val="center"/>
            <w:hideMark/>
          </w:tcPr>
          <w:p w14:paraId="405553E6" w14:textId="77777777" w:rsidR="009569A0" w:rsidRPr="00D523D3" w:rsidRDefault="009569A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57" w:type="dxa"/>
            <w:shd w:val="clear" w:color="auto" w:fill="008080"/>
            <w:noWrap/>
            <w:vAlign w:val="center"/>
            <w:hideMark/>
          </w:tcPr>
          <w:p w14:paraId="248080F0" w14:textId="77777777" w:rsidR="009569A0" w:rsidRPr="00D523D3" w:rsidRDefault="009569A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56" w:type="dxa"/>
            <w:shd w:val="clear" w:color="auto" w:fill="008080"/>
            <w:noWrap/>
            <w:vAlign w:val="center"/>
            <w:hideMark/>
          </w:tcPr>
          <w:p w14:paraId="70DF3D9E" w14:textId="77777777" w:rsidR="009569A0" w:rsidRPr="00D523D3" w:rsidRDefault="009569A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56" w:type="dxa"/>
            <w:shd w:val="clear" w:color="auto" w:fill="008080"/>
            <w:noWrap/>
            <w:vAlign w:val="center"/>
            <w:hideMark/>
          </w:tcPr>
          <w:p w14:paraId="3F4BCCB6" w14:textId="77777777" w:rsidR="009569A0" w:rsidRPr="00D523D3" w:rsidRDefault="009569A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57" w:type="dxa"/>
            <w:shd w:val="clear" w:color="auto" w:fill="008080"/>
            <w:noWrap/>
            <w:vAlign w:val="center"/>
            <w:hideMark/>
          </w:tcPr>
          <w:p w14:paraId="59F934C3" w14:textId="77777777" w:rsidR="009569A0" w:rsidRPr="00D523D3" w:rsidRDefault="009569A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56" w:type="dxa"/>
            <w:shd w:val="clear" w:color="auto" w:fill="008080"/>
            <w:noWrap/>
            <w:vAlign w:val="center"/>
            <w:hideMark/>
          </w:tcPr>
          <w:p w14:paraId="486A0417" w14:textId="77777777" w:rsidR="009569A0" w:rsidRPr="00D523D3" w:rsidRDefault="009569A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56" w:type="dxa"/>
            <w:shd w:val="clear" w:color="auto" w:fill="008080"/>
            <w:noWrap/>
            <w:vAlign w:val="center"/>
            <w:hideMark/>
          </w:tcPr>
          <w:p w14:paraId="262BCBBC" w14:textId="77777777" w:rsidR="009569A0" w:rsidRPr="00D523D3" w:rsidRDefault="009569A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57" w:type="dxa"/>
            <w:shd w:val="clear" w:color="auto" w:fill="008080"/>
            <w:noWrap/>
            <w:vAlign w:val="center"/>
            <w:hideMark/>
          </w:tcPr>
          <w:p w14:paraId="7933BBEB" w14:textId="77777777" w:rsidR="009569A0" w:rsidRPr="00D523D3" w:rsidRDefault="009569A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56" w:type="dxa"/>
            <w:shd w:val="clear" w:color="auto" w:fill="008080"/>
            <w:vAlign w:val="center"/>
            <w:hideMark/>
          </w:tcPr>
          <w:p w14:paraId="50BD114B" w14:textId="77777777" w:rsidR="009569A0" w:rsidRPr="00D523D3" w:rsidRDefault="009569A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56" w:type="dxa"/>
            <w:shd w:val="clear" w:color="auto" w:fill="008080"/>
            <w:vAlign w:val="center"/>
            <w:hideMark/>
          </w:tcPr>
          <w:p w14:paraId="004D4BE2" w14:textId="77777777" w:rsidR="009569A0" w:rsidRPr="00D523D3" w:rsidRDefault="009569A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57" w:type="dxa"/>
            <w:shd w:val="clear" w:color="auto" w:fill="008080"/>
            <w:vAlign w:val="center"/>
            <w:hideMark/>
          </w:tcPr>
          <w:p w14:paraId="3064C437" w14:textId="2D72A61A" w:rsidR="009569A0" w:rsidRPr="00D523D3" w:rsidRDefault="009569A0"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D34041" w:rsidRPr="00D523D3" w14:paraId="19C5D26D" w14:textId="77777777" w:rsidTr="001B3371">
        <w:trPr>
          <w:gridAfter w:val="1"/>
          <w:wAfter w:w="6" w:type="dxa"/>
          <w:trHeight w:val="355"/>
        </w:trPr>
        <w:tc>
          <w:tcPr>
            <w:tcW w:w="1838" w:type="dxa"/>
            <w:shd w:val="clear" w:color="auto" w:fill="E8F4F3"/>
            <w:noWrap/>
            <w:vAlign w:val="center"/>
            <w:hideMark/>
          </w:tcPr>
          <w:p w14:paraId="32036381" w14:textId="1F8B4620" w:rsidR="009569A0" w:rsidRPr="00D523D3" w:rsidRDefault="009569A0" w:rsidP="00D131BF">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 xml:space="preserve">Nº Doadores de 18 </w:t>
            </w:r>
            <w:r w:rsidR="00E140EB" w:rsidRPr="00D523D3">
              <w:rPr>
                <w:rFonts w:eastAsia="Times New Roman" w:cstheme="minorHAnsi"/>
                <w:color w:val="000000"/>
                <w:sz w:val="16"/>
                <w:szCs w:val="16"/>
                <w:lang w:eastAsia="pt-BR"/>
              </w:rPr>
              <w:t>a</w:t>
            </w:r>
            <w:r w:rsidRPr="00D523D3">
              <w:rPr>
                <w:rFonts w:eastAsia="Times New Roman" w:cstheme="minorHAnsi"/>
                <w:color w:val="000000"/>
                <w:sz w:val="16"/>
                <w:szCs w:val="16"/>
                <w:lang w:eastAsia="pt-BR"/>
              </w:rPr>
              <w:t xml:space="preserve"> 29 anos</w:t>
            </w:r>
          </w:p>
        </w:tc>
        <w:tc>
          <w:tcPr>
            <w:tcW w:w="656" w:type="dxa"/>
            <w:shd w:val="clear" w:color="auto" w:fill="F2F2F2" w:themeFill="background1" w:themeFillShade="F2"/>
            <w:noWrap/>
            <w:vAlign w:val="center"/>
          </w:tcPr>
          <w:p w14:paraId="470D2434" w14:textId="4C808BDB" w:rsidR="009569A0" w:rsidRPr="00D523D3" w:rsidRDefault="006C3036" w:rsidP="00D131B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1.632</w:t>
            </w:r>
          </w:p>
        </w:tc>
        <w:tc>
          <w:tcPr>
            <w:tcW w:w="656" w:type="dxa"/>
            <w:shd w:val="clear" w:color="auto" w:fill="F2F2F2" w:themeFill="background1" w:themeFillShade="F2"/>
            <w:noWrap/>
            <w:vAlign w:val="center"/>
          </w:tcPr>
          <w:p w14:paraId="5E32BEA6" w14:textId="44BAA350" w:rsidR="009569A0" w:rsidRPr="00D523D3" w:rsidRDefault="00883070" w:rsidP="00D131B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1.576</w:t>
            </w:r>
          </w:p>
        </w:tc>
        <w:tc>
          <w:tcPr>
            <w:tcW w:w="657" w:type="dxa"/>
            <w:shd w:val="clear" w:color="auto" w:fill="F2F2F2" w:themeFill="background1" w:themeFillShade="F2"/>
            <w:noWrap/>
            <w:vAlign w:val="center"/>
          </w:tcPr>
          <w:p w14:paraId="5BC8C563" w14:textId="1A1F7D2C" w:rsidR="009569A0" w:rsidRPr="00D523D3" w:rsidRDefault="004417FE" w:rsidP="00D131B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1.923</w:t>
            </w:r>
          </w:p>
        </w:tc>
        <w:tc>
          <w:tcPr>
            <w:tcW w:w="656" w:type="dxa"/>
            <w:shd w:val="clear" w:color="auto" w:fill="F2F2F2" w:themeFill="background1" w:themeFillShade="F2"/>
            <w:noWrap/>
            <w:vAlign w:val="center"/>
          </w:tcPr>
          <w:p w14:paraId="40495410" w14:textId="4E6B8B71" w:rsidR="009569A0" w:rsidRPr="00D523D3" w:rsidRDefault="005E6E7E" w:rsidP="00D131B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1.956</w:t>
            </w:r>
          </w:p>
        </w:tc>
        <w:tc>
          <w:tcPr>
            <w:tcW w:w="656" w:type="dxa"/>
            <w:shd w:val="clear" w:color="auto" w:fill="F2F2F2" w:themeFill="background1" w:themeFillShade="F2"/>
            <w:noWrap/>
            <w:vAlign w:val="center"/>
          </w:tcPr>
          <w:p w14:paraId="582AAF45" w14:textId="115AE8F6" w:rsidR="009569A0" w:rsidRPr="00D523D3" w:rsidRDefault="00C11EC6" w:rsidP="00D131B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2.435</w:t>
            </w:r>
          </w:p>
        </w:tc>
        <w:tc>
          <w:tcPr>
            <w:tcW w:w="657" w:type="dxa"/>
            <w:shd w:val="clear" w:color="auto" w:fill="F2F2F2" w:themeFill="background1" w:themeFillShade="F2"/>
            <w:noWrap/>
            <w:vAlign w:val="center"/>
          </w:tcPr>
          <w:p w14:paraId="7892D283" w14:textId="3D13F714" w:rsidR="009569A0" w:rsidRPr="00D523D3" w:rsidRDefault="00AC1F31" w:rsidP="00D131B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2.597</w:t>
            </w:r>
          </w:p>
        </w:tc>
        <w:tc>
          <w:tcPr>
            <w:tcW w:w="656" w:type="dxa"/>
            <w:shd w:val="clear" w:color="auto" w:fill="F2F2F2" w:themeFill="background1" w:themeFillShade="F2"/>
            <w:noWrap/>
            <w:vAlign w:val="center"/>
          </w:tcPr>
          <w:p w14:paraId="33A2F3BC" w14:textId="3BB92E4D" w:rsidR="009569A0" w:rsidRPr="00D523D3" w:rsidRDefault="00AF45B7" w:rsidP="00D131B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1.684</w:t>
            </w:r>
          </w:p>
        </w:tc>
        <w:tc>
          <w:tcPr>
            <w:tcW w:w="656" w:type="dxa"/>
            <w:shd w:val="clear" w:color="auto" w:fill="F2F2F2" w:themeFill="background1" w:themeFillShade="F2"/>
            <w:noWrap/>
            <w:vAlign w:val="center"/>
          </w:tcPr>
          <w:p w14:paraId="0D6D4ECA" w14:textId="15F99BFD" w:rsidR="009569A0" w:rsidRPr="00D523D3" w:rsidRDefault="00AE4409" w:rsidP="00D131B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1.663</w:t>
            </w:r>
          </w:p>
        </w:tc>
        <w:tc>
          <w:tcPr>
            <w:tcW w:w="657" w:type="dxa"/>
            <w:shd w:val="clear" w:color="auto" w:fill="F2F2F2" w:themeFill="background1" w:themeFillShade="F2"/>
            <w:noWrap/>
            <w:vAlign w:val="center"/>
          </w:tcPr>
          <w:p w14:paraId="3574468B" w14:textId="663C90B4" w:rsidR="009569A0" w:rsidRPr="00D523D3" w:rsidRDefault="00554CE3" w:rsidP="00D131B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1.870</w:t>
            </w:r>
          </w:p>
        </w:tc>
        <w:tc>
          <w:tcPr>
            <w:tcW w:w="656" w:type="dxa"/>
            <w:shd w:val="clear" w:color="auto" w:fill="F2F2F2" w:themeFill="background1" w:themeFillShade="F2"/>
            <w:vAlign w:val="center"/>
          </w:tcPr>
          <w:p w14:paraId="48C30DF3" w14:textId="640B40F9" w:rsidR="009569A0" w:rsidRPr="00D523D3" w:rsidRDefault="00BF65F5" w:rsidP="00D131B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2.617</w:t>
            </w:r>
          </w:p>
        </w:tc>
        <w:tc>
          <w:tcPr>
            <w:tcW w:w="656" w:type="dxa"/>
            <w:shd w:val="clear" w:color="auto" w:fill="F2F2F2" w:themeFill="background1" w:themeFillShade="F2"/>
            <w:vAlign w:val="center"/>
          </w:tcPr>
          <w:p w14:paraId="7DFAF9BE" w14:textId="10E86C35" w:rsidR="009569A0" w:rsidRPr="00D523D3" w:rsidRDefault="009569A0" w:rsidP="00D131BF">
            <w:pPr>
              <w:spacing w:after="0" w:line="240" w:lineRule="auto"/>
              <w:jc w:val="center"/>
              <w:rPr>
                <w:rFonts w:eastAsia="Times New Roman" w:cstheme="minorHAnsi"/>
                <w:color w:val="000000"/>
                <w:sz w:val="16"/>
                <w:szCs w:val="16"/>
                <w:lang w:eastAsia="pt-BR"/>
              </w:rPr>
            </w:pPr>
          </w:p>
        </w:tc>
        <w:tc>
          <w:tcPr>
            <w:tcW w:w="657" w:type="dxa"/>
            <w:shd w:val="clear" w:color="auto" w:fill="F2F2F2" w:themeFill="background1" w:themeFillShade="F2"/>
            <w:vAlign w:val="center"/>
          </w:tcPr>
          <w:p w14:paraId="204BDF64" w14:textId="7234B0E1" w:rsidR="009569A0" w:rsidRPr="00D523D3" w:rsidRDefault="009569A0" w:rsidP="00D131BF">
            <w:pPr>
              <w:spacing w:after="0" w:line="240" w:lineRule="auto"/>
              <w:jc w:val="center"/>
              <w:rPr>
                <w:rFonts w:eastAsia="Times New Roman" w:cstheme="minorHAnsi"/>
                <w:color w:val="000000"/>
                <w:sz w:val="16"/>
                <w:szCs w:val="16"/>
                <w:lang w:eastAsia="pt-BR"/>
              </w:rPr>
            </w:pPr>
          </w:p>
        </w:tc>
      </w:tr>
      <w:tr w:rsidR="00D34041" w:rsidRPr="00D523D3" w14:paraId="29E2C7C6" w14:textId="77777777" w:rsidTr="001B3371">
        <w:trPr>
          <w:gridAfter w:val="1"/>
          <w:wAfter w:w="6" w:type="dxa"/>
          <w:trHeight w:val="355"/>
        </w:trPr>
        <w:tc>
          <w:tcPr>
            <w:tcW w:w="1838" w:type="dxa"/>
            <w:tcBorders>
              <w:bottom w:val="single" w:sz="4" w:space="0" w:color="7F7F7F"/>
            </w:tcBorders>
            <w:shd w:val="clear" w:color="auto" w:fill="E8F4F3"/>
            <w:vAlign w:val="center"/>
            <w:hideMark/>
          </w:tcPr>
          <w:p w14:paraId="552663EE" w14:textId="77777777" w:rsidR="009569A0" w:rsidRPr="00D523D3" w:rsidRDefault="009569A0" w:rsidP="00D131BF">
            <w:pPr>
              <w:spacing w:after="0" w:line="240" w:lineRule="auto"/>
              <w:jc w:val="center"/>
              <w:rPr>
                <w:rFonts w:eastAsia="Times New Roman" w:cstheme="minorHAnsi"/>
                <w:sz w:val="16"/>
                <w:szCs w:val="16"/>
                <w:lang w:eastAsia="pt-BR"/>
              </w:rPr>
            </w:pPr>
            <w:r w:rsidRPr="00D523D3">
              <w:rPr>
                <w:rFonts w:eastAsia="Times New Roman" w:cstheme="minorHAnsi"/>
                <w:sz w:val="16"/>
                <w:szCs w:val="16"/>
                <w:lang w:eastAsia="pt-BR"/>
              </w:rPr>
              <w:t>% Alcance</w:t>
            </w:r>
          </w:p>
        </w:tc>
        <w:tc>
          <w:tcPr>
            <w:tcW w:w="656" w:type="dxa"/>
            <w:tcBorders>
              <w:bottom w:val="single" w:sz="4" w:space="0" w:color="7F7F7F"/>
            </w:tcBorders>
            <w:shd w:val="clear" w:color="auto" w:fill="FFFFFF" w:themeFill="background1"/>
            <w:noWrap/>
            <w:vAlign w:val="center"/>
          </w:tcPr>
          <w:p w14:paraId="3CD4947A" w14:textId="4748EF6E" w:rsidR="009569A0" w:rsidRPr="001B3371" w:rsidRDefault="006C3036" w:rsidP="00D131B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33%</w:t>
            </w:r>
          </w:p>
        </w:tc>
        <w:tc>
          <w:tcPr>
            <w:tcW w:w="656" w:type="dxa"/>
            <w:tcBorders>
              <w:bottom w:val="single" w:sz="4" w:space="0" w:color="7F7F7F"/>
            </w:tcBorders>
            <w:shd w:val="clear" w:color="auto" w:fill="FFFFFF" w:themeFill="background1"/>
            <w:noWrap/>
            <w:vAlign w:val="center"/>
          </w:tcPr>
          <w:p w14:paraId="4250DF31" w14:textId="157E9612" w:rsidR="009569A0" w:rsidRPr="001B3371" w:rsidRDefault="00883070" w:rsidP="00D131B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35%</w:t>
            </w:r>
          </w:p>
        </w:tc>
        <w:tc>
          <w:tcPr>
            <w:tcW w:w="657" w:type="dxa"/>
            <w:tcBorders>
              <w:bottom w:val="single" w:sz="4" w:space="0" w:color="7F7F7F"/>
            </w:tcBorders>
            <w:shd w:val="clear" w:color="auto" w:fill="FFFFFF" w:themeFill="background1"/>
            <w:noWrap/>
            <w:vAlign w:val="center"/>
          </w:tcPr>
          <w:p w14:paraId="338F3098" w14:textId="3099BD46" w:rsidR="009569A0" w:rsidRPr="001B3371" w:rsidRDefault="004417FE" w:rsidP="00D131B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40%</w:t>
            </w:r>
          </w:p>
        </w:tc>
        <w:tc>
          <w:tcPr>
            <w:tcW w:w="656" w:type="dxa"/>
            <w:tcBorders>
              <w:bottom w:val="single" w:sz="4" w:space="0" w:color="7F7F7F"/>
            </w:tcBorders>
            <w:shd w:val="clear" w:color="auto" w:fill="FFFFFF" w:themeFill="background1"/>
            <w:noWrap/>
            <w:vAlign w:val="center"/>
          </w:tcPr>
          <w:p w14:paraId="1748103D" w14:textId="55F76FF1" w:rsidR="009569A0" w:rsidRPr="001B3371" w:rsidRDefault="005E6E7E" w:rsidP="00D131B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40%</w:t>
            </w:r>
          </w:p>
        </w:tc>
        <w:tc>
          <w:tcPr>
            <w:tcW w:w="656" w:type="dxa"/>
            <w:tcBorders>
              <w:bottom w:val="single" w:sz="4" w:space="0" w:color="7F7F7F"/>
            </w:tcBorders>
            <w:shd w:val="clear" w:color="auto" w:fill="FFFFFF" w:themeFill="background1"/>
            <w:noWrap/>
            <w:vAlign w:val="center"/>
          </w:tcPr>
          <w:p w14:paraId="42A39F8B" w14:textId="50B68C49" w:rsidR="009569A0" w:rsidRPr="001B3371" w:rsidRDefault="000E4850" w:rsidP="00D131B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42%</w:t>
            </w:r>
          </w:p>
        </w:tc>
        <w:tc>
          <w:tcPr>
            <w:tcW w:w="657" w:type="dxa"/>
            <w:tcBorders>
              <w:bottom w:val="single" w:sz="4" w:space="0" w:color="7F7F7F"/>
            </w:tcBorders>
            <w:shd w:val="clear" w:color="auto" w:fill="FFFFFF" w:themeFill="background1"/>
            <w:noWrap/>
            <w:vAlign w:val="center"/>
          </w:tcPr>
          <w:p w14:paraId="1A2C77DB" w14:textId="5F5BA482" w:rsidR="009569A0" w:rsidRPr="001B3371" w:rsidRDefault="00AC1F31" w:rsidP="00D131B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41%</w:t>
            </w:r>
          </w:p>
        </w:tc>
        <w:tc>
          <w:tcPr>
            <w:tcW w:w="656" w:type="dxa"/>
            <w:tcBorders>
              <w:bottom w:val="single" w:sz="4" w:space="0" w:color="7F7F7F"/>
            </w:tcBorders>
            <w:shd w:val="clear" w:color="auto" w:fill="FFFFFF" w:themeFill="background1"/>
            <w:noWrap/>
            <w:vAlign w:val="center"/>
          </w:tcPr>
          <w:p w14:paraId="36FED6AA" w14:textId="37106828" w:rsidR="009569A0" w:rsidRPr="001B3371" w:rsidRDefault="00AF45B7" w:rsidP="00D131B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34%</w:t>
            </w:r>
          </w:p>
        </w:tc>
        <w:tc>
          <w:tcPr>
            <w:tcW w:w="656" w:type="dxa"/>
            <w:tcBorders>
              <w:bottom w:val="single" w:sz="4" w:space="0" w:color="7F7F7F"/>
            </w:tcBorders>
            <w:shd w:val="clear" w:color="auto" w:fill="FFFFFF" w:themeFill="background1"/>
            <w:noWrap/>
            <w:vAlign w:val="center"/>
          </w:tcPr>
          <w:p w14:paraId="697E03E2" w14:textId="69787D9E" w:rsidR="009569A0" w:rsidRPr="001B3371" w:rsidRDefault="00AE4409" w:rsidP="00D131B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37%</w:t>
            </w:r>
          </w:p>
        </w:tc>
        <w:tc>
          <w:tcPr>
            <w:tcW w:w="657" w:type="dxa"/>
            <w:tcBorders>
              <w:bottom w:val="single" w:sz="4" w:space="0" w:color="7F7F7F"/>
            </w:tcBorders>
            <w:shd w:val="clear" w:color="auto" w:fill="FFFFFF" w:themeFill="background1"/>
            <w:noWrap/>
            <w:vAlign w:val="center"/>
          </w:tcPr>
          <w:p w14:paraId="2267E3EC" w14:textId="10FE89C3" w:rsidR="009569A0" w:rsidRPr="001B3371" w:rsidRDefault="00554CE3" w:rsidP="00D131B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38%</w:t>
            </w:r>
          </w:p>
        </w:tc>
        <w:tc>
          <w:tcPr>
            <w:tcW w:w="656" w:type="dxa"/>
            <w:tcBorders>
              <w:bottom w:val="single" w:sz="4" w:space="0" w:color="7F7F7F"/>
            </w:tcBorders>
            <w:shd w:val="clear" w:color="auto" w:fill="FFFFFF" w:themeFill="background1"/>
            <w:noWrap/>
            <w:vAlign w:val="center"/>
          </w:tcPr>
          <w:p w14:paraId="069FA104" w14:textId="2DE3D8A0" w:rsidR="009569A0" w:rsidRPr="001B3371" w:rsidRDefault="00BF65F5" w:rsidP="00D131BF">
            <w:pPr>
              <w:spacing w:after="0" w:line="240" w:lineRule="auto"/>
              <w:jc w:val="center"/>
              <w:rPr>
                <w:rFonts w:eastAsia="Times New Roman" w:cstheme="minorHAnsi"/>
                <w:b/>
                <w:bCs/>
                <w:sz w:val="16"/>
                <w:szCs w:val="16"/>
                <w:lang w:eastAsia="pt-BR"/>
              </w:rPr>
            </w:pPr>
            <w:r>
              <w:rPr>
                <w:rFonts w:eastAsia="Times New Roman" w:cstheme="minorHAnsi"/>
                <w:b/>
                <w:bCs/>
                <w:sz w:val="16"/>
                <w:szCs w:val="16"/>
                <w:lang w:eastAsia="pt-BR"/>
              </w:rPr>
              <w:t>42%</w:t>
            </w:r>
          </w:p>
        </w:tc>
        <w:tc>
          <w:tcPr>
            <w:tcW w:w="656" w:type="dxa"/>
            <w:tcBorders>
              <w:bottom w:val="single" w:sz="4" w:space="0" w:color="7F7F7F"/>
            </w:tcBorders>
            <w:shd w:val="clear" w:color="auto" w:fill="FFFFFF" w:themeFill="background1"/>
            <w:noWrap/>
            <w:vAlign w:val="center"/>
          </w:tcPr>
          <w:p w14:paraId="34F0C67C" w14:textId="60FEBEDC" w:rsidR="009569A0" w:rsidRPr="001B3371" w:rsidRDefault="009569A0" w:rsidP="00D131BF">
            <w:pPr>
              <w:spacing w:after="0" w:line="240" w:lineRule="auto"/>
              <w:jc w:val="center"/>
              <w:rPr>
                <w:rFonts w:eastAsia="Times New Roman" w:cstheme="minorHAnsi"/>
                <w:b/>
                <w:bCs/>
                <w:sz w:val="16"/>
                <w:szCs w:val="16"/>
                <w:lang w:eastAsia="pt-BR"/>
              </w:rPr>
            </w:pPr>
          </w:p>
        </w:tc>
        <w:tc>
          <w:tcPr>
            <w:tcW w:w="657" w:type="dxa"/>
            <w:shd w:val="clear" w:color="auto" w:fill="FFFFFF" w:themeFill="background1"/>
            <w:noWrap/>
            <w:vAlign w:val="center"/>
          </w:tcPr>
          <w:p w14:paraId="13FB4716" w14:textId="08AC303F" w:rsidR="009569A0" w:rsidRPr="001B3371" w:rsidRDefault="009569A0" w:rsidP="00D131BF">
            <w:pPr>
              <w:spacing w:after="0" w:line="240" w:lineRule="auto"/>
              <w:jc w:val="center"/>
              <w:rPr>
                <w:rFonts w:eastAsia="Times New Roman" w:cstheme="minorHAnsi"/>
                <w:b/>
                <w:bCs/>
                <w:sz w:val="16"/>
                <w:szCs w:val="16"/>
                <w:lang w:eastAsia="pt-BR"/>
              </w:rPr>
            </w:pPr>
          </w:p>
        </w:tc>
      </w:tr>
      <w:tr w:rsidR="008D0692" w:rsidRPr="008D0692" w14:paraId="5FF5A8B8" w14:textId="77777777" w:rsidTr="004C5EDA">
        <w:trPr>
          <w:trHeight w:val="47"/>
        </w:trPr>
        <w:tc>
          <w:tcPr>
            <w:tcW w:w="1838" w:type="dxa"/>
            <w:tcBorders>
              <w:top w:val="single" w:sz="4" w:space="0" w:color="7F7F7F"/>
            </w:tcBorders>
            <w:shd w:val="clear" w:color="auto" w:fill="F2F2F2" w:themeFill="background1" w:themeFillShade="F2"/>
            <w:vAlign w:val="center"/>
          </w:tcPr>
          <w:p w14:paraId="7C16B3EB" w14:textId="77777777" w:rsidR="009569A0" w:rsidRPr="00116B9B" w:rsidRDefault="009569A0" w:rsidP="00D131BF">
            <w:pPr>
              <w:spacing w:after="0" w:line="240" w:lineRule="auto"/>
              <w:jc w:val="center"/>
              <w:rPr>
                <w:rFonts w:eastAsia="Times New Roman" w:cstheme="minorHAnsi"/>
                <w:b/>
                <w:bCs/>
                <w:color w:val="008080"/>
                <w:sz w:val="14"/>
                <w:szCs w:val="14"/>
                <w:lang w:eastAsia="pt-BR"/>
              </w:rPr>
            </w:pPr>
            <w:r w:rsidRPr="00116B9B">
              <w:rPr>
                <w:rFonts w:eastAsia="Times New Roman" w:cstheme="minorHAnsi"/>
                <w:b/>
                <w:bCs/>
                <w:color w:val="008080"/>
                <w:sz w:val="14"/>
                <w:szCs w:val="14"/>
                <w:lang w:eastAsia="pt-BR"/>
              </w:rPr>
              <w:t>Média/HEMOPROD 2022</w:t>
            </w:r>
          </w:p>
        </w:tc>
        <w:tc>
          <w:tcPr>
            <w:tcW w:w="7882" w:type="dxa"/>
            <w:gridSpan w:val="13"/>
            <w:tcBorders>
              <w:top w:val="single" w:sz="4" w:space="0" w:color="7F7F7F"/>
            </w:tcBorders>
            <w:shd w:val="clear" w:color="auto" w:fill="F2F2F2" w:themeFill="background1" w:themeFillShade="F2"/>
            <w:noWrap/>
            <w:vAlign w:val="center"/>
          </w:tcPr>
          <w:p w14:paraId="0E013908" w14:textId="2FD62441" w:rsidR="009569A0" w:rsidRPr="00116B9B" w:rsidRDefault="009569A0" w:rsidP="00D131BF">
            <w:pPr>
              <w:spacing w:after="0" w:line="240" w:lineRule="auto"/>
              <w:jc w:val="center"/>
              <w:rPr>
                <w:rFonts w:eastAsia="Times New Roman" w:cstheme="minorHAnsi"/>
                <w:b/>
                <w:bCs/>
                <w:color w:val="008080"/>
                <w:sz w:val="14"/>
                <w:szCs w:val="14"/>
                <w:lang w:eastAsia="pt-BR"/>
              </w:rPr>
            </w:pPr>
            <w:r w:rsidRPr="00116B9B">
              <w:rPr>
                <w:rFonts w:eastAsia="Times New Roman" w:cstheme="minorHAnsi"/>
                <w:b/>
                <w:bCs/>
                <w:color w:val="008080"/>
                <w:sz w:val="14"/>
                <w:szCs w:val="14"/>
                <w:lang w:eastAsia="pt-BR"/>
              </w:rPr>
              <w:t>35%</w:t>
            </w:r>
          </w:p>
        </w:tc>
      </w:tr>
      <w:tr w:rsidR="00E34A72" w:rsidRPr="00D523D3" w14:paraId="5DB3BDD6" w14:textId="77777777" w:rsidTr="008D0692">
        <w:trPr>
          <w:trHeight w:val="107"/>
        </w:trPr>
        <w:tc>
          <w:tcPr>
            <w:tcW w:w="1838" w:type="dxa"/>
            <w:shd w:val="clear" w:color="auto" w:fill="008080"/>
            <w:vAlign w:val="center"/>
          </w:tcPr>
          <w:p w14:paraId="02B9138A" w14:textId="031DEE2C" w:rsidR="00E34A72" w:rsidRPr="00D523D3" w:rsidRDefault="00E34A72" w:rsidP="00D131BF">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2E3851">
              <w:rPr>
                <w:rFonts w:eastAsia="Times New Roman" w:cstheme="minorHAnsi"/>
                <w:color w:val="FFFFFF" w:themeColor="background1"/>
                <w:sz w:val="16"/>
                <w:szCs w:val="16"/>
                <w:lang w:eastAsia="pt-BR"/>
              </w:rPr>
              <w:t>4</w:t>
            </w:r>
          </w:p>
        </w:tc>
        <w:tc>
          <w:tcPr>
            <w:tcW w:w="7882" w:type="dxa"/>
            <w:gridSpan w:val="13"/>
            <w:shd w:val="clear" w:color="auto" w:fill="008080"/>
            <w:noWrap/>
            <w:vAlign w:val="center"/>
          </w:tcPr>
          <w:p w14:paraId="112F4697" w14:textId="7790A2A4" w:rsidR="00E34A72" w:rsidRPr="00D523D3" w:rsidRDefault="00D5602B" w:rsidP="00D131BF">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41%</w:t>
            </w:r>
          </w:p>
        </w:tc>
      </w:tr>
      <w:tr w:rsidR="00E34A72" w:rsidRPr="00D523D3" w14:paraId="31A66E19" w14:textId="77777777" w:rsidTr="00AC1380">
        <w:trPr>
          <w:trHeight w:val="355"/>
        </w:trPr>
        <w:tc>
          <w:tcPr>
            <w:tcW w:w="9720" w:type="dxa"/>
            <w:gridSpan w:val="14"/>
            <w:vAlign w:val="center"/>
          </w:tcPr>
          <w:p w14:paraId="0DAB2098" w14:textId="63691137" w:rsidR="00D5602B" w:rsidRDefault="00E3507A" w:rsidP="00874D58">
            <w:pPr>
              <w:spacing w:after="0"/>
              <w:ind w:right="113"/>
              <w:rPr>
                <w:rFonts w:cstheme="minorHAnsi"/>
                <w:i/>
                <w:iCs/>
                <w:sz w:val="18"/>
                <w:szCs w:val="18"/>
              </w:rPr>
            </w:pPr>
            <w:r>
              <w:rPr>
                <w:noProof/>
              </w:rPr>
              <w:drawing>
                <wp:anchor distT="0" distB="0" distL="114300" distR="114300" simplePos="0" relativeHeight="259451904" behindDoc="0" locked="0" layoutInCell="1" allowOverlap="1" wp14:anchorId="48C84791" wp14:editId="18FA4440">
                  <wp:simplePos x="0" y="0"/>
                  <wp:positionH relativeFrom="column">
                    <wp:posOffset>-48260</wp:posOffset>
                  </wp:positionH>
                  <wp:positionV relativeFrom="paragraph">
                    <wp:posOffset>156210</wp:posOffset>
                  </wp:positionV>
                  <wp:extent cx="6158865" cy="1718945"/>
                  <wp:effectExtent l="0" t="0" r="0" b="0"/>
                  <wp:wrapNone/>
                  <wp:docPr id="379224698" name="Gráfico 1">
                    <a:extLst xmlns:a="http://schemas.openxmlformats.org/drawingml/2006/main">
                      <a:ext uri="{FF2B5EF4-FFF2-40B4-BE49-F238E27FC236}">
                        <a16:creationId xmlns:a16="http://schemas.microsoft.com/office/drawing/2014/main" id="{00000000-0008-0000-0700-0000C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D5602B" w:rsidRPr="00D523D3">
              <w:rPr>
                <w:rFonts w:cstheme="minorHAnsi"/>
                <w:i/>
                <w:iCs/>
                <w:sz w:val="18"/>
                <w:szCs w:val="18"/>
              </w:rPr>
              <w:t>Fonte: 9º Boletim de Produção Hemoterapia – HEMOPROD 2022</w:t>
            </w:r>
          </w:p>
          <w:p w14:paraId="13B934DE" w14:textId="357A40F5" w:rsidR="00F97D12" w:rsidRDefault="00F97D12" w:rsidP="00874D58">
            <w:pPr>
              <w:spacing w:after="0"/>
              <w:ind w:right="113"/>
              <w:rPr>
                <w:rFonts w:cstheme="minorHAnsi"/>
                <w:i/>
                <w:iCs/>
                <w:sz w:val="18"/>
                <w:szCs w:val="18"/>
              </w:rPr>
            </w:pPr>
          </w:p>
          <w:p w14:paraId="5311B5E6" w14:textId="0539CD4D" w:rsidR="00F97D12" w:rsidRDefault="00F97D12" w:rsidP="00874D58">
            <w:pPr>
              <w:spacing w:after="0"/>
              <w:ind w:right="113"/>
              <w:rPr>
                <w:rFonts w:cstheme="minorHAnsi"/>
                <w:i/>
                <w:iCs/>
                <w:sz w:val="18"/>
                <w:szCs w:val="18"/>
              </w:rPr>
            </w:pPr>
          </w:p>
          <w:p w14:paraId="572286A4" w14:textId="7016D902" w:rsidR="00F97D12" w:rsidRDefault="00F97D12" w:rsidP="00874D58">
            <w:pPr>
              <w:spacing w:after="0"/>
              <w:ind w:right="113"/>
              <w:rPr>
                <w:rFonts w:cstheme="minorHAnsi"/>
                <w:i/>
                <w:iCs/>
                <w:sz w:val="18"/>
                <w:szCs w:val="18"/>
              </w:rPr>
            </w:pPr>
          </w:p>
          <w:p w14:paraId="2BF694CB" w14:textId="59DF37B5" w:rsidR="007F7068" w:rsidRDefault="007F7068" w:rsidP="00874D58">
            <w:pPr>
              <w:spacing w:after="0"/>
              <w:ind w:right="113"/>
              <w:rPr>
                <w:rFonts w:cstheme="minorHAnsi"/>
                <w:i/>
                <w:iCs/>
                <w:sz w:val="18"/>
                <w:szCs w:val="18"/>
              </w:rPr>
            </w:pPr>
          </w:p>
          <w:p w14:paraId="0C93BD6B" w14:textId="46EA473B" w:rsidR="00EA7C77" w:rsidRDefault="00EA7C77" w:rsidP="00874D58">
            <w:pPr>
              <w:spacing w:after="0"/>
              <w:ind w:right="113"/>
              <w:rPr>
                <w:rFonts w:cstheme="minorHAnsi"/>
                <w:i/>
                <w:iCs/>
                <w:sz w:val="18"/>
                <w:szCs w:val="18"/>
              </w:rPr>
            </w:pPr>
          </w:p>
          <w:p w14:paraId="2E8A928A" w14:textId="4E9181D1" w:rsidR="00EA7C77" w:rsidRDefault="00EA7C77" w:rsidP="00874D58">
            <w:pPr>
              <w:spacing w:after="0"/>
              <w:ind w:right="113"/>
              <w:rPr>
                <w:rFonts w:cstheme="minorHAnsi"/>
                <w:i/>
                <w:iCs/>
                <w:sz w:val="18"/>
                <w:szCs w:val="18"/>
              </w:rPr>
            </w:pPr>
          </w:p>
          <w:p w14:paraId="5C0F99FE" w14:textId="454D2E7B" w:rsidR="00E83656" w:rsidRDefault="00E83656" w:rsidP="00874D58">
            <w:pPr>
              <w:spacing w:after="0"/>
              <w:ind w:right="113"/>
              <w:rPr>
                <w:rFonts w:cstheme="minorHAnsi"/>
                <w:i/>
                <w:iCs/>
                <w:sz w:val="18"/>
                <w:szCs w:val="18"/>
              </w:rPr>
            </w:pPr>
          </w:p>
          <w:p w14:paraId="6F0A9982" w14:textId="77777777" w:rsidR="00E3507A" w:rsidRDefault="00E3507A" w:rsidP="00874D58">
            <w:pPr>
              <w:spacing w:after="0"/>
              <w:ind w:right="113"/>
              <w:rPr>
                <w:rFonts w:cstheme="minorHAnsi"/>
                <w:i/>
                <w:iCs/>
                <w:sz w:val="18"/>
                <w:szCs w:val="18"/>
              </w:rPr>
            </w:pPr>
          </w:p>
          <w:p w14:paraId="021B03B3" w14:textId="5E2FC5F9" w:rsidR="00E83656" w:rsidRPr="00D523D3" w:rsidRDefault="00E83656" w:rsidP="00874D58">
            <w:pPr>
              <w:spacing w:after="0"/>
              <w:ind w:right="113"/>
              <w:rPr>
                <w:rFonts w:cstheme="minorHAnsi"/>
                <w:i/>
                <w:iCs/>
                <w:sz w:val="18"/>
                <w:szCs w:val="18"/>
              </w:rPr>
            </w:pPr>
          </w:p>
          <w:p w14:paraId="2865603D" w14:textId="21C4B2B7" w:rsidR="00650E31" w:rsidRDefault="00650E31" w:rsidP="00874D58">
            <w:pPr>
              <w:spacing w:after="0"/>
              <w:ind w:right="113"/>
              <w:rPr>
                <w:rFonts w:cstheme="minorHAnsi"/>
                <w:i/>
                <w:iCs/>
                <w:sz w:val="18"/>
                <w:szCs w:val="18"/>
              </w:rPr>
            </w:pPr>
          </w:p>
          <w:p w14:paraId="16E2FB7E" w14:textId="2CFAB93B" w:rsidR="00650E31" w:rsidRPr="00D523D3" w:rsidRDefault="00650E31" w:rsidP="00874D58">
            <w:pPr>
              <w:spacing w:after="0"/>
              <w:ind w:right="113"/>
              <w:rPr>
                <w:rFonts w:cstheme="minorHAnsi"/>
                <w:i/>
                <w:iCs/>
                <w:sz w:val="18"/>
                <w:szCs w:val="18"/>
              </w:rPr>
            </w:pPr>
          </w:p>
          <w:p w14:paraId="28146654" w14:textId="4F348378" w:rsidR="00B13876" w:rsidRPr="00D523D3" w:rsidRDefault="00B13876" w:rsidP="00F3758C">
            <w:pPr>
              <w:spacing w:after="0" w:line="240" w:lineRule="auto"/>
              <w:rPr>
                <w:rFonts w:eastAsia="Times New Roman" w:cstheme="minorHAnsi"/>
                <w:color w:val="FFFFFF" w:themeColor="background1"/>
                <w:sz w:val="16"/>
                <w:szCs w:val="16"/>
                <w:lang w:eastAsia="pt-BR"/>
              </w:rPr>
            </w:pPr>
          </w:p>
        </w:tc>
      </w:tr>
      <w:tr w:rsidR="00E34A72" w:rsidRPr="00D523D3" w14:paraId="37750CB4" w14:textId="77777777" w:rsidTr="00A50FF2">
        <w:trPr>
          <w:trHeight w:val="355"/>
        </w:trPr>
        <w:tc>
          <w:tcPr>
            <w:tcW w:w="9720" w:type="dxa"/>
            <w:gridSpan w:val="14"/>
            <w:vAlign w:val="center"/>
          </w:tcPr>
          <w:p w14:paraId="0584B269" w14:textId="22916BC8" w:rsidR="005579BE" w:rsidRDefault="00A81088" w:rsidP="00F97D12">
            <w:pPr>
              <w:spacing w:line="360" w:lineRule="auto"/>
              <w:jc w:val="both"/>
              <w:rPr>
                <w:rFonts w:ascii="Arial" w:hAnsi="Arial" w:cs="Arial"/>
                <w:color w:val="000000"/>
                <w:sz w:val="20"/>
                <w:szCs w:val="20"/>
              </w:rPr>
            </w:pPr>
            <w:r w:rsidRPr="007343E7">
              <w:rPr>
                <w:rFonts w:ascii="Arial" w:eastAsia="Times New Roman" w:hAnsi="Arial" w:cs="Arial"/>
                <w:b/>
                <w:bCs/>
                <w:sz w:val="20"/>
                <w:szCs w:val="20"/>
                <w:lang w:eastAsia="pt-BR"/>
              </w:rPr>
              <w:t xml:space="preserve">Análise </w:t>
            </w:r>
            <w:r w:rsidR="008E2846" w:rsidRPr="007343E7">
              <w:rPr>
                <w:rFonts w:ascii="Arial" w:eastAsia="Times New Roman" w:hAnsi="Arial" w:cs="Arial"/>
                <w:b/>
                <w:bCs/>
                <w:sz w:val="20"/>
                <w:szCs w:val="20"/>
                <w:lang w:eastAsia="pt-BR"/>
              </w:rPr>
              <w:t>Crítica</w:t>
            </w:r>
            <w:r w:rsidRPr="007343E7">
              <w:rPr>
                <w:rFonts w:ascii="Arial" w:eastAsia="Times New Roman" w:hAnsi="Arial" w:cs="Arial"/>
                <w:b/>
                <w:bCs/>
                <w:sz w:val="20"/>
                <w:szCs w:val="20"/>
                <w:lang w:eastAsia="pt-BR"/>
              </w:rPr>
              <w:t>:</w:t>
            </w:r>
            <w:r w:rsidR="00BF65F5">
              <w:rPr>
                <w:rFonts w:ascii="Arial" w:eastAsia="Times New Roman" w:hAnsi="Arial" w:cs="Arial"/>
                <w:b/>
                <w:bCs/>
                <w:sz w:val="20"/>
                <w:szCs w:val="20"/>
                <w:lang w:eastAsia="pt-BR"/>
              </w:rPr>
              <w:t xml:space="preserve"> </w:t>
            </w:r>
            <w:r w:rsidR="00BF65F5" w:rsidRPr="00BF65F5">
              <w:rPr>
                <w:rFonts w:ascii="Arial" w:hAnsi="Arial" w:cs="Arial"/>
                <w:color w:val="000000"/>
                <w:sz w:val="20"/>
                <w:szCs w:val="20"/>
              </w:rPr>
              <w:t xml:space="preserve">Doadores com idade entre 18 e 29 anos representaram 42% do total de doações. O desempenho mostra crescimento de 4% em relação a setembro de 2025 (38%) e avanço de 2% frente ao mesmo período de 2024 (40%). O resultado evidencia o impacto positivo das campanhas educativas e das </w:t>
            </w:r>
            <w:r w:rsidR="00BF65F5" w:rsidRPr="00BF65F5">
              <w:rPr>
                <w:rFonts w:ascii="Arial" w:hAnsi="Arial" w:cs="Arial"/>
                <w:color w:val="000000"/>
                <w:sz w:val="20"/>
                <w:szCs w:val="20"/>
              </w:rPr>
              <w:lastRenderedPageBreak/>
              <w:t>ações de engajamento em universidades e instituições de ensino, reforçando a importância estratégica do público jovem na manutenção da formação de uma base de doadores regulares.</w:t>
            </w:r>
          </w:p>
          <w:p w14:paraId="08A184EC" w14:textId="2CD54A7D" w:rsidR="00D0787A" w:rsidRPr="00D523D3" w:rsidRDefault="00D0787A" w:rsidP="00D0787A">
            <w:pPr>
              <w:spacing w:after="0" w:line="360" w:lineRule="auto"/>
              <w:jc w:val="both"/>
              <w:rPr>
                <w:rFonts w:eastAsia="Times New Roman" w:cstheme="minorHAnsi"/>
                <w:color w:val="FFFFFF" w:themeColor="background1"/>
                <w:sz w:val="16"/>
                <w:szCs w:val="16"/>
                <w:lang w:eastAsia="pt-BR"/>
              </w:rPr>
            </w:pPr>
          </w:p>
        </w:tc>
      </w:tr>
    </w:tbl>
    <w:p w14:paraId="2B7A3484" w14:textId="4555D2B7" w:rsidR="003340C4" w:rsidRPr="002B6654" w:rsidRDefault="00BC45E4" w:rsidP="00E83656">
      <w:pPr>
        <w:pStyle w:val="Ttulo4"/>
        <w:rPr>
          <w:rFonts w:asciiTheme="minorHAnsi" w:hAnsiTheme="minorHAnsi" w:cstheme="minorHAnsi"/>
          <w:noProof/>
          <w:color w:val="EE0000"/>
        </w:rPr>
      </w:pPr>
      <w:r w:rsidRPr="00D70EFB">
        <w:rPr>
          <w:rFonts w:asciiTheme="minorHAnsi" w:eastAsia="Times New Roman" w:hAnsiTheme="minorHAnsi" w:cstheme="minorHAnsi"/>
          <w:lang w:eastAsia="pt-BR"/>
        </w:rPr>
        <w:lastRenderedPageBreak/>
        <w:t xml:space="preserve">10.1.7.2. DOADORES ACIMA DE 29 </w:t>
      </w:r>
      <w:r w:rsidRPr="0024596A">
        <w:rPr>
          <w:rFonts w:asciiTheme="minorHAnsi" w:eastAsia="Times New Roman" w:hAnsiTheme="minorHAnsi" w:cstheme="minorHAnsi"/>
          <w:lang w:eastAsia="pt-BR"/>
        </w:rPr>
        <w:t>ANOS</w:t>
      </w:r>
      <w:r w:rsidR="000A35B0" w:rsidRPr="0024596A">
        <w:rPr>
          <w:rFonts w:asciiTheme="minorHAnsi" w:hAnsiTheme="minorHAnsi" w:cstheme="minorHAnsi"/>
          <w:noProof/>
        </w:rPr>
        <w:t xml:space="preserve"> </w:t>
      </w:r>
    </w:p>
    <w:tbl>
      <w:tblPr>
        <w:tblW w:w="9721" w:type="dxa"/>
        <w:tblLayout w:type="fixed"/>
        <w:tblCellMar>
          <w:left w:w="70" w:type="dxa"/>
          <w:right w:w="70" w:type="dxa"/>
        </w:tblCellMar>
        <w:tblLook w:val="04A0" w:firstRow="1" w:lastRow="0" w:firstColumn="1" w:lastColumn="0" w:noHBand="0" w:noVBand="1"/>
      </w:tblPr>
      <w:tblGrid>
        <w:gridCol w:w="1838"/>
        <w:gridCol w:w="588"/>
        <w:gridCol w:w="662"/>
        <w:gridCol w:w="662"/>
        <w:gridCol w:w="662"/>
        <w:gridCol w:w="662"/>
        <w:gridCol w:w="662"/>
        <w:gridCol w:w="662"/>
        <w:gridCol w:w="662"/>
        <w:gridCol w:w="662"/>
        <w:gridCol w:w="662"/>
        <w:gridCol w:w="662"/>
        <w:gridCol w:w="662"/>
        <w:gridCol w:w="13"/>
      </w:tblGrid>
      <w:tr w:rsidR="00D34041" w:rsidRPr="00D523D3" w14:paraId="3D945AB7" w14:textId="77777777" w:rsidTr="00217FF1">
        <w:trPr>
          <w:gridAfter w:val="1"/>
          <w:wAfter w:w="13" w:type="dxa"/>
          <w:trHeight w:val="261"/>
        </w:trPr>
        <w:tc>
          <w:tcPr>
            <w:tcW w:w="1838" w:type="dxa"/>
            <w:shd w:val="clear" w:color="auto" w:fill="008080"/>
            <w:noWrap/>
            <w:vAlign w:val="center"/>
            <w:hideMark/>
          </w:tcPr>
          <w:p w14:paraId="2CBB07EC" w14:textId="77777777" w:rsidR="00BC45E4" w:rsidRPr="00D523D3" w:rsidRDefault="00BC45E4"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588" w:type="dxa"/>
            <w:shd w:val="clear" w:color="auto" w:fill="008080"/>
            <w:noWrap/>
            <w:vAlign w:val="center"/>
            <w:hideMark/>
          </w:tcPr>
          <w:p w14:paraId="1E2BA0EF" w14:textId="77777777" w:rsidR="00BC45E4" w:rsidRPr="00D523D3" w:rsidRDefault="00BC45E4"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62" w:type="dxa"/>
            <w:shd w:val="clear" w:color="auto" w:fill="008080"/>
            <w:noWrap/>
            <w:vAlign w:val="center"/>
            <w:hideMark/>
          </w:tcPr>
          <w:p w14:paraId="0AC9AD25" w14:textId="77777777" w:rsidR="00BC45E4" w:rsidRPr="00D523D3" w:rsidRDefault="00BC45E4"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62" w:type="dxa"/>
            <w:shd w:val="clear" w:color="auto" w:fill="008080"/>
            <w:noWrap/>
            <w:vAlign w:val="center"/>
            <w:hideMark/>
          </w:tcPr>
          <w:p w14:paraId="76042062" w14:textId="77777777" w:rsidR="00BC45E4" w:rsidRPr="00D523D3" w:rsidRDefault="00BC45E4"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62" w:type="dxa"/>
            <w:shd w:val="clear" w:color="auto" w:fill="008080"/>
            <w:noWrap/>
            <w:vAlign w:val="center"/>
            <w:hideMark/>
          </w:tcPr>
          <w:p w14:paraId="175B356F" w14:textId="77777777" w:rsidR="00BC45E4" w:rsidRPr="00D523D3" w:rsidRDefault="00BC45E4"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62" w:type="dxa"/>
            <w:shd w:val="clear" w:color="auto" w:fill="008080"/>
            <w:noWrap/>
            <w:vAlign w:val="center"/>
            <w:hideMark/>
          </w:tcPr>
          <w:p w14:paraId="211D911C" w14:textId="77777777" w:rsidR="00BC45E4" w:rsidRPr="00D523D3" w:rsidRDefault="00BC45E4"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62" w:type="dxa"/>
            <w:shd w:val="clear" w:color="auto" w:fill="008080"/>
            <w:noWrap/>
            <w:vAlign w:val="center"/>
            <w:hideMark/>
          </w:tcPr>
          <w:p w14:paraId="065491FA" w14:textId="77777777" w:rsidR="00BC45E4" w:rsidRPr="00D523D3" w:rsidRDefault="00BC45E4"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62" w:type="dxa"/>
            <w:shd w:val="clear" w:color="auto" w:fill="008080"/>
            <w:noWrap/>
            <w:vAlign w:val="center"/>
            <w:hideMark/>
          </w:tcPr>
          <w:p w14:paraId="7570DD23" w14:textId="77777777" w:rsidR="00BC45E4" w:rsidRPr="00D523D3" w:rsidRDefault="00BC45E4"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62" w:type="dxa"/>
            <w:shd w:val="clear" w:color="auto" w:fill="008080"/>
            <w:noWrap/>
            <w:vAlign w:val="center"/>
            <w:hideMark/>
          </w:tcPr>
          <w:p w14:paraId="05E08633" w14:textId="77777777" w:rsidR="00BC45E4" w:rsidRPr="00D523D3" w:rsidRDefault="00BC45E4"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62" w:type="dxa"/>
            <w:shd w:val="clear" w:color="auto" w:fill="008080"/>
            <w:noWrap/>
            <w:vAlign w:val="center"/>
            <w:hideMark/>
          </w:tcPr>
          <w:p w14:paraId="1188F705" w14:textId="77777777" w:rsidR="00BC45E4" w:rsidRPr="00D523D3" w:rsidRDefault="00BC45E4"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62" w:type="dxa"/>
            <w:shd w:val="clear" w:color="auto" w:fill="008080"/>
            <w:vAlign w:val="center"/>
            <w:hideMark/>
          </w:tcPr>
          <w:p w14:paraId="4E793FE6" w14:textId="38C82DBE" w:rsidR="00BC45E4" w:rsidRPr="00D523D3" w:rsidRDefault="00BC45E4"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62" w:type="dxa"/>
            <w:shd w:val="clear" w:color="auto" w:fill="008080"/>
            <w:vAlign w:val="center"/>
            <w:hideMark/>
          </w:tcPr>
          <w:p w14:paraId="1C954687" w14:textId="5C5AFD6B" w:rsidR="00BC45E4" w:rsidRPr="00D523D3" w:rsidRDefault="00BC45E4"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62" w:type="dxa"/>
            <w:shd w:val="clear" w:color="auto" w:fill="008080"/>
            <w:vAlign w:val="center"/>
            <w:hideMark/>
          </w:tcPr>
          <w:p w14:paraId="25BF7911" w14:textId="77777777" w:rsidR="00BC45E4" w:rsidRPr="00D523D3" w:rsidRDefault="00BC45E4" w:rsidP="00D131BF">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D34041" w:rsidRPr="00D523D3" w14:paraId="5D084F18" w14:textId="77777777" w:rsidTr="001B3371">
        <w:trPr>
          <w:gridAfter w:val="1"/>
          <w:wAfter w:w="13" w:type="dxa"/>
          <w:trHeight w:val="371"/>
        </w:trPr>
        <w:tc>
          <w:tcPr>
            <w:tcW w:w="1838" w:type="dxa"/>
            <w:shd w:val="clear" w:color="auto" w:fill="E8F4F3"/>
            <w:noWrap/>
            <w:vAlign w:val="center"/>
            <w:hideMark/>
          </w:tcPr>
          <w:p w14:paraId="7F68FAA4" w14:textId="77777777" w:rsidR="00BC45E4" w:rsidRPr="00D523D3" w:rsidRDefault="00BC45E4" w:rsidP="00D131BF">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Nº Doadores acima de 29 anos</w:t>
            </w:r>
          </w:p>
        </w:tc>
        <w:tc>
          <w:tcPr>
            <w:tcW w:w="588" w:type="dxa"/>
            <w:shd w:val="clear" w:color="auto" w:fill="F2F2F2" w:themeFill="background1" w:themeFillShade="F2"/>
            <w:noWrap/>
            <w:vAlign w:val="center"/>
          </w:tcPr>
          <w:p w14:paraId="79644F73" w14:textId="4DE1FE6A" w:rsidR="00BC45E4" w:rsidRPr="00D523D3" w:rsidRDefault="00927BD9" w:rsidP="00D131B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3.138</w:t>
            </w:r>
          </w:p>
        </w:tc>
        <w:tc>
          <w:tcPr>
            <w:tcW w:w="662" w:type="dxa"/>
            <w:shd w:val="clear" w:color="auto" w:fill="F2F2F2" w:themeFill="background1" w:themeFillShade="F2"/>
            <w:noWrap/>
            <w:vAlign w:val="center"/>
          </w:tcPr>
          <w:p w14:paraId="1848E1F2" w14:textId="350F455B" w:rsidR="00BC45E4" w:rsidRPr="00D523D3" w:rsidRDefault="00C63FDA" w:rsidP="00D131B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2.726</w:t>
            </w:r>
          </w:p>
        </w:tc>
        <w:tc>
          <w:tcPr>
            <w:tcW w:w="662" w:type="dxa"/>
            <w:shd w:val="clear" w:color="auto" w:fill="F2F2F2" w:themeFill="background1" w:themeFillShade="F2"/>
            <w:noWrap/>
            <w:vAlign w:val="center"/>
          </w:tcPr>
          <w:p w14:paraId="3F10BB6F" w14:textId="412D4534" w:rsidR="00BC45E4" w:rsidRPr="00D523D3" w:rsidRDefault="00350584" w:rsidP="00D131B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2.753</w:t>
            </w:r>
          </w:p>
        </w:tc>
        <w:tc>
          <w:tcPr>
            <w:tcW w:w="662" w:type="dxa"/>
            <w:shd w:val="clear" w:color="auto" w:fill="F2F2F2" w:themeFill="background1" w:themeFillShade="F2"/>
            <w:noWrap/>
            <w:vAlign w:val="center"/>
          </w:tcPr>
          <w:p w14:paraId="7FF365D7" w14:textId="7AD4940A" w:rsidR="00BC45E4" w:rsidRPr="00D523D3" w:rsidRDefault="00350584" w:rsidP="00D131B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2.723</w:t>
            </w:r>
          </w:p>
        </w:tc>
        <w:tc>
          <w:tcPr>
            <w:tcW w:w="662" w:type="dxa"/>
            <w:shd w:val="clear" w:color="auto" w:fill="F2F2F2" w:themeFill="background1" w:themeFillShade="F2"/>
            <w:noWrap/>
            <w:vAlign w:val="center"/>
          </w:tcPr>
          <w:p w14:paraId="3796E51D" w14:textId="3FCF3D49" w:rsidR="00BC45E4" w:rsidRPr="00D523D3" w:rsidRDefault="00C11EC6" w:rsidP="00D131B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3.138</w:t>
            </w:r>
          </w:p>
        </w:tc>
        <w:tc>
          <w:tcPr>
            <w:tcW w:w="662" w:type="dxa"/>
            <w:shd w:val="clear" w:color="auto" w:fill="F2F2F2" w:themeFill="background1" w:themeFillShade="F2"/>
            <w:noWrap/>
            <w:vAlign w:val="center"/>
          </w:tcPr>
          <w:p w14:paraId="32E054B0" w14:textId="5B4B0876" w:rsidR="00BC45E4" w:rsidRPr="00D523D3" w:rsidRDefault="00AC1F31" w:rsidP="00D131B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3.622</w:t>
            </w:r>
          </w:p>
        </w:tc>
        <w:tc>
          <w:tcPr>
            <w:tcW w:w="662" w:type="dxa"/>
            <w:shd w:val="clear" w:color="auto" w:fill="F2F2F2" w:themeFill="background1" w:themeFillShade="F2"/>
            <w:noWrap/>
            <w:vAlign w:val="center"/>
          </w:tcPr>
          <w:p w14:paraId="631DC4E5" w14:textId="66F20D2F" w:rsidR="00BC45E4" w:rsidRPr="00D523D3" w:rsidRDefault="005E1639" w:rsidP="00D131B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3.276</w:t>
            </w:r>
          </w:p>
        </w:tc>
        <w:tc>
          <w:tcPr>
            <w:tcW w:w="662" w:type="dxa"/>
            <w:shd w:val="clear" w:color="auto" w:fill="F2F2F2" w:themeFill="background1" w:themeFillShade="F2"/>
            <w:noWrap/>
            <w:vAlign w:val="center"/>
          </w:tcPr>
          <w:p w14:paraId="081760AF" w14:textId="2F420CF2" w:rsidR="00BC45E4" w:rsidRPr="00D523D3" w:rsidRDefault="00AE4409" w:rsidP="00D131B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2.743</w:t>
            </w:r>
          </w:p>
        </w:tc>
        <w:tc>
          <w:tcPr>
            <w:tcW w:w="662" w:type="dxa"/>
            <w:shd w:val="clear" w:color="auto" w:fill="F2F2F2" w:themeFill="background1" w:themeFillShade="F2"/>
            <w:noWrap/>
            <w:vAlign w:val="center"/>
          </w:tcPr>
          <w:p w14:paraId="03E4C4BD" w14:textId="0AEB34C5" w:rsidR="00BC45E4" w:rsidRPr="00D523D3" w:rsidRDefault="003D3ED1" w:rsidP="00D131B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2.803</w:t>
            </w:r>
          </w:p>
        </w:tc>
        <w:tc>
          <w:tcPr>
            <w:tcW w:w="662" w:type="dxa"/>
            <w:shd w:val="clear" w:color="auto" w:fill="F2F2F2" w:themeFill="background1" w:themeFillShade="F2"/>
            <w:vAlign w:val="center"/>
          </w:tcPr>
          <w:p w14:paraId="7A5C2BBF" w14:textId="1AA043AD" w:rsidR="00BC45E4" w:rsidRPr="00D523D3" w:rsidRDefault="00BF65F5" w:rsidP="00D131B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3.394</w:t>
            </w:r>
          </w:p>
        </w:tc>
        <w:tc>
          <w:tcPr>
            <w:tcW w:w="662" w:type="dxa"/>
            <w:shd w:val="clear" w:color="auto" w:fill="F2F2F2" w:themeFill="background1" w:themeFillShade="F2"/>
            <w:vAlign w:val="center"/>
          </w:tcPr>
          <w:p w14:paraId="3D073B38" w14:textId="693686F0" w:rsidR="00BC45E4" w:rsidRPr="00D523D3" w:rsidRDefault="00BC45E4" w:rsidP="00D131BF">
            <w:pPr>
              <w:spacing w:after="0" w:line="240" w:lineRule="auto"/>
              <w:jc w:val="center"/>
              <w:rPr>
                <w:rFonts w:eastAsia="Times New Roman" w:cstheme="minorHAnsi"/>
                <w:color w:val="000000"/>
                <w:sz w:val="16"/>
                <w:szCs w:val="16"/>
                <w:lang w:eastAsia="pt-BR"/>
              </w:rPr>
            </w:pPr>
          </w:p>
        </w:tc>
        <w:tc>
          <w:tcPr>
            <w:tcW w:w="662" w:type="dxa"/>
            <w:shd w:val="clear" w:color="auto" w:fill="F2F2F2" w:themeFill="background1" w:themeFillShade="F2"/>
            <w:vAlign w:val="center"/>
          </w:tcPr>
          <w:p w14:paraId="59779E7F" w14:textId="6E4AA7BE" w:rsidR="00BC45E4" w:rsidRPr="00D523D3" w:rsidRDefault="00BC45E4" w:rsidP="00D131BF">
            <w:pPr>
              <w:spacing w:after="0" w:line="240" w:lineRule="auto"/>
              <w:jc w:val="center"/>
              <w:rPr>
                <w:rFonts w:eastAsia="Times New Roman" w:cstheme="minorHAnsi"/>
                <w:color w:val="000000"/>
                <w:sz w:val="16"/>
                <w:szCs w:val="16"/>
                <w:lang w:eastAsia="pt-BR"/>
              </w:rPr>
            </w:pPr>
          </w:p>
        </w:tc>
      </w:tr>
      <w:tr w:rsidR="00D34041" w:rsidRPr="00D523D3" w14:paraId="2311D55F" w14:textId="77777777" w:rsidTr="001B3371">
        <w:trPr>
          <w:gridAfter w:val="1"/>
          <w:wAfter w:w="13" w:type="dxa"/>
          <w:trHeight w:val="371"/>
        </w:trPr>
        <w:tc>
          <w:tcPr>
            <w:tcW w:w="1838" w:type="dxa"/>
            <w:tcBorders>
              <w:bottom w:val="single" w:sz="4" w:space="0" w:color="7F7F7F"/>
            </w:tcBorders>
            <w:shd w:val="clear" w:color="auto" w:fill="E8F4F3"/>
            <w:vAlign w:val="center"/>
            <w:hideMark/>
          </w:tcPr>
          <w:p w14:paraId="22CF2735" w14:textId="111D212A" w:rsidR="00BC45E4" w:rsidRPr="00D523D3" w:rsidRDefault="00BC45E4" w:rsidP="00D131BF">
            <w:pPr>
              <w:spacing w:after="0" w:line="240" w:lineRule="auto"/>
              <w:jc w:val="center"/>
              <w:rPr>
                <w:rFonts w:eastAsia="Times New Roman" w:cstheme="minorHAnsi"/>
                <w:sz w:val="16"/>
                <w:szCs w:val="16"/>
                <w:lang w:eastAsia="pt-BR"/>
              </w:rPr>
            </w:pPr>
            <w:r w:rsidRPr="00D523D3">
              <w:rPr>
                <w:rFonts w:eastAsia="Times New Roman" w:cstheme="minorHAnsi"/>
                <w:sz w:val="16"/>
                <w:szCs w:val="16"/>
                <w:lang w:eastAsia="pt-BR"/>
              </w:rPr>
              <w:t>% Alcance</w:t>
            </w:r>
          </w:p>
        </w:tc>
        <w:tc>
          <w:tcPr>
            <w:tcW w:w="588" w:type="dxa"/>
            <w:tcBorders>
              <w:bottom w:val="single" w:sz="4" w:space="0" w:color="7F7F7F"/>
            </w:tcBorders>
            <w:shd w:val="clear" w:color="auto" w:fill="FFFFFF" w:themeFill="background1"/>
            <w:noWrap/>
            <w:vAlign w:val="center"/>
          </w:tcPr>
          <w:p w14:paraId="001FEDC8" w14:textId="3B546BE4" w:rsidR="00BC45E4" w:rsidRPr="001B3371" w:rsidRDefault="00C235A6" w:rsidP="00D131B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6</w:t>
            </w:r>
            <w:r w:rsidR="00927BD9" w:rsidRPr="001B3371">
              <w:rPr>
                <w:rFonts w:eastAsia="Times New Roman" w:cstheme="minorHAnsi"/>
                <w:b/>
                <w:bCs/>
                <w:sz w:val="16"/>
                <w:szCs w:val="16"/>
                <w:lang w:eastAsia="pt-BR"/>
              </w:rPr>
              <w:t>3</w:t>
            </w:r>
            <w:r w:rsidRPr="001B3371">
              <w:rPr>
                <w:rFonts w:eastAsia="Times New Roman" w:cstheme="minorHAnsi"/>
                <w:b/>
                <w:bCs/>
                <w:sz w:val="16"/>
                <w:szCs w:val="16"/>
                <w:lang w:eastAsia="pt-BR"/>
              </w:rPr>
              <w:t>%</w:t>
            </w:r>
          </w:p>
        </w:tc>
        <w:tc>
          <w:tcPr>
            <w:tcW w:w="662" w:type="dxa"/>
            <w:tcBorders>
              <w:bottom w:val="single" w:sz="4" w:space="0" w:color="7F7F7F"/>
            </w:tcBorders>
            <w:shd w:val="clear" w:color="auto" w:fill="FFFFFF" w:themeFill="background1"/>
            <w:noWrap/>
            <w:vAlign w:val="center"/>
          </w:tcPr>
          <w:p w14:paraId="63F1B6BE" w14:textId="4EECD13B" w:rsidR="00BC45E4" w:rsidRPr="001B3371" w:rsidRDefault="00C63FDA" w:rsidP="00D131B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63%</w:t>
            </w:r>
          </w:p>
        </w:tc>
        <w:tc>
          <w:tcPr>
            <w:tcW w:w="662" w:type="dxa"/>
            <w:tcBorders>
              <w:bottom w:val="single" w:sz="4" w:space="0" w:color="7F7F7F"/>
            </w:tcBorders>
            <w:shd w:val="clear" w:color="auto" w:fill="FFFFFF" w:themeFill="background1"/>
            <w:noWrap/>
            <w:vAlign w:val="center"/>
          </w:tcPr>
          <w:p w14:paraId="4AFC93DB" w14:textId="72B9213F" w:rsidR="00BC45E4" w:rsidRPr="001B3371" w:rsidRDefault="00350584" w:rsidP="00D131B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57</w:t>
            </w:r>
            <w:r w:rsidR="00FE2706" w:rsidRPr="001B3371">
              <w:rPr>
                <w:rFonts w:eastAsia="Times New Roman" w:cstheme="minorHAnsi"/>
                <w:b/>
                <w:bCs/>
                <w:sz w:val="16"/>
                <w:szCs w:val="16"/>
                <w:lang w:eastAsia="pt-BR"/>
              </w:rPr>
              <w:t>%</w:t>
            </w:r>
          </w:p>
        </w:tc>
        <w:tc>
          <w:tcPr>
            <w:tcW w:w="662" w:type="dxa"/>
            <w:tcBorders>
              <w:bottom w:val="single" w:sz="4" w:space="0" w:color="7F7F7F"/>
            </w:tcBorders>
            <w:shd w:val="clear" w:color="auto" w:fill="FFFFFF" w:themeFill="background1"/>
            <w:noWrap/>
            <w:vAlign w:val="center"/>
          </w:tcPr>
          <w:p w14:paraId="56C111F2" w14:textId="5C0D2696" w:rsidR="00BC45E4" w:rsidRPr="001B3371" w:rsidRDefault="00EE2574" w:rsidP="00D131B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56%</w:t>
            </w:r>
          </w:p>
        </w:tc>
        <w:tc>
          <w:tcPr>
            <w:tcW w:w="662" w:type="dxa"/>
            <w:tcBorders>
              <w:bottom w:val="single" w:sz="4" w:space="0" w:color="7F7F7F"/>
            </w:tcBorders>
            <w:shd w:val="clear" w:color="auto" w:fill="FFFFFF" w:themeFill="background1"/>
            <w:noWrap/>
            <w:vAlign w:val="center"/>
          </w:tcPr>
          <w:p w14:paraId="47DA6581" w14:textId="7B96B40E" w:rsidR="00BC45E4" w:rsidRPr="001B3371" w:rsidRDefault="00180157" w:rsidP="00D131B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55</w:t>
            </w:r>
            <w:r w:rsidR="00EB1A66" w:rsidRPr="001B3371">
              <w:rPr>
                <w:rFonts w:eastAsia="Times New Roman" w:cstheme="minorHAnsi"/>
                <w:b/>
                <w:bCs/>
                <w:sz w:val="16"/>
                <w:szCs w:val="16"/>
                <w:lang w:eastAsia="pt-BR"/>
              </w:rPr>
              <w:t>%</w:t>
            </w:r>
          </w:p>
        </w:tc>
        <w:tc>
          <w:tcPr>
            <w:tcW w:w="662" w:type="dxa"/>
            <w:tcBorders>
              <w:bottom w:val="single" w:sz="4" w:space="0" w:color="7F7F7F"/>
            </w:tcBorders>
            <w:shd w:val="clear" w:color="auto" w:fill="FFFFFF" w:themeFill="background1"/>
            <w:noWrap/>
            <w:vAlign w:val="center"/>
          </w:tcPr>
          <w:p w14:paraId="2074D19E" w14:textId="2C8AC595" w:rsidR="00BC45E4" w:rsidRPr="001B3371" w:rsidRDefault="00AC1F31" w:rsidP="00D131B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57%</w:t>
            </w:r>
          </w:p>
        </w:tc>
        <w:tc>
          <w:tcPr>
            <w:tcW w:w="662" w:type="dxa"/>
            <w:tcBorders>
              <w:bottom w:val="single" w:sz="4" w:space="0" w:color="7F7F7F"/>
            </w:tcBorders>
            <w:shd w:val="clear" w:color="auto" w:fill="FFFFFF" w:themeFill="background1"/>
            <w:noWrap/>
            <w:vAlign w:val="center"/>
          </w:tcPr>
          <w:p w14:paraId="3C9A6660" w14:textId="11E41AA6" w:rsidR="00BC45E4" w:rsidRPr="001B3371" w:rsidRDefault="005E1639" w:rsidP="00D131B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65%</w:t>
            </w:r>
          </w:p>
        </w:tc>
        <w:tc>
          <w:tcPr>
            <w:tcW w:w="662" w:type="dxa"/>
            <w:tcBorders>
              <w:bottom w:val="single" w:sz="4" w:space="0" w:color="7F7F7F"/>
            </w:tcBorders>
            <w:shd w:val="clear" w:color="auto" w:fill="FFFFFF" w:themeFill="background1"/>
            <w:noWrap/>
            <w:vAlign w:val="center"/>
          </w:tcPr>
          <w:p w14:paraId="0A5651C3" w14:textId="30D0B068" w:rsidR="00BC45E4" w:rsidRPr="001B3371" w:rsidRDefault="00AE4409" w:rsidP="00D131B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61%</w:t>
            </w:r>
          </w:p>
        </w:tc>
        <w:tc>
          <w:tcPr>
            <w:tcW w:w="662" w:type="dxa"/>
            <w:tcBorders>
              <w:bottom w:val="single" w:sz="4" w:space="0" w:color="7F7F7F"/>
            </w:tcBorders>
            <w:shd w:val="clear" w:color="auto" w:fill="FFFFFF" w:themeFill="background1"/>
            <w:noWrap/>
            <w:vAlign w:val="center"/>
          </w:tcPr>
          <w:p w14:paraId="2C8B53FF" w14:textId="61D7E5D1" w:rsidR="00BC45E4" w:rsidRPr="001B3371" w:rsidRDefault="003D3ED1" w:rsidP="00D131BF">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57%</w:t>
            </w:r>
          </w:p>
        </w:tc>
        <w:tc>
          <w:tcPr>
            <w:tcW w:w="662" w:type="dxa"/>
            <w:tcBorders>
              <w:bottom w:val="single" w:sz="4" w:space="0" w:color="7F7F7F"/>
            </w:tcBorders>
            <w:shd w:val="clear" w:color="auto" w:fill="FFFFFF" w:themeFill="background1"/>
            <w:noWrap/>
            <w:vAlign w:val="center"/>
          </w:tcPr>
          <w:p w14:paraId="78223347" w14:textId="508FC3F9" w:rsidR="00BC45E4" w:rsidRPr="001B3371" w:rsidRDefault="00BF65F5" w:rsidP="00D131BF">
            <w:pPr>
              <w:spacing w:after="0" w:line="240" w:lineRule="auto"/>
              <w:jc w:val="center"/>
              <w:rPr>
                <w:rFonts w:eastAsia="Times New Roman" w:cstheme="minorHAnsi"/>
                <w:b/>
                <w:bCs/>
                <w:sz w:val="16"/>
                <w:szCs w:val="16"/>
                <w:lang w:eastAsia="pt-BR"/>
              </w:rPr>
            </w:pPr>
            <w:r>
              <w:rPr>
                <w:rFonts w:eastAsia="Times New Roman" w:cstheme="minorHAnsi"/>
                <w:b/>
                <w:bCs/>
                <w:sz w:val="16"/>
                <w:szCs w:val="16"/>
                <w:lang w:eastAsia="pt-BR"/>
              </w:rPr>
              <w:t>54%</w:t>
            </w:r>
          </w:p>
        </w:tc>
        <w:tc>
          <w:tcPr>
            <w:tcW w:w="662" w:type="dxa"/>
            <w:tcBorders>
              <w:bottom w:val="single" w:sz="4" w:space="0" w:color="7F7F7F"/>
            </w:tcBorders>
            <w:shd w:val="clear" w:color="auto" w:fill="FFFFFF" w:themeFill="background1"/>
            <w:noWrap/>
            <w:vAlign w:val="center"/>
          </w:tcPr>
          <w:p w14:paraId="53161C3C" w14:textId="2F9EC76F" w:rsidR="00BC45E4" w:rsidRPr="001B3371" w:rsidRDefault="00BC45E4" w:rsidP="00D131BF">
            <w:pPr>
              <w:spacing w:after="0" w:line="240" w:lineRule="auto"/>
              <w:jc w:val="center"/>
              <w:rPr>
                <w:rFonts w:eastAsia="Times New Roman" w:cstheme="minorHAnsi"/>
                <w:b/>
                <w:bCs/>
                <w:sz w:val="16"/>
                <w:szCs w:val="16"/>
                <w:lang w:eastAsia="pt-BR"/>
              </w:rPr>
            </w:pPr>
          </w:p>
        </w:tc>
        <w:tc>
          <w:tcPr>
            <w:tcW w:w="662" w:type="dxa"/>
            <w:shd w:val="clear" w:color="auto" w:fill="FFFFFF" w:themeFill="background1"/>
            <w:noWrap/>
            <w:vAlign w:val="center"/>
          </w:tcPr>
          <w:p w14:paraId="124603F0" w14:textId="5E6154CA" w:rsidR="00BC45E4" w:rsidRPr="001B3371" w:rsidRDefault="00BC45E4" w:rsidP="00D131BF">
            <w:pPr>
              <w:spacing w:after="0" w:line="240" w:lineRule="auto"/>
              <w:jc w:val="center"/>
              <w:rPr>
                <w:rFonts w:eastAsia="Times New Roman" w:cstheme="minorHAnsi"/>
                <w:b/>
                <w:bCs/>
                <w:sz w:val="16"/>
                <w:szCs w:val="16"/>
                <w:lang w:eastAsia="pt-BR"/>
              </w:rPr>
            </w:pPr>
          </w:p>
        </w:tc>
      </w:tr>
      <w:tr w:rsidR="008D0692" w:rsidRPr="008D0692" w14:paraId="5F57393F" w14:textId="77777777" w:rsidTr="004C5EDA">
        <w:trPr>
          <w:trHeight w:val="211"/>
        </w:trPr>
        <w:tc>
          <w:tcPr>
            <w:tcW w:w="1838" w:type="dxa"/>
            <w:tcBorders>
              <w:top w:val="single" w:sz="4" w:space="0" w:color="7F7F7F"/>
            </w:tcBorders>
            <w:shd w:val="clear" w:color="auto" w:fill="F2F2F2" w:themeFill="background1" w:themeFillShade="F2"/>
            <w:vAlign w:val="center"/>
          </w:tcPr>
          <w:p w14:paraId="7E33666A" w14:textId="77777777" w:rsidR="00BC45E4" w:rsidRPr="00116B9B" w:rsidRDefault="00BC45E4" w:rsidP="00D131BF">
            <w:pPr>
              <w:spacing w:after="0" w:line="240" w:lineRule="auto"/>
              <w:jc w:val="center"/>
              <w:rPr>
                <w:rFonts w:eastAsia="Times New Roman" w:cstheme="minorHAnsi"/>
                <w:b/>
                <w:bCs/>
                <w:color w:val="008080"/>
                <w:sz w:val="14"/>
                <w:szCs w:val="14"/>
                <w:lang w:eastAsia="pt-BR"/>
              </w:rPr>
            </w:pPr>
            <w:r w:rsidRPr="00116B9B">
              <w:rPr>
                <w:rFonts w:eastAsia="Times New Roman" w:cstheme="minorHAnsi"/>
                <w:b/>
                <w:bCs/>
                <w:color w:val="008080"/>
                <w:sz w:val="14"/>
                <w:szCs w:val="14"/>
                <w:lang w:eastAsia="pt-BR"/>
              </w:rPr>
              <w:t>Média/HEMOPROD 2022</w:t>
            </w:r>
          </w:p>
        </w:tc>
        <w:tc>
          <w:tcPr>
            <w:tcW w:w="7883" w:type="dxa"/>
            <w:gridSpan w:val="13"/>
            <w:tcBorders>
              <w:top w:val="single" w:sz="4" w:space="0" w:color="7F7F7F"/>
            </w:tcBorders>
            <w:shd w:val="clear" w:color="auto" w:fill="F2F2F2" w:themeFill="background1" w:themeFillShade="F2"/>
            <w:noWrap/>
            <w:vAlign w:val="center"/>
          </w:tcPr>
          <w:p w14:paraId="14ECE699" w14:textId="280B416B" w:rsidR="00BC45E4" w:rsidRPr="00116B9B" w:rsidRDefault="00BC45E4" w:rsidP="00D131BF">
            <w:pPr>
              <w:spacing w:after="0" w:line="240" w:lineRule="auto"/>
              <w:jc w:val="center"/>
              <w:rPr>
                <w:rFonts w:eastAsia="Times New Roman" w:cstheme="minorHAnsi"/>
                <w:b/>
                <w:bCs/>
                <w:color w:val="008080"/>
                <w:sz w:val="14"/>
                <w:szCs w:val="14"/>
                <w:lang w:eastAsia="pt-BR"/>
              </w:rPr>
            </w:pPr>
            <w:r w:rsidRPr="00116B9B">
              <w:rPr>
                <w:rFonts w:eastAsia="Times New Roman" w:cstheme="minorHAnsi"/>
                <w:b/>
                <w:bCs/>
                <w:color w:val="008080"/>
                <w:sz w:val="14"/>
                <w:szCs w:val="14"/>
                <w:lang w:eastAsia="pt-BR"/>
              </w:rPr>
              <w:t>65%</w:t>
            </w:r>
          </w:p>
        </w:tc>
      </w:tr>
      <w:tr w:rsidR="0062331A" w:rsidRPr="00D523D3" w14:paraId="36DE961A" w14:textId="77777777" w:rsidTr="008D0692">
        <w:trPr>
          <w:trHeight w:val="257"/>
        </w:trPr>
        <w:tc>
          <w:tcPr>
            <w:tcW w:w="1838" w:type="dxa"/>
            <w:shd w:val="clear" w:color="auto" w:fill="008080"/>
            <w:vAlign w:val="center"/>
          </w:tcPr>
          <w:p w14:paraId="693F807F" w14:textId="30EC41E2" w:rsidR="0062331A" w:rsidRPr="00D523D3" w:rsidRDefault="0062331A" w:rsidP="00D131BF">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927BD9">
              <w:rPr>
                <w:rFonts w:eastAsia="Times New Roman" w:cstheme="minorHAnsi"/>
                <w:color w:val="FFFFFF" w:themeColor="background1"/>
                <w:sz w:val="16"/>
                <w:szCs w:val="16"/>
                <w:lang w:eastAsia="pt-BR"/>
              </w:rPr>
              <w:t>4</w:t>
            </w:r>
          </w:p>
        </w:tc>
        <w:tc>
          <w:tcPr>
            <w:tcW w:w="7883" w:type="dxa"/>
            <w:gridSpan w:val="13"/>
            <w:tcBorders>
              <w:left w:val="nil"/>
            </w:tcBorders>
            <w:shd w:val="clear" w:color="auto" w:fill="008080"/>
            <w:noWrap/>
            <w:vAlign w:val="center"/>
          </w:tcPr>
          <w:p w14:paraId="44316AE4" w14:textId="3DD27E9B" w:rsidR="0062331A" w:rsidRPr="00D523D3" w:rsidRDefault="00F3758C" w:rsidP="00D131BF">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5</w:t>
            </w:r>
            <w:r w:rsidR="00927BD9">
              <w:rPr>
                <w:rFonts w:eastAsia="Times New Roman" w:cstheme="minorHAnsi"/>
                <w:color w:val="FFFFFF" w:themeColor="background1"/>
                <w:sz w:val="16"/>
                <w:szCs w:val="16"/>
                <w:lang w:eastAsia="pt-BR"/>
              </w:rPr>
              <w:t>3</w:t>
            </w:r>
            <w:r w:rsidRPr="00D523D3">
              <w:rPr>
                <w:rFonts w:eastAsia="Times New Roman" w:cstheme="minorHAnsi"/>
                <w:color w:val="FFFFFF" w:themeColor="background1"/>
                <w:sz w:val="16"/>
                <w:szCs w:val="16"/>
                <w:lang w:eastAsia="pt-BR"/>
              </w:rPr>
              <w:t>%</w:t>
            </w:r>
          </w:p>
        </w:tc>
      </w:tr>
      <w:tr w:rsidR="0062331A" w:rsidRPr="00D523D3" w14:paraId="35563FD3" w14:textId="77777777" w:rsidTr="00217FF1">
        <w:trPr>
          <w:trHeight w:val="371"/>
        </w:trPr>
        <w:tc>
          <w:tcPr>
            <w:tcW w:w="9721" w:type="dxa"/>
            <w:gridSpan w:val="14"/>
            <w:vAlign w:val="center"/>
          </w:tcPr>
          <w:p w14:paraId="6FCD3400" w14:textId="1E402C3A" w:rsidR="00514956" w:rsidRPr="00D523D3" w:rsidRDefault="00EB1A66" w:rsidP="00A26AA6">
            <w:pPr>
              <w:spacing w:line="360" w:lineRule="auto"/>
              <w:jc w:val="both"/>
              <w:rPr>
                <w:rFonts w:cstheme="minorHAnsi"/>
                <w:i/>
                <w:iCs/>
                <w:sz w:val="18"/>
                <w:szCs w:val="18"/>
              </w:rPr>
            </w:pPr>
            <w:r>
              <w:rPr>
                <w:noProof/>
              </w:rPr>
              <w:drawing>
                <wp:anchor distT="0" distB="0" distL="114300" distR="114300" simplePos="0" relativeHeight="259223552" behindDoc="0" locked="0" layoutInCell="1" allowOverlap="1" wp14:anchorId="6C98FDE3" wp14:editId="22488475">
                  <wp:simplePos x="0" y="0"/>
                  <wp:positionH relativeFrom="column">
                    <wp:posOffset>-26035</wp:posOffset>
                  </wp:positionH>
                  <wp:positionV relativeFrom="paragraph">
                    <wp:posOffset>269875</wp:posOffset>
                  </wp:positionV>
                  <wp:extent cx="6158865" cy="1463040"/>
                  <wp:effectExtent l="0" t="0" r="0" b="3810"/>
                  <wp:wrapNone/>
                  <wp:docPr id="574877621" name="Gráfico 1">
                    <a:extLst xmlns:a="http://schemas.openxmlformats.org/drawingml/2006/main">
                      <a:ext uri="{FF2B5EF4-FFF2-40B4-BE49-F238E27FC236}">
                        <a16:creationId xmlns:a16="http://schemas.microsoft.com/office/drawing/2014/main" id="{00000000-0008-0000-0700-0000C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A26AA6" w:rsidRPr="00D523D3">
              <w:rPr>
                <w:rFonts w:cstheme="minorHAnsi"/>
                <w:i/>
                <w:iCs/>
                <w:sz w:val="18"/>
                <w:szCs w:val="18"/>
              </w:rPr>
              <w:t xml:space="preserve"> Fonte: 9º Boletim de Produção Hemoterapia – HEMOPROD 2022</w:t>
            </w:r>
          </w:p>
          <w:p w14:paraId="7A63DBD9" w14:textId="394B7123" w:rsidR="004D19E1" w:rsidRDefault="004D19E1" w:rsidP="00A26AA6">
            <w:pPr>
              <w:spacing w:line="360" w:lineRule="auto"/>
              <w:jc w:val="both"/>
              <w:rPr>
                <w:rFonts w:cstheme="minorHAnsi"/>
                <w:i/>
                <w:iCs/>
                <w:sz w:val="18"/>
                <w:szCs w:val="18"/>
              </w:rPr>
            </w:pPr>
          </w:p>
          <w:p w14:paraId="083D220B" w14:textId="77857991" w:rsidR="00E8350D" w:rsidRDefault="00E8350D" w:rsidP="00A26AA6">
            <w:pPr>
              <w:spacing w:line="360" w:lineRule="auto"/>
              <w:jc w:val="both"/>
              <w:rPr>
                <w:rFonts w:cstheme="minorHAnsi"/>
                <w:i/>
                <w:iCs/>
                <w:sz w:val="18"/>
                <w:szCs w:val="18"/>
              </w:rPr>
            </w:pPr>
          </w:p>
          <w:p w14:paraId="39D169C3" w14:textId="77777777" w:rsidR="00927BD9" w:rsidRDefault="00927BD9" w:rsidP="00A26AA6">
            <w:pPr>
              <w:spacing w:line="360" w:lineRule="auto"/>
              <w:jc w:val="both"/>
              <w:rPr>
                <w:rFonts w:cstheme="minorHAnsi"/>
                <w:i/>
                <w:iCs/>
                <w:sz w:val="18"/>
                <w:szCs w:val="18"/>
              </w:rPr>
            </w:pPr>
          </w:p>
          <w:p w14:paraId="38E14664" w14:textId="0302F3B5" w:rsidR="00AB5B99" w:rsidRPr="00D523D3" w:rsidRDefault="00AB5B99" w:rsidP="00BE13F8">
            <w:pPr>
              <w:spacing w:after="0" w:line="240" w:lineRule="auto"/>
              <w:rPr>
                <w:rFonts w:eastAsia="Times New Roman" w:cstheme="minorHAnsi"/>
                <w:color w:val="FFFFFF" w:themeColor="background1"/>
                <w:sz w:val="16"/>
                <w:szCs w:val="16"/>
                <w:lang w:eastAsia="pt-BR"/>
              </w:rPr>
            </w:pPr>
          </w:p>
        </w:tc>
      </w:tr>
      <w:tr w:rsidR="0062331A" w:rsidRPr="00D523D3" w14:paraId="3D29F931" w14:textId="77777777" w:rsidTr="00D34041">
        <w:trPr>
          <w:trHeight w:val="371"/>
        </w:trPr>
        <w:tc>
          <w:tcPr>
            <w:tcW w:w="9721" w:type="dxa"/>
            <w:gridSpan w:val="14"/>
            <w:vAlign w:val="center"/>
          </w:tcPr>
          <w:p w14:paraId="55805E99" w14:textId="4EE42ABD" w:rsidR="00C11EC6" w:rsidRDefault="000C186A" w:rsidP="00AB032A">
            <w:pPr>
              <w:spacing w:line="360" w:lineRule="auto"/>
              <w:ind w:right="-1"/>
              <w:jc w:val="both"/>
              <w:rPr>
                <w:rFonts w:ascii="Arial" w:hAnsi="Arial" w:cs="Arial"/>
                <w:bCs/>
                <w:color w:val="000000"/>
                <w:sz w:val="20"/>
                <w:szCs w:val="20"/>
                <w:lang w:eastAsia="pt-BR"/>
              </w:rPr>
            </w:pPr>
            <w:r w:rsidRPr="00953060">
              <w:rPr>
                <w:rFonts w:ascii="Arial" w:hAnsi="Arial" w:cs="Arial"/>
                <w:b/>
                <w:bCs/>
                <w:sz w:val="20"/>
                <w:szCs w:val="20"/>
                <w:lang w:eastAsia="pt-BR"/>
              </w:rPr>
              <w:t xml:space="preserve">Análise </w:t>
            </w:r>
            <w:r w:rsidR="008E2846" w:rsidRPr="00953060">
              <w:rPr>
                <w:rFonts w:ascii="Arial" w:hAnsi="Arial" w:cs="Arial"/>
                <w:b/>
                <w:bCs/>
                <w:sz w:val="20"/>
                <w:szCs w:val="20"/>
                <w:lang w:eastAsia="pt-BR"/>
              </w:rPr>
              <w:t>Crítica</w:t>
            </w:r>
            <w:r w:rsidRPr="00953060">
              <w:rPr>
                <w:rFonts w:ascii="Arial" w:hAnsi="Arial" w:cs="Arial"/>
                <w:b/>
                <w:bCs/>
                <w:sz w:val="20"/>
                <w:szCs w:val="20"/>
                <w:lang w:eastAsia="pt-BR"/>
              </w:rPr>
              <w:t xml:space="preserve">: </w:t>
            </w:r>
            <w:r w:rsidR="00BF65F5" w:rsidRPr="00BF65F5">
              <w:rPr>
                <w:rFonts w:ascii="Arial" w:hAnsi="Arial" w:cs="Arial"/>
                <w:bCs/>
                <w:color w:val="000000"/>
                <w:sz w:val="20"/>
                <w:szCs w:val="20"/>
                <w:lang w:eastAsia="pt-BR"/>
              </w:rPr>
              <w:t>Doadores acima de 29 anos representaram 54% do total de doações, percentual acima da média histórica de 2024 (53%). Atribuída ao maior engajamento observado entre os grupos mais jovens no período. Apesar da variação, essa faixa etária mantém-se como o principal contingente de doadores regulares da Rede HEMO.</w:t>
            </w:r>
          </w:p>
          <w:p w14:paraId="2AA5FEBA" w14:textId="57C20782" w:rsidR="006235D5" w:rsidRPr="00C97F5C" w:rsidRDefault="006235D5" w:rsidP="00AB032A">
            <w:pPr>
              <w:spacing w:line="360" w:lineRule="auto"/>
              <w:ind w:right="-1"/>
              <w:jc w:val="both"/>
              <w:rPr>
                <w:rFonts w:ascii="Arial" w:hAnsi="Arial" w:cs="Arial"/>
                <w:bCs/>
                <w:color w:val="000000"/>
                <w:sz w:val="20"/>
                <w:szCs w:val="20"/>
                <w:lang w:eastAsia="pt-BR"/>
              </w:rPr>
            </w:pPr>
          </w:p>
        </w:tc>
      </w:tr>
    </w:tbl>
    <w:p w14:paraId="0EFE7E1C" w14:textId="2C2B8417" w:rsidR="00D34041" w:rsidRPr="00A366D1" w:rsidRDefault="00414093" w:rsidP="00A366D1">
      <w:pPr>
        <w:pStyle w:val="Ttulo2"/>
        <w:ind w:left="0"/>
        <w:rPr>
          <w:rFonts w:asciiTheme="minorHAnsi" w:hAnsiTheme="minorHAnsi" w:cstheme="minorHAnsi"/>
        </w:rPr>
      </w:pPr>
      <w:bookmarkStart w:id="36" w:name="_Toc212806355"/>
      <w:r w:rsidRPr="00D523D3">
        <w:rPr>
          <w:rFonts w:asciiTheme="minorHAnsi" w:hAnsiTheme="minorHAnsi" w:cstheme="minorHAnsi"/>
        </w:rPr>
        <w:t>11.</w:t>
      </w:r>
      <w:r w:rsidR="005C592E" w:rsidRPr="00D523D3">
        <w:rPr>
          <w:rFonts w:asciiTheme="minorHAnsi" w:hAnsiTheme="minorHAnsi" w:cstheme="minorHAnsi"/>
        </w:rPr>
        <w:t>2</w:t>
      </w:r>
      <w:r w:rsidRPr="00D523D3">
        <w:rPr>
          <w:rFonts w:asciiTheme="minorHAnsi" w:hAnsiTheme="minorHAnsi" w:cstheme="minorHAnsi"/>
        </w:rPr>
        <w:t xml:space="preserve"> </w:t>
      </w:r>
      <w:r w:rsidR="005C592E" w:rsidRPr="00D523D3">
        <w:rPr>
          <w:rFonts w:asciiTheme="minorHAnsi" w:hAnsiTheme="minorHAnsi" w:cstheme="minorHAnsi"/>
        </w:rPr>
        <w:t>HEMOCOMPONENTES PRODUZIDOS</w:t>
      </w:r>
      <w:bookmarkEnd w:id="36"/>
    </w:p>
    <w:p w14:paraId="3B588E45" w14:textId="51B4C39A" w:rsidR="005C592E" w:rsidRPr="00D523D3" w:rsidRDefault="004A3900" w:rsidP="00D34041">
      <w:pPr>
        <w:pStyle w:val="Ttulo3"/>
        <w:spacing w:after="240"/>
        <w:rPr>
          <w:rFonts w:asciiTheme="minorHAnsi" w:hAnsiTheme="minorHAnsi" w:cstheme="minorHAnsi"/>
          <w:b/>
          <w:bCs/>
        </w:rPr>
      </w:pPr>
      <w:bookmarkStart w:id="37" w:name="_Toc212806356"/>
      <w:r>
        <w:rPr>
          <w:noProof/>
        </w:rPr>
        <w:drawing>
          <wp:anchor distT="0" distB="0" distL="114300" distR="114300" simplePos="0" relativeHeight="259360768" behindDoc="0" locked="0" layoutInCell="1" allowOverlap="1" wp14:anchorId="43BBDAC2" wp14:editId="04B39B37">
            <wp:simplePos x="0" y="0"/>
            <wp:positionH relativeFrom="column">
              <wp:posOffset>-39970</wp:posOffset>
            </wp:positionH>
            <wp:positionV relativeFrom="paragraph">
              <wp:posOffset>1153005</wp:posOffset>
            </wp:positionV>
            <wp:extent cx="6158865" cy="1609090"/>
            <wp:effectExtent l="0" t="0" r="0" b="0"/>
            <wp:wrapNone/>
            <wp:docPr id="616786716" name="Gráfico 1">
              <a:extLst xmlns:a="http://schemas.openxmlformats.org/drawingml/2006/main">
                <a:ext uri="{FF2B5EF4-FFF2-40B4-BE49-F238E27FC236}">
                  <a16:creationId xmlns:a16="http://schemas.microsoft.com/office/drawing/2014/main" id="{00000000-0008-0000-01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5C592E" w:rsidRPr="00D523D3">
        <w:rPr>
          <w:rFonts w:asciiTheme="minorHAnsi" w:hAnsiTheme="minorHAnsi" w:cstheme="minorHAnsi"/>
          <w:b/>
          <w:bCs/>
        </w:rPr>
        <w:t>11.2.1. QUANTITATIVO DE HEMOCOMPONENTES PRODUZIDOS</w:t>
      </w:r>
      <w:bookmarkEnd w:id="37"/>
    </w:p>
    <w:tbl>
      <w:tblPr>
        <w:tblW w:w="9781" w:type="dxa"/>
        <w:tblInd w:w="-5" w:type="dxa"/>
        <w:tblLayout w:type="fixed"/>
        <w:tblCellMar>
          <w:left w:w="70" w:type="dxa"/>
          <w:right w:w="70" w:type="dxa"/>
        </w:tblCellMar>
        <w:tblLook w:val="04A0" w:firstRow="1" w:lastRow="0" w:firstColumn="1" w:lastColumn="0" w:noHBand="0" w:noVBand="1"/>
      </w:tblPr>
      <w:tblGrid>
        <w:gridCol w:w="1279"/>
        <w:gridCol w:w="705"/>
        <w:gridCol w:w="706"/>
        <w:gridCol w:w="705"/>
        <w:gridCol w:w="706"/>
        <w:gridCol w:w="705"/>
        <w:gridCol w:w="706"/>
        <w:gridCol w:w="705"/>
        <w:gridCol w:w="706"/>
        <w:gridCol w:w="705"/>
        <w:gridCol w:w="706"/>
        <w:gridCol w:w="705"/>
        <w:gridCol w:w="706"/>
        <w:gridCol w:w="36"/>
      </w:tblGrid>
      <w:tr w:rsidR="00796091" w:rsidRPr="00D523D3" w14:paraId="03A1C07B" w14:textId="77777777" w:rsidTr="00217FF1">
        <w:trPr>
          <w:gridAfter w:val="1"/>
          <w:wAfter w:w="36" w:type="dxa"/>
          <w:trHeight w:val="239"/>
        </w:trPr>
        <w:tc>
          <w:tcPr>
            <w:tcW w:w="1279" w:type="dxa"/>
            <w:shd w:val="clear" w:color="auto" w:fill="008080"/>
            <w:noWrap/>
            <w:vAlign w:val="center"/>
            <w:hideMark/>
          </w:tcPr>
          <w:p w14:paraId="3DCA469E" w14:textId="0B5C6AAB" w:rsidR="00414093" w:rsidRPr="00D523D3" w:rsidRDefault="00414093" w:rsidP="006F713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Dados</w:t>
            </w:r>
          </w:p>
        </w:tc>
        <w:tc>
          <w:tcPr>
            <w:tcW w:w="705" w:type="dxa"/>
            <w:shd w:val="clear" w:color="auto" w:fill="008080"/>
            <w:noWrap/>
            <w:vAlign w:val="center"/>
            <w:hideMark/>
          </w:tcPr>
          <w:p w14:paraId="1403F29E" w14:textId="77777777" w:rsidR="00414093" w:rsidRPr="00D523D3" w:rsidRDefault="00414093" w:rsidP="006F713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706" w:type="dxa"/>
            <w:shd w:val="clear" w:color="auto" w:fill="008080"/>
            <w:noWrap/>
            <w:vAlign w:val="center"/>
            <w:hideMark/>
          </w:tcPr>
          <w:p w14:paraId="767F5B5B" w14:textId="77777777" w:rsidR="00414093" w:rsidRPr="00D523D3" w:rsidRDefault="00414093" w:rsidP="006F713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705" w:type="dxa"/>
            <w:shd w:val="clear" w:color="auto" w:fill="008080"/>
            <w:noWrap/>
            <w:vAlign w:val="center"/>
            <w:hideMark/>
          </w:tcPr>
          <w:p w14:paraId="0EE0A899" w14:textId="77777777" w:rsidR="00414093" w:rsidRPr="00D523D3" w:rsidRDefault="00414093" w:rsidP="006F713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706" w:type="dxa"/>
            <w:shd w:val="clear" w:color="auto" w:fill="008080"/>
            <w:noWrap/>
            <w:vAlign w:val="center"/>
            <w:hideMark/>
          </w:tcPr>
          <w:p w14:paraId="5BB0B6D8" w14:textId="77777777" w:rsidR="00414093" w:rsidRPr="00D523D3" w:rsidRDefault="00414093" w:rsidP="006F713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705" w:type="dxa"/>
            <w:shd w:val="clear" w:color="auto" w:fill="008080"/>
            <w:noWrap/>
            <w:vAlign w:val="center"/>
            <w:hideMark/>
          </w:tcPr>
          <w:p w14:paraId="25635E54" w14:textId="77777777" w:rsidR="00414093" w:rsidRPr="00D523D3" w:rsidRDefault="00414093" w:rsidP="006F713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706" w:type="dxa"/>
            <w:shd w:val="clear" w:color="auto" w:fill="008080"/>
            <w:noWrap/>
            <w:vAlign w:val="center"/>
            <w:hideMark/>
          </w:tcPr>
          <w:p w14:paraId="70267888" w14:textId="77777777" w:rsidR="00414093" w:rsidRPr="00D523D3" w:rsidRDefault="00414093" w:rsidP="006F713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705" w:type="dxa"/>
            <w:shd w:val="clear" w:color="auto" w:fill="008080"/>
            <w:noWrap/>
            <w:vAlign w:val="center"/>
            <w:hideMark/>
          </w:tcPr>
          <w:p w14:paraId="0EEAE635" w14:textId="5905B740" w:rsidR="00414093" w:rsidRPr="00D523D3" w:rsidRDefault="00414093" w:rsidP="006F713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706" w:type="dxa"/>
            <w:shd w:val="clear" w:color="auto" w:fill="008080"/>
            <w:noWrap/>
            <w:vAlign w:val="center"/>
            <w:hideMark/>
          </w:tcPr>
          <w:p w14:paraId="648E28D6" w14:textId="77777777" w:rsidR="00414093" w:rsidRPr="00D523D3" w:rsidRDefault="00414093" w:rsidP="006F713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705" w:type="dxa"/>
            <w:shd w:val="clear" w:color="auto" w:fill="008080"/>
            <w:noWrap/>
            <w:vAlign w:val="center"/>
            <w:hideMark/>
          </w:tcPr>
          <w:p w14:paraId="3CC192AD" w14:textId="77777777" w:rsidR="00414093" w:rsidRPr="00D523D3" w:rsidRDefault="00414093" w:rsidP="006F713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706" w:type="dxa"/>
            <w:shd w:val="clear" w:color="auto" w:fill="008080"/>
            <w:vAlign w:val="center"/>
            <w:hideMark/>
          </w:tcPr>
          <w:p w14:paraId="6924D721" w14:textId="77777777" w:rsidR="00414093" w:rsidRPr="00D523D3" w:rsidRDefault="00414093" w:rsidP="006F713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705" w:type="dxa"/>
            <w:shd w:val="clear" w:color="auto" w:fill="008080"/>
            <w:vAlign w:val="center"/>
            <w:hideMark/>
          </w:tcPr>
          <w:p w14:paraId="455DF67D" w14:textId="77777777" w:rsidR="00414093" w:rsidRPr="00D523D3" w:rsidRDefault="00414093" w:rsidP="006F713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706" w:type="dxa"/>
            <w:shd w:val="clear" w:color="auto" w:fill="008080"/>
            <w:vAlign w:val="center"/>
            <w:hideMark/>
          </w:tcPr>
          <w:p w14:paraId="40C5E9A9" w14:textId="77777777" w:rsidR="00414093" w:rsidRPr="00D523D3" w:rsidRDefault="00414093" w:rsidP="006F713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796091" w:rsidRPr="00D523D3" w14:paraId="6BB1B6B0" w14:textId="77777777" w:rsidTr="004C5EDA">
        <w:trPr>
          <w:gridAfter w:val="1"/>
          <w:wAfter w:w="36" w:type="dxa"/>
          <w:trHeight w:val="442"/>
        </w:trPr>
        <w:tc>
          <w:tcPr>
            <w:tcW w:w="1279" w:type="dxa"/>
            <w:tcBorders>
              <w:bottom w:val="single" w:sz="4" w:space="0" w:color="7F7F7F"/>
            </w:tcBorders>
            <w:shd w:val="clear" w:color="auto" w:fill="E8F4F3"/>
            <w:noWrap/>
            <w:vAlign w:val="center"/>
            <w:hideMark/>
          </w:tcPr>
          <w:p w14:paraId="6F61D81E" w14:textId="77777777" w:rsidR="00414093" w:rsidRPr="00D523D3" w:rsidRDefault="00414093" w:rsidP="006F7135">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Realizado</w:t>
            </w:r>
          </w:p>
        </w:tc>
        <w:tc>
          <w:tcPr>
            <w:tcW w:w="705" w:type="dxa"/>
            <w:tcBorders>
              <w:bottom w:val="single" w:sz="4" w:space="0" w:color="7F7F7F"/>
            </w:tcBorders>
            <w:shd w:val="clear" w:color="F2F2F2" w:fill="FFFFFF"/>
            <w:noWrap/>
            <w:vAlign w:val="center"/>
          </w:tcPr>
          <w:p w14:paraId="17ACE1E6" w14:textId="6C50D956" w:rsidR="00414093" w:rsidRPr="001B3371" w:rsidRDefault="00D55D70" w:rsidP="006F7135">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11.358</w:t>
            </w:r>
          </w:p>
        </w:tc>
        <w:tc>
          <w:tcPr>
            <w:tcW w:w="706" w:type="dxa"/>
            <w:tcBorders>
              <w:bottom w:val="single" w:sz="4" w:space="0" w:color="7F7F7F"/>
            </w:tcBorders>
            <w:shd w:val="clear" w:color="F2F2F2" w:fill="FFFFFF"/>
            <w:noWrap/>
            <w:vAlign w:val="center"/>
          </w:tcPr>
          <w:p w14:paraId="5E62F6B7" w14:textId="0F8C6806" w:rsidR="00414093" w:rsidRPr="001B3371" w:rsidRDefault="005F4E52" w:rsidP="006F7135">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10.164</w:t>
            </w:r>
          </w:p>
        </w:tc>
        <w:tc>
          <w:tcPr>
            <w:tcW w:w="705" w:type="dxa"/>
            <w:tcBorders>
              <w:bottom w:val="single" w:sz="4" w:space="0" w:color="7F7F7F"/>
            </w:tcBorders>
            <w:shd w:val="clear" w:color="F2F2F2" w:fill="FFFFFF"/>
            <w:noWrap/>
            <w:vAlign w:val="center"/>
          </w:tcPr>
          <w:p w14:paraId="159FB33C" w14:textId="6A9A5D56" w:rsidR="00414093" w:rsidRPr="001B3371" w:rsidRDefault="00696DFA" w:rsidP="006F7135">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11.004</w:t>
            </w:r>
          </w:p>
        </w:tc>
        <w:tc>
          <w:tcPr>
            <w:tcW w:w="706" w:type="dxa"/>
            <w:tcBorders>
              <w:bottom w:val="single" w:sz="4" w:space="0" w:color="7F7F7F"/>
            </w:tcBorders>
            <w:shd w:val="clear" w:color="F2F2F2" w:fill="FFFFFF"/>
            <w:noWrap/>
            <w:vAlign w:val="center"/>
          </w:tcPr>
          <w:p w14:paraId="2AABB5BA" w14:textId="7262BB74" w:rsidR="00414093" w:rsidRPr="001B3371" w:rsidRDefault="000C5945" w:rsidP="006F7135">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10.907</w:t>
            </w:r>
          </w:p>
        </w:tc>
        <w:tc>
          <w:tcPr>
            <w:tcW w:w="705" w:type="dxa"/>
            <w:tcBorders>
              <w:bottom w:val="single" w:sz="4" w:space="0" w:color="7F7F7F"/>
            </w:tcBorders>
            <w:shd w:val="clear" w:color="F2F2F2" w:fill="FFFFFF"/>
            <w:noWrap/>
            <w:vAlign w:val="center"/>
          </w:tcPr>
          <w:p w14:paraId="18676B80" w14:textId="0BEF1024" w:rsidR="00414093" w:rsidRPr="001B3371" w:rsidRDefault="000C0634" w:rsidP="006F7135">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12.980</w:t>
            </w:r>
          </w:p>
        </w:tc>
        <w:tc>
          <w:tcPr>
            <w:tcW w:w="706" w:type="dxa"/>
            <w:tcBorders>
              <w:bottom w:val="single" w:sz="4" w:space="0" w:color="7F7F7F"/>
            </w:tcBorders>
            <w:shd w:val="clear" w:color="F2F2F2" w:fill="FFFFFF"/>
            <w:noWrap/>
            <w:vAlign w:val="center"/>
          </w:tcPr>
          <w:p w14:paraId="5293D98D" w14:textId="516D6DB9" w:rsidR="00414093" w:rsidRPr="001B3371" w:rsidRDefault="0070264D" w:rsidP="006F7135">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13.930</w:t>
            </w:r>
          </w:p>
        </w:tc>
        <w:tc>
          <w:tcPr>
            <w:tcW w:w="705" w:type="dxa"/>
            <w:tcBorders>
              <w:bottom w:val="single" w:sz="4" w:space="0" w:color="7F7F7F"/>
            </w:tcBorders>
            <w:shd w:val="clear" w:color="F2F2F2" w:fill="FFFFFF"/>
            <w:noWrap/>
            <w:vAlign w:val="center"/>
          </w:tcPr>
          <w:p w14:paraId="0D0DDE14" w14:textId="12589954" w:rsidR="00414093" w:rsidRPr="001B3371" w:rsidRDefault="00E15A6C" w:rsidP="006F7135">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11.470</w:t>
            </w:r>
          </w:p>
        </w:tc>
        <w:tc>
          <w:tcPr>
            <w:tcW w:w="706" w:type="dxa"/>
            <w:tcBorders>
              <w:bottom w:val="single" w:sz="4" w:space="0" w:color="7F7F7F"/>
            </w:tcBorders>
            <w:shd w:val="clear" w:color="F2F2F2" w:fill="FFFFFF"/>
            <w:noWrap/>
            <w:vAlign w:val="center"/>
          </w:tcPr>
          <w:p w14:paraId="680D4F4C" w14:textId="762D99C9" w:rsidR="00414093" w:rsidRPr="001B3371" w:rsidRDefault="00534976" w:rsidP="006F7135">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10.139</w:t>
            </w:r>
          </w:p>
        </w:tc>
        <w:tc>
          <w:tcPr>
            <w:tcW w:w="705" w:type="dxa"/>
            <w:tcBorders>
              <w:bottom w:val="single" w:sz="4" w:space="0" w:color="7F7F7F"/>
            </w:tcBorders>
            <w:shd w:val="clear" w:color="F2F2F2" w:fill="FFFFFF"/>
            <w:noWrap/>
            <w:vAlign w:val="center"/>
          </w:tcPr>
          <w:p w14:paraId="61A812FD" w14:textId="014829D7" w:rsidR="00414093" w:rsidRPr="001B3371" w:rsidRDefault="00C42A81" w:rsidP="006F7135">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10.684</w:t>
            </w:r>
          </w:p>
        </w:tc>
        <w:tc>
          <w:tcPr>
            <w:tcW w:w="706" w:type="dxa"/>
            <w:tcBorders>
              <w:bottom w:val="single" w:sz="4" w:space="0" w:color="7F7F7F"/>
            </w:tcBorders>
            <w:shd w:val="clear" w:color="F2F2F2" w:fill="FFFFFF"/>
            <w:vAlign w:val="center"/>
          </w:tcPr>
          <w:p w14:paraId="07ED61D5" w14:textId="34111CA9" w:rsidR="00414093" w:rsidRPr="001B3371" w:rsidRDefault="00CB1935" w:rsidP="006F7135">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13.205</w:t>
            </w:r>
          </w:p>
        </w:tc>
        <w:tc>
          <w:tcPr>
            <w:tcW w:w="705" w:type="dxa"/>
            <w:tcBorders>
              <w:bottom w:val="single" w:sz="4" w:space="0" w:color="7F7F7F"/>
            </w:tcBorders>
            <w:shd w:val="clear" w:color="F2F2F2" w:fill="FFFFFF"/>
            <w:vAlign w:val="center"/>
          </w:tcPr>
          <w:p w14:paraId="38CEEDC3" w14:textId="74AEAE1A" w:rsidR="00414093" w:rsidRPr="001B3371" w:rsidRDefault="00414093" w:rsidP="006F7135">
            <w:pPr>
              <w:spacing w:after="0" w:line="240" w:lineRule="auto"/>
              <w:jc w:val="center"/>
              <w:rPr>
                <w:rFonts w:eastAsia="Times New Roman" w:cstheme="minorHAnsi"/>
                <w:b/>
                <w:bCs/>
                <w:color w:val="000000"/>
                <w:sz w:val="16"/>
                <w:szCs w:val="16"/>
                <w:lang w:eastAsia="pt-BR"/>
              </w:rPr>
            </w:pPr>
          </w:p>
        </w:tc>
        <w:tc>
          <w:tcPr>
            <w:tcW w:w="706" w:type="dxa"/>
            <w:tcBorders>
              <w:bottom w:val="single" w:sz="4" w:space="0" w:color="7F7F7F"/>
            </w:tcBorders>
            <w:shd w:val="clear" w:color="F2F2F2" w:fill="FFFFFF"/>
            <w:vAlign w:val="center"/>
          </w:tcPr>
          <w:p w14:paraId="75843352" w14:textId="16C2C069" w:rsidR="00414093" w:rsidRPr="001B3371" w:rsidRDefault="00414093" w:rsidP="006F7135">
            <w:pPr>
              <w:spacing w:after="0" w:line="240" w:lineRule="auto"/>
              <w:jc w:val="center"/>
              <w:rPr>
                <w:rFonts w:eastAsia="Times New Roman" w:cstheme="minorHAnsi"/>
                <w:b/>
                <w:bCs/>
                <w:color w:val="000000"/>
                <w:sz w:val="16"/>
                <w:szCs w:val="16"/>
                <w:lang w:eastAsia="pt-BR"/>
              </w:rPr>
            </w:pPr>
          </w:p>
        </w:tc>
      </w:tr>
      <w:tr w:rsidR="008D0692" w:rsidRPr="008D0692" w14:paraId="38B3FBBA" w14:textId="77777777" w:rsidTr="004C5EDA">
        <w:trPr>
          <w:gridAfter w:val="1"/>
          <w:wAfter w:w="36" w:type="dxa"/>
          <w:trHeight w:val="237"/>
        </w:trPr>
        <w:tc>
          <w:tcPr>
            <w:tcW w:w="1279" w:type="dxa"/>
            <w:tcBorders>
              <w:top w:val="single" w:sz="4" w:space="0" w:color="7F7F7F"/>
            </w:tcBorders>
            <w:shd w:val="clear" w:color="auto" w:fill="F2F2F2" w:themeFill="background1" w:themeFillShade="F2"/>
            <w:noWrap/>
            <w:vAlign w:val="center"/>
          </w:tcPr>
          <w:p w14:paraId="547CF356" w14:textId="08D67711" w:rsidR="00EC1D75" w:rsidRPr="00116B9B" w:rsidRDefault="00EC1D75" w:rsidP="006F7135">
            <w:pPr>
              <w:spacing w:after="0" w:line="240" w:lineRule="auto"/>
              <w:jc w:val="center"/>
              <w:rPr>
                <w:rFonts w:eastAsia="Times New Roman" w:cstheme="minorHAnsi"/>
                <w:b/>
                <w:bCs/>
                <w:color w:val="008080"/>
                <w:sz w:val="14"/>
                <w:szCs w:val="14"/>
                <w:lang w:eastAsia="pt-BR"/>
              </w:rPr>
            </w:pPr>
            <w:r w:rsidRPr="00116B9B">
              <w:rPr>
                <w:rFonts w:eastAsia="Times New Roman" w:cstheme="minorHAnsi"/>
                <w:b/>
                <w:bCs/>
                <w:color w:val="008080"/>
                <w:sz w:val="14"/>
                <w:szCs w:val="14"/>
                <w:lang w:eastAsia="pt-BR"/>
              </w:rPr>
              <w:t>Meta contratual</w:t>
            </w:r>
          </w:p>
        </w:tc>
        <w:tc>
          <w:tcPr>
            <w:tcW w:w="8466" w:type="dxa"/>
            <w:gridSpan w:val="12"/>
            <w:tcBorders>
              <w:top w:val="single" w:sz="4" w:space="0" w:color="7F7F7F"/>
            </w:tcBorders>
            <w:shd w:val="clear" w:color="auto" w:fill="F2F2F2" w:themeFill="background1" w:themeFillShade="F2"/>
            <w:noWrap/>
            <w:vAlign w:val="center"/>
          </w:tcPr>
          <w:p w14:paraId="5294FCD3" w14:textId="30C58EA0" w:rsidR="00EC1D75" w:rsidRPr="00116B9B" w:rsidRDefault="001A2BAE" w:rsidP="006F7135">
            <w:pPr>
              <w:spacing w:after="0" w:line="240" w:lineRule="auto"/>
              <w:jc w:val="center"/>
              <w:rPr>
                <w:rFonts w:eastAsia="Times New Roman" w:cstheme="minorHAnsi"/>
                <w:b/>
                <w:bCs/>
                <w:color w:val="008080"/>
                <w:sz w:val="14"/>
                <w:szCs w:val="14"/>
                <w:lang w:eastAsia="pt-BR"/>
              </w:rPr>
            </w:pPr>
            <w:r w:rsidRPr="00116B9B">
              <w:rPr>
                <w:rFonts w:eastAsia="Times New Roman" w:cstheme="minorHAnsi"/>
                <w:b/>
                <w:bCs/>
                <w:color w:val="008080"/>
                <w:sz w:val="14"/>
                <w:szCs w:val="14"/>
                <w:lang w:eastAsia="pt-BR"/>
              </w:rPr>
              <w:t>11.</w:t>
            </w:r>
            <w:r w:rsidR="003F76BD" w:rsidRPr="00116B9B">
              <w:rPr>
                <w:rFonts w:eastAsia="Times New Roman" w:cstheme="minorHAnsi"/>
                <w:b/>
                <w:bCs/>
                <w:color w:val="008080"/>
                <w:sz w:val="14"/>
                <w:szCs w:val="14"/>
                <w:lang w:eastAsia="pt-BR"/>
              </w:rPr>
              <w:t>960</w:t>
            </w:r>
          </w:p>
        </w:tc>
      </w:tr>
      <w:tr w:rsidR="00EC1D75" w:rsidRPr="00D523D3" w14:paraId="3D0CF7B2" w14:textId="77777777" w:rsidTr="008D0692">
        <w:trPr>
          <w:gridAfter w:val="1"/>
          <w:wAfter w:w="36" w:type="dxa"/>
          <w:trHeight w:val="159"/>
        </w:trPr>
        <w:tc>
          <w:tcPr>
            <w:tcW w:w="1279" w:type="dxa"/>
            <w:shd w:val="clear" w:color="auto" w:fill="008080"/>
            <w:noWrap/>
            <w:vAlign w:val="center"/>
          </w:tcPr>
          <w:p w14:paraId="5122C47C" w14:textId="7566360F" w:rsidR="00EC1D75" w:rsidRPr="00D523D3" w:rsidRDefault="00EC1D75" w:rsidP="006F7135">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D55D70">
              <w:rPr>
                <w:rFonts w:eastAsia="Times New Roman" w:cstheme="minorHAnsi"/>
                <w:color w:val="FFFFFF" w:themeColor="background1"/>
                <w:sz w:val="16"/>
                <w:szCs w:val="16"/>
                <w:lang w:eastAsia="pt-BR"/>
              </w:rPr>
              <w:t>4</w:t>
            </w:r>
          </w:p>
        </w:tc>
        <w:tc>
          <w:tcPr>
            <w:tcW w:w="8466" w:type="dxa"/>
            <w:gridSpan w:val="12"/>
            <w:shd w:val="clear" w:color="auto" w:fill="008080"/>
            <w:noWrap/>
            <w:vAlign w:val="center"/>
          </w:tcPr>
          <w:p w14:paraId="3DD8B10C" w14:textId="78A8046D" w:rsidR="00EC1D75" w:rsidRPr="00D523D3" w:rsidRDefault="00EC1D75" w:rsidP="006F7135">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1</w:t>
            </w:r>
            <w:r w:rsidR="00655151">
              <w:rPr>
                <w:rFonts w:eastAsia="Times New Roman" w:cstheme="minorHAnsi"/>
                <w:color w:val="FFFFFF" w:themeColor="background1"/>
                <w:sz w:val="16"/>
                <w:szCs w:val="16"/>
                <w:lang w:eastAsia="pt-BR"/>
              </w:rPr>
              <w:t>1.455</w:t>
            </w:r>
          </w:p>
        </w:tc>
      </w:tr>
      <w:tr w:rsidR="00F3343D" w:rsidRPr="00D523D3" w14:paraId="2CD55777" w14:textId="77777777" w:rsidTr="00FF1EEE">
        <w:trPr>
          <w:gridAfter w:val="1"/>
          <w:wAfter w:w="36" w:type="dxa"/>
          <w:trHeight w:val="533"/>
        </w:trPr>
        <w:tc>
          <w:tcPr>
            <w:tcW w:w="9745" w:type="dxa"/>
            <w:gridSpan w:val="13"/>
            <w:noWrap/>
            <w:vAlign w:val="center"/>
          </w:tcPr>
          <w:p w14:paraId="1B709494" w14:textId="5787D625" w:rsidR="00F3343D" w:rsidRDefault="00F3343D" w:rsidP="00F3343D">
            <w:pPr>
              <w:spacing w:after="0" w:line="240" w:lineRule="auto"/>
              <w:rPr>
                <w:rFonts w:eastAsia="Times New Roman" w:cstheme="minorHAnsi"/>
                <w:color w:val="FFFFFF" w:themeColor="background1"/>
                <w:sz w:val="16"/>
                <w:szCs w:val="16"/>
                <w:lang w:eastAsia="pt-BR"/>
              </w:rPr>
            </w:pPr>
          </w:p>
          <w:p w14:paraId="1F91EBBC" w14:textId="77777777" w:rsidR="00F3343D" w:rsidRDefault="00F3343D" w:rsidP="00F3343D">
            <w:pPr>
              <w:spacing w:after="0" w:line="240" w:lineRule="auto"/>
              <w:rPr>
                <w:rFonts w:eastAsia="Times New Roman" w:cstheme="minorHAnsi"/>
                <w:color w:val="FFFFFF" w:themeColor="background1"/>
                <w:sz w:val="16"/>
                <w:szCs w:val="16"/>
                <w:lang w:eastAsia="pt-BR"/>
              </w:rPr>
            </w:pPr>
          </w:p>
          <w:p w14:paraId="63C93C9E" w14:textId="77777777" w:rsidR="00F3343D" w:rsidRDefault="00F3343D" w:rsidP="00F3343D">
            <w:pPr>
              <w:spacing w:after="0" w:line="240" w:lineRule="auto"/>
              <w:rPr>
                <w:rFonts w:eastAsia="Times New Roman" w:cstheme="minorHAnsi"/>
                <w:color w:val="FFFFFF" w:themeColor="background1"/>
                <w:sz w:val="16"/>
                <w:szCs w:val="16"/>
                <w:lang w:eastAsia="pt-BR"/>
              </w:rPr>
            </w:pPr>
          </w:p>
          <w:p w14:paraId="12C5106B" w14:textId="77777777" w:rsidR="00F3343D" w:rsidRPr="00D523D3" w:rsidRDefault="00F3343D" w:rsidP="00F3343D">
            <w:pPr>
              <w:spacing w:after="0" w:line="240" w:lineRule="auto"/>
              <w:rPr>
                <w:rFonts w:eastAsia="Times New Roman" w:cstheme="minorHAnsi"/>
                <w:noProof/>
                <w:sz w:val="16"/>
                <w:szCs w:val="16"/>
                <w:lang w:eastAsia="pt-BR"/>
              </w:rPr>
            </w:pPr>
          </w:p>
          <w:p w14:paraId="0493955A" w14:textId="77777777" w:rsidR="00F3343D" w:rsidRPr="00D523D3" w:rsidRDefault="00F3343D" w:rsidP="00E83656">
            <w:pPr>
              <w:spacing w:after="0" w:line="240" w:lineRule="auto"/>
              <w:rPr>
                <w:rFonts w:eastAsia="Times New Roman" w:cstheme="minorHAnsi"/>
                <w:color w:val="FFFFFF" w:themeColor="background1"/>
                <w:sz w:val="16"/>
                <w:szCs w:val="16"/>
                <w:lang w:eastAsia="pt-BR"/>
              </w:rPr>
            </w:pPr>
          </w:p>
        </w:tc>
      </w:tr>
      <w:tr w:rsidR="0024596A" w:rsidRPr="00D523D3" w14:paraId="59A2BBDA" w14:textId="77777777" w:rsidTr="00FF1EEE">
        <w:trPr>
          <w:gridAfter w:val="1"/>
          <w:wAfter w:w="36" w:type="dxa"/>
          <w:trHeight w:val="533"/>
        </w:trPr>
        <w:tc>
          <w:tcPr>
            <w:tcW w:w="9745" w:type="dxa"/>
            <w:gridSpan w:val="13"/>
            <w:noWrap/>
            <w:vAlign w:val="center"/>
          </w:tcPr>
          <w:p w14:paraId="45829671" w14:textId="77777777" w:rsidR="0024596A" w:rsidRDefault="0024596A" w:rsidP="00F3343D">
            <w:pPr>
              <w:spacing w:after="0" w:line="240" w:lineRule="auto"/>
              <w:rPr>
                <w:rFonts w:eastAsia="Times New Roman" w:cstheme="minorHAnsi"/>
                <w:color w:val="FFFFFF" w:themeColor="background1"/>
                <w:sz w:val="16"/>
                <w:szCs w:val="16"/>
                <w:lang w:eastAsia="pt-BR"/>
              </w:rPr>
            </w:pPr>
          </w:p>
          <w:p w14:paraId="48385C04" w14:textId="77777777" w:rsidR="0024596A" w:rsidRDefault="0024596A" w:rsidP="00F3343D">
            <w:pPr>
              <w:spacing w:after="0" w:line="240" w:lineRule="auto"/>
              <w:rPr>
                <w:rFonts w:eastAsia="Times New Roman" w:cstheme="minorHAnsi"/>
                <w:color w:val="FFFFFF" w:themeColor="background1"/>
                <w:sz w:val="16"/>
                <w:szCs w:val="16"/>
                <w:lang w:eastAsia="pt-BR"/>
              </w:rPr>
            </w:pPr>
          </w:p>
          <w:p w14:paraId="61F9D4C3" w14:textId="77777777" w:rsidR="0024596A" w:rsidRDefault="0024596A" w:rsidP="00F3343D">
            <w:pPr>
              <w:spacing w:after="0" w:line="240" w:lineRule="auto"/>
              <w:rPr>
                <w:rFonts w:eastAsia="Times New Roman" w:cstheme="minorHAnsi"/>
                <w:color w:val="FFFFFF" w:themeColor="background1"/>
                <w:sz w:val="16"/>
                <w:szCs w:val="16"/>
                <w:lang w:eastAsia="pt-BR"/>
              </w:rPr>
            </w:pPr>
          </w:p>
          <w:p w14:paraId="44CC4B9B" w14:textId="77777777" w:rsidR="0024596A" w:rsidRDefault="0024596A" w:rsidP="00F3343D">
            <w:pPr>
              <w:spacing w:after="0" w:line="240" w:lineRule="auto"/>
              <w:rPr>
                <w:rFonts w:eastAsia="Times New Roman" w:cstheme="minorHAnsi"/>
                <w:color w:val="FFFFFF" w:themeColor="background1"/>
                <w:sz w:val="16"/>
                <w:szCs w:val="16"/>
                <w:lang w:eastAsia="pt-BR"/>
              </w:rPr>
            </w:pPr>
          </w:p>
          <w:p w14:paraId="1CEC0180" w14:textId="77777777" w:rsidR="0024596A" w:rsidRDefault="0024596A" w:rsidP="00F3343D">
            <w:pPr>
              <w:spacing w:after="0" w:line="240" w:lineRule="auto"/>
              <w:rPr>
                <w:rFonts w:eastAsia="Times New Roman" w:cstheme="minorHAnsi"/>
                <w:color w:val="FFFFFF" w:themeColor="background1"/>
                <w:sz w:val="16"/>
                <w:szCs w:val="16"/>
                <w:lang w:eastAsia="pt-BR"/>
              </w:rPr>
            </w:pPr>
          </w:p>
          <w:p w14:paraId="688BE37A" w14:textId="77777777" w:rsidR="0024596A" w:rsidRDefault="0024596A" w:rsidP="00F3343D">
            <w:pPr>
              <w:spacing w:after="0" w:line="240" w:lineRule="auto"/>
              <w:rPr>
                <w:rFonts w:eastAsia="Times New Roman" w:cstheme="minorHAnsi"/>
                <w:color w:val="FFFFFF" w:themeColor="background1"/>
                <w:sz w:val="16"/>
                <w:szCs w:val="16"/>
                <w:lang w:eastAsia="pt-BR"/>
              </w:rPr>
            </w:pPr>
          </w:p>
        </w:tc>
      </w:tr>
      <w:tr w:rsidR="00404BAD" w:rsidRPr="00D523D3" w14:paraId="1D48CA16" w14:textId="77777777" w:rsidTr="00FF1EEE">
        <w:trPr>
          <w:gridAfter w:val="1"/>
          <w:wAfter w:w="36" w:type="dxa"/>
          <w:trHeight w:val="533"/>
        </w:trPr>
        <w:tc>
          <w:tcPr>
            <w:tcW w:w="9745" w:type="dxa"/>
            <w:gridSpan w:val="13"/>
            <w:noWrap/>
            <w:vAlign w:val="center"/>
          </w:tcPr>
          <w:p w14:paraId="6014E958" w14:textId="77777777" w:rsidR="00404BAD" w:rsidRDefault="00404BAD" w:rsidP="00F3343D">
            <w:pPr>
              <w:spacing w:after="0" w:line="240" w:lineRule="auto"/>
              <w:rPr>
                <w:rFonts w:eastAsia="Times New Roman" w:cstheme="minorHAnsi"/>
                <w:color w:val="FFFFFF" w:themeColor="background1"/>
                <w:sz w:val="16"/>
                <w:szCs w:val="16"/>
                <w:lang w:eastAsia="pt-BR"/>
              </w:rPr>
            </w:pPr>
          </w:p>
        </w:tc>
      </w:tr>
      <w:tr w:rsidR="008A1A6C" w:rsidRPr="00D523D3" w14:paraId="19A3340B" w14:textId="77777777" w:rsidTr="00FF1EEE">
        <w:trPr>
          <w:gridAfter w:val="1"/>
          <w:wAfter w:w="36" w:type="dxa"/>
          <w:trHeight w:val="1100"/>
        </w:trPr>
        <w:tc>
          <w:tcPr>
            <w:tcW w:w="9745" w:type="dxa"/>
            <w:gridSpan w:val="13"/>
            <w:noWrap/>
            <w:vAlign w:val="center"/>
          </w:tcPr>
          <w:p w14:paraId="366EFCBB" w14:textId="16E90289" w:rsidR="00FF2F9A" w:rsidRDefault="008D2411" w:rsidP="009900B3">
            <w:pPr>
              <w:pStyle w:val="Standard"/>
              <w:tabs>
                <w:tab w:val="left" w:pos="9285"/>
              </w:tabs>
              <w:spacing w:after="0" w:line="360" w:lineRule="auto"/>
              <w:jc w:val="both"/>
              <w:rPr>
                <w:rFonts w:ascii="Arial" w:hAnsi="Arial" w:cs="Arial"/>
                <w:color w:val="000000"/>
                <w:sz w:val="20"/>
                <w:szCs w:val="20"/>
              </w:rPr>
            </w:pPr>
            <w:r w:rsidRPr="00953060">
              <w:rPr>
                <w:rFonts w:ascii="Arial" w:hAnsi="Arial" w:cs="Arial"/>
                <w:b/>
                <w:bCs/>
                <w:sz w:val="20"/>
                <w:szCs w:val="20"/>
              </w:rPr>
              <w:t xml:space="preserve">Análise </w:t>
            </w:r>
            <w:r w:rsidRPr="004D37AA">
              <w:rPr>
                <w:rFonts w:ascii="Arial" w:hAnsi="Arial" w:cs="Arial"/>
                <w:b/>
                <w:bCs/>
                <w:sz w:val="20"/>
                <w:szCs w:val="20"/>
              </w:rPr>
              <w:t xml:space="preserve">crítica: </w:t>
            </w:r>
            <w:r w:rsidR="00CB1935" w:rsidRPr="00CB1935">
              <w:rPr>
                <w:rFonts w:ascii="Arial" w:hAnsi="Arial" w:cs="Arial"/>
                <w:color w:val="000000"/>
                <w:sz w:val="20"/>
                <w:szCs w:val="20"/>
              </w:rPr>
              <w:t xml:space="preserve">A Rede HEMO apresentou no mês de outubro de 2025 uma produção total de 13.205 hemocomponentes, um desempenho de 110% da produção. Um aumento de 23% em relação ao mês de setembro de 2025 e um aumento de 4% comparado ao mês de outubro de 2024. O resultado encontra-se </w:t>
            </w:r>
            <w:r w:rsidR="00CB1935" w:rsidRPr="00CB1935">
              <w:rPr>
                <w:rFonts w:ascii="Arial" w:hAnsi="Arial" w:cs="Arial"/>
                <w:color w:val="000000"/>
                <w:sz w:val="20"/>
                <w:szCs w:val="20"/>
              </w:rPr>
              <w:lastRenderedPageBreak/>
              <w:t>acima da meta contratual e da média de produção de 2024. O número foi significativo no quantitativo de hemocomponentes produzidos para abastecimento do estoque.</w:t>
            </w:r>
          </w:p>
          <w:p w14:paraId="3A13835C" w14:textId="01698812" w:rsidR="009900B3" w:rsidRPr="00321A87" w:rsidRDefault="009900B3" w:rsidP="009900B3">
            <w:pPr>
              <w:pStyle w:val="Standard"/>
              <w:tabs>
                <w:tab w:val="left" w:pos="9285"/>
              </w:tabs>
              <w:spacing w:after="0" w:line="360" w:lineRule="auto"/>
              <w:jc w:val="both"/>
              <w:rPr>
                <w:rFonts w:ascii="Arial" w:hAnsi="Arial" w:cs="Arial"/>
                <w:sz w:val="20"/>
                <w:szCs w:val="20"/>
              </w:rPr>
            </w:pPr>
          </w:p>
        </w:tc>
      </w:tr>
      <w:tr w:rsidR="00416C53" w:rsidRPr="00D523D3" w14:paraId="50D87D01" w14:textId="77777777" w:rsidTr="00FF1EEE">
        <w:trPr>
          <w:gridAfter w:val="1"/>
          <w:wAfter w:w="36" w:type="dxa"/>
          <w:trHeight w:val="1100"/>
        </w:trPr>
        <w:tc>
          <w:tcPr>
            <w:tcW w:w="9745" w:type="dxa"/>
            <w:gridSpan w:val="13"/>
            <w:noWrap/>
            <w:vAlign w:val="center"/>
          </w:tcPr>
          <w:p w14:paraId="3A38E398" w14:textId="0FBCA32B" w:rsidR="00416C53" w:rsidRPr="00993E68" w:rsidRDefault="00416C53" w:rsidP="00416C53">
            <w:pPr>
              <w:pStyle w:val="Ttulo2"/>
              <w:ind w:left="0"/>
              <w:rPr>
                <w:rFonts w:asciiTheme="minorHAnsi" w:hAnsiTheme="minorHAnsi" w:cstheme="minorHAnsi"/>
              </w:rPr>
            </w:pPr>
            <w:bookmarkStart w:id="38" w:name="_Toc212806357"/>
            <w:r w:rsidRPr="00D523D3">
              <w:rPr>
                <w:rFonts w:asciiTheme="minorHAnsi" w:hAnsiTheme="minorHAnsi" w:cstheme="minorHAnsi"/>
              </w:rPr>
              <w:lastRenderedPageBreak/>
              <w:t>11.3 IMUNOHEMATOLOGIA</w:t>
            </w:r>
            <w:bookmarkEnd w:id="38"/>
          </w:p>
          <w:p w14:paraId="33800254" w14:textId="77777777" w:rsidR="00416C53" w:rsidRPr="00401677" w:rsidRDefault="00416C53" w:rsidP="00416C53">
            <w:pPr>
              <w:pStyle w:val="Ttulo3"/>
              <w:rPr>
                <w:rFonts w:asciiTheme="minorHAnsi" w:hAnsiTheme="minorHAnsi" w:cstheme="minorHAnsi"/>
                <w:b/>
                <w:bCs/>
              </w:rPr>
            </w:pPr>
            <w:bookmarkStart w:id="39" w:name="_Toc212806358"/>
            <w:r w:rsidRPr="00401677">
              <w:rPr>
                <w:rFonts w:asciiTheme="minorHAnsi" w:hAnsiTheme="minorHAnsi" w:cstheme="minorHAnsi"/>
                <w:b/>
                <w:bCs/>
              </w:rPr>
              <w:t>11.3.1. EXAMES IMUNOHEMATOLÓGICOS</w:t>
            </w:r>
            <w:bookmarkEnd w:id="39"/>
          </w:p>
          <w:tbl>
            <w:tblPr>
              <w:tblpPr w:leftFromText="141" w:rightFromText="141" w:vertAnchor="text" w:horzAnchor="margin" w:tblpY="33"/>
              <w:tblOverlap w:val="never"/>
              <w:tblW w:w="9645" w:type="dxa"/>
              <w:tblLayout w:type="fixed"/>
              <w:tblCellMar>
                <w:left w:w="70" w:type="dxa"/>
                <w:right w:w="70" w:type="dxa"/>
              </w:tblCellMar>
              <w:tblLook w:val="04A0" w:firstRow="1" w:lastRow="0" w:firstColumn="1" w:lastColumn="0" w:noHBand="0" w:noVBand="1"/>
            </w:tblPr>
            <w:tblGrid>
              <w:gridCol w:w="2805"/>
              <w:gridCol w:w="568"/>
              <w:gridCol w:w="569"/>
              <w:gridCol w:w="569"/>
              <w:gridCol w:w="569"/>
              <w:gridCol w:w="569"/>
              <w:gridCol w:w="569"/>
              <w:gridCol w:w="568"/>
              <w:gridCol w:w="569"/>
              <w:gridCol w:w="569"/>
              <w:gridCol w:w="569"/>
              <w:gridCol w:w="569"/>
              <w:gridCol w:w="583"/>
            </w:tblGrid>
            <w:tr w:rsidR="00FF1EEE" w:rsidRPr="00D523D3" w14:paraId="04FC54DA" w14:textId="77777777" w:rsidTr="00217FF1">
              <w:trPr>
                <w:trHeight w:val="219"/>
              </w:trPr>
              <w:tc>
                <w:tcPr>
                  <w:tcW w:w="2805" w:type="dxa"/>
                  <w:shd w:val="clear" w:color="auto" w:fill="008080"/>
                  <w:noWrap/>
                  <w:vAlign w:val="center"/>
                  <w:hideMark/>
                </w:tcPr>
                <w:p w14:paraId="70BDD2CB" w14:textId="77777777" w:rsidR="00FF1EEE" w:rsidRPr="00D523D3" w:rsidRDefault="00FF1EEE" w:rsidP="00FF1EE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568" w:type="dxa"/>
                  <w:shd w:val="clear" w:color="auto" w:fill="008080"/>
                  <w:noWrap/>
                  <w:vAlign w:val="center"/>
                  <w:hideMark/>
                </w:tcPr>
                <w:p w14:paraId="3D4CB5E0" w14:textId="77777777" w:rsidR="00FF1EEE" w:rsidRPr="00D523D3" w:rsidRDefault="00FF1EEE" w:rsidP="00FF1EE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569" w:type="dxa"/>
                  <w:shd w:val="clear" w:color="auto" w:fill="008080"/>
                  <w:noWrap/>
                  <w:vAlign w:val="center"/>
                  <w:hideMark/>
                </w:tcPr>
                <w:p w14:paraId="42EA1D3A" w14:textId="77777777" w:rsidR="00FF1EEE" w:rsidRPr="00D523D3" w:rsidRDefault="00FF1EEE" w:rsidP="00FF1EE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569" w:type="dxa"/>
                  <w:shd w:val="clear" w:color="auto" w:fill="008080"/>
                  <w:noWrap/>
                  <w:vAlign w:val="center"/>
                  <w:hideMark/>
                </w:tcPr>
                <w:p w14:paraId="2A702585" w14:textId="77777777" w:rsidR="00FF1EEE" w:rsidRPr="00D523D3" w:rsidRDefault="00FF1EEE" w:rsidP="00FF1EE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569" w:type="dxa"/>
                  <w:shd w:val="clear" w:color="auto" w:fill="008080"/>
                  <w:noWrap/>
                  <w:vAlign w:val="center"/>
                  <w:hideMark/>
                </w:tcPr>
                <w:p w14:paraId="2B5C24ED" w14:textId="77777777" w:rsidR="00FF1EEE" w:rsidRPr="00D523D3" w:rsidRDefault="00FF1EEE" w:rsidP="00FF1EE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569" w:type="dxa"/>
                  <w:shd w:val="clear" w:color="auto" w:fill="008080"/>
                  <w:noWrap/>
                  <w:vAlign w:val="center"/>
                  <w:hideMark/>
                </w:tcPr>
                <w:p w14:paraId="09016820" w14:textId="77777777" w:rsidR="00FF1EEE" w:rsidRPr="00D523D3" w:rsidRDefault="00FF1EEE" w:rsidP="00FF1EE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569" w:type="dxa"/>
                  <w:shd w:val="clear" w:color="auto" w:fill="008080"/>
                  <w:noWrap/>
                  <w:vAlign w:val="center"/>
                  <w:hideMark/>
                </w:tcPr>
                <w:p w14:paraId="160446CE" w14:textId="77777777" w:rsidR="00FF1EEE" w:rsidRPr="00D523D3" w:rsidRDefault="00FF1EEE" w:rsidP="00FF1EE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568" w:type="dxa"/>
                  <w:shd w:val="clear" w:color="auto" w:fill="008080"/>
                  <w:noWrap/>
                  <w:vAlign w:val="center"/>
                  <w:hideMark/>
                </w:tcPr>
                <w:p w14:paraId="3D1D02A3" w14:textId="77777777" w:rsidR="00FF1EEE" w:rsidRPr="00D523D3" w:rsidRDefault="00FF1EEE" w:rsidP="00FF1EE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569" w:type="dxa"/>
                  <w:shd w:val="clear" w:color="auto" w:fill="008080"/>
                  <w:noWrap/>
                  <w:vAlign w:val="center"/>
                  <w:hideMark/>
                </w:tcPr>
                <w:p w14:paraId="1CFAEABA" w14:textId="77777777" w:rsidR="00FF1EEE" w:rsidRPr="00D523D3" w:rsidRDefault="00FF1EEE" w:rsidP="00FF1EE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569" w:type="dxa"/>
                  <w:shd w:val="clear" w:color="auto" w:fill="008080"/>
                  <w:noWrap/>
                  <w:vAlign w:val="center"/>
                  <w:hideMark/>
                </w:tcPr>
                <w:p w14:paraId="610BAE4C" w14:textId="77777777" w:rsidR="00FF1EEE" w:rsidRPr="00D523D3" w:rsidRDefault="00FF1EEE" w:rsidP="00FF1EE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569" w:type="dxa"/>
                  <w:shd w:val="clear" w:color="auto" w:fill="008080"/>
                  <w:vAlign w:val="center"/>
                  <w:hideMark/>
                </w:tcPr>
                <w:p w14:paraId="182A7373" w14:textId="77777777" w:rsidR="00FF1EEE" w:rsidRPr="00D523D3" w:rsidRDefault="00FF1EEE" w:rsidP="00FF1EE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569" w:type="dxa"/>
                  <w:shd w:val="clear" w:color="auto" w:fill="008080"/>
                  <w:vAlign w:val="center"/>
                  <w:hideMark/>
                </w:tcPr>
                <w:p w14:paraId="2F9BD473" w14:textId="77777777" w:rsidR="00FF1EEE" w:rsidRPr="00D523D3" w:rsidRDefault="00FF1EEE" w:rsidP="00FF1EE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583" w:type="dxa"/>
                  <w:shd w:val="clear" w:color="auto" w:fill="008080"/>
                  <w:vAlign w:val="center"/>
                  <w:hideMark/>
                </w:tcPr>
                <w:p w14:paraId="0832192C" w14:textId="77777777" w:rsidR="00FF1EEE" w:rsidRPr="00D523D3" w:rsidRDefault="00FF1EEE" w:rsidP="00FF1EE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FF1EEE" w:rsidRPr="00D523D3" w14:paraId="6A569808" w14:textId="77777777" w:rsidTr="004C5EDA">
              <w:trPr>
                <w:trHeight w:val="467"/>
              </w:trPr>
              <w:tc>
                <w:tcPr>
                  <w:tcW w:w="2805" w:type="dxa"/>
                  <w:tcBorders>
                    <w:bottom w:val="single" w:sz="4" w:space="0" w:color="7F7F7F"/>
                  </w:tcBorders>
                  <w:shd w:val="clear" w:color="auto" w:fill="E8F4F3"/>
                  <w:noWrap/>
                  <w:vAlign w:val="center"/>
                  <w:hideMark/>
                </w:tcPr>
                <w:p w14:paraId="5F4FD495" w14:textId="77777777" w:rsidR="00FF1EEE" w:rsidRPr="00D523D3" w:rsidRDefault="00FF1EEE" w:rsidP="00FF1EEE">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 xml:space="preserve">Exames Imunohematológicos </w:t>
                  </w:r>
                </w:p>
                <w:p w14:paraId="149B4A79" w14:textId="77777777" w:rsidR="00FF1EEE" w:rsidRPr="00D523D3" w:rsidRDefault="00FF1EEE" w:rsidP="00FF1EEE">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(Pesquisa de Hemoglobina S; Exames Imunohematológicos em doador de sangue; Fenotipagem de Sistema RH-Hr e Kell; Teste de Fenotipagem K, FYA, JYA, JKB em gel) Realizados</w:t>
                  </w:r>
                </w:p>
              </w:tc>
              <w:tc>
                <w:tcPr>
                  <w:tcW w:w="568" w:type="dxa"/>
                  <w:tcBorders>
                    <w:bottom w:val="single" w:sz="4" w:space="0" w:color="7F7F7F"/>
                  </w:tcBorders>
                  <w:shd w:val="clear" w:color="auto" w:fill="FFFFFF"/>
                  <w:noWrap/>
                  <w:vAlign w:val="center"/>
                </w:tcPr>
                <w:p w14:paraId="2484BE7A" w14:textId="375AE59B" w:rsidR="00FF1EEE" w:rsidRPr="001B3371" w:rsidRDefault="00FF1EEE" w:rsidP="00FF1EEE">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16.384</w:t>
                  </w:r>
                </w:p>
              </w:tc>
              <w:tc>
                <w:tcPr>
                  <w:tcW w:w="569" w:type="dxa"/>
                  <w:tcBorders>
                    <w:bottom w:val="single" w:sz="4" w:space="0" w:color="7F7F7F"/>
                  </w:tcBorders>
                  <w:shd w:val="clear" w:color="auto" w:fill="FFFFFF"/>
                  <w:noWrap/>
                  <w:vAlign w:val="center"/>
                </w:tcPr>
                <w:p w14:paraId="138C22D8" w14:textId="77777777" w:rsidR="00FF1EEE" w:rsidRPr="001B3371" w:rsidRDefault="00FF1EEE" w:rsidP="00FF1EEE">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15.581</w:t>
                  </w:r>
                </w:p>
              </w:tc>
              <w:tc>
                <w:tcPr>
                  <w:tcW w:w="569" w:type="dxa"/>
                  <w:tcBorders>
                    <w:bottom w:val="single" w:sz="4" w:space="0" w:color="7F7F7F"/>
                  </w:tcBorders>
                  <w:shd w:val="clear" w:color="auto" w:fill="FFFFFF"/>
                  <w:noWrap/>
                  <w:vAlign w:val="center"/>
                </w:tcPr>
                <w:p w14:paraId="022167C1" w14:textId="77777777" w:rsidR="00FF1EEE" w:rsidRPr="001B3371" w:rsidRDefault="00FF1EEE" w:rsidP="00FF1EEE">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13.177</w:t>
                  </w:r>
                </w:p>
              </w:tc>
              <w:tc>
                <w:tcPr>
                  <w:tcW w:w="569" w:type="dxa"/>
                  <w:tcBorders>
                    <w:bottom w:val="single" w:sz="4" w:space="0" w:color="7F7F7F"/>
                  </w:tcBorders>
                  <w:shd w:val="clear" w:color="auto" w:fill="FFFFFF"/>
                  <w:noWrap/>
                  <w:vAlign w:val="center"/>
                </w:tcPr>
                <w:p w14:paraId="5695FBD4" w14:textId="77777777" w:rsidR="00FF1EEE" w:rsidRPr="001B3371" w:rsidRDefault="00FF1EEE" w:rsidP="00FF1EEE">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16.284</w:t>
                  </w:r>
                </w:p>
              </w:tc>
              <w:tc>
                <w:tcPr>
                  <w:tcW w:w="569" w:type="dxa"/>
                  <w:tcBorders>
                    <w:bottom w:val="single" w:sz="4" w:space="0" w:color="7F7F7F"/>
                  </w:tcBorders>
                  <w:shd w:val="clear" w:color="auto" w:fill="FFFFFF"/>
                  <w:noWrap/>
                  <w:vAlign w:val="center"/>
                </w:tcPr>
                <w:p w14:paraId="52EACE02" w14:textId="77777777" w:rsidR="00FF1EEE" w:rsidRPr="001B3371" w:rsidRDefault="00FF1EEE" w:rsidP="00FF1EEE">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19.071</w:t>
                  </w:r>
                </w:p>
              </w:tc>
              <w:tc>
                <w:tcPr>
                  <w:tcW w:w="569" w:type="dxa"/>
                  <w:tcBorders>
                    <w:bottom w:val="single" w:sz="4" w:space="0" w:color="7F7F7F"/>
                  </w:tcBorders>
                  <w:shd w:val="clear" w:color="auto" w:fill="FFFFFF"/>
                  <w:noWrap/>
                  <w:vAlign w:val="center"/>
                </w:tcPr>
                <w:p w14:paraId="14EDF2FA" w14:textId="1CD144E2" w:rsidR="00FF1EEE" w:rsidRPr="001B3371" w:rsidRDefault="00BB0B88" w:rsidP="00FF1EEE">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19.23</w:t>
                  </w:r>
                  <w:r w:rsidR="00955D79" w:rsidRPr="001B3371">
                    <w:rPr>
                      <w:rFonts w:eastAsia="Times New Roman" w:cstheme="minorHAnsi"/>
                      <w:b/>
                      <w:bCs/>
                      <w:color w:val="000000"/>
                      <w:sz w:val="14"/>
                      <w:szCs w:val="14"/>
                      <w:lang w:eastAsia="pt-BR"/>
                    </w:rPr>
                    <w:t>9</w:t>
                  </w:r>
                </w:p>
              </w:tc>
              <w:tc>
                <w:tcPr>
                  <w:tcW w:w="568" w:type="dxa"/>
                  <w:tcBorders>
                    <w:bottom w:val="single" w:sz="4" w:space="0" w:color="7F7F7F"/>
                  </w:tcBorders>
                  <w:shd w:val="clear" w:color="auto" w:fill="FFFFFF"/>
                  <w:noWrap/>
                  <w:vAlign w:val="center"/>
                </w:tcPr>
                <w:p w14:paraId="078F28E8" w14:textId="7C6FDA03" w:rsidR="00FF1EEE" w:rsidRPr="001B3371" w:rsidRDefault="00ED7A91" w:rsidP="00FF1EEE">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17.113</w:t>
                  </w:r>
                </w:p>
              </w:tc>
              <w:tc>
                <w:tcPr>
                  <w:tcW w:w="569" w:type="dxa"/>
                  <w:tcBorders>
                    <w:bottom w:val="single" w:sz="4" w:space="0" w:color="7F7F7F"/>
                  </w:tcBorders>
                  <w:shd w:val="clear" w:color="auto" w:fill="FFFFFF"/>
                  <w:noWrap/>
                  <w:vAlign w:val="center"/>
                </w:tcPr>
                <w:p w14:paraId="1A20F5B8" w14:textId="0294A870" w:rsidR="00FF1EEE" w:rsidRPr="001B3371" w:rsidRDefault="002B6654" w:rsidP="00FF1EEE">
                  <w:pPr>
                    <w:spacing w:after="0" w:line="240" w:lineRule="auto"/>
                    <w:jc w:val="center"/>
                    <w:rPr>
                      <w:rFonts w:eastAsia="Times New Roman" w:cstheme="minorHAnsi"/>
                      <w:b/>
                      <w:bCs/>
                      <w:sz w:val="14"/>
                      <w:szCs w:val="14"/>
                      <w:lang w:eastAsia="pt-BR"/>
                    </w:rPr>
                  </w:pPr>
                  <w:r w:rsidRPr="001B3371">
                    <w:rPr>
                      <w:rFonts w:eastAsia="Times New Roman" w:cstheme="minorHAnsi"/>
                      <w:b/>
                      <w:bCs/>
                      <w:sz w:val="14"/>
                      <w:szCs w:val="14"/>
                      <w:lang w:eastAsia="pt-BR"/>
                    </w:rPr>
                    <w:t>15.783</w:t>
                  </w:r>
                </w:p>
              </w:tc>
              <w:tc>
                <w:tcPr>
                  <w:tcW w:w="569" w:type="dxa"/>
                  <w:tcBorders>
                    <w:bottom w:val="single" w:sz="4" w:space="0" w:color="7F7F7F"/>
                  </w:tcBorders>
                  <w:shd w:val="clear" w:color="auto" w:fill="FFFFFF"/>
                  <w:noWrap/>
                  <w:vAlign w:val="center"/>
                </w:tcPr>
                <w:p w14:paraId="7D7F587A" w14:textId="340ED8E8" w:rsidR="00FF1EEE" w:rsidRPr="001B3371" w:rsidRDefault="008A727D" w:rsidP="00FF1EEE">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13.295</w:t>
                  </w:r>
                </w:p>
              </w:tc>
              <w:tc>
                <w:tcPr>
                  <w:tcW w:w="569" w:type="dxa"/>
                  <w:tcBorders>
                    <w:bottom w:val="single" w:sz="4" w:space="0" w:color="7F7F7F"/>
                  </w:tcBorders>
                  <w:shd w:val="clear" w:color="auto" w:fill="FFFFFF"/>
                  <w:vAlign w:val="center"/>
                </w:tcPr>
                <w:p w14:paraId="197228D9" w14:textId="71AFDFB7" w:rsidR="00FF1EEE" w:rsidRPr="001B3371" w:rsidRDefault="00E81A68" w:rsidP="00FF1EEE">
                  <w:pPr>
                    <w:spacing w:after="0" w:line="240" w:lineRule="auto"/>
                    <w:jc w:val="center"/>
                    <w:rPr>
                      <w:rFonts w:eastAsia="Times New Roman" w:cstheme="minorHAnsi"/>
                      <w:b/>
                      <w:bCs/>
                      <w:color w:val="000000"/>
                      <w:sz w:val="14"/>
                      <w:szCs w:val="14"/>
                      <w:lang w:eastAsia="pt-BR"/>
                    </w:rPr>
                  </w:pPr>
                  <w:r>
                    <w:rPr>
                      <w:rFonts w:eastAsia="Times New Roman" w:cstheme="minorHAnsi"/>
                      <w:b/>
                      <w:bCs/>
                      <w:color w:val="000000"/>
                      <w:sz w:val="14"/>
                      <w:szCs w:val="14"/>
                      <w:lang w:eastAsia="pt-BR"/>
                    </w:rPr>
                    <w:t>20.133</w:t>
                  </w:r>
                </w:p>
              </w:tc>
              <w:tc>
                <w:tcPr>
                  <w:tcW w:w="569" w:type="dxa"/>
                  <w:tcBorders>
                    <w:bottom w:val="single" w:sz="4" w:space="0" w:color="7F7F7F"/>
                  </w:tcBorders>
                  <w:shd w:val="clear" w:color="auto" w:fill="FFFFFF"/>
                  <w:vAlign w:val="center"/>
                </w:tcPr>
                <w:p w14:paraId="4B95CF4B" w14:textId="77777777" w:rsidR="00FF1EEE" w:rsidRPr="001B3371" w:rsidRDefault="00FF1EEE" w:rsidP="00FF1EEE">
                  <w:pPr>
                    <w:spacing w:after="0" w:line="240" w:lineRule="auto"/>
                    <w:jc w:val="center"/>
                    <w:rPr>
                      <w:rFonts w:eastAsia="Times New Roman" w:cstheme="minorHAnsi"/>
                      <w:b/>
                      <w:bCs/>
                      <w:color w:val="000000"/>
                      <w:sz w:val="14"/>
                      <w:szCs w:val="14"/>
                      <w:lang w:eastAsia="pt-BR"/>
                    </w:rPr>
                  </w:pPr>
                </w:p>
              </w:tc>
              <w:tc>
                <w:tcPr>
                  <w:tcW w:w="583" w:type="dxa"/>
                  <w:shd w:val="clear" w:color="auto" w:fill="FFFFFF"/>
                  <w:vAlign w:val="center"/>
                </w:tcPr>
                <w:p w14:paraId="4D3E4E81" w14:textId="77777777" w:rsidR="00FF1EEE" w:rsidRPr="001B3371" w:rsidRDefault="00FF1EEE" w:rsidP="00FF1EEE">
                  <w:pPr>
                    <w:spacing w:after="0" w:line="240" w:lineRule="auto"/>
                    <w:jc w:val="center"/>
                    <w:rPr>
                      <w:rFonts w:eastAsia="Times New Roman" w:cstheme="minorHAnsi"/>
                      <w:b/>
                      <w:bCs/>
                      <w:color w:val="000000"/>
                      <w:sz w:val="14"/>
                      <w:szCs w:val="14"/>
                      <w:lang w:eastAsia="pt-BR"/>
                    </w:rPr>
                  </w:pPr>
                </w:p>
              </w:tc>
            </w:tr>
            <w:tr w:rsidR="008D0692" w:rsidRPr="008D0692" w14:paraId="24CF476E" w14:textId="77777777" w:rsidTr="004C5EDA">
              <w:trPr>
                <w:trHeight w:val="170"/>
              </w:trPr>
              <w:tc>
                <w:tcPr>
                  <w:tcW w:w="2805" w:type="dxa"/>
                  <w:tcBorders>
                    <w:top w:val="single" w:sz="4" w:space="0" w:color="7F7F7F"/>
                  </w:tcBorders>
                  <w:shd w:val="clear" w:color="auto" w:fill="F2F2F2" w:themeFill="background1" w:themeFillShade="F2"/>
                  <w:noWrap/>
                  <w:vAlign w:val="center"/>
                </w:tcPr>
                <w:p w14:paraId="17135DB3" w14:textId="77777777" w:rsidR="00FF1EEE" w:rsidRPr="008D0692" w:rsidRDefault="00FF1EEE" w:rsidP="00FF1EEE">
                  <w:pPr>
                    <w:spacing w:after="0" w:line="240" w:lineRule="auto"/>
                    <w:jc w:val="center"/>
                    <w:rPr>
                      <w:rFonts w:eastAsia="Times New Roman" w:cstheme="minorHAnsi"/>
                      <w:b/>
                      <w:bCs/>
                      <w:color w:val="008080"/>
                      <w:sz w:val="16"/>
                      <w:szCs w:val="16"/>
                      <w:lang w:eastAsia="pt-BR"/>
                    </w:rPr>
                  </w:pPr>
                  <w:r w:rsidRPr="008D0692">
                    <w:rPr>
                      <w:rFonts w:eastAsia="Times New Roman" w:cstheme="minorHAnsi"/>
                      <w:b/>
                      <w:bCs/>
                      <w:color w:val="008080"/>
                      <w:sz w:val="16"/>
                      <w:szCs w:val="16"/>
                      <w:lang w:eastAsia="pt-BR"/>
                    </w:rPr>
                    <w:t>Meta contratual</w:t>
                  </w:r>
                </w:p>
              </w:tc>
              <w:tc>
                <w:tcPr>
                  <w:tcW w:w="6840" w:type="dxa"/>
                  <w:gridSpan w:val="12"/>
                  <w:tcBorders>
                    <w:top w:val="single" w:sz="4" w:space="0" w:color="7F7F7F"/>
                  </w:tcBorders>
                  <w:shd w:val="clear" w:color="auto" w:fill="F2F2F2" w:themeFill="background1" w:themeFillShade="F2"/>
                  <w:noWrap/>
                  <w:vAlign w:val="center"/>
                </w:tcPr>
                <w:p w14:paraId="5CFE59FE" w14:textId="2DA7FAE7" w:rsidR="00FF1EEE" w:rsidRPr="008D0692" w:rsidRDefault="00FF1EEE" w:rsidP="00FF1EEE">
                  <w:pPr>
                    <w:spacing w:after="0" w:line="240" w:lineRule="auto"/>
                    <w:jc w:val="center"/>
                    <w:rPr>
                      <w:rFonts w:eastAsia="Times New Roman" w:cstheme="minorHAnsi"/>
                      <w:b/>
                      <w:bCs/>
                      <w:color w:val="008080"/>
                      <w:sz w:val="16"/>
                      <w:szCs w:val="16"/>
                      <w:lang w:eastAsia="pt-BR"/>
                    </w:rPr>
                  </w:pPr>
                  <w:r w:rsidRPr="008D0692">
                    <w:rPr>
                      <w:rFonts w:eastAsia="Times New Roman" w:cstheme="minorHAnsi"/>
                      <w:b/>
                      <w:bCs/>
                      <w:color w:val="008080"/>
                      <w:sz w:val="16"/>
                      <w:szCs w:val="16"/>
                      <w:lang w:eastAsia="pt-BR"/>
                    </w:rPr>
                    <w:t>18.</w:t>
                  </w:r>
                  <w:r w:rsidR="00F56F9E" w:rsidRPr="008D0692">
                    <w:rPr>
                      <w:rFonts w:eastAsia="Times New Roman" w:cstheme="minorHAnsi"/>
                      <w:b/>
                      <w:bCs/>
                      <w:color w:val="008080"/>
                      <w:sz w:val="16"/>
                      <w:szCs w:val="16"/>
                      <w:lang w:eastAsia="pt-BR"/>
                    </w:rPr>
                    <w:t>517</w:t>
                  </w:r>
                </w:p>
              </w:tc>
            </w:tr>
            <w:tr w:rsidR="00FF1EEE" w:rsidRPr="00D523D3" w14:paraId="4685E5AC" w14:textId="77777777" w:rsidTr="008D0692">
              <w:trPr>
                <w:trHeight w:val="170"/>
              </w:trPr>
              <w:tc>
                <w:tcPr>
                  <w:tcW w:w="2805" w:type="dxa"/>
                  <w:shd w:val="clear" w:color="auto" w:fill="008080"/>
                  <w:noWrap/>
                  <w:vAlign w:val="center"/>
                </w:tcPr>
                <w:p w14:paraId="3EF41EDA" w14:textId="77777777" w:rsidR="00FF1EEE" w:rsidRPr="00D523D3" w:rsidRDefault="00FF1EEE" w:rsidP="00FF1EEE">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Pr>
                      <w:rFonts w:eastAsia="Times New Roman" w:cstheme="minorHAnsi"/>
                      <w:color w:val="FFFFFF" w:themeColor="background1"/>
                      <w:sz w:val="16"/>
                      <w:szCs w:val="16"/>
                      <w:lang w:eastAsia="pt-BR"/>
                    </w:rPr>
                    <w:t>4</w:t>
                  </w:r>
                </w:p>
              </w:tc>
              <w:tc>
                <w:tcPr>
                  <w:tcW w:w="6840" w:type="dxa"/>
                  <w:gridSpan w:val="12"/>
                  <w:shd w:val="clear" w:color="auto" w:fill="008080"/>
                  <w:noWrap/>
                  <w:vAlign w:val="center"/>
                </w:tcPr>
                <w:p w14:paraId="36506D82" w14:textId="73FD6F48" w:rsidR="00FF1EEE" w:rsidRPr="00D523D3" w:rsidRDefault="00FF1EEE" w:rsidP="00FF1EEE">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1</w:t>
                  </w:r>
                  <w:r>
                    <w:rPr>
                      <w:rFonts w:eastAsia="Times New Roman" w:cstheme="minorHAnsi"/>
                      <w:color w:val="FFFFFF" w:themeColor="background1"/>
                      <w:sz w:val="16"/>
                      <w:szCs w:val="16"/>
                      <w:lang w:eastAsia="pt-BR"/>
                    </w:rPr>
                    <w:t>5</w:t>
                  </w:r>
                  <w:r w:rsidRPr="00D523D3">
                    <w:rPr>
                      <w:rFonts w:eastAsia="Times New Roman" w:cstheme="minorHAnsi"/>
                      <w:color w:val="FFFFFF" w:themeColor="background1"/>
                      <w:sz w:val="16"/>
                      <w:szCs w:val="16"/>
                      <w:lang w:eastAsia="pt-BR"/>
                    </w:rPr>
                    <w:t>.</w:t>
                  </w:r>
                  <w:r>
                    <w:rPr>
                      <w:rFonts w:eastAsia="Times New Roman" w:cstheme="minorHAnsi"/>
                      <w:color w:val="FFFFFF" w:themeColor="background1"/>
                      <w:sz w:val="16"/>
                      <w:szCs w:val="16"/>
                      <w:lang w:eastAsia="pt-BR"/>
                    </w:rPr>
                    <w:t>079</w:t>
                  </w:r>
                </w:p>
              </w:tc>
            </w:tr>
          </w:tbl>
          <w:p w14:paraId="27B11DFF" w14:textId="77777777" w:rsidR="00416C53" w:rsidRPr="00953060" w:rsidRDefault="00416C53" w:rsidP="000C0634">
            <w:pPr>
              <w:pStyle w:val="Standard"/>
              <w:tabs>
                <w:tab w:val="left" w:pos="9285"/>
              </w:tabs>
              <w:spacing w:after="0" w:line="360" w:lineRule="auto"/>
              <w:jc w:val="both"/>
              <w:rPr>
                <w:rFonts w:ascii="Arial" w:hAnsi="Arial" w:cs="Arial"/>
                <w:b/>
                <w:bCs/>
                <w:sz w:val="20"/>
                <w:szCs w:val="20"/>
              </w:rPr>
            </w:pPr>
          </w:p>
        </w:tc>
      </w:tr>
      <w:tr w:rsidR="000D329D" w:rsidRPr="00D523D3" w14:paraId="1C7842B7" w14:textId="77777777" w:rsidTr="00FF1EEE">
        <w:trPr>
          <w:trHeight w:val="1242"/>
        </w:trPr>
        <w:tc>
          <w:tcPr>
            <w:tcW w:w="9781" w:type="dxa"/>
            <w:gridSpan w:val="14"/>
            <w:noWrap/>
            <w:vAlign w:val="center"/>
          </w:tcPr>
          <w:p w14:paraId="50D259AE" w14:textId="35274AFE" w:rsidR="00FF1EEE" w:rsidRDefault="00AB5B99" w:rsidP="00A22B83">
            <w:pPr>
              <w:spacing w:line="360" w:lineRule="auto"/>
              <w:jc w:val="both"/>
              <w:rPr>
                <w:rFonts w:cstheme="minorHAnsi"/>
                <w:b/>
                <w:bCs/>
              </w:rPr>
            </w:pPr>
            <w:r>
              <w:rPr>
                <w:noProof/>
              </w:rPr>
              <w:drawing>
                <wp:anchor distT="0" distB="0" distL="114300" distR="114300" simplePos="0" relativeHeight="259225600" behindDoc="0" locked="0" layoutInCell="1" allowOverlap="1" wp14:anchorId="7CD9A4E2" wp14:editId="6BF0D813">
                  <wp:simplePos x="0" y="0"/>
                  <wp:positionH relativeFrom="column">
                    <wp:posOffset>-18415</wp:posOffset>
                  </wp:positionH>
                  <wp:positionV relativeFrom="paragraph">
                    <wp:posOffset>102235</wp:posOffset>
                  </wp:positionV>
                  <wp:extent cx="6129655" cy="1708150"/>
                  <wp:effectExtent l="0" t="0" r="4445" b="6350"/>
                  <wp:wrapNone/>
                  <wp:docPr id="2017774184" name="Gráfico 1">
                    <a:extLst xmlns:a="http://schemas.openxmlformats.org/drawingml/2006/main">
                      <a:ext uri="{FF2B5EF4-FFF2-40B4-BE49-F238E27FC236}">
                        <a16:creationId xmlns:a16="http://schemas.microsoft.com/office/drawing/2014/main" id="{00000000-0008-0000-02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3AB0F7A4" w14:textId="5CE79DA8" w:rsidR="00F15C9F" w:rsidRDefault="00F15C9F" w:rsidP="00A22B83">
            <w:pPr>
              <w:spacing w:line="360" w:lineRule="auto"/>
              <w:jc w:val="both"/>
              <w:rPr>
                <w:rFonts w:cstheme="minorHAnsi"/>
                <w:b/>
                <w:bCs/>
              </w:rPr>
            </w:pPr>
          </w:p>
          <w:p w14:paraId="6D5CF7EF" w14:textId="40DE4366" w:rsidR="00FF1EEE" w:rsidRDefault="00FF1EEE" w:rsidP="00A22B83">
            <w:pPr>
              <w:spacing w:line="360" w:lineRule="auto"/>
              <w:jc w:val="both"/>
              <w:rPr>
                <w:rFonts w:cstheme="minorHAnsi"/>
                <w:b/>
                <w:bCs/>
              </w:rPr>
            </w:pPr>
          </w:p>
          <w:p w14:paraId="7CF6A080" w14:textId="38926D68" w:rsidR="0024596A" w:rsidRPr="00E3507A" w:rsidRDefault="000D329D" w:rsidP="00B21AF0">
            <w:pPr>
              <w:pStyle w:val="NormalWeb"/>
              <w:widowControl w:val="0"/>
              <w:spacing w:after="266" w:line="360" w:lineRule="auto"/>
              <w:jc w:val="both"/>
              <w:rPr>
                <w:rFonts w:ascii="Arial" w:hAnsi="Arial" w:cs="Arial"/>
                <w:color w:val="000000"/>
                <w:sz w:val="20"/>
                <w:szCs w:val="20"/>
              </w:rPr>
            </w:pPr>
            <w:r w:rsidRPr="00953060">
              <w:rPr>
                <w:rFonts w:ascii="Arial" w:hAnsi="Arial" w:cs="Arial"/>
                <w:b/>
                <w:bCs/>
                <w:sz w:val="20"/>
                <w:szCs w:val="20"/>
              </w:rPr>
              <w:t xml:space="preserve">Análise crítica: </w:t>
            </w:r>
            <w:r w:rsidR="009D338B">
              <w:rPr>
                <w:rFonts w:ascii="Arial" w:hAnsi="Arial" w:cs="Arial"/>
                <w:b/>
                <w:bCs/>
                <w:sz w:val="20"/>
                <w:szCs w:val="20"/>
              </w:rPr>
              <w:t xml:space="preserve"> </w:t>
            </w:r>
            <w:r w:rsidR="006E4502" w:rsidRPr="006E4502">
              <w:rPr>
                <w:rFonts w:ascii="Arial" w:hAnsi="Arial" w:cs="Arial"/>
                <w:color w:val="000000"/>
                <w:sz w:val="20"/>
                <w:szCs w:val="20"/>
              </w:rPr>
              <w:t>No decorrer do mês de outubro foram realizados 16.386 exames imunohematológicos em 7.660 amostras enviadas, à GAC, provenientes da Rede HEMO, HUGOL e HC/UFG, para doadores e 3.747 para pacientes do setor de distribuição, como exames pré transfusionais,  perfazendo um total de 20.133 exames, ficando, pela primeira vez no ano, acima da meta contratual em 9%. Esse aumento no número de exames realizados no setor de imuno-hematologia do doador pode ser inferido ao aumento no número de campanhas e maior engajamento da população na doação de sangue. Este foi o maior quantitativo de exames realizados em 2025.</w:t>
            </w:r>
          </w:p>
        </w:tc>
      </w:tr>
    </w:tbl>
    <w:p w14:paraId="35231EB2" w14:textId="4B081602" w:rsidR="00226463" w:rsidRPr="00D523D3" w:rsidRDefault="00F77643" w:rsidP="00ED01BB">
      <w:pPr>
        <w:pStyle w:val="Ttulo2"/>
        <w:spacing w:before="0"/>
        <w:ind w:left="0"/>
        <w:rPr>
          <w:rFonts w:asciiTheme="minorHAnsi" w:hAnsiTheme="minorHAnsi" w:cstheme="minorHAnsi"/>
        </w:rPr>
      </w:pPr>
      <w:bookmarkStart w:id="40" w:name="_Toc212806359"/>
      <w:r w:rsidRPr="00D523D3">
        <w:rPr>
          <w:rFonts w:asciiTheme="minorHAnsi" w:hAnsiTheme="minorHAnsi" w:cstheme="minorHAnsi"/>
        </w:rPr>
        <w:t>1.4 SOROLOGIA</w:t>
      </w:r>
      <w:bookmarkEnd w:id="40"/>
    </w:p>
    <w:p w14:paraId="259249E4" w14:textId="56D7DA90" w:rsidR="00B171C5" w:rsidRPr="00401677" w:rsidRDefault="00B171C5" w:rsidP="00FB0D6C">
      <w:pPr>
        <w:pStyle w:val="Ttulo3"/>
        <w:rPr>
          <w:rFonts w:asciiTheme="minorHAnsi" w:hAnsiTheme="minorHAnsi" w:cstheme="minorHAnsi"/>
          <w:b/>
          <w:bCs/>
        </w:rPr>
      </w:pPr>
      <w:bookmarkStart w:id="41" w:name="_Toc212806360"/>
      <w:r w:rsidRPr="00401677">
        <w:rPr>
          <w:rFonts w:asciiTheme="minorHAnsi" w:hAnsiTheme="minorHAnsi" w:cstheme="minorHAnsi"/>
          <w:b/>
          <w:bCs/>
        </w:rPr>
        <w:t>11.4.1. EXAMES SOROLÓGICOS (SOROLOGIA I e II DE DOADORES)</w:t>
      </w:r>
      <w:bookmarkEnd w:id="41"/>
    </w:p>
    <w:p w14:paraId="7ACE6EE3" w14:textId="3955BC2A" w:rsidR="00FE33EF" w:rsidRPr="00D523D3" w:rsidRDefault="00FE33EF" w:rsidP="00FE33EF">
      <w:pPr>
        <w:rPr>
          <w:rFonts w:cstheme="minorHAnsi"/>
          <w:sz w:val="4"/>
          <w:szCs w:val="4"/>
        </w:rPr>
      </w:pPr>
    </w:p>
    <w:tbl>
      <w:tblPr>
        <w:tblW w:w="9754" w:type="dxa"/>
        <w:tblLayout w:type="fixed"/>
        <w:tblCellMar>
          <w:left w:w="70" w:type="dxa"/>
          <w:right w:w="70" w:type="dxa"/>
        </w:tblCellMar>
        <w:tblLook w:val="04A0" w:firstRow="1" w:lastRow="0" w:firstColumn="1" w:lastColumn="0" w:noHBand="0" w:noVBand="1"/>
      </w:tblPr>
      <w:tblGrid>
        <w:gridCol w:w="1556"/>
        <w:gridCol w:w="683"/>
        <w:gridCol w:w="683"/>
        <w:gridCol w:w="683"/>
        <w:gridCol w:w="683"/>
        <w:gridCol w:w="683"/>
        <w:gridCol w:w="684"/>
        <w:gridCol w:w="683"/>
        <w:gridCol w:w="683"/>
        <w:gridCol w:w="683"/>
        <w:gridCol w:w="683"/>
        <w:gridCol w:w="683"/>
        <w:gridCol w:w="684"/>
      </w:tblGrid>
      <w:tr w:rsidR="00796091" w:rsidRPr="00D523D3" w14:paraId="07CE2FB6" w14:textId="77777777" w:rsidTr="00217FF1">
        <w:trPr>
          <w:trHeight w:val="177"/>
        </w:trPr>
        <w:tc>
          <w:tcPr>
            <w:tcW w:w="1556" w:type="dxa"/>
            <w:shd w:val="clear" w:color="auto" w:fill="008080"/>
            <w:noWrap/>
            <w:vAlign w:val="center"/>
            <w:hideMark/>
          </w:tcPr>
          <w:p w14:paraId="7A90D42C" w14:textId="4E2F4F6D" w:rsidR="00796091" w:rsidRPr="00D523D3" w:rsidRDefault="00796091" w:rsidP="00FB0D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83" w:type="dxa"/>
            <w:shd w:val="clear" w:color="auto" w:fill="008080"/>
            <w:noWrap/>
            <w:vAlign w:val="center"/>
            <w:hideMark/>
          </w:tcPr>
          <w:p w14:paraId="2128A28F" w14:textId="77777777" w:rsidR="00796091" w:rsidRPr="00D523D3" w:rsidRDefault="00796091" w:rsidP="00FB0D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83" w:type="dxa"/>
            <w:shd w:val="clear" w:color="auto" w:fill="008080"/>
            <w:noWrap/>
            <w:vAlign w:val="center"/>
            <w:hideMark/>
          </w:tcPr>
          <w:p w14:paraId="2EF1041E" w14:textId="77777777" w:rsidR="00796091" w:rsidRPr="00D523D3" w:rsidRDefault="00796091" w:rsidP="00FB0D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83" w:type="dxa"/>
            <w:shd w:val="clear" w:color="auto" w:fill="008080"/>
            <w:noWrap/>
            <w:vAlign w:val="center"/>
            <w:hideMark/>
          </w:tcPr>
          <w:p w14:paraId="6F37C744" w14:textId="77777777" w:rsidR="00796091" w:rsidRPr="00D523D3" w:rsidRDefault="00796091" w:rsidP="00FB0D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83" w:type="dxa"/>
            <w:shd w:val="clear" w:color="auto" w:fill="008080"/>
            <w:noWrap/>
            <w:vAlign w:val="center"/>
            <w:hideMark/>
          </w:tcPr>
          <w:p w14:paraId="49E469C6" w14:textId="77777777" w:rsidR="00796091" w:rsidRPr="00D523D3" w:rsidRDefault="00796091" w:rsidP="00FB0D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83" w:type="dxa"/>
            <w:shd w:val="clear" w:color="auto" w:fill="008080"/>
            <w:noWrap/>
            <w:vAlign w:val="center"/>
            <w:hideMark/>
          </w:tcPr>
          <w:p w14:paraId="5ABAA453" w14:textId="77777777" w:rsidR="00796091" w:rsidRPr="00D523D3" w:rsidRDefault="00796091" w:rsidP="00FB0D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84" w:type="dxa"/>
            <w:shd w:val="clear" w:color="auto" w:fill="008080"/>
            <w:noWrap/>
            <w:vAlign w:val="center"/>
            <w:hideMark/>
          </w:tcPr>
          <w:p w14:paraId="453EE45C" w14:textId="77777777" w:rsidR="00796091" w:rsidRPr="00D523D3" w:rsidRDefault="00796091" w:rsidP="00FB0D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83" w:type="dxa"/>
            <w:shd w:val="clear" w:color="auto" w:fill="008080"/>
            <w:noWrap/>
            <w:vAlign w:val="center"/>
            <w:hideMark/>
          </w:tcPr>
          <w:p w14:paraId="18CB7FF5" w14:textId="77777777" w:rsidR="00796091" w:rsidRPr="00D523D3" w:rsidRDefault="00796091" w:rsidP="00FB0D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83" w:type="dxa"/>
            <w:shd w:val="clear" w:color="auto" w:fill="008080"/>
            <w:noWrap/>
            <w:vAlign w:val="center"/>
            <w:hideMark/>
          </w:tcPr>
          <w:p w14:paraId="51F88802" w14:textId="77777777" w:rsidR="00796091" w:rsidRPr="00D523D3" w:rsidRDefault="00796091" w:rsidP="00FB0D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83" w:type="dxa"/>
            <w:shd w:val="clear" w:color="auto" w:fill="008080"/>
            <w:noWrap/>
            <w:vAlign w:val="center"/>
            <w:hideMark/>
          </w:tcPr>
          <w:p w14:paraId="4686A2CC" w14:textId="77777777" w:rsidR="00796091" w:rsidRPr="00D523D3" w:rsidRDefault="00796091" w:rsidP="00FB0D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83" w:type="dxa"/>
            <w:shd w:val="clear" w:color="auto" w:fill="008080"/>
            <w:vAlign w:val="center"/>
            <w:hideMark/>
          </w:tcPr>
          <w:p w14:paraId="36203F6E" w14:textId="77777777" w:rsidR="00796091" w:rsidRPr="00D523D3" w:rsidRDefault="00796091" w:rsidP="00FB0D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83" w:type="dxa"/>
            <w:shd w:val="clear" w:color="auto" w:fill="008080"/>
            <w:vAlign w:val="center"/>
            <w:hideMark/>
          </w:tcPr>
          <w:p w14:paraId="0E2E3834" w14:textId="77777777" w:rsidR="00796091" w:rsidRPr="00D523D3" w:rsidRDefault="00796091" w:rsidP="00FB0D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84" w:type="dxa"/>
            <w:shd w:val="clear" w:color="auto" w:fill="008080"/>
            <w:vAlign w:val="center"/>
            <w:hideMark/>
          </w:tcPr>
          <w:p w14:paraId="1E2EE32E" w14:textId="77777777" w:rsidR="00796091" w:rsidRPr="00D523D3" w:rsidRDefault="00796091" w:rsidP="00FB0D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796091" w:rsidRPr="00D523D3" w14:paraId="47B93F3F" w14:textId="77777777" w:rsidTr="004C5EDA">
        <w:trPr>
          <w:trHeight w:val="364"/>
        </w:trPr>
        <w:tc>
          <w:tcPr>
            <w:tcW w:w="1556" w:type="dxa"/>
            <w:tcBorders>
              <w:bottom w:val="single" w:sz="4" w:space="0" w:color="7F7F7F"/>
            </w:tcBorders>
            <w:shd w:val="clear" w:color="auto" w:fill="E8F4F3"/>
            <w:noWrap/>
            <w:vAlign w:val="center"/>
            <w:hideMark/>
          </w:tcPr>
          <w:p w14:paraId="0C08FDFC" w14:textId="25CA2E73" w:rsidR="00796091" w:rsidRPr="00D523D3" w:rsidRDefault="00796091" w:rsidP="00FB0D6C">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Realizado</w:t>
            </w:r>
          </w:p>
        </w:tc>
        <w:tc>
          <w:tcPr>
            <w:tcW w:w="683" w:type="dxa"/>
            <w:tcBorders>
              <w:bottom w:val="single" w:sz="4" w:space="0" w:color="7F7F7F"/>
            </w:tcBorders>
            <w:shd w:val="clear" w:color="F2F2F2" w:fill="FFFFFF"/>
            <w:noWrap/>
            <w:vAlign w:val="center"/>
          </w:tcPr>
          <w:p w14:paraId="50046E1C" w14:textId="32A1AD4E" w:rsidR="00796091" w:rsidRPr="001B3371" w:rsidRDefault="002A281C" w:rsidP="00FB0D6C">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6.089</w:t>
            </w:r>
          </w:p>
        </w:tc>
        <w:tc>
          <w:tcPr>
            <w:tcW w:w="683" w:type="dxa"/>
            <w:tcBorders>
              <w:bottom w:val="single" w:sz="4" w:space="0" w:color="7F7F7F"/>
            </w:tcBorders>
            <w:shd w:val="clear" w:color="F2F2F2" w:fill="FFFFFF"/>
            <w:noWrap/>
            <w:vAlign w:val="center"/>
          </w:tcPr>
          <w:p w14:paraId="5500FF8A" w14:textId="671A55DC" w:rsidR="00796091" w:rsidRPr="001B3371" w:rsidRDefault="007F0F8E" w:rsidP="00FB0D6C">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5.</w:t>
            </w:r>
            <w:r w:rsidR="007A7270" w:rsidRPr="001B3371">
              <w:rPr>
                <w:rFonts w:eastAsia="Times New Roman" w:cstheme="minorHAnsi"/>
                <w:b/>
                <w:bCs/>
                <w:color w:val="000000"/>
                <w:sz w:val="16"/>
                <w:szCs w:val="16"/>
                <w:lang w:eastAsia="pt-BR"/>
              </w:rPr>
              <w:t>830</w:t>
            </w:r>
          </w:p>
        </w:tc>
        <w:tc>
          <w:tcPr>
            <w:tcW w:w="683" w:type="dxa"/>
            <w:tcBorders>
              <w:bottom w:val="single" w:sz="4" w:space="0" w:color="7F7F7F"/>
            </w:tcBorders>
            <w:shd w:val="clear" w:color="F2F2F2" w:fill="FFFFFF"/>
            <w:noWrap/>
            <w:vAlign w:val="center"/>
          </w:tcPr>
          <w:p w14:paraId="22582308" w14:textId="78EDA2A6" w:rsidR="00796091" w:rsidRPr="001B3371" w:rsidRDefault="00980344" w:rsidP="00FB0D6C">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6.</w:t>
            </w:r>
            <w:r w:rsidR="00F21D2E" w:rsidRPr="001B3371">
              <w:rPr>
                <w:rFonts w:eastAsia="Times New Roman" w:cstheme="minorHAnsi"/>
                <w:b/>
                <w:bCs/>
                <w:color w:val="000000"/>
                <w:sz w:val="16"/>
                <w:szCs w:val="16"/>
                <w:lang w:eastAsia="pt-BR"/>
              </w:rPr>
              <w:t>472</w:t>
            </w:r>
          </w:p>
        </w:tc>
        <w:tc>
          <w:tcPr>
            <w:tcW w:w="683" w:type="dxa"/>
            <w:tcBorders>
              <w:bottom w:val="single" w:sz="4" w:space="0" w:color="7F7F7F"/>
            </w:tcBorders>
            <w:shd w:val="clear" w:color="F2F2F2" w:fill="FFFFFF"/>
            <w:noWrap/>
            <w:vAlign w:val="center"/>
          </w:tcPr>
          <w:p w14:paraId="2A44B1D7" w14:textId="3269AE8B" w:rsidR="00796091" w:rsidRPr="001B3371" w:rsidRDefault="00570027" w:rsidP="00FB0D6C">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5.943</w:t>
            </w:r>
          </w:p>
        </w:tc>
        <w:tc>
          <w:tcPr>
            <w:tcW w:w="683" w:type="dxa"/>
            <w:tcBorders>
              <w:bottom w:val="single" w:sz="4" w:space="0" w:color="7F7F7F"/>
            </w:tcBorders>
            <w:shd w:val="clear" w:color="F2F2F2" w:fill="FFFFFF"/>
            <w:noWrap/>
            <w:vAlign w:val="center"/>
          </w:tcPr>
          <w:p w14:paraId="286746F8" w14:textId="0DE05FF8" w:rsidR="00796091" w:rsidRPr="001B3371" w:rsidRDefault="00D12BAE" w:rsidP="00FB0D6C">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7.462</w:t>
            </w:r>
          </w:p>
        </w:tc>
        <w:tc>
          <w:tcPr>
            <w:tcW w:w="684" w:type="dxa"/>
            <w:tcBorders>
              <w:bottom w:val="single" w:sz="4" w:space="0" w:color="7F7F7F"/>
            </w:tcBorders>
            <w:shd w:val="clear" w:color="F2F2F2" w:fill="FFFFFF"/>
            <w:noWrap/>
            <w:vAlign w:val="center"/>
          </w:tcPr>
          <w:p w14:paraId="1D1A64F9" w14:textId="04C2AE39" w:rsidR="00796091" w:rsidRPr="001B3371" w:rsidRDefault="004D1F46" w:rsidP="00FB0D6C">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7.447</w:t>
            </w:r>
          </w:p>
        </w:tc>
        <w:tc>
          <w:tcPr>
            <w:tcW w:w="683" w:type="dxa"/>
            <w:tcBorders>
              <w:bottom w:val="single" w:sz="4" w:space="0" w:color="7F7F7F"/>
            </w:tcBorders>
            <w:shd w:val="clear" w:color="F2F2F2" w:fill="FFFFFF"/>
            <w:noWrap/>
            <w:vAlign w:val="center"/>
          </w:tcPr>
          <w:p w14:paraId="18A065DF" w14:textId="5717814E" w:rsidR="00796091" w:rsidRPr="001B3371" w:rsidRDefault="00CF79BA" w:rsidP="00FB0D6C">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6.167</w:t>
            </w:r>
          </w:p>
        </w:tc>
        <w:tc>
          <w:tcPr>
            <w:tcW w:w="683" w:type="dxa"/>
            <w:tcBorders>
              <w:bottom w:val="single" w:sz="4" w:space="0" w:color="7F7F7F"/>
            </w:tcBorders>
            <w:shd w:val="clear" w:color="F2F2F2" w:fill="FFFFFF"/>
            <w:noWrap/>
            <w:vAlign w:val="center"/>
          </w:tcPr>
          <w:p w14:paraId="5C70E571" w14:textId="5D86A999" w:rsidR="00796091" w:rsidRPr="001B3371" w:rsidRDefault="00657FFC" w:rsidP="00FB0D6C">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sz w:val="16"/>
                <w:szCs w:val="16"/>
                <w:lang w:eastAsia="pt-BR"/>
              </w:rPr>
              <w:t>5.774</w:t>
            </w:r>
          </w:p>
        </w:tc>
        <w:tc>
          <w:tcPr>
            <w:tcW w:w="683" w:type="dxa"/>
            <w:tcBorders>
              <w:bottom w:val="single" w:sz="4" w:space="0" w:color="7F7F7F"/>
            </w:tcBorders>
            <w:shd w:val="clear" w:color="F2F2F2" w:fill="FFFFFF"/>
            <w:noWrap/>
            <w:vAlign w:val="center"/>
          </w:tcPr>
          <w:p w14:paraId="721EFA30" w14:textId="0CED7BC1" w:rsidR="00796091" w:rsidRPr="001B3371" w:rsidRDefault="003A1180" w:rsidP="00FB0D6C">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6.2</w:t>
            </w:r>
            <w:r w:rsidR="007C72B8" w:rsidRPr="001B3371">
              <w:rPr>
                <w:rFonts w:eastAsia="Times New Roman" w:cstheme="minorHAnsi"/>
                <w:b/>
                <w:bCs/>
                <w:color w:val="000000"/>
                <w:sz w:val="16"/>
                <w:szCs w:val="16"/>
                <w:lang w:eastAsia="pt-BR"/>
              </w:rPr>
              <w:t>04</w:t>
            </w:r>
          </w:p>
        </w:tc>
        <w:tc>
          <w:tcPr>
            <w:tcW w:w="683" w:type="dxa"/>
            <w:tcBorders>
              <w:bottom w:val="single" w:sz="4" w:space="0" w:color="7F7F7F"/>
            </w:tcBorders>
            <w:shd w:val="clear" w:color="F2F2F2" w:fill="FFFFFF"/>
            <w:vAlign w:val="center"/>
          </w:tcPr>
          <w:p w14:paraId="2970F0FC" w14:textId="4071B4CB" w:rsidR="00796091" w:rsidRPr="001B3371" w:rsidRDefault="003718D5" w:rsidP="00FB0D6C">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7.660</w:t>
            </w:r>
          </w:p>
        </w:tc>
        <w:tc>
          <w:tcPr>
            <w:tcW w:w="683" w:type="dxa"/>
            <w:tcBorders>
              <w:bottom w:val="single" w:sz="4" w:space="0" w:color="7F7F7F"/>
            </w:tcBorders>
            <w:shd w:val="clear" w:color="F2F2F2" w:fill="FFFFFF"/>
            <w:vAlign w:val="center"/>
          </w:tcPr>
          <w:p w14:paraId="6CD9BC99" w14:textId="4FA92B11" w:rsidR="00796091" w:rsidRPr="001B3371" w:rsidRDefault="00796091" w:rsidP="00FB0D6C">
            <w:pPr>
              <w:spacing w:after="0" w:line="240" w:lineRule="auto"/>
              <w:jc w:val="center"/>
              <w:rPr>
                <w:rFonts w:eastAsia="Times New Roman" w:cstheme="minorHAnsi"/>
                <w:b/>
                <w:bCs/>
                <w:color w:val="000000"/>
                <w:sz w:val="16"/>
                <w:szCs w:val="16"/>
                <w:lang w:eastAsia="pt-BR"/>
              </w:rPr>
            </w:pPr>
          </w:p>
        </w:tc>
        <w:tc>
          <w:tcPr>
            <w:tcW w:w="684" w:type="dxa"/>
            <w:shd w:val="clear" w:color="F2F2F2" w:fill="FFFFFF"/>
            <w:vAlign w:val="center"/>
          </w:tcPr>
          <w:p w14:paraId="78253D9A" w14:textId="77777777" w:rsidR="00796091" w:rsidRPr="001B3371" w:rsidRDefault="00796091" w:rsidP="00FB0D6C">
            <w:pPr>
              <w:spacing w:after="0" w:line="240" w:lineRule="auto"/>
              <w:jc w:val="center"/>
              <w:rPr>
                <w:rFonts w:eastAsia="Times New Roman" w:cstheme="minorHAnsi"/>
                <w:b/>
                <w:bCs/>
                <w:color w:val="000000"/>
                <w:sz w:val="16"/>
                <w:szCs w:val="16"/>
                <w:lang w:eastAsia="pt-BR"/>
              </w:rPr>
            </w:pPr>
          </w:p>
        </w:tc>
      </w:tr>
      <w:tr w:rsidR="008D0692" w:rsidRPr="008D0692" w14:paraId="6D824CE8" w14:textId="77777777" w:rsidTr="004C5EDA">
        <w:trPr>
          <w:trHeight w:val="257"/>
        </w:trPr>
        <w:tc>
          <w:tcPr>
            <w:tcW w:w="1556" w:type="dxa"/>
            <w:tcBorders>
              <w:top w:val="single" w:sz="4" w:space="0" w:color="7F7F7F"/>
            </w:tcBorders>
            <w:shd w:val="clear" w:color="auto" w:fill="F2F2F2" w:themeFill="background1" w:themeFillShade="F2"/>
            <w:noWrap/>
            <w:vAlign w:val="center"/>
          </w:tcPr>
          <w:p w14:paraId="28BC28EF" w14:textId="45C10A7A" w:rsidR="00796091" w:rsidRPr="008D0692" w:rsidRDefault="00796091" w:rsidP="00FB0D6C">
            <w:pPr>
              <w:spacing w:after="0" w:line="240" w:lineRule="auto"/>
              <w:jc w:val="center"/>
              <w:rPr>
                <w:rFonts w:eastAsia="Times New Roman" w:cstheme="minorHAnsi"/>
                <w:b/>
                <w:bCs/>
                <w:color w:val="008080"/>
                <w:sz w:val="16"/>
                <w:szCs w:val="16"/>
                <w:lang w:eastAsia="pt-BR"/>
              </w:rPr>
            </w:pPr>
            <w:r w:rsidRPr="008D0692">
              <w:rPr>
                <w:rFonts w:eastAsia="Times New Roman" w:cstheme="minorHAnsi"/>
                <w:b/>
                <w:bCs/>
                <w:color w:val="008080"/>
                <w:sz w:val="16"/>
                <w:szCs w:val="16"/>
                <w:lang w:eastAsia="pt-BR"/>
              </w:rPr>
              <w:t>Meta contratual</w:t>
            </w:r>
          </w:p>
        </w:tc>
        <w:tc>
          <w:tcPr>
            <w:tcW w:w="8198" w:type="dxa"/>
            <w:gridSpan w:val="12"/>
            <w:tcBorders>
              <w:top w:val="single" w:sz="4" w:space="0" w:color="7F7F7F"/>
            </w:tcBorders>
            <w:shd w:val="clear" w:color="auto" w:fill="F2F2F2" w:themeFill="background1" w:themeFillShade="F2"/>
            <w:noWrap/>
            <w:vAlign w:val="center"/>
          </w:tcPr>
          <w:p w14:paraId="557B1285" w14:textId="6D269A87" w:rsidR="00796091" w:rsidRPr="008D0692" w:rsidRDefault="00AA15E9" w:rsidP="00FB0D6C">
            <w:pPr>
              <w:spacing w:after="0" w:line="240" w:lineRule="auto"/>
              <w:jc w:val="center"/>
              <w:rPr>
                <w:rFonts w:eastAsia="Times New Roman" w:cstheme="minorHAnsi"/>
                <w:b/>
                <w:bCs/>
                <w:color w:val="008080"/>
                <w:sz w:val="16"/>
                <w:szCs w:val="16"/>
                <w:lang w:eastAsia="pt-BR"/>
              </w:rPr>
            </w:pPr>
            <w:r w:rsidRPr="008D0692">
              <w:rPr>
                <w:rFonts w:eastAsia="Times New Roman" w:cstheme="minorHAnsi"/>
                <w:b/>
                <w:bCs/>
                <w:color w:val="008080"/>
                <w:sz w:val="16"/>
                <w:szCs w:val="16"/>
                <w:lang w:eastAsia="pt-BR"/>
              </w:rPr>
              <w:t>6.</w:t>
            </w:r>
            <w:r w:rsidR="00B2122F" w:rsidRPr="008D0692">
              <w:rPr>
                <w:rFonts w:eastAsia="Times New Roman" w:cstheme="minorHAnsi"/>
                <w:b/>
                <w:bCs/>
                <w:color w:val="008080"/>
                <w:sz w:val="16"/>
                <w:szCs w:val="16"/>
                <w:lang w:eastAsia="pt-BR"/>
              </w:rPr>
              <w:t>806</w:t>
            </w:r>
          </w:p>
        </w:tc>
      </w:tr>
      <w:tr w:rsidR="00796091" w:rsidRPr="00D523D3" w14:paraId="7A02282F" w14:textId="77777777" w:rsidTr="008D0692">
        <w:trPr>
          <w:trHeight w:val="196"/>
        </w:trPr>
        <w:tc>
          <w:tcPr>
            <w:tcW w:w="1556" w:type="dxa"/>
            <w:shd w:val="clear" w:color="auto" w:fill="008080"/>
            <w:noWrap/>
            <w:vAlign w:val="center"/>
          </w:tcPr>
          <w:p w14:paraId="3ACD6342" w14:textId="489F2175" w:rsidR="00796091" w:rsidRPr="00D523D3" w:rsidRDefault="00796091" w:rsidP="00FB0D6C">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2A281C">
              <w:rPr>
                <w:rFonts w:eastAsia="Times New Roman" w:cstheme="minorHAnsi"/>
                <w:color w:val="FFFFFF" w:themeColor="background1"/>
                <w:sz w:val="16"/>
                <w:szCs w:val="16"/>
                <w:lang w:eastAsia="pt-BR"/>
              </w:rPr>
              <w:t>4</w:t>
            </w:r>
          </w:p>
        </w:tc>
        <w:tc>
          <w:tcPr>
            <w:tcW w:w="8198" w:type="dxa"/>
            <w:gridSpan w:val="12"/>
            <w:shd w:val="clear" w:color="auto" w:fill="008080"/>
            <w:noWrap/>
            <w:vAlign w:val="center"/>
          </w:tcPr>
          <w:p w14:paraId="7465A1EE" w14:textId="677ED53E" w:rsidR="00796091" w:rsidRPr="00D523D3" w:rsidRDefault="00796091" w:rsidP="00FB0D6C">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5.855</w:t>
            </w:r>
          </w:p>
        </w:tc>
      </w:tr>
      <w:tr w:rsidR="00796091" w:rsidRPr="00D523D3" w14:paraId="37FC9FE8" w14:textId="77777777" w:rsidTr="008215AA">
        <w:trPr>
          <w:trHeight w:val="196"/>
        </w:trPr>
        <w:tc>
          <w:tcPr>
            <w:tcW w:w="9754" w:type="dxa"/>
            <w:gridSpan w:val="13"/>
            <w:noWrap/>
            <w:vAlign w:val="center"/>
          </w:tcPr>
          <w:p w14:paraId="0B8478A4" w14:textId="619B525E" w:rsidR="00113303" w:rsidRDefault="00113303" w:rsidP="00FB0D6C">
            <w:pPr>
              <w:spacing w:after="0" w:line="240" w:lineRule="auto"/>
              <w:jc w:val="center"/>
              <w:rPr>
                <w:rFonts w:cstheme="minorHAnsi"/>
                <w:noProof/>
              </w:rPr>
            </w:pPr>
          </w:p>
          <w:p w14:paraId="515CEEFD" w14:textId="039BC9D9" w:rsidR="00113303" w:rsidRDefault="00284879" w:rsidP="00FB0D6C">
            <w:pPr>
              <w:spacing w:after="0" w:line="240" w:lineRule="auto"/>
              <w:jc w:val="center"/>
              <w:rPr>
                <w:rFonts w:cstheme="minorHAnsi"/>
                <w:noProof/>
              </w:rPr>
            </w:pPr>
            <w:r>
              <w:rPr>
                <w:noProof/>
              </w:rPr>
              <w:drawing>
                <wp:anchor distT="0" distB="0" distL="114300" distR="114300" simplePos="0" relativeHeight="259226624" behindDoc="0" locked="0" layoutInCell="1" allowOverlap="1" wp14:anchorId="1EDA7FE5" wp14:editId="1A1B9698">
                  <wp:simplePos x="0" y="0"/>
                  <wp:positionH relativeFrom="column">
                    <wp:posOffset>-74930</wp:posOffset>
                  </wp:positionH>
                  <wp:positionV relativeFrom="paragraph">
                    <wp:posOffset>31750</wp:posOffset>
                  </wp:positionV>
                  <wp:extent cx="6173470" cy="1682115"/>
                  <wp:effectExtent l="0" t="0" r="0" b="0"/>
                  <wp:wrapNone/>
                  <wp:docPr id="1573718887" name="Gráfico 1">
                    <a:extLst xmlns:a="http://schemas.openxmlformats.org/drawingml/2006/main">
                      <a:ext uri="{FF2B5EF4-FFF2-40B4-BE49-F238E27FC236}">
                        <a16:creationId xmlns:a16="http://schemas.microsoft.com/office/drawing/2014/main" id="{D0E362D0-3FFA-D9CA-0C16-F49E3EE73B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232C9738" w14:textId="3974CB42" w:rsidR="00113303" w:rsidRDefault="00113303" w:rsidP="00FB0D6C">
            <w:pPr>
              <w:spacing w:after="0" w:line="240" w:lineRule="auto"/>
              <w:jc w:val="center"/>
              <w:rPr>
                <w:rFonts w:cstheme="minorHAnsi"/>
                <w:noProof/>
              </w:rPr>
            </w:pPr>
          </w:p>
          <w:p w14:paraId="3701D4CD" w14:textId="23154F9C" w:rsidR="003D31B8" w:rsidRPr="00D523D3" w:rsidRDefault="003D31B8" w:rsidP="00FB0D6C">
            <w:pPr>
              <w:spacing w:after="0" w:line="240" w:lineRule="auto"/>
              <w:jc w:val="center"/>
              <w:rPr>
                <w:rFonts w:cstheme="minorHAnsi"/>
                <w:noProof/>
              </w:rPr>
            </w:pPr>
          </w:p>
          <w:p w14:paraId="28B17F8B" w14:textId="715DE23B" w:rsidR="003D31B8" w:rsidRDefault="003D31B8" w:rsidP="00FB0D6C">
            <w:pPr>
              <w:spacing w:after="0" w:line="240" w:lineRule="auto"/>
              <w:jc w:val="center"/>
              <w:rPr>
                <w:rFonts w:cstheme="minorHAnsi"/>
                <w:noProof/>
              </w:rPr>
            </w:pPr>
          </w:p>
          <w:p w14:paraId="32AA3108" w14:textId="068CC112" w:rsidR="000C322C" w:rsidRDefault="000C322C" w:rsidP="00FB0D6C">
            <w:pPr>
              <w:spacing w:after="0" w:line="240" w:lineRule="auto"/>
              <w:jc w:val="center"/>
              <w:rPr>
                <w:rFonts w:cstheme="minorHAnsi"/>
                <w:noProof/>
              </w:rPr>
            </w:pPr>
          </w:p>
          <w:p w14:paraId="2E5BEFC3" w14:textId="77777777" w:rsidR="003C2650" w:rsidRDefault="003C2650" w:rsidP="00FB0D6C">
            <w:pPr>
              <w:spacing w:after="0" w:line="240" w:lineRule="auto"/>
              <w:jc w:val="center"/>
              <w:rPr>
                <w:rFonts w:cstheme="minorHAnsi"/>
                <w:noProof/>
              </w:rPr>
            </w:pPr>
          </w:p>
          <w:p w14:paraId="4BA3B994" w14:textId="77777777" w:rsidR="003C2650" w:rsidRDefault="003C2650" w:rsidP="00FB0D6C">
            <w:pPr>
              <w:spacing w:after="0" w:line="240" w:lineRule="auto"/>
              <w:jc w:val="center"/>
              <w:rPr>
                <w:rFonts w:cstheme="minorHAnsi"/>
                <w:noProof/>
              </w:rPr>
            </w:pPr>
          </w:p>
          <w:p w14:paraId="71F23008" w14:textId="77777777" w:rsidR="003C2650" w:rsidRDefault="003C2650" w:rsidP="00FB0D6C">
            <w:pPr>
              <w:spacing w:after="0" w:line="240" w:lineRule="auto"/>
              <w:jc w:val="center"/>
              <w:rPr>
                <w:rFonts w:cstheme="minorHAnsi"/>
                <w:noProof/>
              </w:rPr>
            </w:pPr>
          </w:p>
          <w:p w14:paraId="2C18905F" w14:textId="77777777" w:rsidR="003C2650" w:rsidRDefault="003C2650" w:rsidP="00FB0D6C">
            <w:pPr>
              <w:spacing w:after="0" w:line="240" w:lineRule="auto"/>
              <w:jc w:val="center"/>
              <w:rPr>
                <w:rFonts w:cstheme="minorHAnsi"/>
                <w:noProof/>
              </w:rPr>
            </w:pPr>
          </w:p>
          <w:p w14:paraId="2B07D9C8" w14:textId="77777777" w:rsidR="003C2650" w:rsidRDefault="003C2650" w:rsidP="00FB0D6C">
            <w:pPr>
              <w:spacing w:after="0" w:line="240" w:lineRule="auto"/>
              <w:jc w:val="center"/>
              <w:rPr>
                <w:rFonts w:cstheme="minorHAnsi"/>
                <w:noProof/>
              </w:rPr>
            </w:pPr>
          </w:p>
          <w:p w14:paraId="4F4CCF6A" w14:textId="77777777" w:rsidR="003C2650" w:rsidRPr="00D523D3" w:rsidRDefault="003C2650" w:rsidP="00FB0D6C">
            <w:pPr>
              <w:spacing w:after="0" w:line="240" w:lineRule="auto"/>
              <w:jc w:val="center"/>
              <w:rPr>
                <w:rFonts w:cstheme="minorHAnsi"/>
                <w:noProof/>
              </w:rPr>
            </w:pPr>
          </w:p>
          <w:p w14:paraId="63E4E179" w14:textId="77777777" w:rsidR="00D12BAE" w:rsidRDefault="00D12BAE" w:rsidP="00D12BAE">
            <w:pPr>
              <w:spacing w:after="0" w:line="240" w:lineRule="auto"/>
              <w:rPr>
                <w:rFonts w:eastAsia="Times New Roman" w:cstheme="minorHAnsi"/>
                <w:color w:val="FFFFFF" w:themeColor="background1"/>
                <w:sz w:val="16"/>
                <w:szCs w:val="16"/>
                <w:lang w:eastAsia="pt-BR"/>
              </w:rPr>
            </w:pPr>
          </w:p>
          <w:p w14:paraId="448185F3" w14:textId="4D0DB89D" w:rsidR="003C2650" w:rsidRPr="00D523D3" w:rsidRDefault="003C2650" w:rsidP="00D12BAE">
            <w:pPr>
              <w:spacing w:after="0" w:line="240" w:lineRule="auto"/>
              <w:rPr>
                <w:rFonts w:eastAsia="Times New Roman" w:cstheme="minorHAnsi"/>
                <w:color w:val="FFFFFF" w:themeColor="background1"/>
                <w:sz w:val="16"/>
                <w:szCs w:val="16"/>
                <w:lang w:eastAsia="pt-BR"/>
              </w:rPr>
            </w:pPr>
          </w:p>
        </w:tc>
      </w:tr>
      <w:tr w:rsidR="0024596A" w:rsidRPr="00D523D3" w14:paraId="3C968B31" w14:textId="77777777" w:rsidTr="008215AA">
        <w:trPr>
          <w:trHeight w:val="196"/>
        </w:trPr>
        <w:tc>
          <w:tcPr>
            <w:tcW w:w="9754" w:type="dxa"/>
            <w:gridSpan w:val="13"/>
            <w:noWrap/>
            <w:vAlign w:val="center"/>
          </w:tcPr>
          <w:p w14:paraId="3245D8AF" w14:textId="77777777" w:rsidR="0024596A" w:rsidRDefault="0024596A" w:rsidP="00FB0D6C">
            <w:pPr>
              <w:spacing w:after="0" w:line="240" w:lineRule="auto"/>
              <w:jc w:val="center"/>
              <w:rPr>
                <w:rFonts w:cstheme="minorHAnsi"/>
                <w:noProof/>
              </w:rPr>
            </w:pPr>
          </w:p>
        </w:tc>
      </w:tr>
      <w:tr w:rsidR="00796091" w:rsidRPr="00D523D3" w14:paraId="32C52332" w14:textId="77777777" w:rsidTr="008215AA">
        <w:trPr>
          <w:trHeight w:val="959"/>
        </w:trPr>
        <w:tc>
          <w:tcPr>
            <w:tcW w:w="9754" w:type="dxa"/>
            <w:gridSpan w:val="13"/>
            <w:noWrap/>
            <w:vAlign w:val="center"/>
          </w:tcPr>
          <w:p w14:paraId="3B8BFC4E" w14:textId="693B7A0C" w:rsidR="00503813" w:rsidRDefault="00A91190" w:rsidP="00C20035">
            <w:pPr>
              <w:spacing w:line="360" w:lineRule="auto"/>
              <w:ind w:right="-14"/>
              <w:jc w:val="both"/>
              <w:rPr>
                <w:rFonts w:ascii="Arial" w:hAnsi="Arial" w:cs="Arial"/>
                <w:color w:val="000000"/>
                <w:sz w:val="20"/>
                <w:szCs w:val="20"/>
                <w:lang w:val="pt-PT"/>
              </w:rPr>
            </w:pPr>
            <w:r w:rsidRPr="00953060">
              <w:rPr>
                <w:rFonts w:ascii="Arial" w:hAnsi="Arial" w:cs="Arial"/>
                <w:b/>
                <w:bCs/>
                <w:sz w:val="20"/>
                <w:szCs w:val="20"/>
              </w:rPr>
              <w:t>Análise crítica:</w:t>
            </w:r>
            <w:r w:rsidR="00DE32A6" w:rsidRPr="00953060">
              <w:rPr>
                <w:rFonts w:ascii="Arial" w:hAnsi="Arial" w:cs="Arial"/>
                <w:sz w:val="20"/>
                <w:szCs w:val="20"/>
              </w:rPr>
              <w:t xml:space="preserve"> </w:t>
            </w:r>
            <w:r w:rsidR="005640CC" w:rsidRPr="005640CC">
              <w:rPr>
                <w:rFonts w:ascii="Arial" w:hAnsi="Arial" w:cs="Arial"/>
                <w:sz w:val="20"/>
                <w:szCs w:val="20"/>
                <w:lang w:val="pt-PT"/>
              </w:rPr>
              <w:t>A Gerência de Análises Clínicas recebeu 7.660 amostras de doadores da Rede HEMO, HUGOL e HC/UFG ao longo do mês de outubro, resultando em 53.620 exames sorológicos de doadores, acrescidos 342 exames de pacientes do UNAD, totalizando 53.962 exames realizados, com desempenho de 18% acima da meta contratual. Ao realizar a comparação com a média do ano anterior, verifica-se que houve aumento de 37% no número de exames sorológicos realizados. O mês de outubro superou o quantitativo de amostras de maio e junho do corrente ano.</w:t>
            </w:r>
          </w:p>
          <w:p w14:paraId="6D42B275" w14:textId="68B5A48C" w:rsidR="00C97F5C" w:rsidRPr="003E5A64" w:rsidRDefault="00C97F5C" w:rsidP="00C20035">
            <w:pPr>
              <w:spacing w:line="360" w:lineRule="auto"/>
              <w:ind w:right="-14"/>
              <w:jc w:val="both"/>
              <w:rPr>
                <w:rFonts w:ascii="Arial" w:hAnsi="Arial" w:cs="Arial"/>
                <w:sz w:val="20"/>
                <w:szCs w:val="20"/>
                <w:lang w:val="pt-PT"/>
              </w:rPr>
            </w:pPr>
          </w:p>
        </w:tc>
      </w:tr>
    </w:tbl>
    <w:p w14:paraId="10E6F977" w14:textId="4EB367FE" w:rsidR="00CE5D6A" w:rsidRPr="00D523D3" w:rsidRDefault="00CE5D6A" w:rsidP="00B7041F">
      <w:pPr>
        <w:pStyle w:val="Ttulo3"/>
        <w:rPr>
          <w:rFonts w:asciiTheme="minorHAnsi" w:hAnsiTheme="minorHAnsi" w:cstheme="minorHAnsi"/>
          <w:b/>
          <w:bCs/>
        </w:rPr>
      </w:pPr>
      <w:bookmarkStart w:id="42" w:name="_Toc212806361"/>
      <w:r w:rsidRPr="00D523D3">
        <w:rPr>
          <w:rFonts w:asciiTheme="minorHAnsi" w:hAnsiTheme="minorHAnsi" w:cstheme="minorHAnsi"/>
          <w:b/>
          <w:bCs/>
        </w:rPr>
        <w:t>11.5 PROCEDIMENTOS ESPECIAIS</w:t>
      </w:r>
      <w:bookmarkEnd w:id="42"/>
    </w:p>
    <w:p w14:paraId="1C5DB74A" w14:textId="37BEE899" w:rsidR="00325704" w:rsidRPr="00D523D3" w:rsidRDefault="00325704" w:rsidP="00191F3F">
      <w:pPr>
        <w:pStyle w:val="Ttulo3"/>
        <w:spacing w:after="240"/>
        <w:jc w:val="both"/>
        <w:rPr>
          <w:rFonts w:asciiTheme="minorHAnsi" w:hAnsiTheme="minorHAnsi" w:cstheme="minorHAnsi"/>
          <w:b/>
          <w:bCs/>
        </w:rPr>
      </w:pPr>
      <w:bookmarkStart w:id="43" w:name="_Toc212806362"/>
      <w:r w:rsidRPr="00D523D3">
        <w:rPr>
          <w:rFonts w:asciiTheme="minorHAnsi" w:hAnsiTheme="minorHAnsi" w:cstheme="minorHAnsi"/>
          <w:b/>
          <w:bCs/>
        </w:rPr>
        <w:t xml:space="preserve">11.5.1. PROCEDIMENTOS ESPECIAIS – COLETA DE SANGUE PARA EXAMES DE </w:t>
      </w:r>
      <w:r w:rsidR="00896939">
        <w:rPr>
          <w:rFonts w:asciiTheme="minorHAnsi" w:hAnsiTheme="minorHAnsi" w:cstheme="minorHAnsi"/>
          <w:b/>
          <w:bCs/>
        </w:rPr>
        <w:t>H</w:t>
      </w:r>
      <w:r w:rsidRPr="00D523D3">
        <w:rPr>
          <w:rFonts w:asciiTheme="minorHAnsi" w:hAnsiTheme="minorHAnsi" w:cstheme="minorHAnsi"/>
          <w:b/>
          <w:bCs/>
        </w:rPr>
        <w:t>ISTOCOMPATIBILIDADE (MEDULA ÓSSEA)</w:t>
      </w:r>
      <w:bookmarkEnd w:id="43"/>
    </w:p>
    <w:tbl>
      <w:tblPr>
        <w:tblW w:w="9720" w:type="dxa"/>
        <w:tblLayout w:type="fixed"/>
        <w:tblCellMar>
          <w:left w:w="70" w:type="dxa"/>
          <w:right w:w="70" w:type="dxa"/>
        </w:tblCellMar>
        <w:tblLook w:val="04A0" w:firstRow="1" w:lastRow="0" w:firstColumn="1" w:lastColumn="0" w:noHBand="0" w:noVBand="1"/>
      </w:tblPr>
      <w:tblGrid>
        <w:gridCol w:w="2268"/>
        <w:gridCol w:w="620"/>
        <w:gridCol w:w="621"/>
        <w:gridCol w:w="620"/>
        <w:gridCol w:w="621"/>
        <w:gridCol w:w="620"/>
        <w:gridCol w:w="621"/>
        <w:gridCol w:w="620"/>
        <w:gridCol w:w="621"/>
        <w:gridCol w:w="620"/>
        <w:gridCol w:w="621"/>
        <w:gridCol w:w="620"/>
        <w:gridCol w:w="621"/>
        <w:gridCol w:w="6"/>
      </w:tblGrid>
      <w:tr w:rsidR="00903D05" w:rsidRPr="00D523D3" w14:paraId="541D31DF" w14:textId="77777777" w:rsidTr="005640CC">
        <w:trPr>
          <w:gridAfter w:val="1"/>
          <w:wAfter w:w="6" w:type="dxa"/>
          <w:trHeight w:val="230"/>
        </w:trPr>
        <w:tc>
          <w:tcPr>
            <w:tcW w:w="2268" w:type="dxa"/>
            <w:shd w:val="clear" w:color="auto" w:fill="008080"/>
            <w:noWrap/>
            <w:vAlign w:val="center"/>
            <w:hideMark/>
          </w:tcPr>
          <w:p w14:paraId="263F88C2" w14:textId="77777777"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20" w:type="dxa"/>
            <w:shd w:val="clear" w:color="auto" w:fill="008080"/>
            <w:noWrap/>
            <w:vAlign w:val="center"/>
            <w:hideMark/>
          </w:tcPr>
          <w:p w14:paraId="6E6E4494" w14:textId="77777777"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21" w:type="dxa"/>
            <w:shd w:val="clear" w:color="auto" w:fill="008080"/>
            <w:noWrap/>
            <w:vAlign w:val="center"/>
            <w:hideMark/>
          </w:tcPr>
          <w:p w14:paraId="1749D442" w14:textId="77777777"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20" w:type="dxa"/>
            <w:shd w:val="clear" w:color="auto" w:fill="008080"/>
            <w:noWrap/>
            <w:vAlign w:val="center"/>
            <w:hideMark/>
          </w:tcPr>
          <w:p w14:paraId="0660B070" w14:textId="77777777"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21" w:type="dxa"/>
            <w:shd w:val="clear" w:color="auto" w:fill="008080"/>
            <w:noWrap/>
            <w:vAlign w:val="center"/>
            <w:hideMark/>
          </w:tcPr>
          <w:p w14:paraId="465D5E9A" w14:textId="77777777"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20" w:type="dxa"/>
            <w:shd w:val="clear" w:color="auto" w:fill="008080"/>
            <w:noWrap/>
            <w:vAlign w:val="center"/>
            <w:hideMark/>
          </w:tcPr>
          <w:p w14:paraId="07031057" w14:textId="77777777"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21" w:type="dxa"/>
            <w:shd w:val="clear" w:color="auto" w:fill="008080"/>
            <w:noWrap/>
            <w:vAlign w:val="center"/>
            <w:hideMark/>
          </w:tcPr>
          <w:p w14:paraId="1B969DA5" w14:textId="77777777"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20" w:type="dxa"/>
            <w:shd w:val="clear" w:color="auto" w:fill="008080"/>
            <w:noWrap/>
            <w:vAlign w:val="center"/>
            <w:hideMark/>
          </w:tcPr>
          <w:p w14:paraId="7C2A73B7" w14:textId="3CDF14A4"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21" w:type="dxa"/>
            <w:shd w:val="clear" w:color="auto" w:fill="008080"/>
            <w:noWrap/>
            <w:vAlign w:val="center"/>
            <w:hideMark/>
          </w:tcPr>
          <w:p w14:paraId="03A63D34" w14:textId="77777777"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20" w:type="dxa"/>
            <w:shd w:val="clear" w:color="auto" w:fill="008080"/>
            <w:noWrap/>
            <w:vAlign w:val="center"/>
            <w:hideMark/>
          </w:tcPr>
          <w:p w14:paraId="1B86A1F9" w14:textId="77777777"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21" w:type="dxa"/>
            <w:shd w:val="clear" w:color="auto" w:fill="008080"/>
            <w:vAlign w:val="center"/>
            <w:hideMark/>
          </w:tcPr>
          <w:p w14:paraId="17009C22" w14:textId="77777777"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20" w:type="dxa"/>
            <w:shd w:val="clear" w:color="auto" w:fill="008080"/>
            <w:vAlign w:val="center"/>
            <w:hideMark/>
          </w:tcPr>
          <w:p w14:paraId="0D72938E" w14:textId="77777777"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21" w:type="dxa"/>
            <w:shd w:val="clear" w:color="auto" w:fill="008080"/>
            <w:vAlign w:val="center"/>
            <w:hideMark/>
          </w:tcPr>
          <w:p w14:paraId="7F9361D5" w14:textId="6D685347" w:rsidR="00414093" w:rsidRPr="00D523D3" w:rsidRDefault="0041409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903D05" w:rsidRPr="00D523D3" w14:paraId="4685B084" w14:textId="77777777" w:rsidTr="005640CC">
        <w:trPr>
          <w:gridAfter w:val="1"/>
          <w:wAfter w:w="6" w:type="dxa"/>
          <w:trHeight w:val="399"/>
        </w:trPr>
        <w:tc>
          <w:tcPr>
            <w:tcW w:w="2268" w:type="dxa"/>
            <w:tcBorders>
              <w:bottom w:val="single" w:sz="4" w:space="0" w:color="7F7F7F"/>
            </w:tcBorders>
            <w:shd w:val="clear" w:color="auto" w:fill="E8F4F3"/>
            <w:noWrap/>
            <w:vAlign w:val="center"/>
            <w:hideMark/>
          </w:tcPr>
          <w:p w14:paraId="7F0F1DD6" w14:textId="456E3B4B" w:rsidR="00414093" w:rsidRPr="00D523D3" w:rsidRDefault="002C5B5F" w:rsidP="00FC52B3">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Procedimentos Especiais (Coleta de sangue para exames de histocompatibilidade [medula óssea])</w:t>
            </w:r>
            <w:r w:rsidR="00CE0E30" w:rsidRPr="00D523D3">
              <w:rPr>
                <w:rFonts w:eastAsia="Times New Roman" w:cstheme="minorHAnsi"/>
                <w:color w:val="000000"/>
                <w:sz w:val="16"/>
                <w:szCs w:val="16"/>
                <w:lang w:eastAsia="pt-BR"/>
              </w:rPr>
              <w:t xml:space="preserve"> </w:t>
            </w:r>
            <w:r w:rsidRPr="00D523D3">
              <w:rPr>
                <w:rFonts w:eastAsia="Times New Roman" w:cstheme="minorHAnsi"/>
                <w:color w:val="000000"/>
                <w:sz w:val="16"/>
                <w:szCs w:val="16"/>
                <w:lang w:eastAsia="pt-BR"/>
              </w:rPr>
              <w:t>r</w:t>
            </w:r>
            <w:r w:rsidR="00414093" w:rsidRPr="00D523D3">
              <w:rPr>
                <w:rFonts w:eastAsia="Times New Roman" w:cstheme="minorHAnsi"/>
                <w:color w:val="000000"/>
                <w:sz w:val="16"/>
                <w:szCs w:val="16"/>
                <w:lang w:eastAsia="pt-BR"/>
              </w:rPr>
              <w:t>ealizado</w:t>
            </w:r>
            <w:r w:rsidRPr="00D523D3">
              <w:rPr>
                <w:rFonts w:eastAsia="Times New Roman" w:cstheme="minorHAnsi"/>
                <w:color w:val="000000"/>
                <w:sz w:val="16"/>
                <w:szCs w:val="16"/>
                <w:lang w:eastAsia="pt-BR"/>
              </w:rPr>
              <w:t>s</w:t>
            </w:r>
          </w:p>
        </w:tc>
        <w:tc>
          <w:tcPr>
            <w:tcW w:w="620" w:type="dxa"/>
            <w:tcBorders>
              <w:bottom w:val="single" w:sz="4" w:space="0" w:color="7F7F7F"/>
            </w:tcBorders>
            <w:shd w:val="clear" w:color="auto" w:fill="FFFFFF"/>
            <w:noWrap/>
            <w:vAlign w:val="center"/>
          </w:tcPr>
          <w:p w14:paraId="01F8952E" w14:textId="49E4BA8C" w:rsidR="00414093" w:rsidRPr="001B3371" w:rsidRDefault="007E7373"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446</w:t>
            </w:r>
          </w:p>
        </w:tc>
        <w:tc>
          <w:tcPr>
            <w:tcW w:w="621" w:type="dxa"/>
            <w:tcBorders>
              <w:bottom w:val="single" w:sz="4" w:space="0" w:color="7F7F7F"/>
            </w:tcBorders>
            <w:shd w:val="clear" w:color="auto" w:fill="FFFFFF"/>
            <w:noWrap/>
            <w:vAlign w:val="center"/>
          </w:tcPr>
          <w:p w14:paraId="387FB1B2" w14:textId="19FB0071" w:rsidR="00414093" w:rsidRPr="001B3371" w:rsidRDefault="00D1429A"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410</w:t>
            </w:r>
          </w:p>
        </w:tc>
        <w:tc>
          <w:tcPr>
            <w:tcW w:w="620" w:type="dxa"/>
            <w:tcBorders>
              <w:bottom w:val="single" w:sz="4" w:space="0" w:color="7F7F7F"/>
            </w:tcBorders>
            <w:shd w:val="clear" w:color="auto" w:fill="FFFFFF"/>
            <w:noWrap/>
            <w:vAlign w:val="center"/>
          </w:tcPr>
          <w:p w14:paraId="15D0C50C" w14:textId="2B0248E1" w:rsidR="00414093" w:rsidRPr="001B3371" w:rsidRDefault="00F70F50"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389</w:t>
            </w:r>
          </w:p>
        </w:tc>
        <w:tc>
          <w:tcPr>
            <w:tcW w:w="621" w:type="dxa"/>
            <w:tcBorders>
              <w:bottom w:val="single" w:sz="4" w:space="0" w:color="7F7F7F"/>
            </w:tcBorders>
            <w:shd w:val="clear" w:color="auto" w:fill="FFFFFF"/>
            <w:noWrap/>
            <w:vAlign w:val="center"/>
          </w:tcPr>
          <w:p w14:paraId="05241D80" w14:textId="42A1191D" w:rsidR="00414093" w:rsidRPr="001B3371" w:rsidRDefault="00570027"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471</w:t>
            </w:r>
          </w:p>
        </w:tc>
        <w:tc>
          <w:tcPr>
            <w:tcW w:w="620" w:type="dxa"/>
            <w:tcBorders>
              <w:bottom w:val="single" w:sz="4" w:space="0" w:color="7F7F7F"/>
            </w:tcBorders>
            <w:shd w:val="clear" w:color="auto" w:fill="FFFFFF"/>
            <w:noWrap/>
            <w:vAlign w:val="center"/>
          </w:tcPr>
          <w:p w14:paraId="558C7D8F" w14:textId="143288F2" w:rsidR="00414093" w:rsidRPr="001B3371" w:rsidRDefault="00B9696A"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472</w:t>
            </w:r>
          </w:p>
        </w:tc>
        <w:tc>
          <w:tcPr>
            <w:tcW w:w="621" w:type="dxa"/>
            <w:tcBorders>
              <w:bottom w:val="single" w:sz="4" w:space="0" w:color="7F7F7F"/>
            </w:tcBorders>
            <w:shd w:val="clear" w:color="auto" w:fill="FFFFFF"/>
            <w:noWrap/>
            <w:vAlign w:val="center"/>
          </w:tcPr>
          <w:p w14:paraId="09B9AA6C" w14:textId="7D94B0C2" w:rsidR="00414093" w:rsidRPr="001B3371" w:rsidRDefault="00AC1F31"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434</w:t>
            </w:r>
          </w:p>
        </w:tc>
        <w:tc>
          <w:tcPr>
            <w:tcW w:w="620" w:type="dxa"/>
            <w:tcBorders>
              <w:bottom w:val="single" w:sz="4" w:space="0" w:color="7F7F7F"/>
            </w:tcBorders>
            <w:shd w:val="clear" w:color="auto" w:fill="FFFFFF"/>
            <w:noWrap/>
            <w:vAlign w:val="center"/>
          </w:tcPr>
          <w:p w14:paraId="32CBB20C" w14:textId="5DF9DCBA" w:rsidR="00414093" w:rsidRPr="001B3371" w:rsidRDefault="002F583E"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338</w:t>
            </w:r>
          </w:p>
        </w:tc>
        <w:tc>
          <w:tcPr>
            <w:tcW w:w="621" w:type="dxa"/>
            <w:tcBorders>
              <w:bottom w:val="single" w:sz="4" w:space="0" w:color="7F7F7F"/>
            </w:tcBorders>
            <w:shd w:val="clear" w:color="auto" w:fill="FFFFFF"/>
            <w:noWrap/>
            <w:vAlign w:val="center"/>
          </w:tcPr>
          <w:p w14:paraId="4B7A54C5" w14:textId="2521900F" w:rsidR="00414093" w:rsidRPr="001B3371" w:rsidRDefault="00AE4409"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371</w:t>
            </w:r>
          </w:p>
        </w:tc>
        <w:tc>
          <w:tcPr>
            <w:tcW w:w="620" w:type="dxa"/>
            <w:tcBorders>
              <w:bottom w:val="single" w:sz="4" w:space="0" w:color="7F7F7F"/>
            </w:tcBorders>
            <w:shd w:val="clear" w:color="auto" w:fill="FFFFFF"/>
            <w:noWrap/>
            <w:vAlign w:val="center"/>
          </w:tcPr>
          <w:p w14:paraId="2F12DE50" w14:textId="2CF711AD" w:rsidR="00414093" w:rsidRPr="001B3371" w:rsidRDefault="00730397"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562</w:t>
            </w:r>
          </w:p>
        </w:tc>
        <w:tc>
          <w:tcPr>
            <w:tcW w:w="621" w:type="dxa"/>
            <w:tcBorders>
              <w:bottom w:val="single" w:sz="4" w:space="0" w:color="7F7F7F"/>
            </w:tcBorders>
            <w:shd w:val="clear" w:color="auto" w:fill="FFFFFF"/>
            <w:vAlign w:val="center"/>
          </w:tcPr>
          <w:p w14:paraId="01E76740" w14:textId="67ECF978" w:rsidR="00414093" w:rsidRPr="001B3371" w:rsidRDefault="00A11D5E" w:rsidP="00FC52B3">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667</w:t>
            </w:r>
          </w:p>
        </w:tc>
        <w:tc>
          <w:tcPr>
            <w:tcW w:w="620" w:type="dxa"/>
            <w:tcBorders>
              <w:bottom w:val="single" w:sz="4" w:space="0" w:color="7F7F7F"/>
            </w:tcBorders>
            <w:shd w:val="clear" w:color="auto" w:fill="FFFFFF"/>
            <w:vAlign w:val="center"/>
          </w:tcPr>
          <w:p w14:paraId="2570C0F8" w14:textId="539309CF" w:rsidR="00414093" w:rsidRPr="001B3371" w:rsidRDefault="00414093" w:rsidP="00FC52B3">
            <w:pPr>
              <w:spacing w:after="0" w:line="240" w:lineRule="auto"/>
              <w:jc w:val="center"/>
              <w:rPr>
                <w:rFonts w:eastAsia="Times New Roman" w:cstheme="minorHAnsi"/>
                <w:b/>
                <w:bCs/>
                <w:color w:val="000000"/>
                <w:sz w:val="16"/>
                <w:szCs w:val="16"/>
                <w:lang w:eastAsia="pt-BR"/>
              </w:rPr>
            </w:pPr>
          </w:p>
        </w:tc>
        <w:tc>
          <w:tcPr>
            <w:tcW w:w="621" w:type="dxa"/>
            <w:shd w:val="clear" w:color="auto" w:fill="FFFFFF"/>
            <w:vAlign w:val="center"/>
          </w:tcPr>
          <w:p w14:paraId="71A79ED8" w14:textId="6E268708" w:rsidR="00414093" w:rsidRPr="001B3371" w:rsidRDefault="00414093" w:rsidP="00FC52B3">
            <w:pPr>
              <w:spacing w:after="0" w:line="240" w:lineRule="auto"/>
              <w:jc w:val="center"/>
              <w:rPr>
                <w:rFonts w:eastAsia="Times New Roman" w:cstheme="minorHAnsi"/>
                <w:b/>
                <w:bCs/>
                <w:color w:val="000000"/>
                <w:sz w:val="16"/>
                <w:szCs w:val="16"/>
                <w:lang w:eastAsia="pt-BR"/>
              </w:rPr>
            </w:pPr>
          </w:p>
        </w:tc>
      </w:tr>
      <w:tr w:rsidR="008D0692" w:rsidRPr="008D0692" w14:paraId="3809994F" w14:textId="77777777" w:rsidTr="005640CC">
        <w:trPr>
          <w:trHeight w:val="170"/>
        </w:trPr>
        <w:tc>
          <w:tcPr>
            <w:tcW w:w="2268" w:type="dxa"/>
            <w:tcBorders>
              <w:top w:val="single" w:sz="4" w:space="0" w:color="7F7F7F"/>
            </w:tcBorders>
            <w:shd w:val="clear" w:color="auto" w:fill="F2F2F2" w:themeFill="background1" w:themeFillShade="F2"/>
            <w:vAlign w:val="center"/>
            <w:hideMark/>
          </w:tcPr>
          <w:p w14:paraId="20C16545" w14:textId="11B52AF7" w:rsidR="00414093" w:rsidRPr="008D0692" w:rsidRDefault="00F94046" w:rsidP="00FC52B3">
            <w:pPr>
              <w:spacing w:after="0" w:line="240" w:lineRule="auto"/>
              <w:jc w:val="center"/>
              <w:rPr>
                <w:rFonts w:eastAsia="Times New Roman" w:cstheme="minorHAnsi"/>
                <w:b/>
                <w:bCs/>
                <w:color w:val="008080"/>
                <w:sz w:val="16"/>
                <w:szCs w:val="16"/>
                <w:lang w:eastAsia="pt-BR"/>
              </w:rPr>
            </w:pPr>
            <w:r w:rsidRPr="008D0692">
              <w:rPr>
                <w:rFonts w:eastAsia="Times New Roman" w:cstheme="minorHAnsi"/>
                <w:b/>
                <w:bCs/>
                <w:color w:val="008080"/>
                <w:sz w:val="16"/>
                <w:szCs w:val="16"/>
                <w:lang w:eastAsia="pt-BR"/>
              </w:rPr>
              <w:t>Meta contratual</w:t>
            </w:r>
          </w:p>
        </w:tc>
        <w:tc>
          <w:tcPr>
            <w:tcW w:w="7452" w:type="dxa"/>
            <w:gridSpan w:val="13"/>
            <w:tcBorders>
              <w:top w:val="single" w:sz="4" w:space="0" w:color="7F7F7F"/>
            </w:tcBorders>
            <w:shd w:val="clear" w:color="auto" w:fill="F2F2F2" w:themeFill="background1" w:themeFillShade="F2"/>
            <w:noWrap/>
            <w:vAlign w:val="center"/>
            <w:hideMark/>
          </w:tcPr>
          <w:p w14:paraId="3656B925" w14:textId="308A0B1C" w:rsidR="00414093" w:rsidRPr="008D0692" w:rsidRDefault="00E204D6" w:rsidP="00FC52B3">
            <w:pPr>
              <w:spacing w:after="0" w:line="240" w:lineRule="auto"/>
              <w:jc w:val="center"/>
              <w:rPr>
                <w:rFonts w:eastAsia="Times New Roman" w:cstheme="minorHAnsi"/>
                <w:b/>
                <w:bCs/>
                <w:color w:val="008080"/>
                <w:sz w:val="16"/>
                <w:szCs w:val="16"/>
                <w:lang w:eastAsia="pt-BR"/>
              </w:rPr>
            </w:pPr>
            <w:r w:rsidRPr="008D0692">
              <w:rPr>
                <w:rFonts w:eastAsia="Times New Roman" w:cstheme="minorHAnsi"/>
                <w:b/>
                <w:bCs/>
                <w:color w:val="008080"/>
                <w:sz w:val="16"/>
                <w:szCs w:val="16"/>
                <w:lang w:eastAsia="pt-BR"/>
              </w:rPr>
              <w:t>Atender à demanda resguardando as definições do MS</w:t>
            </w:r>
          </w:p>
        </w:tc>
      </w:tr>
      <w:tr w:rsidR="000418E6" w:rsidRPr="00D523D3" w14:paraId="2B20CE61" w14:textId="77777777" w:rsidTr="005640CC">
        <w:trPr>
          <w:trHeight w:val="170"/>
        </w:trPr>
        <w:tc>
          <w:tcPr>
            <w:tcW w:w="2268" w:type="dxa"/>
            <w:shd w:val="clear" w:color="auto" w:fill="008080"/>
            <w:vAlign w:val="center"/>
          </w:tcPr>
          <w:p w14:paraId="2DDE0DBB" w14:textId="362FB6B4" w:rsidR="000418E6" w:rsidRPr="00D523D3" w:rsidRDefault="000418E6" w:rsidP="00FC52B3">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C14529">
              <w:rPr>
                <w:rFonts w:eastAsia="Times New Roman" w:cstheme="minorHAnsi"/>
                <w:color w:val="FFFFFF" w:themeColor="background1"/>
                <w:sz w:val="16"/>
                <w:szCs w:val="16"/>
                <w:lang w:eastAsia="pt-BR"/>
              </w:rPr>
              <w:t>4</w:t>
            </w:r>
          </w:p>
        </w:tc>
        <w:tc>
          <w:tcPr>
            <w:tcW w:w="7452" w:type="dxa"/>
            <w:gridSpan w:val="13"/>
            <w:shd w:val="clear" w:color="auto" w:fill="008080"/>
            <w:noWrap/>
            <w:vAlign w:val="center"/>
          </w:tcPr>
          <w:p w14:paraId="3AC177E1" w14:textId="1D7392B2" w:rsidR="000418E6" w:rsidRPr="00D523D3" w:rsidRDefault="000418E6" w:rsidP="00FC52B3">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4</w:t>
            </w:r>
            <w:r w:rsidR="00C14529">
              <w:rPr>
                <w:rFonts w:eastAsia="Times New Roman" w:cstheme="minorHAnsi"/>
                <w:color w:val="FFFFFF" w:themeColor="background1"/>
                <w:sz w:val="16"/>
                <w:szCs w:val="16"/>
                <w:lang w:eastAsia="pt-BR"/>
              </w:rPr>
              <w:t>41</w:t>
            </w:r>
          </w:p>
        </w:tc>
      </w:tr>
      <w:tr w:rsidR="00555BF3" w:rsidRPr="00D523D3" w14:paraId="0AEC37E8" w14:textId="77777777" w:rsidTr="00713DA2">
        <w:trPr>
          <w:trHeight w:val="289"/>
        </w:trPr>
        <w:tc>
          <w:tcPr>
            <w:tcW w:w="9720" w:type="dxa"/>
            <w:gridSpan w:val="14"/>
            <w:vAlign w:val="center"/>
          </w:tcPr>
          <w:p w14:paraId="4E4B4727" w14:textId="25A0D46A" w:rsidR="000333C3" w:rsidRPr="00D523D3" w:rsidRDefault="006235D5" w:rsidP="00FC52B3">
            <w:pPr>
              <w:spacing w:after="0" w:line="240" w:lineRule="auto"/>
              <w:jc w:val="center"/>
              <w:rPr>
                <w:rFonts w:eastAsia="Times New Roman" w:cstheme="minorHAnsi"/>
                <w:color w:val="FFFFFF" w:themeColor="background1"/>
                <w:sz w:val="16"/>
                <w:szCs w:val="16"/>
                <w:lang w:eastAsia="pt-BR"/>
              </w:rPr>
            </w:pPr>
            <w:r>
              <w:rPr>
                <w:noProof/>
              </w:rPr>
              <w:drawing>
                <wp:anchor distT="0" distB="0" distL="114300" distR="114300" simplePos="0" relativeHeight="259291136" behindDoc="0" locked="0" layoutInCell="1" allowOverlap="1" wp14:anchorId="53A1EBE4" wp14:editId="092B6509">
                  <wp:simplePos x="0" y="0"/>
                  <wp:positionH relativeFrom="column">
                    <wp:posOffset>-26035</wp:posOffset>
                  </wp:positionH>
                  <wp:positionV relativeFrom="paragraph">
                    <wp:posOffset>90170</wp:posOffset>
                  </wp:positionV>
                  <wp:extent cx="6202680" cy="1703705"/>
                  <wp:effectExtent l="0" t="0" r="7620" b="0"/>
                  <wp:wrapNone/>
                  <wp:docPr id="109340691" name="Gráfico 1">
                    <a:extLst xmlns:a="http://schemas.openxmlformats.org/drawingml/2006/main">
                      <a:ext uri="{FF2B5EF4-FFF2-40B4-BE49-F238E27FC236}">
                        <a16:creationId xmlns:a16="http://schemas.microsoft.com/office/drawing/2014/main" id="{00000000-0008-0000-00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28843616" w14:textId="5A49B51C" w:rsidR="00EA349D" w:rsidRDefault="00EA349D" w:rsidP="00FC52B3">
            <w:pPr>
              <w:spacing w:after="0" w:line="240" w:lineRule="auto"/>
              <w:jc w:val="center"/>
              <w:rPr>
                <w:rFonts w:eastAsia="Times New Roman" w:cstheme="minorHAnsi"/>
                <w:color w:val="FFFFFF" w:themeColor="background1"/>
                <w:sz w:val="16"/>
                <w:szCs w:val="16"/>
                <w:lang w:eastAsia="pt-BR"/>
              </w:rPr>
            </w:pPr>
          </w:p>
          <w:p w14:paraId="0EA81E7C" w14:textId="7EC4AD3B" w:rsidR="005D09ED" w:rsidRDefault="005D09ED" w:rsidP="00FC52B3">
            <w:pPr>
              <w:spacing w:after="0" w:line="240" w:lineRule="auto"/>
              <w:jc w:val="center"/>
              <w:rPr>
                <w:rFonts w:eastAsia="Times New Roman" w:cstheme="minorHAnsi"/>
                <w:color w:val="FFFFFF" w:themeColor="background1"/>
                <w:sz w:val="16"/>
                <w:szCs w:val="16"/>
                <w:lang w:eastAsia="pt-BR"/>
              </w:rPr>
            </w:pPr>
          </w:p>
          <w:p w14:paraId="4FAFB7AC" w14:textId="77777777" w:rsidR="00C97F5C" w:rsidRDefault="00C97F5C" w:rsidP="00FC52B3">
            <w:pPr>
              <w:spacing w:after="0" w:line="240" w:lineRule="auto"/>
              <w:jc w:val="center"/>
              <w:rPr>
                <w:rFonts w:eastAsia="Times New Roman" w:cstheme="minorHAnsi"/>
                <w:color w:val="FFFFFF" w:themeColor="background1"/>
                <w:sz w:val="16"/>
                <w:szCs w:val="16"/>
                <w:lang w:eastAsia="pt-BR"/>
              </w:rPr>
            </w:pPr>
          </w:p>
          <w:p w14:paraId="1D593096" w14:textId="2FBB86D8" w:rsidR="005D09ED" w:rsidRDefault="005D09ED" w:rsidP="00FC52B3">
            <w:pPr>
              <w:spacing w:after="0" w:line="240" w:lineRule="auto"/>
              <w:jc w:val="center"/>
              <w:rPr>
                <w:rFonts w:eastAsia="Times New Roman" w:cstheme="minorHAnsi"/>
                <w:color w:val="FFFFFF" w:themeColor="background1"/>
                <w:sz w:val="16"/>
                <w:szCs w:val="16"/>
                <w:lang w:eastAsia="pt-BR"/>
              </w:rPr>
            </w:pPr>
          </w:p>
          <w:p w14:paraId="41AA0642" w14:textId="77777777" w:rsidR="00AB5B99" w:rsidRDefault="00AB5B99" w:rsidP="00FC52B3">
            <w:pPr>
              <w:spacing w:after="0" w:line="240" w:lineRule="auto"/>
              <w:jc w:val="center"/>
              <w:rPr>
                <w:rFonts w:eastAsia="Times New Roman" w:cstheme="minorHAnsi"/>
                <w:color w:val="FFFFFF" w:themeColor="background1"/>
                <w:sz w:val="16"/>
                <w:szCs w:val="16"/>
                <w:lang w:eastAsia="pt-BR"/>
              </w:rPr>
            </w:pPr>
          </w:p>
          <w:p w14:paraId="5FD714B4" w14:textId="27C35A78" w:rsidR="00AB5B99" w:rsidRDefault="00AB5B99" w:rsidP="00FC52B3">
            <w:pPr>
              <w:spacing w:after="0" w:line="240" w:lineRule="auto"/>
              <w:jc w:val="center"/>
              <w:rPr>
                <w:rFonts w:eastAsia="Times New Roman" w:cstheme="minorHAnsi"/>
                <w:color w:val="FFFFFF" w:themeColor="background1"/>
                <w:sz w:val="16"/>
                <w:szCs w:val="16"/>
                <w:lang w:eastAsia="pt-BR"/>
              </w:rPr>
            </w:pPr>
          </w:p>
          <w:p w14:paraId="57AA424B" w14:textId="77777777" w:rsidR="00AB5B99" w:rsidRDefault="00AB5B99" w:rsidP="00FC52B3">
            <w:pPr>
              <w:spacing w:after="0" w:line="240" w:lineRule="auto"/>
              <w:jc w:val="center"/>
              <w:rPr>
                <w:rFonts w:eastAsia="Times New Roman" w:cstheme="minorHAnsi"/>
                <w:color w:val="FFFFFF" w:themeColor="background1"/>
                <w:sz w:val="16"/>
                <w:szCs w:val="16"/>
                <w:lang w:eastAsia="pt-BR"/>
              </w:rPr>
            </w:pPr>
          </w:p>
          <w:p w14:paraId="4E6B2A97" w14:textId="77777777" w:rsidR="00AB5B99" w:rsidRDefault="00AB5B99" w:rsidP="00FC52B3">
            <w:pPr>
              <w:spacing w:after="0" w:line="240" w:lineRule="auto"/>
              <w:jc w:val="center"/>
              <w:rPr>
                <w:rFonts w:eastAsia="Times New Roman" w:cstheme="minorHAnsi"/>
                <w:color w:val="FFFFFF" w:themeColor="background1"/>
                <w:sz w:val="16"/>
                <w:szCs w:val="16"/>
                <w:lang w:eastAsia="pt-BR"/>
              </w:rPr>
            </w:pPr>
          </w:p>
          <w:p w14:paraId="434C7351" w14:textId="77777777" w:rsidR="00AB5B99" w:rsidRDefault="00AB5B99" w:rsidP="00FC52B3">
            <w:pPr>
              <w:spacing w:after="0" w:line="240" w:lineRule="auto"/>
              <w:jc w:val="center"/>
              <w:rPr>
                <w:rFonts w:eastAsia="Times New Roman" w:cstheme="minorHAnsi"/>
                <w:color w:val="FFFFFF" w:themeColor="background1"/>
                <w:sz w:val="16"/>
                <w:szCs w:val="16"/>
                <w:lang w:eastAsia="pt-BR"/>
              </w:rPr>
            </w:pPr>
          </w:p>
          <w:p w14:paraId="3CE2CD8E" w14:textId="77777777" w:rsidR="00AB5B99" w:rsidRPr="00D523D3" w:rsidRDefault="00AB5B99" w:rsidP="00FC52B3">
            <w:pPr>
              <w:spacing w:after="0" w:line="240" w:lineRule="auto"/>
              <w:jc w:val="center"/>
              <w:rPr>
                <w:rFonts w:eastAsia="Times New Roman" w:cstheme="minorHAnsi"/>
                <w:color w:val="FFFFFF" w:themeColor="background1"/>
                <w:sz w:val="16"/>
                <w:szCs w:val="16"/>
                <w:lang w:eastAsia="pt-BR"/>
              </w:rPr>
            </w:pPr>
          </w:p>
          <w:p w14:paraId="7EB5B4CD" w14:textId="4F7FFEF1" w:rsidR="00EA349D" w:rsidRDefault="00EA349D" w:rsidP="00FC52B3">
            <w:pPr>
              <w:spacing w:after="0" w:line="240" w:lineRule="auto"/>
              <w:jc w:val="center"/>
              <w:rPr>
                <w:noProof/>
              </w:rPr>
            </w:pPr>
          </w:p>
          <w:p w14:paraId="3FF1A72E" w14:textId="77777777" w:rsidR="005D09ED" w:rsidRPr="00D523D3" w:rsidRDefault="005D09ED" w:rsidP="005D09ED">
            <w:pPr>
              <w:spacing w:after="0" w:line="240" w:lineRule="auto"/>
              <w:rPr>
                <w:rFonts w:eastAsia="Times New Roman" w:cstheme="minorHAnsi"/>
                <w:color w:val="FFFFFF" w:themeColor="background1"/>
                <w:sz w:val="16"/>
                <w:szCs w:val="16"/>
                <w:lang w:eastAsia="pt-BR"/>
              </w:rPr>
            </w:pPr>
          </w:p>
          <w:p w14:paraId="63620D7F" w14:textId="60B67548" w:rsidR="00EA349D" w:rsidRPr="00D523D3" w:rsidRDefault="00EA349D" w:rsidP="00FC52B3">
            <w:pPr>
              <w:spacing w:after="0" w:line="240" w:lineRule="auto"/>
              <w:jc w:val="center"/>
              <w:rPr>
                <w:rFonts w:eastAsia="Times New Roman" w:cstheme="minorHAnsi"/>
                <w:color w:val="FFFFFF" w:themeColor="background1"/>
                <w:sz w:val="16"/>
                <w:szCs w:val="16"/>
                <w:lang w:eastAsia="pt-BR"/>
              </w:rPr>
            </w:pPr>
          </w:p>
          <w:p w14:paraId="3B3FB91E" w14:textId="5124C1BD" w:rsidR="000333C3" w:rsidRPr="00D523D3" w:rsidRDefault="000333C3" w:rsidP="00FC52B3">
            <w:pPr>
              <w:spacing w:after="0" w:line="240" w:lineRule="auto"/>
              <w:jc w:val="center"/>
              <w:rPr>
                <w:rFonts w:eastAsia="Times New Roman" w:cstheme="minorHAnsi"/>
                <w:color w:val="FFFFFF" w:themeColor="background1"/>
                <w:sz w:val="16"/>
                <w:szCs w:val="16"/>
                <w:lang w:eastAsia="pt-BR"/>
              </w:rPr>
            </w:pPr>
          </w:p>
          <w:p w14:paraId="6107FFC6" w14:textId="19AF955B" w:rsidR="00434346" w:rsidRPr="00D523D3" w:rsidRDefault="00434346" w:rsidP="00C96E56">
            <w:pPr>
              <w:spacing w:after="0" w:line="240" w:lineRule="auto"/>
              <w:rPr>
                <w:rFonts w:eastAsia="Times New Roman" w:cstheme="minorHAnsi"/>
                <w:color w:val="FFFFFF" w:themeColor="background1"/>
                <w:sz w:val="16"/>
                <w:szCs w:val="16"/>
                <w:lang w:eastAsia="pt-BR"/>
              </w:rPr>
            </w:pPr>
          </w:p>
        </w:tc>
      </w:tr>
      <w:tr w:rsidR="00555BF3" w:rsidRPr="00D523D3" w14:paraId="7D3A3867" w14:textId="77777777" w:rsidTr="00C14529">
        <w:trPr>
          <w:trHeight w:val="289"/>
        </w:trPr>
        <w:tc>
          <w:tcPr>
            <w:tcW w:w="9720" w:type="dxa"/>
            <w:gridSpan w:val="14"/>
            <w:vAlign w:val="center"/>
          </w:tcPr>
          <w:p w14:paraId="28899807" w14:textId="61475CEA" w:rsidR="00FA22B9" w:rsidRPr="00C97F5C" w:rsidRDefault="006A0CA1" w:rsidP="00E035B9">
            <w:pPr>
              <w:spacing w:after="269" w:line="360" w:lineRule="auto"/>
              <w:contextualSpacing/>
              <w:jc w:val="both"/>
              <w:rPr>
                <w:rFonts w:ascii="Arial" w:eastAsia="Times New Roman" w:hAnsi="Arial" w:cs="Arial"/>
                <w:bCs/>
                <w:color w:val="000000"/>
                <w:sz w:val="20"/>
                <w:szCs w:val="20"/>
                <w:shd w:val="clear" w:color="auto" w:fill="FFFFFF"/>
                <w:lang w:eastAsia="pt-BR"/>
              </w:rPr>
            </w:pPr>
            <w:r w:rsidRPr="002C2776">
              <w:rPr>
                <w:rFonts w:ascii="Arial" w:eastAsia="Times New Roman" w:hAnsi="Arial" w:cs="Arial"/>
                <w:b/>
                <w:bCs/>
                <w:color w:val="000000"/>
                <w:sz w:val="20"/>
                <w:szCs w:val="20"/>
                <w:shd w:val="clear" w:color="auto" w:fill="FFFFFF"/>
                <w:lang w:eastAsia="pt-BR"/>
              </w:rPr>
              <w:t xml:space="preserve">Análise </w:t>
            </w:r>
            <w:r w:rsidR="008E2846" w:rsidRPr="002C2776">
              <w:rPr>
                <w:rFonts w:ascii="Arial" w:eastAsia="Times New Roman" w:hAnsi="Arial" w:cs="Arial"/>
                <w:b/>
                <w:bCs/>
                <w:color w:val="000000"/>
                <w:sz w:val="20"/>
                <w:szCs w:val="20"/>
                <w:shd w:val="clear" w:color="auto" w:fill="FFFFFF"/>
                <w:lang w:eastAsia="pt-BR"/>
              </w:rPr>
              <w:t>Crítica</w:t>
            </w:r>
            <w:r w:rsidRPr="002C2776">
              <w:rPr>
                <w:rFonts w:ascii="Arial" w:eastAsia="Times New Roman" w:hAnsi="Arial" w:cs="Arial"/>
                <w:b/>
                <w:bCs/>
                <w:color w:val="000000"/>
                <w:sz w:val="20"/>
                <w:szCs w:val="20"/>
                <w:shd w:val="clear" w:color="auto" w:fill="FFFFFF"/>
                <w:lang w:eastAsia="pt-BR"/>
              </w:rPr>
              <w:t>:</w:t>
            </w:r>
            <w:r w:rsidR="00730397">
              <w:rPr>
                <w:rFonts w:ascii="Arial" w:eastAsia="Times New Roman" w:hAnsi="Arial" w:cs="Arial"/>
                <w:b/>
                <w:bCs/>
                <w:color w:val="000000"/>
                <w:sz w:val="20"/>
                <w:szCs w:val="20"/>
                <w:shd w:val="clear" w:color="auto" w:fill="FFFFFF"/>
                <w:lang w:eastAsia="pt-BR"/>
              </w:rPr>
              <w:t xml:space="preserve"> </w:t>
            </w:r>
            <w:r w:rsidR="00A11D5E">
              <w:rPr>
                <w:rFonts w:ascii="Arial" w:eastAsia="Times New Roman" w:hAnsi="Arial" w:cs="Arial"/>
                <w:bCs/>
                <w:color w:val="000000"/>
                <w:sz w:val="20"/>
                <w:szCs w:val="20"/>
                <w:shd w:val="clear" w:color="auto" w:fill="FFFFFF"/>
                <w:lang w:eastAsia="pt-BR"/>
              </w:rPr>
              <w:t>F</w:t>
            </w:r>
            <w:r w:rsidR="00A11D5E" w:rsidRPr="00A11D5E">
              <w:rPr>
                <w:rFonts w:ascii="Arial" w:eastAsia="Times New Roman" w:hAnsi="Arial" w:cs="Arial"/>
                <w:bCs/>
                <w:color w:val="000000"/>
                <w:sz w:val="20"/>
                <w:szCs w:val="20"/>
                <w:shd w:val="clear" w:color="auto" w:fill="FFFFFF"/>
                <w:lang w:eastAsia="pt-BR"/>
              </w:rPr>
              <w:t>oram realizados 667 cadastros para histocompatibilidade (medula óssea), representando crescimento de 19% em relação a setembro de 2025 (562) e incremento de 50% frente ao mesmo período de 2024 (444). O resultado reflete o impacto positivo das ações do Setembro Verde, cujos desdobramentos estenderam-se ao mês seguinte. As campanhas de conscientização e a parceria com instituições de ensino e órgãos públicos fortaleceram o engajamento social.</w:t>
            </w:r>
          </w:p>
          <w:p w14:paraId="0F9C8E2B" w14:textId="77777777" w:rsidR="00404BAD" w:rsidRDefault="00404BAD" w:rsidP="00E035B9">
            <w:pPr>
              <w:spacing w:after="269" w:line="360" w:lineRule="auto"/>
              <w:contextualSpacing/>
              <w:jc w:val="both"/>
              <w:rPr>
                <w:rFonts w:ascii="Arial" w:eastAsia="Times New Roman" w:hAnsi="Arial" w:cs="Arial"/>
                <w:b/>
                <w:bCs/>
                <w:sz w:val="20"/>
                <w:szCs w:val="20"/>
                <w:shd w:val="clear" w:color="auto" w:fill="FFFFFF"/>
                <w:lang w:eastAsia="pt-BR"/>
              </w:rPr>
            </w:pPr>
          </w:p>
          <w:p w14:paraId="3D1BE3F8" w14:textId="77777777" w:rsidR="006235D5" w:rsidRDefault="006235D5" w:rsidP="00E035B9">
            <w:pPr>
              <w:spacing w:after="269" w:line="360" w:lineRule="auto"/>
              <w:contextualSpacing/>
              <w:jc w:val="both"/>
              <w:rPr>
                <w:rFonts w:ascii="Arial" w:eastAsia="Times New Roman" w:hAnsi="Arial" w:cs="Arial"/>
                <w:b/>
                <w:bCs/>
                <w:sz w:val="20"/>
                <w:szCs w:val="20"/>
                <w:shd w:val="clear" w:color="auto" w:fill="FFFFFF"/>
                <w:lang w:eastAsia="pt-BR"/>
              </w:rPr>
            </w:pPr>
          </w:p>
          <w:p w14:paraId="5472B537" w14:textId="77777777" w:rsidR="00A57901" w:rsidRDefault="00A57901" w:rsidP="00E035B9">
            <w:pPr>
              <w:spacing w:after="269" w:line="360" w:lineRule="auto"/>
              <w:contextualSpacing/>
              <w:jc w:val="both"/>
              <w:rPr>
                <w:rFonts w:ascii="Arial" w:eastAsia="Times New Roman" w:hAnsi="Arial" w:cs="Arial"/>
                <w:b/>
                <w:bCs/>
                <w:sz w:val="20"/>
                <w:szCs w:val="20"/>
                <w:shd w:val="clear" w:color="auto" w:fill="FFFFFF"/>
                <w:lang w:eastAsia="pt-BR"/>
              </w:rPr>
            </w:pPr>
          </w:p>
          <w:p w14:paraId="1CE7F6D7" w14:textId="77777777" w:rsidR="00A57901" w:rsidRDefault="00A57901" w:rsidP="00E035B9">
            <w:pPr>
              <w:spacing w:after="269" w:line="360" w:lineRule="auto"/>
              <w:contextualSpacing/>
              <w:jc w:val="both"/>
              <w:rPr>
                <w:rFonts w:ascii="Arial" w:eastAsia="Times New Roman" w:hAnsi="Arial" w:cs="Arial"/>
                <w:b/>
                <w:bCs/>
                <w:sz w:val="20"/>
                <w:szCs w:val="20"/>
                <w:shd w:val="clear" w:color="auto" w:fill="FFFFFF"/>
                <w:lang w:eastAsia="pt-BR"/>
              </w:rPr>
            </w:pPr>
          </w:p>
          <w:p w14:paraId="26647924" w14:textId="77777777" w:rsidR="00A57901" w:rsidRDefault="00A57901" w:rsidP="00E035B9">
            <w:pPr>
              <w:spacing w:after="269" w:line="360" w:lineRule="auto"/>
              <w:contextualSpacing/>
              <w:jc w:val="both"/>
              <w:rPr>
                <w:rFonts w:ascii="Arial" w:eastAsia="Times New Roman" w:hAnsi="Arial" w:cs="Arial"/>
                <w:b/>
                <w:bCs/>
                <w:sz w:val="20"/>
                <w:szCs w:val="20"/>
                <w:shd w:val="clear" w:color="auto" w:fill="FFFFFF"/>
                <w:lang w:eastAsia="pt-BR"/>
              </w:rPr>
            </w:pPr>
          </w:p>
          <w:p w14:paraId="3DBB6160" w14:textId="77777777" w:rsidR="00A57901" w:rsidRDefault="00A57901" w:rsidP="00E035B9">
            <w:pPr>
              <w:spacing w:after="269" w:line="360" w:lineRule="auto"/>
              <w:contextualSpacing/>
              <w:jc w:val="both"/>
              <w:rPr>
                <w:rFonts w:ascii="Arial" w:eastAsia="Times New Roman" w:hAnsi="Arial" w:cs="Arial"/>
                <w:b/>
                <w:bCs/>
                <w:sz w:val="20"/>
                <w:szCs w:val="20"/>
                <w:shd w:val="clear" w:color="auto" w:fill="FFFFFF"/>
                <w:lang w:eastAsia="pt-BR"/>
              </w:rPr>
            </w:pPr>
          </w:p>
          <w:p w14:paraId="0AE48E78" w14:textId="0EB3D9D8" w:rsidR="00A57901" w:rsidRPr="00D1429A" w:rsidRDefault="00A57901" w:rsidP="00E035B9">
            <w:pPr>
              <w:spacing w:after="269" w:line="360" w:lineRule="auto"/>
              <w:contextualSpacing/>
              <w:jc w:val="both"/>
              <w:rPr>
                <w:rFonts w:ascii="Arial" w:eastAsia="Times New Roman" w:hAnsi="Arial" w:cs="Arial"/>
                <w:b/>
                <w:bCs/>
                <w:sz w:val="20"/>
                <w:szCs w:val="20"/>
                <w:shd w:val="clear" w:color="auto" w:fill="FFFFFF"/>
                <w:lang w:eastAsia="pt-BR"/>
              </w:rPr>
            </w:pPr>
          </w:p>
        </w:tc>
      </w:tr>
    </w:tbl>
    <w:p w14:paraId="0627F680" w14:textId="0DB64C7B" w:rsidR="002C5B5F" w:rsidRPr="00D523D3" w:rsidRDefault="002C5B5F" w:rsidP="0092428C">
      <w:pPr>
        <w:pStyle w:val="Ttulo3"/>
        <w:spacing w:after="240"/>
        <w:jc w:val="both"/>
        <w:rPr>
          <w:rFonts w:asciiTheme="minorHAnsi" w:hAnsiTheme="minorHAnsi" w:cstheme="minorHAnsi"/>
          <w:b/>
          <w:bCs/>
        </w:rPr>
      </w:pPr>
      <w:bookmarkStart w:id="44" w:name="_Toc212806363"/>
      <w:r w:rsidRPr="00D523D3">
        <w:rPr>
          <w:rFonts w:asciiTheme="minorHAnsi" w:hAnsiTheme="minorHAnsi" w:cstheme="minorHAnsi"/>
          <w:b/>
          <w:bCs/>
        </w:rPr>
        <w:lastRenderedPageBreak/>
        <w:t>11.5.2. PROCEDIMENTOS ESPECIAIS</w:t>
      </w:r>
      <w:bookmarkEnd w:id="44"/>
    </w:p>
    <w:tbl>
      <w:tblPr>
        <w:tblW w:w="9918" w:type="dxa"/>
        <w:tblLayout w:type="fixed"/>
        <w:tblCellMar>
          <w:left w:w="70" w:type="dxa"/>
          <w:right w:w="70" w:type="dxa"/>
        </w:tblCellMar>
        <w:tblLook w:val="04A0" w:firstRow="1" w:lastRow="0" w:firstColumn="1" w:lastColumn="0" w:noHBand="0" w:noVBand="1"/>
      </w:tblPr>
      <w:tblGrid>
        <w:gridCol w:w="2449"/>
        <w:gridCol w:w="618"/>
        <w:gridCol w:w="618"/>
        <w:gridCol w:w="619"/>
        <w:gridCol w:w="618"/>
        <w:gridCol w:w="619"/>
        <w:gridCol w:w="618"/>
        <w:gridCol w:w="618"/>
        <w:gridCol w:w="619"/>
        <w:gridCol w:w="618"/>
        <w:gridCol w:w="619"/>
        <w:gridCol w:w="618"/>
        <w:gridCol w:w="667"/>
      </w:tblGrid>
      <w:tr w:rsidR="00796091" w:rsidRPr="00D523D3" w14:paraId="7C87BF98" w14:textId="77777777" w:rsidTr="00217FF1">
        <w:trPr>
          <w:trHeight w:val="148"/>
        </w:trPr>
        <w:tc>
          <w:tcPr>
            <w:tcW w:w="2449" w:type="dxa"/>
            <w:shd w:val="clear" w:color="auto" w:fill="008080"/>
            <w:noWrap/>
            <w:vAlign w:val="center"/>
            <w:hideMark/>
          </w:tcPr>
          <w:p w14:paraId="7577F483" w14:textId="77777777" w:rsidR="006D1F39" w:rsidRPr="00D523D3" w:rsidRDefault="006D1F39"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18" w:type="dxa"/>
            <w:shd w:val="clear" w:color="auto" w:fill="008080"/>
            <w:noWrap/>
            <w:vAlign w:val="center"/>
            <w:hideMark/>
          </w:tcPr>
          <w:p w14:paraId="15EC32C3" w14:textId="77777777" w:rsidR="006D1F39" w:rsidRPr="00D523D3" w:rsidRDefault="006D1F39"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18" w:type="dxa"/>
            <w:shd w:val="clear" w:color="auto" w:fill="008080"/>
            <w:noWrap/>
            <w:vAlign w:val="center"/>
            <w:hideMark/>
          </w:tcPr>
          <w:p w14:paraId="21642F58" w14:textId="77777777" w:rsidR="006D1F39" w:rsidRPr="00D523D3" w:rsidRDefault="006D1F39"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19" w:type="dxa"/>
            <w:shd w:val="clear" w:color="auto" w:fill="008080"/>
            <w:noWrap/>
            <w:vAlign w:val="center"/>
            <w:hideMark/>
          </w:tcPr>
          <w:p w14:paraId="1B7907E8" w14:textId="77777777" w:rsidR="006D1F39" w:rsidRPr="00D523D3" w:rsidRDefault="006D1F39"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18" w:type="dxa"/>
            <w:shd w:val="clear" w:color="auto" w:fill="008080"/>
            <w:noWrap/>
            <w:vAlign w:val="center"/>
            <w:hideMark/>
          </w:tcPr>
          <w:p w14:paraId="0D3106F5" w14:textId="77777777" w:rsidR="006D1F39" w:rsidRPr="00D523D3" w:rsidRDefault="006D1F39"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19" w:type="dxa"/>
            <w:shd w:val="clear" w:color="auto" w:fill="008080"/>
            <w:noWrap/>
            <w:vAlign w:val="center"/>
            <w:hideMark/>
          </w:tcPr>
          <w:p w14:paraId="2CE496E8" w14:textId="77777777" w:rsidR="006D1F39" w:rsidRPr="00D523D3" w:rsidRDefault="006D1F39"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18" w:type="dxa"/>
            <w:shd w:val="clear" w:color="auto" w:fill="008080"/>
            <w:noWrap/>
            <w:vAlign w:val="center"/>
            <w:hideMark/>
          </w:tcPr>
          <w:p w14:paraId="587E1B12" w14:textId="1A2BF2A0" w:rsidR="006D1F39" w:rsidRPr="00D523D3" w:rsidRDefault="006D1F39"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18" w:type="dxa"/>
            <w:shd w:val="clear" w:color="auto" w:fill="008080"/>
            <w:noWrap/>
            <w:vAlign w:val="center"/>
            <w:hideMark/>
          </w:tcPr>
          <w:p w14:paraId="78E164BE" w14:textId="77777777" w:rsidR="006D1F39" w:rsidRPr="00D523D3" w:rsidRDefault="006D1F39"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19" w:type="dxa"/>
            <w:shd w:val="clear" w:color="auto" w:fill="008080"/>
            <w:noWrap/>
            <w:vAlign w:val="center"/>
            <w:hideMark/>
          </w:tcPr>
          <w:p w14:paraId="79E2B9BE" w14:textId="77777777" w:rsidR="006D1F39" w:rsidRPr="00D523D3" w:rsidRDefault="006D1F39"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18" w:type="dxa"/>
            <w:shd w:val="clear" w:color="auto" w:fill="008080"/>
            <w:noWrap/>
            <w:vAlign w:val="center"/>
            <w:hideMark/>
          </w:tcPr>
          <w:p w14:paraId="09FC9D72" w14:textId="77777777" w:rsidR="006D1F39" w:rsidRPr="00D523D3" w:rsidRDefault="006D1F39"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19" w:type="dxa"/>
            <w:shd w:val="clear" w:color="auto" w:fill="008080"/>
            <w:vAlign w:val="center"/>
            <w:hideMark/>
          </w:tcPr>
          <w:p w14:paraId="3B30D5C9" w14:textId="77777777" w:rsidR="006D1F39" w:rsidRPr="00D523D3" w:rsidRDefault="006D1F39"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18" w:type="dxa"/>
            <w:shd w:val="clear" w:color="auto" w:fill="008080"/>
            <w:vAlign w:val="center"/>
            <w:hideMark/>
          </w:tcPr>
          <w:p w14:paraId="5B8662C6" w14:textId="77777777" w:rsidR="006D1F39" w:rsidRPr="00D523D3" w:rsidRDefault="006D1F39"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67" w:type="dxa"/>
            <w:shd w:val="clear" w:color="auto" w:fill="008080"/>
            <w:vAlign w:val="center"/>
            <w:hideMark/>
          </w:tcPr>
          <w:p w14:paraId="4D882F34" w14:textId="77777777" w:rsidR="006D1F39" w:rsidRPr="00D523D3" w:rsidRDefault="006D1F39"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776AAD" w:rsidRPr="00D523D3" w14:paraId="347B2258" w14:textId="77777777" w:rsidTr="004C5EDA">
        <w:trPr>
          <w:trHeight w:val="925"/>
        </w:trPr>
        <w:tc>
          <w:tcPr>
            <w:tcW w:w="2449" w:type="dxa"/>
            <w:tcBorders>
              <w:bottom w:val="single" w:sz="4" w:space="0" w:color="7F7F7F"/>
            </w:tcBorders>
            <w:shd w:val="clear" w:color="auto" w:fill="E8F4F3"/>
            <w:noWrap/>
            <w:vAlign w:val="center"/>
            <w:hideMark/>
          </w:tcPr>
          <w:p w14:paraId="7ECE2506" w14:textId="2CE63755" w:rsidR="00776AAD" w:rsidRPr="00D523D3" w:rsidRDefault="00776AAD" w:rsidP="00776AAD">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 xml:space="preserve">Procedimentos Especiais </w:t>
            </w:r>
            <w:r w:rsidRPr="00D523D3">
              <w:rPr>
                <w:rFonts w:eastAsia="Times New Roman" w:cstheme="minorHAnsi"/>
                <w:color w:val="000000"/>
                <w:sz w:val="18"/>
                <w:szCs w:val="18"/>
                <w:lang w:eastAsia="pt-BR"/>
              </w:rPr>
              <w:t>(</w:t>
            </w:r>
            <w:r w:rsidRPr="00D523D3">
              <w:rPr>
                <w:rFonts w:eastAsia="Times New Roman" w:cstheme="minorHAnsi"/>
                <w:color w:val="000000"/>
                <w:sz w:val="16"/>
                <w:szCs w:val="16"/>
                <w:lang w:eastAsia="pt-BR"/>
              </w:rPr>
              <w:t>Deleucotização de Concentrado de Hemácias; Deleucotização de concentrado de plaquetas; Identificação de anticorpos séricos irregulares com painel de hemácias; Irradiação de sangue e componentes destinados à transfusão, Preparo e distribuição de componentes lavados; Preparo e distribuição componentes aliquotados) realizados</w:t>
            </w:r>
          </w:p>
        </w:tc>
        <w:tc>
          <w:tcPr>
            <w:tcW w:w="618" w:type="dxa"/>
            <w:tcBorders>
              <w:bottom w:val="single" w:sz="4" w:space="0" w:color="7F7F7F"/>
            </w:tcBorders>
            <w:shd w:val="clear" w:color="auto" w:fill="FFFFFF"/>
            <w:noWrap/>
            <w:vAlign w:val="center"/>
          </w:tcPr>
          <w:p w14:paraId="3114FE43" w14:textId="77777777" w:rsidR="00776AAD" w:rsidRPr="00D523D3" w:rsidRDefault="00776AAD" w:rsidP="00776AAD">
            <w:pPr>
              <w:jc w:val="center"/>
              <w:rPr>
                <w:rFonts w:cstheme="minorHAnsi"/>
                <w:color w:val="000000"/>
                <w:sz w:val="13"/>
                <w:szCs w:val="13"/>
                <w:lang w:eastAsia="pt-BR"/>
              </w:rPr>
            </w:pPr>
            <w:r w:rsidRPr="00D523D3">
              <w:rPr>
                <w:rFonts w:cstheme="minorHAnsi"/>
                <w:color w:val="000000"/>
                <w:sz w:val="13"/>
                <w:szCs w:val="13"/>
                <w:lang w:eastAsia="pt-BR"/>
              </w:rPr>
              <w:t xml:space="preserve">100% da </w:t>
            </w:r>
            <w:r w:rsidRPr="00D523D3">
              <w:rPr>
                <w:rFonts w:cstheme="minorHAnsi"/>
                <w:color w:val="000000"/>
                <w:sz w:val="12"/>
                <w:szCs w:val="12"/>
                <w:lang w:eastAsia="pt-BR"/>
              </w:rPr>
              <w:t>demanda atendida</w:t>
            </w:r>
          </w:p>
          <w:p w14:paraId="0D6B0E4F" w14:textId="77777777" w:rsidR="00776AAD" w:rsidRPr="00D523D3" w:rsidRDefault="00776AAD" w:rsidP="00776AAD">
            <w:pPr>
              <w:jc w:val="center"/>
              <w:rPr>
                <w:rFonts w:cstheme="minorHAnsi"/>
                <w:color w:val="000000"/>
                <w:sz w:val="13"/>
                <w:szCs w:val="13"/>
                <w:lang w:eastAsia="pt-BR"/>
              </w:rPr>
            </w:pPr>
          </w:p>
          <w:p w14:paraId="456F4C4B" w14:textId="68885EBA" w:rsidR="00776AAD" w:rsidRPr="008D0692" w:rsidRDefault="00776AAD" w:rsidP="00776AAD">
            <w:pPr>
              <w:spacing w:after="0" w:line="240" w:lineRule="auto"/>
              <w:jc w:val="center"/>
              <w:rPr>
                <w:rFonts w:eastAsia="Times New Roman" w:cstheme="minorHAnsi"/>
                <w:b/>
                <w:bCs/>
                <w:color w:val="000000"/>
                <w:sz w:val="13"/>
                <w:szCs w:val="13"/>
                <w:lang w:eastAsia="pt-BR"/>
              </w:rPr>
            </w:pPr>
            <w:r w:rsidRPr="008D0692">
              <w:rPr>
                <w:rFonts w:cstheme="minorHAnsi"/>
                <w:b/>
                <w:bCs/>
                <w:color w:val="000000"/>
                <w:sz w:val="13"/>
                <w:szCs w:val="13"/>
                <w:lang w:eastAsia="pt-BR"/>
              </w:rPr>
              <w:t>1.</w:t>
            </w:r>
            <w:r w:rsidR="0064147B" w:rsidRPr="008D0692">
              <w:rPr>
                <w:rFonts w:cstheme="minorHAnsi"/>
                <w:b/>
                <w:bCs/>
                <w:color w:val="000000"/>
                <w:sz w:val="13"/>
                <w:szCs w:val="13"/>
                <w:lang w:eastAsia="pt-BR"/>
              </w:rPr>
              <w:t>789</w:t>
            </w:r>
          </w:p>
        </w:tc>
        <w:tc>
          <w:tcPr>
            <w:tcW w:w="618" w:type="dxa"/>
            <w:tcBorders>
              <w:bottom w:val="single" w:sz="4" w:space="0" w:color="7F7F7F"/>
            </w:tcBorders>
            <w:shd w:val="clear" w:color="auto" w:fill="FFFFFF"/>
            <w:noWrap/>
            <w:vAlign w:val="center"/>
          </w:tcPr>
          <w:p w14:paraId="15B6DAA7" w14:textId="77777777" w:rsidR="00D1429A" w:rsidRPr="00D523D3" w:rsidRDefault="00D1429A" w:rsidP="00D1429A">
            <w:pPr>
              <w:jc w:val="center"/>
              <w:rPr>
                <w:rFonts w:cstheme="minorHAnsi"/>
                <w:color w:val="000000"/>
                <w:sz w:val="13"/>
                <w:szCs w:val="13"/>
                <w:lang w:eastAsia="pt-BR"/>
              </w:rPr>
            </w:pPr>
            <w:r w:rsidRPr="00D523D3">
              <w:rPr>
                <w:rFonts w:cstheme="minorHAnsi"/>
                <w:color w:val="000000"/>
                <w:sz w:val="13"/>
                <w:szCs w:val="13"/>
                <w:lang w:eastAsia="pt-BR"/>
              </w:rPr>
              <w:t xml:space="preserve">100% da </w:t>
            </w:r>
            <w:r w:rsidRPr="00D523D3">
              <w:rPr>
                <w:rFonts w:cstheme="minorHAnsi"/>
                <w:color w:val="000000"/>
                <w:sz w:val="12"/>
                <w:szCs w:val="12"/>
                <w:lang w:eastAsia="pt-BR"/>
              </w:rPr>
              <w:t>demanda atendida</w:t>
            </w:r>
          </w:p>
          <w:p w14:paraId="22EEE567" w14:textId="77777777" w:rsidR="00D1429A" w:rsidRPr="00D523D3" w:rsidRDefault="00D1429A" w:rsidP="00D1429A">
            <w:pPr>
              <w:jc w:val="center"/>
              <w:rPr>
                <w:rFonts w:cstheme="minorHAnsi"/>
                <w:color w:val="000000"/>
                <w:sz w:val="13"/>
                <w:szCs w:val="13"/>
                <w:lang w:eastAsia="pt-BR"/>
              </w:rPr>
            </w:pPr>
          </w:p>
          <w:p w14:paraId="59CEAF7D" w14:textId="511A6977" w:rsidR="00776AAD" w:rsidRPr="008D0692" w:rsidRDefault="0079131F" w:rsidP="00D1429A">
            <w:pPr>
              <w:spacing w:after="0" w:line="240" w:lineRule="auto"/>
              <w:jc w:val="center"/>
              <w:rPr>
                <w:rFonts w:eastAsia="Times New Roman" w:cstheme="minorHAnsi"/>
                <w:b/>
                <w:bCs/>
                <w:color w:val="000000"/>
                <w:sz w:val="13"/>
                <w:szCs w:val="13"/>
                <w:lang w:eastAsia="pt-BR"/>
              </w:rPr>
            </w:pPr>
            <w:r w:rsidRPr="008D0692">
              <w:rPr>
                <w:rFonts w:eastAsia="Times New Roman" w:cstheme="minorHAnsi"/>
                <w:b/>
                <w:bCs/>
                <w:color w:val="000000"/>
                <w:sz w:val="13"/>
                <w:szCs w:val="13"/>
                <w:lang w:eastAsia="pt-BR"/>
              </w:rPr>
              <w:t>1.733</w:t>
            </w:r>
          </w:p>
        </w:tc>
        <w:tc>
          <w:tcPr>
            <w:tcW w:w="619" w:type="dxa"/>
            <w:tcBorders>
              <w:bottom w:val="single" w:sz="4" w:space="0" w:color="7F7F7F"/>
            </w:tcBorders>
            <w:shd w:val="clear" w:color="auto" w:fill="FFFFFF"/>
            <w:noWrap/>
            <w:vAlign w:val="center"/>
          </w:tcPr>
          <w:p w14:paraId="1C94844E" w14:textId="77777777" w:rsidR="00B76B9A" w:rsidRPr="00D523D3" w:rsidRDefault="00B76B9A" w:rsidP="00B76B9A">
            <w:pPr>
              <w:jc w:val="center"/>
              <w:rPr>
                <w:rFonts w:cstheme="minorHAnsi"/>
                <w:color w:val="000000"/>
                <w:sz w:val="13"/>
                <w:szCs w:val="13"/>
                <w:lang w:eastAsia="pt-BR"/>
              </w:rPr>
            </w:pPr>
            <w:r w:rsidRPr="00D523D3">
              <w:rPr>
                <w:rFonts w:cstheme="minorHAnsi"/>
                <w:color w:val="000000"/>
                <w:sz w:val="13"/>
                <w:szCs w:val="13"/>
                <w:lang w:eastAsia="pt-BR"/>
              </w:rPr>
              <w:t xml:space="preserve">100% da </w:t>
            </w:r>
            <w:r w:rsidRPr="00D523D3">
              <w:rPr>
                <w:rFonts w:cstheme="minorHAnsi"/>
                <w:color w:val="000000"/>
                <w:sz w:val="12"/>
                <w:szCs w:val="12"/>
                <w:lang w:eastAsia="pt-BR"/>
              </w:rPr>
              <w:t>demanda atendida</w:t>
            </w:r>
          </w:p>
          <w:p w14:paraId="08A4629B" w14:textId="77777777" w:rsidR="00B76B9A" w:rsidRPr="00D523D3" w:rsidRDefault="00B76B9A" w:rsidP="00B76B9A">
            <w:pPr>
              <w:jc w:val="center"/>
              <w:rPr>
                <w:rFonts w:cstheme="minorHAnsi"/>
                <w:color w:val="000000"/>
                <w:sz w:val="13"/>
                <w:szCs w:val="13"/>
                <w:lang w:eastAsia="pt-BR"/>
              </w:rPr>
            </w:pPr>
          </w:p>
          <w:p w14:paraId="692F2ADF" w14:textId="2AF3F719" w:rsidR="00776AAD" w:rsidRPr="008D0692" w:rsidRDefault="00B76B9A" w:rsidP="00B76B9A">
            <w:pPr>
              <w:spacing w:after="0" w:line="240" w:lineRule="auto"/>
              <w:jc w:val="center"/>
              <w:rPr>
                <w:rFonts w:eastAsia="Times New Roman" w:cstheme="minorHAnsi"/>
                <w:b/>
                <w:bCs/>
                <w:color w:val="000000"/>
                <w:sz w:val="13"/>
                <w:szCs w:val="13"/>
                <w:lang w:eastAsia="pt-BR"/>
              </w:rPr>
            </w:pPr>
            <w:r w:rsidRPr="008D0692">
              <w:rPr>
                <w:rFonts w:eastAsia="Times New Roman" w:cstheme="minorHAnsi"/>
                <w:b/>
                <w:bCs/>
                <w:color w:val="000000"/>
                <w:sz w:val="13"/>
                <w:szCs w:val="13"/>
                <w:lang w:eastAsia="pt-BR"/>
              </w:rPr>
              <w:t>1.627</w:t>
            </w:r>
          </w:p>
        </w:tc>
        <w:tc>
          <w:tcPr>
            <w:tcW w:w="618" w:type="dxa"/>
            <w:tcBorders>
              <w:bottom w:val="single" w:sz="4" w:space="0" w:color="7F7F7F"/>
            </w:tcBorders>
            <w:shd w:val="clear" w:color="auto" w:fill="FFFFFF"/>
            <w:noWrap/>
            <w:vAlign w:val="center"/>
          </w:tcPr>
          <w:p w14:paraId="51F3A2FB" w14:textId="77777777" w:rsidR="00570027" w:rsidRPr="00D523D3" w:rsidRDefault="00570027" w:rsidP="00570027">
            <w:pPr>
              <w:jc w:val="center"/>
              <w:rPr>
                <w:rFonts w:cstheme="minorHAnsi"/>
                <w:color w:val="000000"/>
                <w:sz w:val="13"/>
                <w:szCs w:val="13"/>
                <w:lang w:eastAsia="pt-BR"/>
              </w:rPr>
            </w:pPr>
            <w:r w:rsidRPr="00D523D3">
              <w:rPr>
                <w:rFonts w:cstheme="minorHAnsi"/>
                <w:color w:val="000000"/>
                <w:sz w:val="13"/>
                <w:szCs w:val="13"/>
                <w:lang w:eastAsia="pt-BR"/>
              </w:rPr>
              <w:t xml:space="preserve">100% da </w:t>
            </w:r>
            <w:r w:rsidRPr="00D523D3">
              <w:rPr>
                <w:rFonts w:cstheme="minorHAnsi"/>
                <w:color w:val="000000"/>
                <w:sz w:val="12"/>
                <w:szCs w:val="12"/>
                <w:lang w:eastAsia="pt-BR"/>
              </w:rPr>
              <w:t>demanda atendida</w:t>
            </w:r>
          </w:p>
          <w:p w14:paraId="0AC0456A" w14:textId="77777777" w:rsidR="00570027" w:rsidRPr="00D523D3" w:rsidRDefault="00570027" w:rsidP="00570027">
            <w:pPr>
              <w:jc w:val="center"/>
              <w:rPr>
                <w:rFonts w:cstheme="minorHAnsi"/>
                <w:color w:val="000000"/>
                <w:sz w:val="13"/>
                <w:szCs w:val="13"/>
                <w:lang w:eastAsia="pt-BR"/>
              </w:rPr>
            </w:pPr>
          </w:p>
          <w:p w14:paraId="518C8C65" w14:textId="11796C42" w:rsidR="00776AAD" w:rsidRPr="008D0692" w:rsidRDefault="007C5698" w:rsidP="00570027">
            <w:pPr>
              <w:spacing w:after="0" w:line="240" w:lineRule="auto"/>
              <w:jc w:val="center"/>
              <w:rPr>
                <w:rFonts w:eastAsia="Times New Roman" w:cstheme="minorHAnsi"/>
                <w:b/>
                <w:bCs/>
                <w:color w:val="000000"/>
                <w:sz w:val="13"/>
                <w:szCs w:val="13"/>
                <w:lang w:eastAsia="pt-BR"/>
              </w:rPr>
            </w:pPr>
            <w:r w:rsidRPr="008D0692">
              <w:rPr>
                <w:rFonts w:eastAsia="Times New Roman" w:cstheme="minorHAnsi"/>
                <w:b/>
                <w:bCs/>
                <w:color w:val="000000"/>
                <w:sz w:val="13"/>
                <w:szCs w:val="13"/>
                <w:lang w:eastAsia="pt-BR"/>
              </w:rPr>
              <w:t>1.789</w:t>
            </w:r>
          </w:p>
        </w:tc>
        <w:tc>
          <w:tcPr>
            <w:tcW w:w="619" w:type="dxa"/>
            <w:tcBorders>
              <w:bottom w:val="single" w:sz="4" w:space="0" w:color="7F7F7F"/>
            </w:tcBorders>
            <w:shd w:val="clear" w:color="auto" w:fill="FFFFFF"/>
            <w:noWrap/>
            <w:vAlign w:val="center"/>
          </w:tcPr>
          <w:p w14:paraId="21F15BB7" w14:textId="77777777" w:rsidR="006E7F18" w:rsidRPr="00D523D3" w:rsidRDefault="006E7F18" w:rsidP="006E7F18">
            <w:pPr>
              <w:jc w:val="center"/>
              <w:rPr>
                <w:rFonts w:cstheme="minorHAnsi"/>
                <w:color w:val="000000"/>
                <w:sz w:val="13"/>
                <w:szCs w:val="13"/>
                <w:lang w:eastAsia="pt-BR"/>
              </w:rPr>
            </w:pPr>
            <w:r w:rsidRPr="00D523D3">
              <w:rPr>
                <w:rFonts w:cstheme="minorHAnsi"/>
                <w:color w:val="000000"/>
                <w:sz w:val="13"/>
                <w:szCs w:val="13"/>
                <w:lang w:eastAsia="pt-BR"/>
              </w:rPr>
              <w:t xml:space="preserve">100% da </w:t>
            </w:r>
            <w:r w:rsidRPr="00D523D3">
              <w:rPr>
                <w:rFonts w:cstheme="minorHAnsi"/>
                <w:color w:val="000000"/>
                <w:sz w:val="12"/>
                <w:szCs w:val="12"/>
                <w:lang w:eastAsia="pt-BR"/>
              </w:rPr>
              <w:t>demanda atendida</w:t>
            </w:r>
          </w:p>
          <w:p w14:paraId="4358528C" w14:textId="77777777" w:rsidR="006E7F18" w:rsidRPr="00D523D3" w:rsidRDefault="006E7F18" w:rsidP="006E7F18">
            <w:pPr>
              <w:jc w:val="center"/>
              <w:rPr>
                <w:rFonts w:cstheme="minorHAnsi"/>
                <w:color w:val="000000"/>
                <w:sz w:val="13"/>
                <w:szCs w:val="13"/>
                <w:lang w:eastAsia="pt-BR"/>
              </w:rPr>
            </w:pPr>
          </w:p>
          <w:p w14:paraId="17F2E14D" w14:textId="1AC10C6F" w:rsidR="00776AAD" w:rsidRPr="008D0692" w:rsidRDefault="006E7F18" w:rsidP="006E7F18">
            <w:pPr>
              <w:spacing w:after="0" w:line="240" w:lineRule="auto"/>
              <w:jc w:val="center"/>
              <w:rPr>
                <w:rFonts w:eastAsia="Times New Roman" w:cstheme="minorHAnsi"/>
                <w:b/>
                <w:bCs/>
                <w:color w:val="000000"/>
                <w:sz w:val="13"/>
                <w:szCs w:val="13"/>
                <w:lang w:eastAsia="pt-BR"/>
              </w:rPr>
            </w:pPr>
            <w:r w:rsidRPr="008D0692">
              <w:rPr>
                <w:rFonts w:eastAsia="Times New Roman" w:cstheme="minorHAnsi"/>
                <w:b/>
                <w:bCs/>
                <w:color w:val="000000"/>
                <w:sz w:val="13"/>
                <w:szCs w:val="13"/>
                <w:lang w:eastAsia="pt-BR"/>
              </w:rPr>
              <w:t>1.905</w:t>
            </w:r>
          </w:p>
        </w:tc>
        <w:tc>
          <w:tcPr>
            <w:tcW w:w="618" w:type="dxa"/>
            <w:tcBorders>
              <w:bottom w:val="single" w:sz="4" w:space="0" w:color="7F7F7F"/>
            </w:tcBorders>
            <w:shd w:val="clear" w:color="auto" w:fill="FFFFFF"/>
            <w:noWrap/>
            <w:vAlign w:val="center"/>
          </w:tcPr>
          <w:p w14:paraId="2495CB72" w14:textId="77777777" w:rsidR="006A49E5" w:rsidRPr="00D523D3" w:rsidRDefault="006A49E5" w:rsidP="006A49E5">
            <w:pPr>
              <w:jc w:val="center"/>
              <w:rPr>
                <w:rFonts w:cstheme="minorHAnsi"/>
                <w:color w:val="000000"/>
                <w:sz w:val="13"/>
                <w:szCs w:val="13"/>
                <w:lang w:eastAsia="pt-BR"/>
              </w:rPr>
            </w:pPr>
            <w:r w:rsidRPr="00D523D3">
              <w:rPr>
                <w:rFonts w:cstheme="minorHAnsi"/>
                <w:color w:val="000000"/>
                <w:sz w:val="13"/>
                <w:szCs w:val="13"/>
                <w:lang w:eastAsia="pt-BR"/>
              </w:rPr>
              <w:t xml:space="preserve">100% da </w:t>
            </w:r>
            <w:r w:rsidRPr="00D523D3">
              <w:rPr>
                <w:rFonts w:cstheme="minorHAnsi"/>
                <w:color w:val="000000"/>
                <w:sz w:val="12"/>
                <w:szCs w:val="12"/>
                <w:lang w:eastAsia="pt-BR"/>
              </w:rPr>
              <w:t>demanda atendida</w:t>
            </w:r>
          </w:p>
          <w:p w14:paraId="21AA9B26" w14:textId="77777777" w:rsidR="006A49E5" w:rsidRPr="00D523D3" w:rsidRDefault="006A49E5" w:rsidP="006A49E5">
            <w:pPr>
              <w:jc w:val="center"/>
              <w:rPr>
                <w:rFonts w:cstheme="minorHAnsi"/>
                <w:color w:val="000000"/>
                <w:sz w:val="13"/>
                <w:szCs w:val="13"/>
                <w:lang w:eastAsia="pt-BR"/>
              </w:rPr>
            </w:pPr>
          </w:p>
          <w:p w14:paraId="5BB9FBF2" w14:textId="6C976590" w:rsidR="00776AAD" w:rsidRPr="008D0692" w:rsidRDefault="006A49E5" w:rsidP="006A49E5">
            <w:pPr>
              <w:spacing w:after="0" w:line="240" w:lineRule="auto"/>
              <w:jc w:val="center"/>
              <w:rPr>
                <w:rFonts w:eastAsia="Times New Roman" w:cstheme="minorHAnsi"/>
                <w:b/>
                <w:bCs/>
                <w:color w:val="000000"/>
                <w:sz w:val="16"/>
                <w:szCs w:val="16"/>
                <w:lang w:eastAsia="pt-BR"/>
              </w:rPr>
            </w:pPr>
            <w:r w:rsidRPr="008D0692">
              <w:rPr>
                <w:rFonts w:eastAsia="Times New Roman" w:cstheme="minorHAnsi"/>
                <w:b/>
                <w:bCs/>
                <w:color w:val="000000"/>
                <w:sz w:val="13"/>
                <w:szCs w:val="13"/>
                <w:lang w:eastAsia="pt-BR"/>
              </w:rPr>
              <w:t>1.9</w:t>
            </w:r>
            <w:r w:rsidR="00AF54A3" w:rsidRPr="008D0692">
              <w:rPr>
                <w:rFonts w:eastAsia="Times New Roman" w:cstheme="minorHAnsi"/>
                <w:b/>
                <w:bCs/>
                <w:color w:val="000000"/>
                <w:sz w:val="13"/>
                <w:szCs w:val="13"/>
                <w:lang w:eastAsia="pt-BR"/>
              </w:rPr>
              <w:t>30</w:t>
            </w:r>
          </w:p>
        </w:tc>
        <w:tc>
          <w:tcPr>
            <w:tcW w:w="618" w:type="dxa"/>
            <w:tcBorders>
              <w:bottom w:val="single" w:sz="4" w:space="0" w:color="7F7F7F"/>
            </w:tcBorders>
            <w:shd w:val="clear" w:color="auto" w:fill="FFFFFF"/>
            <w:noWrap/>
            <w:vAlign w:val="center"/>
          </w:tcPr>
          <w:p w14:paraId="09473DBE" w14:textId="77777777" w:rsidR="00E25D0D" w:rsidRPr="00D523D3" w:rsidRDefault="00E25D0D" w:rsidP="00E25D0D">
            <w:pPr>
              <w:jc w:val="center"/>
              <w:rPr>
                <w:rFonts w:cstheme="minorHAnsi"/>
                <w:color w:val="000000"/>
                <w:sz w:val="13"/>
                <w:szCs w:val="13"/>
                <w:lang w:eastAsia="pt-BR"/>
              </w:rPr>
            </w:pPr>
            <w:r w:rsidRPr="00D523D3">
              <w:rPr>
                <w:rFonts w:cstheme="minorHAnsi"/>
                <w:color w:val="000000"/>
                <w:sz w:val="13"/>
                <w:szCs w:val="13"/>
                <w:lang w:eastAsia="pt-BR"/>
              </w:rPr>
              <w:t xml:space="preserve">100% da </w:t>
            </w:r>
            <w:r w:rsidRPr="00D523D3">
              <w:rPr>
                <w:rFonts w:cstheme="minorHAnsi"/>
                <w:color w:val="000000"/>
                <w:sz w:val="12"/>
                <w:szCs w:val="12"/>
                <w:lang w:eastAsia="pt-BR"/>
              </w:rPr>
              <w:t>demanda atendida</w:t>
            </w:r>
          </w:p>
          <w:p w14:paraId="0D185DBF" w14:textId="77777777" w:rsidR="00E25D0D" w:rsidRPr="00D523D3" w:rsidRDefault="00E25D0D" w:rsidP="00E25D0D">
            <w:pPr>
              <w:jc w:val="center"/>
              <w:rPr>
                <w:rFonts w:cstheme="minorHAnsi"/>
                <w:color w:val="000000"/>
                <w:sz w:val="13"/>
                <w:szCs w:val="13"/>
                <w:lang w:eastAsia="pt-BR"/>
              </w:rPr>
            </w:pPr>
          </w:p>
          <w:p w14:paraId="09035CDE" w14:textId="107AC260" w:rsidR="00776AAD" w:rsidRPr="008D0692" w:rsidRDefault="00E25D0D" w:rsidP="00E25D0D">
            <w:pPr>
              <w:spacing w:after="0" w:line="240" w:lineRule="auto"/>
              <w:jc w:val="center"/>
              <w:rPr>
                <w:rFonts w:eastAsia="Times New Roman" w:cstheme="minorHAnsi"/>
                <w:b/>
                <w:bCs/>
                <w:color w:val="000000"/>
                <w:sz w:val="16"/>
                <w:szCs w:val="16"/>
                <w:lang w:eastAsia="pt-BR"/>
              </w:rPr>
            </w:pPr>
            <w:r w:rsidRPr="008D0692">
              <w:rPr>
                <w:rFonts w:eastAsia="Times New Roman" w:cstheme="minorHAnsi"/>
                <w:b/>
                <w:bCs/>
                <w:color w:val="000000"/>
                <w:sz w:val="13"/>
                <w:szCs w:val="13"/>
                <w:lang w:eastAsia="pt-BR"/>
              </w:rPr>
              <w:t>2.174</w:t>
            </w:r>
          </w:p>
        </w:tc>
        <w:tc>
          <w:tcPr>
            <w:tcW w:w="619" w:type="dxa"/>
            <w:tcBorders>
              <w:bottom w:val="single" w:sz="4" w:space="0" w:color="7F7F7F"/>
            </w:tcBorders>
            <w:shd w:val="clear" w:color="auto" w:fill="FFFFFF"/>
            <w:noWrap/>
            <w:vAlign w:val="center"/>
          </w:tcPr>
          <w:p w14:paraId="5E7AE694" w14:textId="77777777" w:rsidR="00883FE5" w:rsidRPr="00D523D3" w:rsidRDefault="00883FE5" w:rsidP="00883FE5">
            <w:pPr>
              <w:jc w:val="center"/>
              <w:rPr>
                <w:rFonts w:cstheme="minorHAnsi"/>
                <w:color w:val="000000"/>
                <w:sz w:val="13"/>
                <w:szCs w:val="13"/>
                <w:lang w:eastAsia="pt-BR"/>
              </w:rPr>
            </w:pPr>
            <w:r w:rsidRPr="00D523D3">
              <w:rPr>
                <w:rFonts w:cstheme="minorHAnsi"/>
                <w:color w:val="000000"/>
                <w:sz w:val="13"/>
                <w:szCs w:val="13"/>
                <w:lang w:eastAsia="pt-BR"/>
              </w:rPr>
              <w:t xml:space="preserve">100% da </w:t>
            </w:r>
            <w:r w:rsidRPr="00D523D3">
              <w:rPr>
                <w:rFonts w:cstheme="minorHAnsi"/>
                <w:color w:val="000000"/>
                <w:sz w:val="12"/>
                <w:szCs w:val="12"/>
                <w:lang w:eastAsia="pt-BR"/>
              </w:rPr>
              <w:t>demanda atendida</w:t>
            </w:r>
          </w:p>
          <w:p w14:paraId="2BEC9C5A" w14:textId="77777777" w:rsidR="00883FE5" w:rsidRPr="00D523D3" w:rsidRDefault="00883FE5" w:rsidP="00883FE5">
            <w:pPr>
              <w:jc w:val="center"/>
              <w:rPr>
                <w:rFonts w:cstheme="minorHAnsi"/>
                <w:color w:val="000000"/>
                <w:sz w:val="13"/>
                <w:szCs w:val="13"/>
                <w:lang w:eastAsia="pt-BR"/>
              </w:rPr>
            </w:pPr>
          </w:p>
          <w:p w14:paraId="610E5DFA" w14:textId="7A5EC432" w:rsidR="00776AAD" w:rsidRPr="008D0692" w:rsidRDefault="00883FE5" w:rsidP="00883FE5">
            <w:pPr>
              <w:spacing w:after="0" w:line="240" w:lineRule="auto"/>
              <w:jc w:val="center"/>
              <w:rPr>
                <w:rFonts w:eastAsia="Times New Roman" w:cstheme="minorHAnsi"/>
                <w:b/>
                <w:bCs/>
                <w:color w:val="000000"/>
                <w:sz w:val="16"/>
                <w:szCs w:val="16"/>
                <w:lang w:eastAsia="pt-BR"/>
              </w:rPr>
            </w:pPr>
            <w:r w:rsidRPr="008D0692">
              <w:rPr>
                <w:rFonts w:eastAsia="Times New Roman" w:cstheme="minorHAnsi"/>
                <w:b/>
                <w:bCs/>
                <w:color w:val="000000"/>
                <w:sz w:val="13"/>
                <w:szCs w:val="13"/>
                <w:lang w:eastAsia="pt-BR"/>
              </w:rPr>
              <w:t>1.922</w:t>
            </w:r>
          </w:p>
        </w:tc>
        <w:tc>
          <w:tcPr>
            <w:tcW w:w="618" w:type="dxa"/>
            <w:tcBorders>
              <w:bottom w:val="single" w:sz="4" w:space="0" w:color="7F7F7F"/>
            </w:tcBorders>
            <w:shd w:val="clear" w:color="auto" w:fill="FFFFFF"/>
            <w:noWrap/>
            <w:vAlign w:val="center"/>
          </w:tcPr>
          <w:p w14:paraId="4BC56F21" w14:textId="77777777" w:rsidR="00E00DEF" w:rsidRPr="00D523D3" w:rsidRDefault="00E00DEF" w:rsidP="00E00DEF">
            <w:pPr>
              <w:jc w:val="center"/>
              <w:rPr>
                <w:rFonts w:cstheme="minorHAnsi"/>
                <w:color w:val="000000"/>
                <w:sz w:val="13"/>
                <w:szCs w:val="13"/>
                <w:lang w:eastAsia="pt-BR"/>
              </w:rPr>
            </w:pPr>
            <w:r w:rsidRPr="00D523D3">
              <w:rPr>
                <w:rFonts w:cstheme="minorHAnsi"/>
                <w:color w:val="000000"/>
                <w:sz w:val="13"/>
                <w:szCs w:val="13"/>
                <w:lang w:eastAsia="pt-BR"/>
              </w:rPr>
              <w:t xml:space="preserve">100% da </w:t>
            </w:r>
            <w:r w:rsidRPr="00D523D3">
              <w:rPr>
                <w:rFonts w:cstheme="minorHAnsi"/>
                <w:color w:val="000000"/>
                <w:sz w:val="12"/>
                <w:szCs w:val="12"/>
                <w:lang w:eastAsia="pt-BR"/>
              </w:rPr>
              <w:t>demanda atendida</w:t>
            </w:r>
          </w:p>
          <w:p w14:paraId="70452C64" w14:textId="77777777" w:rsidR="00E00DEF" w:rsidRPr="00D523D3" w:rsidRDefault="00E00DEF" w:rsidP="00E00DEF">
            <w:pPr>
              <w:jc w:val="center"/>
              <w:rPr>
                <w:rFonts w:cstheme="minorHAnsi"/>
                <w:color w:val="000000"/>
                <w:sz w:val="13"/>
                <w:szCs w:val="13"/>
                <w:lang w:eastAsia="pt-BR"/>
              </w:rPr>
            </w:pPr>
          </w:p>
          <w:p w14:paraId="7F383BE6" w14:textId="4112106B" w:rsidR="00776AAD" w:rsidRPr="008D0692" w:rsidRDefault="00E00DEF" w:rsidP="00E00DEF">
            <w:pPr>
              <w:spacing w:after="0" w:line="240" w:lineRule="auto"/>
              <w:jc w:val="center"/>
              <w:rPr>
                <w:rFonts w:eastAsia="Times New Roman" w:cstheme="minorHAnsi"/>
                <w:b/>
                <w:bCs/>
                <w:color w:val="000000"/>
                <w:sz w:val="16"/>
                <w:szCs w:val="16"/>
                <w:lang w:eastAsia="pt-BR"/>
              </w:rPr>
            </w:pPr>
            <w:r w:rsidRPr="008D0692">
              <w:rPr>
                <w:rFonts w:eastAsia="Times New Roman" w:cstheme="minorHAnsi"/>
                <w:b/>
                <w:bCs/>
                <w:color w:val="000000"/>
                <w:sz w:val="13"/>
                <w:szCs w:val="13"/>
                <w:lang w:eastAsia="pt-BR"/>
              </w:rPr>
              <w:t>2.071</w:t>
            </w:r>
          </w:p>
        </w:tc>
        <w:tc>
          <w:tcPr>
            <w:tcW w:w="619" w:type="dxa"/>
            <w:tcBorders>
              <w:bottom w:val="single" w:sz="4" w:space="0" w:color="7F7F7F"/>
            </w:tcBorders>
            <w:shd w:val="clear" w:color="auto" w:fill="FFFFFF"/>
            <w:vAlign w:val="center"/>
          </w:tcPr>
          <w:p w14:paraId="1A43383C" w14:textId="77777777" w:rsidR="0067774D" w:rsidRPr="00D523D3" w:rsidRDefault="0067774D" w:rsidP="0067774D">
            <w:pPr>
              <w:jc w:val="center"/>
              <w:rPr>
                <w:rFonts w:cstheme="minorHAnsi"/>
                <w:color w:val="000000"/>
                <w:sz w:val="13"/>
                <w:szCs w:val="13"/>
                <w:lang w:eastAsia="pt-BR"/>
              </w:rPr>
            </w:pPr>
            <w:r w:rsidRPr="00D523D3">
              <w:rPr>
                <w:rFonts w:cstheme="minorHAnsi"/>
                <w:color w:val="000000"/>
                <w:sz w:val="13"/>
                <w:szCs w:val="13"/>
                <w:lang w:eastAsia="pt-BR"/>
              </w:rPr>
              <w:t xml:space="preserve">100% da </w:t>
            </w:r>
            <w:r w:rsidRPr="00D523D3">
              <w:rPr>
                <w:rFonts w:cstheme="minorHAnsi"/>
                <w:color w:val="000000"/>
                <w:sz w:val="12"/>
                <w:szCs w:val="12"/>
                <w:lang w:eastAsia="pt-BR"/>
              </w:rPr>
              <w:t>demanda atendida</w:t>
            </w:r>
          </w:p>
          <w:p w14:paraId="1FD10993" w14:textId="77777777" w:rsidR="0067774D" w:rsidRPr="00D523D3" w:rsidRDefault="0067774D" w:rsidP="0067774D">
            <w:pPr>
              <w:jc w:val="center"/>
              <w:rPr>
                <w:rFonts w:cstheme="minorHAnsi"/>
                <w:color w:val="000000"/>
                <w:sz w:val="13"/>
                <w:szCs w:val="13"/>
                <w:lang w:eastAsia="pt-BR"/>
              </w:rPr>
            </w:pPr>
          </w:p>
          <w:p w14:paraId="2B5EDEF7" w14:textId="4435ABA1" w:rsidR="00776AAD" w:rsidRPr="00D523D3" w:rsidRDefault="0067774D" w:rsidP="0067774D">
            <w:pPr>
              <w:spacing w:after="0" w:line="240" w:lineRule="auto"/>
              <w:jc w:val="center"/>
              <w:rPr>
                <w:rFonts w:eastAsia="Times New Roman" w:cstheme="minorHAnsi"/>
                <w:color w:val="000000"/>
                <w:sz w:val="16"/>
                <w:szCs w:val="16"/>
                <w:lang w:eastAsia="pt-BR"/>
              </w:rPr>
            </w:pPr>
            <w:r>
              <w:rPr>
                <w:rFonts w:eastAsia="Times New Roman" w:cstheme="minorHAnsi"/>
                <w:b/>
                <w:bCs/>
                <w:color w:val="000000"/>
                <w:sz w:val="13"/>
                <w:szCs w:val="13"/>
                <w:lang w:eastAsia="pt-BR"/>
              </w:rPr>
              <w:t>2.034</w:t>
            </w:r>
          </w:p>
        </w:tc>
        <w:tc>
          <w:tcPr>
            <w:tcW w:w="618" w:type="dxa"/>
            <w:tcBorders>
              <w:bottom w:val="single" w:sz="4" w:space="0" w:color="7F7F7F"/>
            </w:tcBorders>
            <w:shd w:val="clear" w:color="auto" w:fill="FFFFFF"/>
            <w:vAlign w:val="center"/>
          </w:tcPr>
          <w:p w14:paraId="719C7FAC" w14:textId="11BFB0DC" w:rsidR="00776AAD" w:rsidRPr="00D523D3" w:rsidRDefault="00776AAD" w:rsidP="00776AAD">
            <w:pPr>
              <w:spacing w:after="0" w:line="240" w:lineRule="auto"/>
              <w:jc w:val="center"/>
              <w:rPr>
                <w:rFonts w:eastAsia="Times New Roman" w:cstheme="minorHAnsi"/>
                <w:color w:val="000000"/>
                <w:sz w:val="16"/>
                <w:szCs w:val="16"/>
                <w:lang w:eastAsia="pt-BR"/>
              </w:rPr>
            </w:pPr>
          </w:p>
        </w:tc>
        <w:tc>
          <w:tcPr>
            <w:tcW w:w="667" w:type="dxa"/>
            <w:tcBorders>
              <w:bottom w:val="single" w:sz="4" w:space="0" w:color="7F7F7F"/>
            </w:tcBorders>
            <w:shd w:val="clear" w:color="auto" w:fill="FFFFFF"/>
            <w:vAlign w:val="center"/>
          </w:tcPr>
          <w:p w14:paraId="1BDAD070" w14:textId="3AC527D2" w:rsidR="00776AAD" w:rsidRPr="00D523D3" w:rsidRDefault="00776AAD" w:rsidP="00776AAD">
            <w:pPr>
              <w:spacing w:after="0" w:line="240" w:lineRule="auto"/>
              <w:jc w:val="center"/>
              <w:rPr>
                <w:rFonts w:eastAsia="Times New Roman" w:cstheme="minorHAnsi"/>
                <w:color w:val="000000"/>
                <w:sz w:val="16"/>
                <w:szCs w:val="16"/>
                <w:lang w:eastAsia="pt-BR"/>
              </w:rPr>
            </w:pPr>
          </w:p>
        </w:tc>
      </w:tr>
      <w:tr w:rsidR="008D0692" w:rsidRPr="008D0692" w14:paraId="4CF00484" w14:textId="77777777" w:rsidTr="004C5EDA">
        <w:trPr>
          <w:trHeight w:val="151"/>
        </w:trPr>
        <w:tc>
          <w:tcPr>
            <w:tcW w:w="2449" w:type="dxa"/>
            <w:tcBorders>
              <w:top w:val="single" w:sz="4" w:space="0" w:color="7F7F7F"/>
            </w:tcBorders>
            <w:shd w:val="clear" w:color="auto" w:fill="F2F2F2" w:themeFill="background1" w:themeFillShade="F2"/>
            <w:vAlign w:val="center"/>
            <w:hideMark/>
          </w:tcPr>
          <w:p w14:paraId="72E152A5" w14:textId="5A5D5A1F" w:rsidR="00776AAD" w:rsidRPr="008D0692" w:rsidRDefault="00776AAD" w:rsidP="00776AAD">
            <w:pPr>
              <w:spacing w:after="0" w:line="240" w:lineRule="auto"/>
              <w:jc w:val="center"/>
              <w:rPr>
                <w:rFonts w:eastAsia="Times New Roman" w:cstheme="minorHAnsi"/>
                <w:b/>
                <w:bCs/>
                <w:color w:val="008080"/>
                <w:sz w:val="16"/>
                <w:szCs w:val="16"/>
                <w:lang w:eastAsia="pt-BR"/>
              </w:rPr>
            </w:pPr>
            <w:r w:rsidRPr="008D0692">
              <w:rPr>
                <w:rFonts w:eastAsia="Times New Roman" w:cstheme="minorHAnsi"/>
                <w:b/>
                <w:bCs/>
                <w:color w:val="008080"/>
                <w:sz w:val="16"/>
                <w:szCs w:val="16"/>
                <w:lang w:eastAsia="pt-BR"/>
              </w:rPr>
              <w:t>Meta contratual</w:t>
            </w:r>
          </w:p>
        </w:tc>
        <w:tc>
          <w:tcPr>
            <w:tcW w:w="7469" w:type="dxa"/>
            <w:gridSpan w:val="12"/>
            <w:tcBorders>
              <w:top w:val="single" w:sz="4" w:space="0" w:color="7F7F7F"/>
            </w:tcBorders>
            <w:shd w:val="clear" w:color="auto" w:fill="F2F2F2" w:themeFill="background1" w:themeFillShade="F2"/>
            <w:noWrap/>
            <w:vAlign w:val="center"/>
            <w:hideMark/>
          </w:tcPr>
          <w:p w14:paraId="492C8B7D" w14:textId="665B7093" w:rsidR="00776AAD" w:rsidRPr="008D0692" w:rsidRDefault="00776AAD" w:rsidP="00776AAD">
            <w:pPr>
              <w:spacing w:after="0" w:line="240" w:lineRule="auto"/>
              <w:rPr>
                <w:rFonts w:eastAsia="Times New Roman" w:cstheme="minorHAnsi"/>
                <w:b/>
                <w:bCs/>
                <w:color w:val="008080"/>
                <w:sz w:val="16"/>
                <w:szCs w:val="16"/>
                <w:lang w:eastAsia="pt-BR"/>
              </w:rPr>
            </w:pPr>
            <w:r w:rsidRPr="008D0692">
              <w:rPr>
                <w:rFonts w:eastAsia="Times New Roman" w:cstheme="minorHAnsi"/>
                <w:b/>
                <w:bCs/>
                <w:color w:val="008080"/>
                <w:sz w:val="16"/>
                <w:szCs w:val="16"/>
                <w:lang w:eastAsia="pt-BR"/>
              </w:rPr>
              <w:t xml:space="preserve">                                                                                       Atender à demanda</w:t>
            </w:r>
          </w:p>
        </w:tc>
      </w:tr>
      <w:tr w:rsidR="00776AAD" w:rsidRPr="00D523D3" w14:paraId="2A922B7C" w14:textId="77777777" w:rsidTr="008D0692">
        <w:trPr>
          <w:trHeight w:val="151"/>
        </w:trPr>
        <w:tc>
          <w:tcPr>
            <w:tcW w:w="2449" w:type="dxa"/>
            <w:shd w:val="clear" w:color="auto" w:fill="008080"/>
            <w:vAlign w:val="center"/>
          </w:tcPr>
          <w:p w14:paraId="3FE95EBC" w14:textId="0231E6C1" w:rsidR="00776AAD" w:rsidRPr="00D523D3" w:rsidRDefault="00776AAD" w:rsidP="00776AAD">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6748B5">
              <w:rPr>
                <w:rFonts w:eastAsia="Times New Roman" w:cstheme="minorHAnsi"/>
                <w:color w:val="FFFFFF" w:themeColor="background1"/>
                <w:sz w:val="16"/>
                <w:szCs w:val="16"/>
                <w:lang w:eastAsia="pt-BR"/>
              </w:rPr>
              <w:t>4</w:t>
            </w:r>
          </w:p>
        </w:tc>
        <w:tc>
          <w:tcPr>
            <w:tcW w:w="7469" w:type="dxa"/>
            <w:gridSpan w:val="12"/>
            <w:shd w:val="clear" w:color="auto" w:fill="008080"/>
            <w:noWrap/>
            <w:vAlign w:val="center"/>
          </w:tcPr>
          <w:p w14:paraId="76E42CA8" w14:textId="4F3A821D" w:rsidR="00776AAD" w:rsidRPr="00D523D3" w:rsidRDefault="00776AAD" w:rsidP="00776AAD">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1.8</w:t>
            </w:r>
            <w:r w:rsidR="006748B5">
              <w:rPr>
                <w:rFonts w:eastAsia="Times New Roman" w:cstheme="minorHAnsi"/>
                <w:color w:val="FFFFFF" w:themeColor="background1"/>
                <w:sz w:val="16"/>
                <w:szCs w:val="16"/>
                <w:lang w:eastAsia="pt-BR"/>
              </w:rPr>
              <w:t>70</w:t>
            </w:r>
          </w:p>
        </w:tc>
      </w:tr>
      <w:tr w:rsidR="00776AAD" w:rsidRPr="00D523D3" w14:paraId="338F42B1" w14:textId="77777777" w:rsidTr="006748B5">
        <w:trPr>
          <w:trHeight w:val="151"/>
        </w:trPr>
        <w:tc>
          <w:tcPr>
            <w:tcW w:w="9918" w:type="dxa"/>
            <w:gridSpan w:val="13"/>
            <w:vAlign w:val="center"/>
          </w:tcPr>
          <w:p w14:paraId="2C37CEA8" w14:textId="1B8C45B7" w:rsidR="0024596A" w:rsidRDefault="00C97F5C" w:rsidP="00776AAD">
            <w:pPr>
              <w:spacing w:after="0" w:line="240" w:lineRule="auto"/>
              <w:rPr>
                <w:rFonts w:cstheme="minorHAnsi"/>
                <w:noProof/>
              </w:rPr>
            </w:pPr>
            <w:r>
              <w:rPr>
                <w:noProof/>
              </w:rPr>
              <w:drawing>
                <wp:anchor distT="0" distB="0" distL="114300" distR="114300" simplePos="0" relativeHeight="259232768" behindDoc="0" locked="0" layoutInCell="1" allowOverlap="1" wp14:anchorId="15FA99B8" wp14:editId="36E4D269">
                  <wp:simplePos x="0" y="0"/>
                  <wp:positionH relativeFrom="column">
                    <wp:posOffset>-69215</wp:posOffset>
                  </wp:positionH>
                  <wp:positionV relativeFrom="paragraph">
                    <wp:posOffset>51435</wp:posOffset>
                  </wp:positionV>
                  <wp:extent cx="6343650" cy="1687830"/>
                  <wp:effectExtent l="0" t="0" r="0" b="7620"/>
                  <wp:wrapNone/>
                  <wp:docPr id="73219960" name="Gráfico 1">
                    <a:extLst xmlns:a="http://schemas.openxmlformats.org/drawingml/2006/main">
                      <a:ext uri="{FF2B5EF4-FFF2-40B4-BE49-F238E27FC236}">
                        <a16:creationId xmlns:a16="http://schemas.microsoft.com/office/drawing/2014/main" id="{523BC067-3061-DC6F-5AC4-80D09DFBE1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384DB9C1" w14:textId="61A171FD" w:rsidR="0024596A" w:rsidRDefault="0024596A" w:rsidP="00776AAD">
            <w:pPr>
              <w:spacing w:after="0" w:line="240" w:lineRule="auto"/>
              <w:rPr>
                <w:rFonts w:cstheme="minorHAnsi"/>
                <w:noProof/>
              </w:rPr>
            </w:pPr>
          </w:p>
          <w:p w14:paraId="297D7463" w14:textId="0A7DEA25" w:rsidR="00E3507A" w:rsidRDefault="00E3507A" w:rsidP="00776AAD">
            <w:pPr>
              <w:spacing w:after="0" w:line="240" w:lineRule="auto"/>
              <w:rPr>
                <w:rFonts w:cstheme="minorHAnsi"/>
                <w:noProof/>
              </w:rPr>
            </w:pPr>
          </w:p>
          <w:p w14:paraId="49191333" w14:textId="42C1B0E8" w:rsidR="00E3507A" w:rsidRDefault="00E3507A" w:rsidP="00776AAD">
            <w:pPr>
              <w:spacing w:after="0" w:line="240" w:lineRule="auto"/>
              <w:rPr>
                <w:rFonts w:cstheme="minorHAnsi"/>
                <w:noProof/>
              </w:rPr>
            </w:pPr>
          </w:p>
          <w:p w14:paraId="7C149B02" w14:textId="5F8EDEC4" w:rsidR="00E3507A" w:rsidRDefault="00E3507A" w:rsidP="00776AAD">
            <w:pPr>
              <w:spacing w:after="0" w:line="240" w:lineRule="auto"/>
              <w:rPr>
                <w:rFonts w:cstheme="minorHAnsi"/>
                <w:noProof/>
              </w:rPr>
            </w:pPr>
          </w:p>
          <w:p w14:paraId="2ED6AE5D" w14:textId="1D71B5CF" w:rsidR="00E3507A" w:rsidRDefault="00E3507A" w:rsidP="00776AAD">
            <w:pPr>
              <w:spacing w:after="0" w:line="240" w:lineRule="auto"/>
              <w:rPr>
                <w:rFonts w:cstheme="minorHAnsi"/>
                <w:noProof/>
              </w:rPr>
            </w:pPr>
          </w:p>
          <w:p w14:paraId="101762E9" w14:textId="20438840" w:rsidR="00E3507A" w:rsidRDefault="00E3507A" w:rsidP="00776AAD">
            <w:pPr>
              <w:spacing w:after="0" w:line="240" w:lineRule="auto"/>
              <w:rPr>
                <w:rFonts w:cstheme="minorHAnsi"/>
                <w:noProof/>
              </w:rPr>
            </w:pPr>
          </w:p>
          <w:p w14:paraId="12A436A0" w14:textId="5003B232" w:rsidR="00E3507A" w:rsidRDefault="00E3507A" w:rsidP="00776AAD">
            <w:pPr>
              <w:spacing w:after="0" w:line="240" w:lineRule="auto"/>
              <w:rPr>
                <w:rFonts w:cstheme="minorHAnsi"/>
                <w:noProof/>
              </w:rPr>
            </w:pPr>
          </w:p>
          <w:p w14:paraId="10C63212" w14:textId="77777777" w:rsidR="00E3507A" w:rsidRDefault="00E3507A" w:rsidP="00776AAD">
            <w:pPr>
              <w:spacing w:after="0" w:line="240" w:lineRule="auto"/>
              <w:rPr>
                <w:rFonts w:cstheme="minorHAnsi"/>
                <w:noProof/>
              </w:rPr>
            </w:pPr>
          </w:p>
          <w:p w14:paraId="3E8FF3F8" w14:textId="28BD333F" w:rsidR="00776AAD" w:rsidRPr="00CA4D06" w:rsidRDefault="00776AAD" w:rsidP="00776AAD">
            <w:pPr>
              <w:spacing w:after="0" w:line="240" w:lineRule="auto"/>
              <w:rPr>
                <w:rFonts w:cstheme="minorHAnsi"/>
                <w:noProof/>
              </w:rPr>
            </w:pPr>
          </w:p>
        </w:tc>
      </w:tr>
      <w:tr w:rsidR="00776AAD" w:rsidRPr="00D523D3" w14:paraId="4A94C678" w14:textId="77777777" w:rsidTr="00552173">
        <w:trPr>
          <w:trHeight w:val="72"/>
        </w:trPr>
        <w:tc>
          <w:tcPr>
            <w:tcW w:w="9918" w:type="dxa"/>
            <w:gridSpan w:val="13"/>
            <w:vAlign w:val="center"/>
          </w:tcPr>
          <w:p w14:paraId="20F3F899" w14:textId="6CA5FCEC" w:rsidR="00552173" w:rsidRPr="00834C72" w:rsidRDefault="00776AAD" w:rsidP="00552173">
            <w:pPr>
              <w:pStyle w:val="NormalWeb"/>
              <w:tabs>
                <w:tab w:val="left" w:pos="9781"/>
              </w:tabs>
              <w:spacing w:after="266" w:line="360" w:lineRule="auto"/>
              <w:ind w:right="-1"/>
              <w:jc w:val="both"/>
              <w:rPr>
                <w:rFonts w:ascii="Arial" w:hAnsi="Arial" w:cs="Arial"/>
                <w:b/>
                <w:bCs/>
                <w:color w:val="auto"/>
                <w:kern w:val="0"/>
                <w:sz w:val="22"/>
                <w:szCs w:val="22"/>
              </w:rPr>
            </w:pPr>
            <w:r w:rsidRPr="00B0164E">
              <w:rPr>
                <w:rFonts w:ascii="Arial" w:hAnsi="Arial" w:cs="Arial"/>
                <w:b/>
                <w:bCs/>
                <w:sz w:val="20"/>
                <w:szCs w:val="20"/>
              </w:rPr>
              <w:t>Análise crítica</w:t>
            </w:r>
            <w:r w:rsidRPr="005D4477">
              <w:rPr>
                <w:rFonts w:ascii="Arial" w:hAnsi="Arial" w:cs="Arial"/>
                <w:sz w:val="20"/>
                <w:szCs w:val="20"/>
              </w:rPr>
              <w:t xml:space="preserve">: </w:t>
            </w:r>
            <w:r w:rsidR="0067774D" w:rsidRPr="0067774D">
              <w:rPr>
                <w:rFonts w:ascii="Arial" w:hAnsi="Arial" w:cs="Arial"/>
                <w:sz w:val="20"/>
                <w:szCs w:val="20"/>
              </w:rPr>
              <w:t>Total de 2034 procedimentos especiais realizados no mês de outubro nas unidades da Rede HEMO, sendo realizados 822 deleucotizações de Concentrados de Hemácias, 78 deleucotizações de Concentrados de Plaquetas, 991 irradiações de hemocomponentes, 05 processos de lavagem de hemocomponentes, todos realizados no Hemocentro Coordenador e 138 preparos e distribuições de hemocomponentes aliquotados, destes, 133 no Hemocentro Coordenador, 03 no Hemocentro Regional de Catalão e 02 no Hemocentro Regional de Rio Verde.</w:t>
            </w:r>
          </w:p>
        </w:tc>
      </w:tr>
    </w:tbl>
    <w:p w14:paraId="3C0EA414" w14:textId="77777777" w:rsidR="00184DE8" w:rsidRDefault="00184DE8" w:rsidP="00956E34">
      <w:pPr>
        <w:spacing w:after="0"/>
        <w:rPr>
          <w:rFonts w:cstheme="minorHAnsi"/>
          <w:b/>
          <w:bCs/>
          <w:sz w:val="24"/>
          <w:szCs w:val="24"/>
        </w:rPr>
      </w:pPr>
    </w:p>
    <w:p w14:paraId="6BE0D0F7" w14:textId="091B09E3" w:rsidR="009C5AB7" w:rsidRPr="00D523D3" w:rsidRDefault="00450268" w:rsidP="00956E34">
      <w:pPr>
        <w:spacing w:after="0"/>
        <w:rPr>
          <w:rFonts w:cstheme="minorHAnsi"/>
          <w:sz w:val="24"/>
          <w:szCs w:val="24"/>
        </w:rPr>
      </w:pPr>
      <w:r w:rsidRPr="00D523D3">
        <w:rPr>
          <w:rFonts w:cstheme="minorHAnsi"/>
          <w:b/>
          <w:bCs/>
          <w:sz w:val="24"/>
          <w:szCs w:val="24"/>
        </w:rPr>
        <w:t>11.5.</w:t>
      </w:r>
      <w:r w:rsidR="00E71D9A">
        <w:rPr>
          <w:rFonts w:cstheme="minorHAnsi"/>
          <w:b/>
          <w:bCs/>
          <w:sz w:val="24"/>
          <w:szCs w:val="24"/>
        </w:rPr>
        <w:t>3</w:t>
      </w:r>
      <w:r w:rsidRPr="00D523D3">
        <w:rPr>
          <w:rFonts w:cstheme="minorHAnsi"/>
          <w:b/>
          <w:bCs/>
          <w:sz w:val="24"/>
          <w:szCs w:val="24"/>
        </w:rPr>
        <w:t>. MEDICINA TRANSFUSIONAL – HOSPITALAR</w:t>
      </w:r>
    </w:p>
    <w:tbl>
      <w:tblPr>
        <w:tblpPr w:leftFromText="142" w:rightFromText="142" w:vertAnchor="text" w:horzAnchor="margin" w:tblpX="1" w:tblpY="228"/>
        <w:tblW w:w="9753" w:type="dxa"/>
        <w:tblLayout w:type="fixed"/>
        <w:tblCellMar>
          <w:left w:w="70" w:type="dxa"/>
          <w:right w:w="70" w:type="dxa"/>
        </w:tblCellMar>
        <w:tblLook w:val="04A0" w:firstRow="1" w:lastRow="0" w:firstColumn="1" w:lastColumn="0" w:noHBand="0" w:noVBand="1"/>
      </w:tblPr>
      <w:tblGrid>
        <w:gridCol w:w="1980"/>
        <w:gridCol w:w="647"/>
        <w:gridCol w:w="648"/>
        <w:gridCol w:w="648"/>
        <w:gridCol w:w="648"/>
        <w:gridCol w:w="647"/>
        <w:gridCol w:w="648"/>
        <w:gridCol w:w="648"/>
        <w:gridCol w:w="648"/>
        <w:gridCol w:w="647"/>
        <w:gridCol w:w="648"/>
        <w:gridCol w:w="648"/>
        <w:gridCol w:w="648"/>
      </w:tblGrid>
      <w:tr w:rsidR="001E366D" w:rsidRPr="00D523D3" w14:paraId="34744DCA" w14:textId="77777777" w:rsidTr="00217FF1">
        <w:trPr>
          <w:trHeight w:val="280"/>
        </w:trPr>
        <w:tc>
          <w:tcPr>
            <w:tcW w:w="1980" w:type="dxa"/>
            <w:shd w:val="clear" w:color="auto" w:fill="008080"/>
            <w:noWrap/>
            <w:vAlign w:val="center"/>
            <w:hideMark/>
          </w:tcPr>
          <w:p w14:paraId="7C61F52A" w14:textId="70A1614F" w:rsidR="00AC64F8" w:rsidRPr="00D523D3" w:rsidRDefault="00AC64F8" w:rsidP="0045026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47" w:type="dxa"/>
            <w:shd w:val="clear" w:color="auto" w:fill="008080"/>
            <w:noWrap/>
            <w:vAlign w:val="center"/>
            <w:hideMark/>
          </w:tcPr>
          <w:p w14:paraId="55073AA0" w14:textId="77777777" w:rsidR="00AC64F8" w:rsidRPr="00D523D3" w:rsidRDefault="00AC64F8" w:rsidP="0045026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48" w:type="dxa"/>
            <w:shd w:val="clear" w:color="auto" w:fill="008080"/>
            <w:noWrap/>
            <w:vAlign w:val="center"/>
            <w:hideMark/>
          </w:tcPr>
          <w:p w14:paraId="1160FB66" w14:textId="77777777" w:rsidR="00AC64F8" w:rsidRPr="00D523D3" w:rsidRDefault="00AC64F8" w:rsidP="0045026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48" w:type="dxa"/>
            <w:shd w:val="clear" w:color="auto" w:fill="008080"/>
            <w:noWrap/>
            <w:vAlign w:val="center"/>
            <w:hideMark/>
          </w:tcPr>
          <w:p w14:paraId="5099216A" w14:textId="77777777" w:rsidR="00AC64F8" w:rsidRPr="00D523D3" w:rsidRDefault="00AC64F8" w:rsidP="0045026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48" w:type="dxa"/>
            <w:shd w:val="clear" w:color="auto" w:fill="008080"/>
            <w:noWrap/>
            <w:vAlign w:val="center"/>
            <w:hideMark/>
          </w:tcPr>
          <w:p w14:paraId="1DA3C38A" w14:textId="77777777" w:rsidR="00AC64F8" w:rsidRPr="00D523D3" w:rsidRDefault="00AC64F8" w:rsidP="0045026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47" w:type="dxa"/>
            <w:shd w:val="clear" w:color="auto" w:fill="008080"/>
            <w:noWrap/>
            <w:vAlign w:val="center"/>
            <w:hideMark/>
          </w:tcPr>
          <w:p w14:paraId="2E914B6B" w14:textId="77777777" w:rsidR="00AC64F8" w:rsidRPr="00D523D3" w:rsidRDefault="00AC64F8" w:rsidP="0045026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48" w:type="dxa"/>
            <w:shd w:val="clear" w:color="auto" w:fill="008080"/>
            <w:noWrap/>
            <w:vAlign w:val="center"/>
            <w:hideMark/>
          </w:tcPr>
          <w:p w14:paraId="170709E3" w14:textId="77777777" w:rsidR="00AC64F8" w:rsidRPr="00D523D3" w:rsidRDefault="00AC64F8" w:rsidP="0045026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48" w:type="dxa"/>
            <w:shd w:val="clear" w:color="auto" w:fill="008080"/>
            <w:noWrap/>
            <w:vAlign w:val="center"/>
            <w:hideMark/>
          </w:tcPr>
          <w:p w14:paraId="0412FDEB" w14:textId="76E835AA" w:rsidR="00AC64F8" w:rsidRPr="00D523D3" w:rsidRDefault="00AC64F8" w:rsidP="0045026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48" w:type="dxa"/>
            <w:shd w:val="clear" w:color="auto" w:fill="008080"/>
            <w:noWrap/>
            <w:vAlign w:val="center"/>
            <w:hideMark/>
          </w:tcPr>
          <w:p w14:paraId="67A3D98A" w14:textId="185266C8" w:rsidR="00AC64F8" w:rsidRPr="00D523D3" w:rsidRDefault="00AC64F8" w:rsidP="0045026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47" w:type="dxa"/>
            <w:shd w:val="clear" w:color="auto" w:fill="008080"/>
            <w:noWrap/>
            <w:vAlign w:val="center"/>
            <w:hideMark/>
          </w:tcPr>
          <w:p w14:paraId="13DD73AE" w14:textId="77777777" w:rsidR="00AC64F8" w:rsidRPr="00D523D3" w:rsidRDefault="00AC64F8" w:rsidP="0045026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48" w:type="dxa"/>
            <w:shd w:val="clear" w:color="auto" w:fill="008080"/>
            <w:vAlign w:val="center"/>
            <w:hideMark/>
          </w:tcPr>
          <w:p w14:paraId="31AB86F2" w14:textId="77777777" w:rsidR="00AC64F8" w:rsidRPr="00D523D3" w:rsidRDefault="00AC64F8" w:rsidP="0045026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48" w:type="dxa"/>
            <w:shd w:val="clear" w:color="auto" w:fill="008080"/>
            <w:vAlign w:val="center"/>
            <w:hideMark/>
          </w:tcPr>
          <w:p w14:paraId="1C64B640" w14:textId="77777777" w:rsidR="00AC64F8" w:rsidRPr="00D523D3" w:rsidRDefault="00AC64F8" w:rsidP="0045026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48" w:type="dxa"/>
            <w:shd w:val="clear" w:color="auto" w:fill="008080"/>
            <w:vAlign w:val="center"/>
            <w:hideMark/>
          </w:tcPr>
          <w:p w14:paraId="5EB081E6" w14:textId="0D19E6ED" w:rsidR="00AC64F8" w:rsidRPr="00D523D3" w:rsidRDefault="00AC64F8" w:rsidP="0045026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50717C" w:rsidRPr="00D523D3" w14:paraId="4E9779F5" w14:textId="77777777" w:rsidTr="00217FF1">
        <w:trPr>
          <w:trHeight w:val="372"/>
        </w:trPr>
        <w:tc>
          <w:tcPr>
            <w:tcW w:w="1980" w:type="dxa"/>
            <w:shd w:val="clear" w:color="auto" w:fill="E8F4F3"/>
            <w:noWrap/>
            <w:vAlign w:val="center"/>
            <w:hideMark/>
          </w:tcPr>
          <w:p w14:paraId="6CD9142C" w14:textId="15CF76C4" w:rsidR="0050717C" w:rsidRPr="00D523D3" w:rsidRDefault="0050717C" w:rsidP="0050717C">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Medicina Transfusional – Hospitalar (Distribuição de concentrado de hemácias, concentrado de plaquetas, crioprecipitado, concentrado de plaquetas por aférese, plasma fresco e plasma isento de crioprecipitado; Aférese terapêutica) realizados</w:t>
            </w:r>
          </w:p>
        </w:tc>
        <w:tc>
          <w:tcPr>
            <w:tcW w:w="647" w:type="dxa"/>
            <w:shd w:val="clear" w:color="auto" w:fill="FFFFFF"/>
            <w:noWrap/>
            <w:vAlign w:val="center"/>
          </w:tcPr>
          <w:p w14:paraId="0F675277" w14:textId="77777777" w:rsidR="0050717C" w:rsidRPr="00D523D3" w:rsidRDefault="0050717C" w:rsidP="0050717C">
            <w:pPr>
              <w:jc w:val="center"/>
              <w:rPr>
                <w:rFonts w:cstheme="minorHAnsi"/>
                <w:color w:val="000000"/>
                <w:sz w:val="13"/>
                <w:szCs w:val="13"/>
                <w:lang w:eastAsia="pt-BR"/>
              </w:rPr>
            </w:pPr>
            <w:r w:rsidRPr="00D523D3">
              <w:rPr>
                <w:rFonts w:cstheme="minorHAnsi"/>
                <w:color w:val="000000"/>
                <w:sz w:val="13"/>
                <w:szCs w:val="13"/>
                <w:lang w:eastAsia="pt-BR"/>
              </w:rPr>
              <w:t>100% da demanda atendida</w:t>
            </w:r>
          </w:p>
          <w:p w14:paraId="09D34752" w14:textId="77777777" w:rsidR="0050717C" w:rsidRPr="00D523D3" w:rsidRDefault="0050717C" w:rsidP="0050717C">
            <w:pPr>
              <w:jc w:val="center"/>
              <w:rPr>
                <w:rFonts w:cstheme="minorHAnsi"/>
                <w:color w:val="000000"/>
                <w:sz w:val="13"/>
                <w:szCs w:val="13"/>
                <w:lang w:eastAsia="pt-BR"/>
              </w:rPr>
            </w:pPr>
          </w:p>
          <w:p w14:paraId="5EE7DB5C" w14:textId="7C9EC7E0" w:rsidR="0050717C" w:rsidRPr="008526D3" w:rsidRDefault="0050717C" w:rsidP="0050717C">
            <w:pPr>
              <w:spacing w:after="0" w:line="240" w:lineRule="auto"/>
              <w:jc w:val="center"/>
              <w:rPr>
                <w:rFonts w:cstheme="minorHAnsi"/>
                <w:b/>
                <w:bCs/>
                <w:color w:val="000000"/>
                <w:sz w:val="13"/>
                <w:szCs w:val="13"/>
                <w:lang w:eastAsia="pt-BR"/>
              </w:rPr>
            </w:pPr>
            <w:r w:rsidRPr="008526D3">
              <w:rPr>
                <w:rFonts w:cstheme="minorHAnsi"/>
                <w:b/>
                <w:bCs/>
                <w:color w:val="000000"/>
                <w:sz w:val="13"/>
                <w:szCs w:val="13"/>
                <w:lang w:eastAsia="pt-BR"/>
              </w:rPr>
              <w:t>7.250</w:t>
            </w:r>
          </w:p>
        </w:tc>
        <w:tc>
          <w:tcPr>
            <w:tcW w:w="648" w:type="dxa"/>
            <w:shd w:val="clear" w:color="auto" w:fill="FFFFFF"/>
            <w:noWrap/>
            <w:vAlign w:val="center"/>
          </w:tcPr>
          <w:p w14:paraId="0A6BA269" w14:textId="77777777" w:rsidR="0050717C" w:rsidRPr="00D523D3" w:rsidRDefault="0050717C" w:rsidP="0050717C">
            <w:pPr>
              <w:jc w:val="center"/>
              <w:rPr>
                <w:rFonts w:cstheme="minorHAnsi"/>
                <w:color w:val="000000"/>
                <w:sz w:val="13"/>
                <w:szCs w:val="13"/>
                <w:lang w:eastAsia="pt-BR"/>
              </w:rPr>
            </w:pPr>
            <w:r w:rsidRPr="00D523D3">
              <w:rPr>
                <w:rFonts w:cstheme="minorHAnsi"/>
                <w:color w:val="000000"/>
                <w:sz w:val="13"/>
                <w:szCs w:val="13"/>
                <w:lang w:eastAsia="pt-BR"/>
              </w:rPr>
              <w:t>100% da demanda atendida</w:t>
            </w:r>
          </w:p>
          <w:p w14:paraId="5E424160" w14:textId="77777777" w:rsidR="0050717C" w:rsidRPr="00D523D3" w:rsidRDefault="0050717C" w:rsidP="0050717C">
            <w:pPr>
              <w:jc w:val="center"/>
              <w:rPr>
                <w:rFonts w:cstheme="minorHAnsi"/>
                <w:color w:val="000000"/>
                <w:sz w:val="13"/>
                <w:szCs w:val="13"/>
                <w:lang w:eastAsia="pt-BR"/>
              </w:rPr>
            </w:pPr>
          </w:p>
          <w:p w14:paraId="7FD75087" w14:textId="59340A54" w:rsidR="0050717C" w:rsidRPr="008D0692" w:rsidRDefault="0050717C" w:rsidP="0050717C">
            <w:pPr>
              <w:spacing w:after="0" w:line="240" w:lineRule="auto"/>
              <w:jc w:val="center"/>
              <w:rPr>
                <w:rFonts w:eastAsia="Times New Roman" w:cstheme="minorHAnsi"/>
                <w:b/>
                <w:bCs/>
                <w:color w:val="000000"/>
                <w:sz w:val="13"/>
                <w:szCs w:val="13"/>
                <w:lang w:eastAsia="pt-BR"/>
              </w:rPr>
            </w:pPr>
            <w:r w:rsidRPr="008D0692">
              <w:rPr>
                <w:rFonts w:cstheme="minorHAnsi"/>
                <w:b/>
                <w:bCs/>
                <w:color w:val="000000"/>
                <w:sz w:val="13"/>
                <w:szCs w:val="13"/>
                <w:lang w:eastAsia="pt-BR"/>
              </w:rPr>
              <w:t>6.289</w:t>
            </w:r>
          </w:p>
        </w:tc>
        <w:tc>
          <w:tcPr>
            <w:tcW w:w="648" w:type="dxa"/>
            <w:shd w:val="clear" w:color="auto" w:fill="FFFFFF"/>
            <w:noWrap/>
            <w:vAlign w:val="center"/>
          </w:tcPr>
          <w:p w14:paraId="673DE60D" w14:textId="77777777" w:rsidR="0050717C" w:rsidRPr="00D523D3" w:rsidRDefault="0050717C" w:rsidP="0050717C">
            <w:pPr>
              <w:jc w:val="center"/>
              <w:rPr>
                <w:rFonts w:cstheme="minorHAnsi"/>
                <w:color w:val="000000"/>
                <w:sz w:val="13"/>
                <w:szCs w:val="13"/>
                <w:lang w:eastAsia="pt-BR"/>
              </w:rPr>
            </w:pPr>
            <w:r w:rsidRPr="00D523D3">
              <w:rPr>
                <w:rFonts w:cstheme="minorHAnsi"/>
                <w:color w:val="000000"/>
                <w:sz w:val="13"/>
                <w:szCs w:val="13"/>
                <w:lang w:eastAsia="pt-BR"/>
              </w:rPr>
              <w:t>100% da demanda atendida</w:t>
            </w:r>
          </w:p>
          <w:p w14:paraId="4CAF7E14" w14:textId="77777777" w:rsidR="0050717C" w:rsidRPr="00D523D3" w:rsidRDefault="0050717C" w:rsidP="0050717C">
            <w:pPr>
              <w:jc w:val="center"/>
              <w:rPr>
                <w:rFonts w:cstheme="minorHAnsi"/>
                <w:color w:val="000000"/>
                <w:sz w:val="13"/>
                <w:szCs w:val="13"/>
                <w:lang w:eastAsia="pt-BR"/>
              </w:rPr>
            </w:pPr>
          </w:p>
          <w:p w14:paraId="023951C5" w14:textId="03849AB0" w:rsidR="0050717C" w:rsidRPr="008D0692" w:rsidRDefault="0050717C" w:rsidP="0050717C">
            <w:pPr>
              <w:spacing w:after="0" w:line="240" w:lineRule="auto"/>
              <w:jc w:val="center"/>
              <w:rPr>
                <w:rFonts w:eastAsia="Times New Roman" w:cstheme="minorHAnsi"/>
                <w:b/>
                <w:bCs/>
                <w:color w:val="000000"/>
                <w:sz w:val="13"/>
                <w:szCs w:val="13"/>
                <w:lang w:eastAsia="pt-BR"/>
              </w:rPr>
            </w:pPr>
            <w:r w:rsidRPr="008D0692">
              <w:rPr>
                <w:rFonts w:cstheme="minorHAnsi"/>
                <w:b/>
                <w:bCs/>
                <w:color w:val="000000"/>
                <w:sz w:val="13"/>
                <w:szCs w:val="13"/>
                <w:lang w:eastAsia="pt-BR"/>
              </w:rPr>
              <w:t>6.289</w:t>
            </w:r>
          </w:p>
        </w:tc>
        <w:tc>
          <w:tcPr>
            <w:tcW w:w="648" w:type="dxa"/>
            <w:shd w:val="clear" w:color="auto" w:fill="FFFFFF"/>
            <w:noWrap/>
            <w:vAlign w:val="center"/>
          </w:tcPr>
          <w:p w14:paraId="24C92718" w14:textId="77777777" w:rsidR="0049310E" w:rsidRPr="00D523D3" w:rsidRDefault="0049310E" w:rsidP="0049310E">
            <w:pPr>
              <w:jc w:val="center"/>
              <w:rPr>
                <w:rFonts w:cstheme="minorHAnsi"/>
                <w:color w:val="000000"/>
                <w:sz w:val="13"/>
                <w:szCs w:val="13"/>
                <w:lang w:eastAsia="pt-BR"/>
              </w:rPr>
            </w:pPr>
            <w:r w:rsidRPr="00D523D3">
              <w:rPr>
                <w:rFonts w:cstheme="minorHAnsi"/>
                <w:color w:val="000000"/>
                <w:sz w:val="13"/>
                <w:szCs w:val="13"/>
                <w:lang w:eastAsia="pt-BR"/>
              </w:rPr>
              <w:t>100% da demanda atendida</w:t>
            </w:r>
          </w:p>
          <w:p w14:paraId="53ED95EA" w14:textId="77777777" w:rsidR="0049310E" w:rsidRPr="00D523D3" w:rsidRDefault="0049310E" w:rsidP="0049310E">
            <w:pPr>
              <w:jc w:val="center"/>
              <w:rPr>
                <w:rFonts w:cstheme="minorHAnsi"/>
                <w:color w:val="000000"/>
                <w:sz w:val="13"/>
                <w:szCs w:val="13"/>
                <w:lang w:eastAsia="pt-BR"/>
              </w:rPr>
            </w:pPr>
          </w:p>
          <w:p w14:paraId="6C029674" w14:textId="6F91C0E1" w:rsidR="0050717C" w:rsidRPr="008D0692" w:rsidRDefault="0049310E" w:rsidP="0049310E">
            <w:pPr>
              <w:spacing w:after="0" w:line="240" w:lineRule="auto"/>
              <w:jc w:val="center"/>
              <w:rPr>
                <w:rFonts w:eastAsia="Times New Roman" w:cstheme="minorHAnsi"/>
                <w:b/>
                <w:bCs/>
                <w:color w:val="000000"/>
                <w:sz w:val="13"/>
                <w:szCs w:val="13"/>
                <w:lang w:eastAsia="pt-BR"/>
              </w:rPr>
            </w:pPr>
            <w:r w:rsidRPr="008D0692">
              <w:rPr>
                <w:rFonts w:cstheme="minorHAnsi"/>
                <w:b/>
                <w:bCs/>
                <w:color w:val="000000"/>
                <w:sz w:val="13"/>
                <w:szCs w:val="13"/>
                <w:lang w:eastAsia="pt-BR"/>
              </w:rPr>
              <w:t>6.</w:t>
            </w:r>
            <w:r w:rsidR="007C5698" w:rsidRPr="008D0692">
              <w:rPr>
                <w:rFonts w:cstheme="minorHAnsi"/>
                <w:b/>
                <w:bCs/>
                <w:color w:val="000000"/>
                <w:sz w:val="13"/>
                <w:szCs w:val="13"/>
                <w:lang w:eastAsia="pt-BR"/>
              </w:rPr>
              <w:t>144</w:t>
            </w:r>
          </w:p>
        </w:tc>
        <w:tc>
          <w:tcPr>
            <w:tcW w:w="647" w:type="dxa"/>
            <w:shd w:val="clear" w:color="auto" w:fill="FFFFFF"/>
            <w:noWrap/>
            <w:vAlign w:val="center"/>
          </w:tcPr>
          <w:p w14:paraId="44ADFAC5" w14:textId="77777777" w:rsidR="00510F39" w:rsidRPr="00D523D3" w:rsidRDefault="00510F39" w:rsidP="00510F39">
            <w:pPr>
              <w:jc w:val="center"/>
              <w:rPr>
                <w:rFonts w:cstheme="minorHAnsi"/>
                <w:color w:val="000000"/>
                <w:sz w:val="13"/>
                <w:szCs w:val="13"/>
                <w:lang w:eastAsia="pt-BR"/>
              </w:rPr>
            </w:pPr>
            <w:r w:rsidRPr="00D523D3">
              <w:rPr>
                <w:rFonts w:cstheme="minorHAnsi"/>
                <w:color w:val="000000"/>
                <w:sz w:val="13"/>
                <w:szCs w:val="13"/>
                <w:lang w:eastAsia="pt-BR"/>
              </w:rPr>
              <w:t>100% da demanda atendida</w:t>
            </w:r>
          </w:p>
          <w:p w14:paraId="617A3CDE" w14:textId="77777777" w:rsidR="00510F39" w:rsidRPr="00D523D3" w:rsidRDefault="00510F39" w:rsidP="00510F39">
            <w:pPr>
              <w:jc w:val="center"/>
              <w:rPr>
                <w:rFonts w:cstheme="minorHAnsi"/>
                <w:color w:val="000000"/>
                <w:sz w:val="13"/>
                <w:szCs w:val="13"/>
                <w:lang w:eastAsia="pt-BR"/>
              </w:rPr>
            </w:pPr>
          </w:p>
          <w:p w14:paraId="3A52E092" w14:textId="0EE67C29" w:rsidR="0050717C" w:rsidRPr="008D0692" w:rsidRDefault="00510F39" w:rsidP="00510F39">
            <w:pPr>
              <w:spacing w:after="0" w:line="240" w:lineRule="auto"/>
              <w:jc w:val="center"/>
              <w:rPr>
                <w:rFonts w:eastAsia="Times New Roman" w:cstheme="minorHAnsi"/>
                <w:b/>
                <w:bCs/>
                <w:color w:val="000000"/>
                <w:sz w:val="13"/>
                <w:szCs w:val="13"/>
                <w:lang w:eastAsia="pt-BR"/>
              </w:rPr>
            </w:pPr>
            <w:r w:rsidRPr="008D0692">
              <w:rPr>
                <w:rFonts w:cstheme="minorHAnsi"/>
                <w:b/>
                <w:bCs/>
                <w:color w:val="000000"/>
                <w:sz w:val="13"/>
                <w:szCs w:val="13"/>
                <w:lang w:eastAsia="pt-BR"/>
              </w:rPr>
              <w:t>7.027</w:t>
            </w:r>
          </w:p>
        </w:tc>
        <w:tc>
          <w:tcPr>
            <w:tcW w:w="648" w:type="dxa"/>
            <w:shd w:val="clear" w:color="auto" w:fill="FFFFFF"/>
            <w:noWrap/>
            <w:vAlign w:val="center"/>
          </w:tcPr>
          <w:p w14:paraId="79670DEC" w14:textId="77777777" w:rsidR="00841757" w:rsidRDefault="00841757" w:rsidP="00841757">
            <w:pPr>
              <w:spacing w:after="0" w:line="240" w:lineRule="auto"/>
              <w:jc w:val="center"/>
              <w:rPr>
                <w:rFonts w:eastAsia="Times New Roman" w:cstheme="minorHAnsi"/>
                <w:color w:val="000000"/>
                <w:sz w:val="13"/>
                <w:szCs w:val="13"/>
                <w:lang w:eastAsia="pt-BR"/>
              </w:rPr>
            </w:pPr>
            <w:r w:rsidRPr="00841757">
              <w:rPr>
                <w:rFonts w:eastAsia="Times New Roman" w:cstheme="minorHAnsi"/>
                <w:color w:val="000000"/>
                <w:sz w:val="13"/>
                <w:szCs w:val="13"/>
                <w:lang w:eastAsia="pt-BR"/>
              </w:rPr>
              <w:t>100% da demanda atendida</w:t>
            </w:r>
          </w:p>
          <w:p w14:paraId="7DCA4924" w14:textId="77777777" w:rsidR="00841757" w:rsidRDefault="00841757" w:rsidP="00841757">
            <w:pPr>
              <w:spacing w:after="0" w:line="240" w:lineRule="auto"/>
              <w:jc w:val="center"/>
              <w:rPr>
                <w:rFonts w:eastAsia="Times New Roman" w:cstheme="minorHAnsi"/>
                <w:color w:val="000000"/>
                <w:sz w:val="13"/>
                <w:szCs w:val="13"/>
                <w:lang w:eastAsia="pt-BR"/>
              </w:rPr>
            </w:pPr>
          </w:p>
          <w:p w14:paraId="3CC7B190" w14:textId="77777777" w:rsidR="00841757" w:rsidRPr="00841757" w:rsidRDefault="00841757" w:rsidP="00841757">
            <w:pPr>
              <w:spacing w:after="0" w:line="240" w:lineRule="auto"/>
              <w:jc w:val="center"/>
              <w:rPr>
                <w:rFonts w:eastAsia="Times New Roman" w:cstheme="minorHAnsi"/>
                <w:color w:val="000000"/>
                <w:sz w:val="13"/>
                <w:szCs w:val="13"/>
                <w:lang w:eastAsia="pt-BR"/>
              </w:rPr>
            </w:pPr>
          </w:p>
          <w:p w14:paraId="018E16B7" w14:textId="77777777" w:rsidR="00841757" w:rsidRPr="00841757" w:rsidRDefault="00841757" w:rsidP="00841757">
            <w:pPr>
              <w:spacing w:after="0" w:line="240" w:lineRule="auto"/>
              <w:jc w:val="center"/>
              <w:rPr>
                <w:rFonts w:eastAsia="Times New Roman" w:cstheme="minorHAnsi"/>
                <w:color w:val="000000"/>
                <w:sz w:val="13"/>
                <w:szCs w:val="13"/>
                <w:lang w:eastAsia="pt-BR"/>
              </w:rPr>
            </w:pPr>
          </w:p>
          <w:p w14:paraId="187E1855" w14:textId="74AA7382" w:rsidR="0050717C" w:rsidRPr="008D0692" w:rsidRDefault="00841757" w:rsidP="00841757">
            <w:pPr>
              <w:spacing w:after="0" w:line="240" w:lineRule="auto"/>
              <w:jc w:val="center"/>
              <w:rPr>
                <w:rFonts w:eastAsia="Times New Roman" w:cstheme="minorHAnsi"/>
                <w:b/>
                <w:bCs/>
                <w:color w:val="000000"/>
                <w:sz w:val="13"/>
                <w:szCs w:val="13"/>
                <w:lang w:eastAsia="pt-BR"/>
              </w:rPr>
            </w:pPr>
            <w:r w:rsidRPr="008D0692">
              <w:rPr>
                <w:rFonts w:eastAsia="Times New Roman" w:cstheme="minorHAnsi"/>
                <w:b/>
                <w:bCs/>
                <w:color w:val="000000"/>
                <w:sz w:val="13"/>
                <w:szCs w:val="13"/>
                <w:lang w:eastAsia="pt-BR"/>
              </w:rPr>
              <w:t>7.868</w:t>
            </w:r>
          </w:p>
        </w:tc>
        <w:tc>
          <w:tcPr>
            <w:tcW w:w="648" w:type="dxa"/>
            <w:shd w:val="clear" w:color="auto" w:fill="FFFFFF"/>
            <w:noWrap/>
            <w:vAlign w:val="center"/>
          </w:tcPr>
          <w:p w14:paraId="0D6C00E2" w14:textId="77777777" w:rsidR="00585CD7" w:rsidRDefault="00585CD7" w:rsidP="00585CD7">
            <w:pPr>
              <w:spacing w:after="0" w:line="240" w:lineRule="auto"/>
              <w:jc w:val="center"/>
              <w:rPr>
                <w:rFonts w:eastAsia="Times New Roman" w:cstheme="minorHAnsi"/>
                <w:color w:val="000000"/>
                <w:sz w:val="13"/>
                <w:szCs w:val="13"/>
                <w:lang w:eastAsia="pt-BR"/>
              </w:rPr>
            </w:pPr>
            <w:r w:rsidRPr="00841757">
              <w:rPr>
                <w:rFonts w:eastAsia="Times New Roman" w:cstheme="minorHAnsi"/>
                <w:color w:val="000000"/>
                <w:sz w:val="13"/>
                <w:szCs w:val="13"/>
                <w:lang w:eastAsia="pt-BR"/>
              </w:rPr>
              <w:t>100% da demanda atendida</w:t>
            </w:r>
          </w:p>
          <w:p w14:paraId="036A8ECF" w14:textId="77777777" w:rsidR="00585CD7" w:rsidRDefault="00585CD7" w:rsidP="00585CD7">
            <w:pPr>
              <w:spacing w:after="0" w:line="240" w:lineRule="auto"/>
              <w:jc w:val="center"/>
              <w:rPr>
                <w:rFonts w:eastAsia="Times New Roman" w:cstheme="minorHAnsi"/>
                <w:color w:val="000000"/>
                <w:sz w:val="13"/>
                <w:szCs w:val="13"/>
                <w:lang w:eastAsia="pt-BR"/>
              </w:rPr>
            </w:pPr>
          </w:p>
          <w:p w14:paraId="29F55139" w14:textId="77777777" w:rsidR="00585CD7" w:rsidRPr="00841757" w:rsidRDefault="00585CD7" w:rsidP="00585CD7">
            <w:pPr>
              <w:spacing w:after="0" w:line="240" w:lineRule="auto"/>
              <w:jc w:val="center"/>
              <w:rPr>
                <w:rFonts w:eastAsia="Times New Roman" w:cstheme="minorHAnsi"/>
                <w:color w:val="000000"/>
                <w:sz w:val="13"/>
                <w:szCs w:val="13"/>
                <w:lang w:eastAsia="pt-BR"/>
              </w:rPr>
            </w:pPr>
          </w:p>
          <w:p w14:paraId="4339D01F" w14:textId="77777777" w:rsidR="00585CD7" w:rsidRPr="00841757" w:rsidRDefault="00585CD7" w:rsidP="00585CD7">
            <w:pPr>
              <w:spacing w:after="0" w:line="240" w:lineRule="auto"/>
              <w:jc w:val="center"/>
              <w:rPr>
                <w:rFonts w:eastAsia="Times New Roman" w:cstheme="minorHAnsi"/>
                <w:color w:val="000000"/>
                <w:sz w:val="13"/>
                <w:szCs w:val="13"/>
                <w:lang w:eastAsia="pt-BR"/>
              </w:rPr>
            </w:pPr>
          </w:p>
          <w:p w14:paraId="38783FCF" w14:textId="552EBC5A" w:rsidR="0050717C" w:rsidRPr="008D0692" w:rsidRDefault="00585CD7" w:rsidP="00585CD7">
            <w:pPr>
              <w:spacing w:after="0" w:line="240" w:lineRule="auto"/>
              <w:jc w:val="center"/>
              <w:rPr>
                <w:rFonts w:eastAsia="Times New Roman" w:cstheme="minorHAnsi"/>
                <w:b/>
                <w:bCs/>
                <w:color w:val="000000"/>
                <w:sz w:val="13"/>
                <w:szCs w:val="13"/>
                <w:lang w:eastAsia="pt-BR"/>
              </w:rPr>
            </w:pPr>
            <w:r w:rsidRPr="008D0692">
              <w:rPr>
                <w:rFonts w:eastAsia="Times New Roman" w:cstheme="minorHAnsi"/>
                <w:b/>
                <w:bCs/>
                <w:color w:val="000000"/>
                <w:sz w:val="13"/>
                <w:szCs w:val="13"/>
                <w:lang w:eastAsia="pt-BR"/>
              </w:rPr>
              <w:t>7.433</w:t>
            </w:r>
          </w:p>
        </w:tc>
        <w:tc>
          <w:tcPr>
            <w:tcW w:w="648" w:type="dxa"/>
            <w:shd w:val="clear" w:color="auto" w:fill="FFFFFF"/>
            <w:noWrap/>
            <w:vAlign w:val="center"/>
          </w:tcPr>
          <w:p w14:paraId="643D516E" w14:textId="77777777" w:rsidR="00883FE5" w:rsidRDefault="00883FE5" w:rsidP="00883FE5">
            <w:pPr>
              <w:spacing w:after="0" w:line="240" w:lineRule="auto"/>
              <w:jc w:val="center"/>
              <w:rPr>
                <w:rFonts w:eastAsia="Times New Roman" w:cstheme="minorHAnsi"/>
                <w:color w:val="000000"/>
                <w:sz w:val="13"/>
                <w:szCs w:val="13"/>
                <w:lang w:eastAsia="pt-BR"/>
              </w:rPr>
            </w:pPr>
            <w:r w:rsidRPr="00841757">
              <w:rPr>
                <w:rFonts w:eastAsia="Times New Roman" w:cstheme="minorHAnsi"/>
                <w:color w:val="000000"/>
                <w:sz w:val="13"/>
                <w:szCs w:val="13"/>
                <w:lang w:eastAsia="pt-BR"/>
              </w:rPr>
              <w:t>100% da demanda atendida</w:t>
            </w:r>
          </w:p>
          <w:p w14:paraId="1F69C3DA" w14:textId="77777777" w:rsidR="00883FE5" w:rsidRDefault="00883FE5" w:rsidP="00883FE5">
            <w:pPr>
              <w:spacing w:after="0" w:line="240" w:lineRule="auto"/>
              <w:jc w:val="center"/>
              <w:rPr>
                <w:rFonts w:eastAsia="Times New Roman" w:cstheme="minorHAnsi"/>
                <w:color w:val="000000"/>
                <w:sz w:val="13"/>
                <w:szCs w:val="13"/>
                <w:lang w:eastAsia="pt-BR"/>
              </w:rPr>
            </w:pPr>
          </w:p>
          <w:p w14:paraId="378B4256" w14:textId="77777777" w:rsidR="00883FE5" w:rsidRPr="00841757" w:rsidRDefault="00883FE5" w:rsidP="00883FE5">
            <w:pPr>
              <w:spacing w:after="0" w:line="240" w:lineRule="auto"/>
              <w:jc w:val="center"/>
              <w:rPr>
                <w:rFonts w:eastAsia="Times New Roman" w:cstheme="minorHAnsi"/>
                <w:color w:val="000000"/>
                <w:sz w:val="13"/>
                <w:szCs w:val="13"/>
                <w:lang w:eastAsia="pt-BR"/>
              </w:rPr>
            </w:pPr>
          </w:p>
          <w:p w14:paraId="747CA34C" w14:textId="77777777" w:rsidR="00883FE5" w:rsidRPr="00841757" w:rsidRDefault="00883FE5" w:rsidP="00883FE5">
            <w:pPr>
              <w:spacing w:after="0" w:line="240" w:lineRule="auto"/>
              <w:jc w:val="center"/>
              <w:rPr>
                <w:rFonts w:eastAsia="Times New Roman" w:cstheme="minorHAnsi"/>
                <w:color w:val="000000"/>
                <w:sz w:val="13"/>
                <w:szCs w:val="13"/>
                <w:lang w:eastAsia="pt-BR"/>
              </w:rPr>
            </w:pPr>
          </w:p>
          <w:p w14:paraId="7834B440" w14:textId="6E63FF28" w:rsidR="0050717C" w:rsidRPr="008D0692" w:rsidRDefault="00883FE5" w:rsidP="00883FE5">
            <w:pPr>
              <w:spacing w:after="0" w:line="240" w:lineRule="auto"/>
              <w:jc w:val="center"/>
              <w:rPr>
                <w:rFonts w:eastAsia="Times New Roman" w:cstheme="minorHAnsi"/>
                <w:b/>
                <w:bCs/>
                <w:color w:val="000000"/>
                <w:sz w:val="16"/>
                <w:szCs w:val="16"/>
                <w:lang w:eastAsia="pt-BR"/>
              </w:rPr>
            </w:pPr>
            <w:r w:rsidRPr="008D0692">
              <w:rPr>
                <w:rFonts w:eastAsia="Times New Roman" w:cstheme="minorHAnsi"/>
                <w:b/>
                <w:bCs/>
                <w:color w:val="000000"/>
                <w:sz w:val="13"/>
                <w:szCs w:val="13"/>
                <w:lang w:eastAsia="pt-BR"/>
              </w:rPr>
              <w:t>6.300</w:t>
            </w:r>
          </w:p>
        </w:tc>
        <w:tc>
          <w:tcPr>
            <w:tcW w:w="647" w:type="dxa"/>
            <w:shd w:val="clear" w:color="auto" w:fill="FFFFFF"/>
            <w:noWrap/>
            <w:vAlign w:val="center"/>
          </w:tcPr>
          <w:p w14:paraId="44B071B5" w14:textId="77777777" w:rsidR="005B121E" w:rsidRDefault="005B121E" w:rsidP="005B121E">
            <w:pPr>
              <w:spacing w:after="0" w:line="240" w:lineRule="auto"/>
              <w:jc w:val="center"/>
              <w:rPr>
                <w:rFonts w:eastAsia="Times New Roman" w:cstheme="minorHAnsi"/>
                <w:color w:val="000000"/>
                <w:sz w:val="13"/>
                <w:szCs w:val="13"/>
                <w:lang w:eastAsia="pt-BR"/>
              </w:rPr>
            </w:pPr>
            <w:r w:rsidRPr="00841757">
              <w:rPr>
                <w:rFonts w:eastAsia="Times New Roman" w:cstheme="minorHAnsi"/>
                <w:color w:val="000000"/>
                <w:sz w:val="13"/>
                <w:szCs w:val="13"/>
                <w:lang w:eastAsia="pt-BR"/>
              </w:rPr>
              <w:t>100% da demanda atendida</w:t>
            </w:r>
          </w:p>
          <w:p w14:paraId="40070039" w14:textId="77777777" w:rsidR="005B121E" w:rsidRDefault="005B121E" w:rsidP="005B121E">
            <w:pPr>
              <w:spacing w:after="0" w:line="240" w:lineRule="auto"/>
              <w:jc w:val="center"/>
              <w:rPr>
                <w:rFonts w:eastAsia="Times New Roman" w:cstheme="minorHAnsi"/>
                <w:color w:val="000000"/>
                <w:sz w:val="13"/>
                <w:szCs w:val="13"/>
                <w:lang w:eastAsia="pt-BR"/>
              </w:rPr>
            </w:pPr>
          </w:p>
          <w:p w14:paraId="67A071E2" w14:textId="77777777" w:rsidR="005B121E" w:rsidRPr="00841757" w:rsidRDefault="005B121E" w:rsidP="005B121E">
            <w:pPr>
              <w:spacing w:after="0" w:line="240" w:lineRule="auto"/>
              <w:jc w:val="center"/>
              <w:rPr>
                <w:rFonts w:eastAsia="Times New Roman" w:cstheme="minorHAnsi"/>
                <w:color w:val="000000"/>
                <w:sz w:val="13"/>
                <w:szCs w:val="13"/>
                <w:lang w:eastAsia="pt-BR"/>
              </w:rPr>
            </w:pPr>
          </w:p>
          <w:p w14:paraId="113DC984" w14:textId="77777777" w:rsidR="005B121E" w:rsidRPr="00841757" w:rsidRDefault="005B121E" w:rsidP="005B121E">
            <w:pPr>
              <w:spacing w:after="0" w:line="240" w:lineRule="auto"/>
              <w:jc w:val="center"/>
              <w:rPr>
                <w:rFonts w:eastAsia="Times New Roman" w:cstheme="minorHAnsi"/>
                <w:color w:val="000000"/>
                <w:sz w:val="13"/>
                <w:szCs w:val="13"/>
                <w:lang w:eastAsia="pt-BR"/>
              </w:rPr>
            </w:pPr>
          </w:p>
          <w:p w14:paraId="18F3E31A" w14:textId="4803E8A2" w:rsidR="0050717C" w:rsidRPr="008D0692" w:rsidRDefault="005B121E" w:rsidP="005B121E">
            <w:pPr>
              <w:spacing w:after="0" w:line="240" w:lineRule="auto"/>
              <w:jc w:val="center"/>
              <w:rPr>
                <w:rFonts w:eastAsia="Times New Roman" w:cstheme="minorHAnsi"/>
                <w:b/>
                <w:bCs/>
                <w:color w:val="000000"/>
                <w:sz w:val="16"/>
                <w:szCs w:val="16"/>
                <w:lang w:eastAsia="pt-BR"/>
              </w:rPr>
            </w:pPr>
            <w:r w:rsidRPr="008D0692">
              <w:rPr>
                <w:rFonts w:eastAsia="Times New Roman" w:cstheme="minorHAnsi"/>
                <w:b/>
                <w:bCs/>
                <w:color w:val="000000"/>
                <w:sz w:val="13"/>
                <w:szCs w:val="13"/>
                <w:lang w:eastAsia="pt-BR"/>
              </w:rPr>
              <w:t>6.419</w:t>
            </w:r>
          </w:p>
        </w:tc>
        <w:tc>
          <w:tcPr>
            <w:tcW w:w="648" w:type="dxa"/>
            <w:shd w:val="clear" w:color="auto" w:fill="FFFFFF"/>
            <w:vAlign w:val="center"/>
          </w:tcPr>
          <w:p w14:paraId="20E37318" w14:textId="77777777" w:rsidR="0067774D" w:rsidRDefault="0067774D" w:rsidP="0067774D">
            <w:pPr>
              <w:spacing w:after="0" w:line="240" w:lineRule="auto"/>
              <w:jc w:val="center"/>
              <w:rPr>
                <w:rFonts w:eastAsia="Times New Roman" w:cstheme="minorHAnsi"/>
                <w:color w:val="000000"/>
                <w:sz w:val="13"/>
                <w:szCs w:val="13"/>
                <w:lang w:eastAsia="pt-BR"/>
              </w:rPr>
            </w:pPr>
            <w:r w:rsidRPr="00841757">
              <w:rPr>
                <w:rFonts w:eastAsia="Times New Roman" w:cstheme="minorHAnsi"/>
                <w:color w:val="000000"/>
                <w:sz w:val="13"/>
                <w:szCs w:val="13"/>
                <w:lang w:eastAsia="pt-BR"/>
              </w:rPr>
              <w:t>100% da demanda atendida</w:t>
            </w:r>
          </w:p>
          <w:p w14:paraId="50C31465" w14:textId="77777777" w:rsidR="0067774D" w:rsidRDefault="0067774D" w:rsidP="0067774D">
            <w:pPr>
              <w:spacing w:after="0" w:line="240" w:lineRule="auto"/>
              <w:jc w:val="center"/>
              <w:rPr>
                <w:rFonts w:eastAsia="Times New Roman" w:cstheme="minorHAnsi"/>
                <w:color w:val="000000"/>
                <w:sz w:val="13"/>
                <w:szCs w:val="13"/>
                <w:lang w:eastAsia="pt-BR"/>
              </w:rPr>
            </w:pPr>
          </w:p>
          <w:p w14:paraId="66F234C4" w14:textId="77777777" w:rsidR="0067774D" w:rsidRPr="00841757" w:rsidRDefault="0067774D" w:rsidP="0067774D">
            <w:pPr>
              <w:spacing w:after="0" w:line="240" w:lineRule="auto"/>
              <w:jc w:val="center"/>
              <w:rPr>
                <w:rFonts w:eastAsia="Times New Roman" w:cstheme="minorHAnsi"/>
                <w:color w:val="000000"/>
                <w:sz w:val="13"/>
                <w:szCs w:val="13"/>
                <w:lang w:eastAsia="pt-BR"/>
              </w:rPr>
            </w:pPr>
          </w:p>
          <w:p w14:paraId="74DF2761" w14:textId="77777777" w:rsidR="0067774D" w:rsidRPr="00841757" w:rsidRDefault="0067774D" w:rsidP="0067774D">
            <w:pPr>
              <w:spacing w:after="0" w:line="240" w:lineRule="auto"/>
              <w:jc w:val="center"/>
              <w:rPr>
                <w:rFonts w:eastAsia="Times New Roman" w:cstheme="minorHAnsi"/>
                <w:color w:val="000000"/>
                <w:sz w:val="13"/>
                <w:szCs w:val="13"/>
                <w:lang w:eastAsia="pt-BR"/>
              </w:rPr>
            </w:pPr>
          </w:p>
          <w:p w14:paraId="5F5C2CFE" w14:textId="2AC85418" w:rsidR="0050717C" w:rsidRPr="00D523D3" w:rsidRDefault="0067774D" w:rsidP="0067774D">
            <w:pPr>
              <w:spacing w:after="0" w:line="240" w:lineRule="auto"/>
              <w:jc w:val="center"/>
              <w:rPr>
                <w:rFonts w:eastAsia="Times New Roman" w:cstheme="minorHAnsi"/>
                <w:color w:val="000000"/>
                <w:sz w:val="16"/>
                <w:szCs w:val="16"/>
                <w:lang w:eastAsia="pt-BR"/>
              </w:rPr>
            </w:pPr>
            <w:r>
              <w:rPr>
                <w:rFonts w:eastAsia="Times New Roman" w:cstheme="minorHAnsi"/>
                <w:b/>
                <w:bCs/>
                <w:color w:val="000000"/>
                <w:sz w:val="13"/>
                <w:szCs w:val="13"/>
                <w:lang w:eastAsia="pt-BR"/>
              </w:rPr>
              <w:t>7.486</w:t>
            </w:r>
          </w:p>
        </w:tc>
        <w:tc>
          <w:tcPr>
            <w:tcW w:w="648" w:type="dxa"/>
            <w:shd w:val="clear" w:color="auto" w:fill="FFFFFF"/>
            <w:vAlign w:val="center"/>
          </w:tcPr>
          <w:p w14:paraId="6E36F03A" w14:textId="0B537A7A" w:rsidR="0050717C" w:rsidRPr="000B5E8A" w:rsidRDefault="0050717C" w:rsidP="0050717C">
            <w:pPr>
              <w:spacing w:after="0" w:line="240" w:lineRule="auto"/>
              <w:jc w:val="center"/>
              <w:rPr>
                <w:rFonts w:eastAsia="Times New Roman" w:cstheme="minorHAnsi"/>
                <w:color w:val="000000"/>
                <w:sz w:val="13"/>
                <w:szCs w:val="13"/>
                <w:lang w:eastAsia="pt-BR"/>
              </w:rPr>
            </w:pPr>
          </w:p>
        </w:tc>
        <w:tc>
          <w:tcPr>
            <w:tcW w:w="648" w:type="dxa"/>
            <w:shd w:val="clear" w:color="auto" w:fill="FFFFFF"/>
            <w:vAlign w:val="center"/>
          </w:tcPr>
          <w:p w14:paraId="4CAAC6BF" w14:textId="5DE7386B" w:rsidR="0050717C" w:rsidRPr="00D523D3" w:rsidRDefault="0050717C" w:rsidP="0050717C">
            <w:pPr>
              <w:spacing w:after="0" w:line="240" w:lineRule="auto"/>
              <w:jc w:val="center"/>
              <w:rPr>
                <w:rFonts w:eastAsia="Times New Roman" w:cstheme="minorHAnsi"/>
                <w:color w:val="000000"/>
                <w:sz w:val="16"/>
                <w:szCs w:val="16"/>
                <w:lang w:eastAsia="pt-BR"/>
              </w:rPr>
            </w:pPr>
          </w:p>
        </w:tc>
      </w:tr>
      <w:tr w:rsidR="0050717C" w:rsidRPr="00D523D3" w14:paraId="2D1BE26D" w14:textId="77777777" w:rsidTr="00217FF1">
        <w:trPr>
          <w:trHeight w:val="98"/>
        </w:trPr>
        <w:tc>
          <w:tcPr>
            <w:tcW w:w="1980" w:type="dxa"/>
            <w:shd w:val="clear" w:color="auto" w:fill="008080"/>
            <w:vAlign w:val="center"/>
            <w:hideMark/>
          </w:tcPr>
          <w:p w14:paraId="242E8D6A" w14:textId="29CCE6E8" w:rsidR="0050717C" w:rsidRPr="00D523D3" w:rsidRDefault="0050717C" w:rsidP="0050717C">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Meta contratual</w:t>
            </w:r>
          </w:p>
        </w:tc>
        <w:tc>
          <w:tcPr>
            <w:tcW w:w="7773" w:type="dxa"/>
            <w:gridSpan w:val="12"/>
            <w:shd w:val="clear" w:color="auto" w:fill="008080"/>
            <w:noWrap/>
            <w:vAlign w:val="center"/>
            <w:hideMark/>
          </w:tcPr>
          <w:p w14:paraId="28F3D415" w14:textId="42937D22" w:rsidR="0050717C" w:rsidRPr="00D523D3" w:rsidRDefault="0050717C" w:rsidP="0050717C">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Atender à demanda</w:t>
            </w:r>
          </w:p>
        </w:tc>
      </w:tr>
      <w:tr w:rsidR="0050717C" w:rsidRPr="00D523D3" w14:paraId="39D2EC3D" w14:textId="77777777" w:rsidTr="00404BAD">
        <w:trPr>
          <w:trHeight w:val="340"/>
        </w:trPr>
        <w:tc>
          <w:tcPr>
            <w:tcW w:w="9753" w:type="dxa"/>
            <w:gridSpan w:val="13"/>
            <w:vAlign w:val="center"/>
          </w:tcPr>
          <w:p w14:paraId="311ADACE" w14:textId="3E61E07B" w:rsidR="0050717C" w:rsidRDefault="0050717C" w:rsidP="0050717C">
            <w:pPr>
              <w:spacing w:after="0" w:line="240" w:lineRule="auto"/>
              <w:jc w:val="center"/>
              <w:rPr>
                <w:rFonts w:eastAsia="Times New Roman" w:cstheme="minorHAnsi"/>
                <w:color w:val="FFFFFF" w:themeColor="background1"/>
                <w:sz w:val="16"/>
                <w:szCs w:val="16"/>
                <w:lang w:eastAsia="pt-BR"/>
              </w:rPr>
            </w:pPr>
          </w:p>
          <w:p w14:paraId="499589B5" w14:textId="347B5A0C" w:rsidR="00404BAD" w:rsidRDefault="00404BAD" w:rsidP="0050717C">
            <w:pPr>
              <w:spacing w:after="0" w:line="240" w:lineRule="auto"/>
              <w:jc w:val="center"/>
              <w:rPr>
                <w:rFonts w:eastAsia="Times New Roman" w:cstheme="minorHAnsi"/>
                <w:color w:val="FFFFFF" w:themeColor="background1"/>
                <w:sz w:val="16"/>
                <w:szCs w:val="16"/>
                <w:lang w:eastAsia="pt-BR"/>
              </w:rPr>
            </w:pPr>
          </w:p>
          <w:p w14:paraId="7C13F31D" w14:textId="1C94B275" w:rsidR="0050717C" w:rsidRDefault="0050717C" w:rsidP="0050717C">
            <w:pPr>
              <w:spacing w:after="0" w:line="240" w:lineRule="auto"/>
              <w:jc w:val="center"/>
              <w:rPr>
                <w:rFonts w:eastAsia="Times New Roman" w:cstheme="minorHAnsi"/>
                <w:color w:val="FFFFFF" w:themeColor="background1"/>
                <w:sz w:val="16"/>
                <w:szCs w:val="16"/>
                <w:lang w:eastAsia="pt-BR"/>
              </w:rPr>
            </w:pPr>
          </w:p>
          <w:p w14:paraId="7BEF0B97" w14:textId="1D7ADBE0" w:rsidR="00FF2F9A" w:rsidRDefault="00FF2F9A" w:rsidP="0050717C">
            <w:pPr>
              <w:spacing w:after="0" w:line="240" w:lineRule="auto"/>
              <w:jc w:val="center"/>
              <w:rPr>
                <w:rFonts w:eastAsia="Times New Roman" w:cstheme="minorHAnsi"/>
                <w:color w:val="FFFFFF" w:themeColor="background1"/>
                <w:sz w:val="16"/>
                <w:szCs w:val="16"/>
                <w:lang w:eastAsia="pt-BR"/>
              </w:rPr>
            </w:pPr>
          </w:p>
          <w:p w14:paraId="3E1FE382" w14:textId="3F8F4F57" w:rsidR="00FF2F9A" w:rsidRPr="00D523D3" w:rsidRDefault="00FF2F9A" w:rsidP="0050717C">
            <w:pPr>
              <w:spacing w:after="0" w:line="240" w:lineRule="auto"/>
              <w:jc w:val="center"/>
              <w:rPr>
                <w:rFonts w:eastAsia="Times New Roman" w:cstheme="minorHAnsi"/>
                <w:color w:val="FFFFFF" w:themeColor="background1"/>
                <w:sz w:val="16"/>
                <w:szCs w:val="16"/>
                <w:lang w:eastAsia="pt-BR"/>
              </w:rPr>
            </w:pPr>
          </w:p>
          <w:p w14:paraId="49D27843" w14:textId="2F5B34C6" w:rsidR="0050717C" w:rsidRDefault="0050717C" w:rsidP="0050717C">
            <w:pPr>
              <w:spacing w:after="0" w:line="240" w:lineRule="auto"/>
              <w:jc w:val="center"/>
              <w:rPr>
                <w:rFonts w:eastAsia="Times New Roman" w:cstheme="minorHAnsi"/>
                <w:color w:val="FFFFFF" w:themeColor="background1"/>
                <w:sz w:val="16"/>
                <w:szCs w:val="16"/>
                <w:lang w:eastAsia="pt-BR"/>
              </w:rPr>
            </w:pPr>
          </w:p>
          <w:p w14:paraId="4D3F0BDB" w14:textId="77777777" w:rsidR="00A57901" w:rsidRDefault="00A57901" w:rsidP="0050717C">
            <w:pPr>
              <w:spacing w:after="0" w:line="240" w:lineRule="auto"/>
              <w:jc w:val="center"/>
              <w:rPr>
                <w:rFonts w:eastAsia="Times New Roman" w:cstheme="minorHAnsi"/>
                <w:color w:val="FFFFFF" w:themeColor="background1"/>
                <w:sz w:val="16"/>
                <w:szCs w:val="16"/>
                <w:lang w:eastAsia="pt-BR"/>
              </w:rPr>
            </w:pPr>
          </w:p>
          <w:p w14:paraId="2C1AD58B" w14:textId="77777777" w:rsidR="00A57901" w:rsidRDefault="00A57901" w:rsidP="0050717C">
            <w:pPr>
              <w:spacing w:after="0" w:line="240" w:lineRule="auto"/>
              <w:jc w:val="center"/>
              <w:rPr>
                <w:rFonts w:eastAsia="Times New Roman" w:cstheme="minorHAnsi"/>
                <w:color w:val="FFFFFF" w:themeColor="background1"/>
                <w:sz w:val="16"/>
                <w:szCs w:val="16"/>
                <w:lang w:eastAsia="pt-BR"/>
              </w:rPr>
            </w:pPr>
          </w:p>
          <w:p w14:paraId="4E432D08" w14:textId="77777777" w:rsidR="00A57901" w:rsidRPr="00D523D3" w:rsidRDefault="00A57901" w:rsidP="0050717C">
            <w:pPr>
              <w:spacing w:after="0" w:line="240" w:lineRule="auto"/>
              <w:jc w:val="center"/>
              <w:rPr>
                <w:rFonts w:eastAsia="Times New Roman" w:cstheme="minorHAnsi"/>
                <w:color w:val="FFFFFF" w:themeColor="background1"/>
                <w:sz w:val="16"/>
                <w:szCs w:val="16"/>
                <w:lang w:eastAsia="pt-BR"/>
              </w:rPr>
            </w:pPr>
          </w:p>
          <w:p w14:paraId="5B8A2E90" w14:textId="0B02C17B" w:rsidR="0050717C" w:rsidRPr="00D523D3" w:rsidRDefault="0050717C" w:rsidP="0050717C">
            <w:pPr>
              <w:spacing w:after="0" w:line="240" w:lineRule="auto"/>
              <w:jc w:val="center"/>
              <w:rPr>
                <w:rFonts w:eastAsia="Times New Roman" w:cstheme="minorHAnsi"/>
                <w:color w:val="FFFFFF" w:themeColor="background1"/>
                <w:sz w:val="16"/>
                <w:szCs w:val="16"/>
                <w:lang w:eastAsia="pt-BR"/>
              </w:rPr>
            </w:pPr>
          </w:p>
          <w:p w14:paraId="2F9174CE" w14:textId="64B6AFB9" w:rsidR="0050717C" w:rsidRDefault="0050717C" w:rsidP="00E71D9A">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 xml:space="preserve"> </w:t>
            </w:r>
          </w:p>
          <w:p w14:paraId="0559C857" w14:textId="5D3D1302" w:rsidR="00E71D9A" w:rsidRDefault="00E71D9A" w:rsidP="00E71D9A">
            <w:pPr>
              <w:spacing w:after="0" w:line="240" w:lineRule="auto"/>
              <w:jc w:val="center"/>
              <w:rPr>
                <w:rFonts w:eastAsia="Times New Roman" w:cstheme="minorHAnsi"/>
                <w:color w:val="FFFFFF" w:themeColor="background1"/>
                <w:sz w:val="16"/>
                <w:szCs w:val="16"/>
                <w:lang w:eastAsia="pt-BR"/>
              </w:rPr>
            </w:pPr>
          </w:p>
          <w:p w14:paraId="7B91D1CB" w14:textId="77777777" w:rsidR="00E71D9A" w:rsidRDefault="00E71D9A" w:rsidP="00E71D9A">
            <w:pPr>
              <w:spacing w:after="0" w:line="240" w:lineRule="auto"/>
              <w:jc w:val="center"/>
              <w:rPr>
                <w:rFonts w:eastAsia="Times New Roman" w:cstheme="minorHAnsi"/>
                <w:color w:val="FFFFFF" w:themeColor="background1"/>
                <w:sz w:val="16"/>
                <w:szCs w:val="16"/>
                <w:lang w:eastAsia="pt-BR"/>
              </w:rPr>
            </w:pPr>
          </w:p>
          <w:p w14:paraId="34B25E28" w14:textId="1F38E287" w:rsidR="0050717C" w:rsidRPr="00D523D3" w:rsidRDefault="0050717C" w:rsidP="0050717C">
            <w:pPr>
              <w:spacing w:after="0" w:line="240" w:lineRule="auto"/>
              <w:rPr>
                <w:rFonts w:eastAsia="Times New Roman" w:cstheme="minorHAnsi"/>
                <w:color w:val="FFFFFF" w:themeColor="background1"/>
                <w:sz w:val="16"/>
                <w:szCs w:val="16"/>
                <w:lang w:eastAsia="pt-BR"/>
              </w:rPr>
            </w:pPr>
          </w:p>
        </w:tc>
      </w:tr>
      <w:tr w:rsidR="0050717C" w:rsidRPr="00D523D3" w14:paraId="59AC617C" w14:textId="77777777" w:rsidTr="000B5E8A">
        <w:trPr>
          <w:trHeight w:val="340"/>
        </w:trPr>
        <w:tc>
          <w:tcPr>
            <w:tcW w:w="9753" w:type="dxa"/>
            <w:gridSpan w:val="13"/>
            <w:vAlign w:val="center"/>
          </w:tcPr>
          <w:p w14:paraId="519E421B" w14:textId="4BED9318" w:rsidR="007624EA" w:rsidRDefault="00A57901" w:rsidP="005F3FF4">
            <w:pPr>
              <w:pStyle w:val="NormalWeb"/>
              <w:spacing w:after="266" w:line="360" w:lineRule="auto"/>
              <w:ind w:right="-1"/>
              <w:jc w:val="both"/>
              <w:rPr>
                <w:rFonts w:ascii="Arial" w:eastAsia="Arial MT" w:hAnsi="Arial" w:cs="Arial"/>
                <w:b/>
                <w:color w:val="auto"/>
                <w:kern w:val="0"/>
                <w:sz w:val="20"/>
                <w:szCs w:val="20"/>
                <w:lang w:val="pt-PT" w:eastAsia="en-US"/>
              </w:rPr>
            </w:pPr>
            <w:r>
              <w:rPr>
                <w:noProof/>
              </w:rPr>
              <w:lastRenderedPageBreak/>
              <w:drawing>
                <wp:anchor distT="0" distB="0" distL="114300" distR="114300" simplePos="0" relativeHeight="259326976" behindDoc="0" locked="0" layoutInCell="1" allowOverlap="1" wp14:anchorId="6FCDFD38" wp14:editId="6FE38D48">
                  <wp:simplePos x="0" y="0"/>
                  <wp:positionH relativeFrom="column">
                    <wp:posOffset>-24765</wp:posOffset>
                  </wp:positionH>
                  <wp:positionV relativeFrom="paragraph">
                    <wp:posOffset>-1167130</wp:posOffset>
                  </wp:positionV>
                  <wp:extent cx="6166485" cy="1638300"/>
                  <wp:effectExtent l="0" t="0" r="5715" b="0"/>
                  <wp:wrapNone/>
                  <wp:docPr id="1607720790" name="Gráfico 1">
                    <a:extLst xmlns:a="http://schemas.openxmlformats.org/drawingml/2006/main">
                      <a:ext uri="{FF2B5EF4-FFF2-40B4-BE49-F238E27FC236}">
                        <a16:creationId xmlns:a16="http://schemas.microsoft.com/office/drawing/2014/main" id="{00000000-0008-0000-0300-00003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72524394" w14:textId="6319033E" w:rsidR="00BD3EB6" w:rsidRDefault="0050717C" w:rsidP="005F3FF4">
            <w:pPr>
              <w:pStyle w:val="NormalWeb"/>
              <w:spacing w:after="266" w:line="360" w:lineRule="auto"/>
              <w:ind w:right="-1"/>
              <w:jc w:val="both"/>
              <w:rPr>
                <w:rFonts w:ascii="Arial" w:eastAsia="Arial MT" w:hAnsi="Arial" w:cs="Arial"/>
                <w:bCs/>
                <w:color w:val="auto"/>
                <w:kern w:val="0"/>
                <w:sz w:val="20"/>
                <w:szCs w:val="20"/>
                <w:lang w:val="pt-PT" w:eastAsia="en-US"/>
              </w:rPr>
            </w:pPr>
            <w:r w:rsidRPr="005F3FF4">
              <w:rPr>
                <w:rFonts w:ascii="Arial" w:eastAsia="Arial MT" w:hAnsi="Arial" w:cs="Arial"/>
                <w:b/>
                <w:color w:val="auto"/>
                <w:kern w:val="0"/>
                <w:sz w:val="20"/>
                <w:szCs w:val="20"/>
                <w:lang w:val="pt-PT" w:eastAsia="en-US"/>
              </w:rPr>
              <w:t>Análise crítica:</w:t>
            </w:r>
            <w:r w:rsidR="0067774D">
              <w:rPr>
                <w:rFonts w:ascii="Arial" w:eastAsia="Arial MT" w:hAnsi="Arial" w:cs="Arial"/>
                <w:bCs/>
                <w:color w:val="auto"/>
                <w:kern w:val="0"/>
                <w:sz w:val="20"/>
                <w:szCs w:val="20"/>
                <w:lang w:val="pt-PT" w:eastAsia="en-US"/>
              </w:rPr>
              <w:t xml:space="preserve"> </w:t>
            </w:r>
            <w:r w:rsidR="0067774D" w:rsidRPr="0067774D">
              <w:rPr>
                <w:rFonts w:ascii="Arial" w:eastAsia="Arial MT" w:hAnsi="Arial" w:cs="Arial"/>
                <w:bCs/>
                <w:color w:val="auto"/>
                <w:kern w:val="0"/>
                <w:sz w:val="20"/>
                <w:szCs w:val="20"/>
                <w:lang w:val="pt-PT" w:eastAsia="en-US"/>
              </w:rPr>
              <w:t>Realizada a distribuição de 7.486 hemocomponentes no mês de outubro de 2025, representando aumento de 16,6% em relação à demanda do mês de setembro de 20025 e aumento de 10,4% em relação ao mesmo período de 2024.</w:t>
            </w:r>
          </w:p>
          <w:p w14:paraId="59457BD4" w14:textId="1284F73C" w:rsidR="00C97F5C" w:rsidRPr="0050717C" w:rsidRDefault="00C97F5C" w:rsidP="00C97F5C">
            <w:pPr>
              <w:pStyle w:val="NormalWeb"/>
              <w:spacing w:before="0" w:after="0" w:line="360" w:lineRule="auto"/>
              <w:ind w:right="-1"/>
              <w:jc w:val="both"/>
              <w:rPr>
                <w:rFonts w:ascii="Arial" w:eastAsia="Arial MT" w:hAnsi="Arial" w:cs="Arial"/>
                <w:bCs/>
                <w:color w:val="auto"/>
                <w:kern w:val="0"/>
                <w:sz w:val="20"/>
                <w:szCs w:val="20"/>
                <w:lang w:val="pt-PT" w:eastAsia="en-US"/>
              </w:rPr>
            </w:pPr>
          </w:p>
        </w:tc>
      </w:tr>
    </w:tbl>
    <w:p w14:paraId="05C0528F" w14:textId="34688545" w:rsidR="00021EB3" w:rsidRPr="00D523D3" w:rsidRDefault="00021EB3" w:rsidP="00DE63FC">
      <w:pPr>
        <w:pStyle w:val="Ttulo2"/>
        <w:spacing w:line="240" w:lineRule="auto"/>
        <w:ind w:left="0"/>
        <w:rPr>
          <w:rFonts w:asciiTheme="minorHAnsi" w:hAnsiTheme="minorHAnsi" w:cstheme="minorHAnsi"/>
        </w:rPr>
      </w:pPr>
      <w:bookmarkStart w:id="45" w:name="_Toc212806364"/>
      <w:r w:rsidRPr="00D523D3">
        <w:rPr>
          <w:rFonts w:asciiTheme="minorHAnsi" w:hAnsiTheme="minorHAnsi" w:cstheme="minorHAnsi"/>
        </w:rPr>
        <w:t>11.6 ASSISTÊNCIA AMBULATORIAL</w:t>
      </w:r>
      <w:bookmarkEnd w:id="45"/>
    </w:p>
    <w:p w14:paraId="79FBF7B6" w14:textId="02CE6264" w:rsidR="00F657E1" w:rsidRPr="00D523D3" w:rsidRDefault="00A91A45" w:rsidP="00DE63FC">
      <w:pPr>
        <w:pStyle w:val="Ttulo3"/>
        <w:spacing w:after="240" w:line="240" w:lineRule="auto"/>
        <w:rPr>
          <w:rFonts w:asciiTheme="minorHAnsi" w:hAnsiTheme="minorHAnsi" w:cstheme="minorHAnsi"/>
          <w:b/>
          <w:bCs/>
        </w:rPr>
      </w:pPr>
      <w:bookmarkStart w:id="46" w:name="_Toc212806365"/>
      <w:r w:rsidRPr="00D523D3">
        <w:rPr>
          <w:rFonts w:asciiTheme="minorHAnsi" w:hAnsiTheme="minorHAnsi" w:cstheme="minorHAnsi"/>
          <w:b/>
          <w:bCs/>
        </w:rPr>
        <w:t>1</w:t>
      </w:r>
      <w:r w:rsidR="00906482" w:rsidRPr="00D523D3">
        <w:rPr>
          <w:rFonts w:asciiTheme="minorHAnsi" w:hAnsiTheme="minorHAnsi" w:cstheme="minorHAnsi"/>
          <w:b/>
          <w:bCs/>
        </w:rPr>
        <w:t>1.</w:t>
      </w:r>
      <w:r w:rsidR="00021EB3" w:rsidRPr="00D523D3">
        <w:rPr>
          <w:rFonts w:asciiTheme="minorHAnsi" w:hAnsiTheme="minorHAnsi" w:cstheme="minorHAnsi"/>
          <w:b/>
          <w:bCs/>
        </w:rPr>
        <w:t>6.1.</w:t>
      </w:r>
      <w:r w:rsidRPr="00D523D3">
        <w:rPr>
          <w:rFonts w:asciiTheme="minorHAnsi" w:hAnsiTheme="minorHAnsi" w:cstheme="minorHAnsi"/>
          <w:b/>
          <w:bCs/>
        </w:rPr>
        <w:t xml:space="preserve"> </w:t>
      </w:r>
      <w:r w:rsidR="008A4944" w:rsidRPr="00D523D3">
        <w:rPr>
          <w:rFonts w:asciiTheme="minorHAnsi" w:hAnsiTheme="minorHAnsi" w:cstheme="minorHAnsi"/>
          <w:b/>
          <w:bCs/>
        </w:rPr>
        <w:t>CLÍNICA HEM</w:t>
      </w:r>
      <w:r w:rsidR="00E948FC" w:rsidRPr="00D523D3">
        <w:rPr>
          <w:rFonts w:asciiTheme="minorHAnsi" w:hAnsiTheme="minorHAnsi" w:cstheme="minorHAnsi"/>
          <w:b/>
          <w:bCs/>
        </w:rPr>
        <w:t>A</w:t>
      </w:r>
      <w:r w:rsidR="008A4944" w:rsidRPr="00D523D3">
        <w:rPr>
          <w:rFonts w:asciiTheme="minorHAnsi" w:hAnsiTheme="minorHAnsi" w:cstheme="minorHAnsi"/>
          <w:b/>
          <w:bCs/>
        </w:rPr>
        <w:t>T</w:t>
      </w:r>
      <w:r w:rsidR="00C45E20" w:rsidRPr="00D523D3">
        <w:rPr>
          <w:rFonts w:asciiTheme="minorHAnsi" w:hAnsiTheme="minorHAnsi" w:cstheme="minorHAnsi"/>
          <w:b/>
          <w:bCs/>
        </w:rPr>
        <w:t>O</w:t>
      </w:r>
      <w:r w:rsidR="008A4944" w:rsidRPr="00D523D3">
        <w:rPr>
          <w:rFonts w:asciiTheme="minorHAnsi" w:hAnsiTheme="minorHAnsi" w:cstheme="minorHAnsi"/>
          <w:b/>
          <w:bCs/>
        </w:rPr>
        <w:t>LÓGICA</w:t>
      </w:r>
      <w:r w:rsidR="00021EB3" w:rsidRPr="00D523D3">
        <w:rPr>
          <w:rFonts w:asciiTheme="minorHAnsi" w:hAnsiTheme="minorHAnsi" w:cstheme="minorHAnsi"/>
          <w:b/>
          <w:bCs/>
        </w:rPr>
        <w:t xml:space="preserve"> (LEITO DIA)</w:t>
      </w:r>
      <w:bookmarkEnd w:id="46"/>
    </w:p>
    <w:tbl>
      <w:tblPr>
        <w:tblW w:w="9781" w:type="dxa"/>
        <w:tblInd w:w="-5" w:type="dxa"/>
        <w:tblCellMar>
          <w:left w:w="70" w:type="dxa"/>
          <w:right w:w="70" w:type="dxa"/>
        </w:tblCellMar>
        <w:tblLook w:val="04A0" w:firstRow="1" w:lastRow="0" w:firstColumn="1" w:lastColumn="0" w:noHBand="0" w:noVBand="1"/>
      </w:tblPr>
      <w:tblGrid>
        <w:gridCol w:w="1179"/>
        <w:gridCol w:w="728"/>
        <w:gridCol w:w="729"/>
        <w:gridCol w:w="730"/>
        <w:gridCol w:w="730"/>
        <w:gridCol w:w="729"/>
        <w:gridCol w:w="729"/>
        <w:gridCol w:w="728"/>
        <w:gridCol w:w="729"/>
        <w:gridCol w:w="729"/>
        <w:gridCol w:w="729"/>
        <w:gridCol w:w="729"/>
        <w:gridCol w:w="587"/>
      </w:tblGrid>
      <w:tr w:rsidR="00C5209C" w:rsidRPr="00D523D3" w14:paraId="29FD12E7" w14:textId="77777777" w:rsidTr="00217FF1">
        <w:trPr>
          <w:trHeight w:val="225"/>
        </w:trPr>
        <w:tc>
          <w:tcPr>
            <w:tcW w:w="0" w:type="auto"/>
            <w:shd w:val="clear" w:color="auto" w:fill="008080"/>
            <w:noWrap/>
            <w:vAlign w:val="center"/>
            <w:hideMark/>
          </w:tcPr>
          <w:p w14:paraId="1F421242" w14:textId="77777777" w:rsidR="00C5209C" w:rsidRPr="00D523D3" w:rsidRDefault="00C5209C" w:rsidP="005A7AD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738" w:type="dxa"/>
            <w:shd w:val="clear" w:color="auto" w:fill="008080"/>
            <w:noWrap/>
            <w:vAlign w:val="center"/>
            <w:hideMark/>
          </w:tcPr>
          <w:p w14:paraId="44C322F3" w14:textId="77777777" w:rsidR="00C5209C" w:rsidRPr="00D523D3" w:rsidRDefault="00C5209C" w:rsidP="005A7AD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739" w:type="dxa"/>
            <w:shd w:val="clear" w:color="auto" w:fill="008080"/>
            <w:noWrap/>
            <w:vAlign w:val="center"/>
            <w:hideMark/>
          </w:tcPr>
          <w:p w14:paraId="0D20AE3B" w14:textId="77777777" w:rsidR="00C5209C" w:rsidRPr="00D523D3" w:rsidRDefault="00C5209C" w:rsidP="005A7AD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739" w:type="dxa"/>
            <w:shd w:val="clear" w:color="auto" w:fill="008080"/>
            <w:noWrap/>
            <w:vAlign w:val="center"/>
            <w:hideMark/>
          </w:tcPr>
          <w:p w14:paraId="39C8BAC4" w14:textId="77777777" w:rsidR="00C5209C" w:rsidRPr="00D523D3" w:rsidRDefault="00C5209C" w:rsidP="005A7AD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739" w:type="dxa"/>
            <w:shd w:val="clear" w:color="auto" w:fill="008080"/>
            <w:noWrap/>
            <w:vAlign w:val="center"/>
            <w:hideMark/>
          </w:tcPr>
          <w:p w14:paraId="64B1C6EB" w14:textId="2845C627" w:rsidR="00C5209C" w:rsidRPr="00D523D3" w:rsidRDefault="00C5209C" w:rsidP="005A7AD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738" w:type="dxa"/>
            <w:shd w:val="clear" w:color="auto" w:fill="008080"/>
            <w:noWrap/>
            <w:vAlign w:val="center"/>
            <w:hideMark/>
          </w:tcPr>
          <w:p w14:paraId="13291DC9" w14:textId="61F24A19" w:rsidR="00C5209C" w:rsidRPr="00D523D3" w:rsidRDefault="00C5209C" w:rsidP="005A7AD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738" w:type="dxa"/>
            <w:shd w:val="clear" w:color="auto" w:fill="008080"/>
            <w:noWrap/>
            <w:vAlign w:val="center"/>
            <w:hideMark/>
          </w:tcPr>
          <w:p w14:paraId="2B685787" w14:textId="77777777" w:rsidR="00C5209C" w:rsidRPr="00D523D3" w:rsidRDefault="00C5209C" w:rsidP="005A7AD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737" w:type="dxa"/>
            <w:shd w:val="clear" w:color="auto" w:fill="008080"/>
            <w:noWrap/>
            <w:vAlign w:val="center"/>
            <w:hideMark/>
          </w:tcPr>
          <w:p w14:paraId="5CF28FA9" w14:textId="77777777" w:rsidR="00C5209C" w:rsidRPr="00D523D3" w:rsidRDefault="00C5209C" w:rsidP="005A7AD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738" w:type="dxa"/>
            <w:shd w:val="clear" w:color="auto" w:fill="008080"/>
            <w:noWrap/>
            <w:vAlign w:val="center"/>
            <w:hideMark/>
          </w:tcPr>
          <w:p w14:paraId="607E3A62" w14:textId="77777777" w:rsidR="00C5209C" w:rsidRPr="00D523D3" w:rsidRDefault="00C5209C" w:rsidP="005A7AD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738" w:type="dxa"/>
            <w:shd w:val="clear" w:color="auto" w:fill="008080"/>
            <w:noWrap/>
            <w:vAlign w:val="center"/>
            <w:hideMark/>
          </w:tcPr>
          <w:p w14:paraId="6592A255" w14:textId="77777777" w:rsidR="00C5209C" w:rsidRPr="00D523D3" w:rsidRDefault="00C5209C" w:rsidP="005A7AD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738" w:type="dxa"/>
            <w:shd w:val="clear" w:color="auto" w:fill="008080"/>
            <w:vAlign w:val="center"/>
            <w:hideMark/>
          </w:tcPr>
          <w:p w14:paraId="456A83D3" w14:textId="77777777" w:rsidR="00C5209C" w:rsidRPr="00D523D3" w:rsidRDefault="00C5209C" w:rsidP="005A7AD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738" w:type="dxa"/>
            <w:shd w:val="clear" w:color="auto" w:fill="008080"/>
            <w:vAlign w:val="center"/>
            <w:hideMark/>
          </w:tcPr>
          <w:p w14:paraId="2250138A" w14:textId="77777777" w:rsidR="00C5209C" w:rsidRPr="00D523D3" w:rsidRDefault="00C5209C" w:rsidP="005A7AD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594" w:type="dxa"/>
            <w:shd w:val="clear" w:color="auto" w:fill="008080"/>
            <w:vAlign w:val="center"/>
            <w:hideMark/>
          </w:tcPr>
          <w:p w14:paraId="750A5F75" w14:textId="77777777" w:rsidR="00C5209C" w:rsidRPr="00D523D3" w:rsidRDefault="00C5209C" w:rsidP="005A7ADE">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C5209C" w:rsidRPr="00D523D3" w14:paraId="0C1EE597" w14:textId="77777777" w:rsidTr="004C5EDA">
        <w:trPr>
          <w:trHeight w:val="367"/>
        </w:trPr>
        <w:tc>
          <w:tcPr>
            <w:tcW w:w="0" w:type="auto"/>
            <w:tcBorders>
              <w:bottom w:val="single" w:sz="4" w:space="0" w:color="7F7F7F"/>
            </w:tcBorders>
            <w:shd w:val="clear" w:color="auto" w:fill="E8F4F3"/>
            <w:noWrap/>
            <w:vAlign w:val="center"/>
            <w:hideMark/>
          </w:tcPr>
          <w:p w14:paraId="6CCAE415" w14:textId="2A69F378" w:rsidR="00C5209C" w:rsidRPr="00D523D3" w:rsidRDefault="00C5209C" w:rsidP="005A7ADE">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Realizado</w:t>
            </w:r>
          </w:p>
        </w:tc>
        <w:tc>
          <w:tcPr>
            <w:tcW w:w="738" w:type="dxa"/>
            <w:tcBorders>
              <w:bottom w:val="single" w:sz="4" w:space="0" w:color="7F7F7F"/>
            </w:tcBorders>
            <w:shd w:val="clear" w:color="F2F2F2" w:fill="FFFFFF"/>
            <w:noWrap/>
            <w:vAlign w:val="center"/>
          </w:tcPr>
          <w:p w14:paraId="3E9CF45D" w14:textId="0EAEFD01" w:rsidR="00C5209C" w:rsidRPr="001B3371" w:rsidRDefault="00C5209C" w:rsidP="005A7ADE">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157</w:t>
            </w:r>
          </w:p>
        </w:tc>
        <w:tc>
          <w:tcPr>
            <w:tcW w:w="739" w:type="dxa"/>
            <w:tcBorders>
              <w:bottom w:val="single" w:sz="4" w:space="0" w:color="7F7F7F"/>
            </w:tcBorders>
            <w:shd w:val="clear" w:color="F2F2F2" w:fill="FFFFFF"/>
            <w:noWrap/>
            <w:vAlign w:val="center"/>
          </w:tcPr>
          <w:p w14:paraId="26575BA5" w14:textId="2502A76E" w:rsidR="00C5209C" w:rsidRPr="001B3371" w:rsidRDefault="0005080E" w:rsidP="005A7ADE">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135</w:t>
            </w:r>
          </w:p>
        </w:tc>
        <w:tc>
          <w:tcPr>
            <w:tcW w:w="739" w:type="dxa"/>
            <w:tcBorders>
              <w:bottom w:val="single" w:sz="4" w:space="0" w:color="7F7F7F"/>
            </w:tcBorders>
            <w:shd w:val="clear" w:color="F2F2F2" w:fill="FFFFFF"/>
            <w:noWrap/>
            <w:vAlign w:val="center"/>
          </w:tcPr>
          <w:p w14:paraId="006383D7" w14:textId="1FE3AFA6" w:rsidR="00C5209C" w:rsidRPr="001B3371" w:rsidRDefault="00C842DF" w:rsidP="005A7ADE">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149</w:t>
            </w:r>
          </w:p>
        </w:tc>
        <w:tc>
          <w:tcPr>
            <w:tcW w:w="739" w:type="dxa"/>
            <w:tcBorders>
              <w:bottom w:val="single" w:sz="4" w:space="0" w:color="7F7F7F"/>
            </w:tcBorders>
            <w:shd w:val="clear" w:color="F2F2F2" w:fill="FFFFFF"/>
            <w:noWrap/>
            <w:vAlign w:val="center"/>
          </w:tcPr>
          <w:p w14:paraId="04C579BE" w14:textId="70CDB437" w:rsidR="00C5209C" w:rsidRPr="001B3371" w:rsidRDefault="0049310E" w:rsidP="005A7ADE">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139</w:t>
            </w:r>
          </w:p>
        </w:tc>
        <w:tc>
          <w:tcPr>
            <w:tcW w:w="738" w:type="dxa"/>
            <w:tcBorders>
              <w:bottom w:val="single" w:sz="4" w:space="0" w:color="7F7F7F"/>
            </w:tcBorders>
            <w:shd w:val="clear" w:color="F2F2F2" w:fill="FFFFFF"/>
            <w:noWrap/>
            <w:vAlign w:val="center"/>
          </w:tcPr>
          <w:p w14:paraId="26DC2F11" w14:textId="3202F1C5" w:rsidR="00C5209C" w:rsidRPr="001B3371" w:rsidRDefault="0088546F" w:rsidP="005A7ADE">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157</w:t>
            </w:r>
          </w:p>
        </w:tc>
        <w:tc>
          <w:tcPr>
            <w:tcW w:w="738" w:type="dxa"/>
            <w:tcBorders>
              <w:bottom w:val="single" w:sz="4" w:space="0" w:color="7F7F7F"/>
            </w:tcBorders>
            <w:shd w:val="clear" w:color="F2F2F2" w:fill="FFFFFF"/>
            <w:noWrap/>
            <w:vAlign w:val="center"/>
          </w:tcPr>
          <w:p w14:paraId="68065422" w14:textId="1290BF37" w:rsidR="00C5209C" w:rsidRPr="001B3371" w:rsidRDefault="000721BD" w:rsidP="005A7ADE">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131</w:t>
            </w:r>
          </w:p>
        </w:tc>
        <w:tc>
          <w:tcPr>
            <w:tcW w:w="737" w:type="dxa"/>
            <w:tcBorders>
              <w:bottom w:val="single" w:sz="4" w:space="0" w:color="7F7F7F"/>
            </w:tcBorders>
            <w:shd w:val="clear" w:color="F2F2F2" w:fill="FFFFFF"/>
            <w:noWrap/>
            <w:vAlign w:val="center"/>
          </w:tcPr>
          <w:p w14:paraId="55D695C6" w14:textId="61C71CD8" w:rsidR="00C5209C" w:rsidRPr="001B3371" w:rsidRDefault="000D0888" w:rsidP="005A7ADE">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163</w:t>
            </w:r>
          </w:p>
        </w:tc>
        <w:tc>
          <w:tcPr>
            <w:tcW w:w="738" w:type="dxa"/>
            <w:tcBorders>
              <w:bottom w:val="single" w:sz="4" w:space="0" w:color="7F7F7F"/>
            </w:tcBorders>
            <w:shd w:val="clear" w:color="F2F2F2" w:fill="FFFFFF"/>
            <w:noWrap/>
            <w:vAlign w:val="center"/>
          </w:tcPr>
          <w:p w14:paraId="243CA100" w14:textId="2B59ED12" w:rsidR="00C5209C" w:rsidRPr="001B3371" w:rsidRDefault="005F7204" w:rsidP="005A7ADE">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120</w:t>
            </w:r>
          </w:p>
        </w:tc>
        <w:tc>
          <w:tcPr>
            <w:tcW w:w="738" w:type="dxa"/>
            <w:tcBorders>
              <w:bottom w:val="single" w:sz="4" w:space="0" w:color="7F7F7F"/>
            </w:tcBorders>
            <w:shd w:val="clear" w:color="F2F2F2" w:fill="FFFFFF"/>
            <w:noWrap/>
            <w:vAlign w:val="center"/>
          </w:tcPr>
          <w:p w14:paraId="44F94F32" w14:textId="5469E9C6" w:rsidR="00C5209C" w:rsidRPr="001B3371" w:rsidRDefault="00AA24A2" w:rsidP="005A7ADE">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185</w:t>
            </w:r>
          </w:p>
        </w:tc>
        <w:tc>
          <w:tcPr>
            <w:tcW w:w="738" w:type="dxa"/>
            <w:tcBorders>
              <w:bottom w:val="single" w:sz="4" w:space="0" w:color="7F7F7F"/>
            </w:tcBorders>
            <w:shd w:val="clear" w:color="F2F2F2" w:fill="FFFFFF"/>
            <w:vAlign w:val="center"/>
          </w:tcPr>
          <w:p w14:paraId="2B6014F8" w14:textId="4E5B3755" w:rsidR="00C5209C" w:rsidRPr="001B3371" w:rsidRDefault="00E0063D" w:rsidP="005A7ADE">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244</w:t>
            </w:r>
          </w:p>
        </w:tc>
        <w:tc>
          <w:tcPr>
            <w:tcW w:w="738" w:type="dxa"/>
            <w:tcBorders>
              <w:bottom w:val="single" w:sz="4" w:space="0" w:color="7F7F7F"/>
            </w:tcBorders>
            <w:shd w:val="clear" w:color="F2F2F2" w:fill="FFFFFF"/>
            <w:vAlign w:val="center"/>
          </w:tcPr>
          <w:p w14:paraId="201145D6" w14:textId="055C9F62" w:rsidR="00C5209C" w:rsidRPr="001B3371" w:rsidRDefault="00C5209C" w:rsidP="005A7ADE">
            <w:pPr>
              <w:spacing w:after="0" w:line="240" w:lineRule="auto"/>
              <w:jc w:val="center"/>
              <w:rPr>
                <w:rFonts w:eastAsia="Times New Roman" w:cstheme="minorHAnsi"/>
                <w:b/>
                <w:bCs/>
                <w:color w:val="000000"/>
                <w:sz w:val="16"/>
                <w:szCs w:val="16"/>
                <w:lang w:eastAsia="pt-BR"/>
              </w:rPr>
            </w:pPr>
          </w:p>
        </w:tc>
        <w:tc>
          <w:tcPr>
            <w:tcW w:w="594" w:type="dxa"/>
            <w:tcBorders>
              <w:bottom w:val="single" w:sz="4" w:space="0" w:color="7F7F7F"/>
            </w:tcBorders>
            <w:shd w:val="clear" w:color="F2F2F2" w:fill="FFFFFF"/>
            <w:vAlign w:val="center"/>
          </w:tcPr>
          <w:p w14:paraId="51B0F11E" w14:textId="180F85A4" w:rsidR="00C5209C" w:rsidRPr="001B3371" w:rsidRDefault="00C5209C" w:rsidP="005A7ADE">
            <w:pPr>
              <w:spacing w:after="0" w:line="240" w:lineRule="auto"/>
              <w:jc w:val="center"/>
              <w:rPr>
                <w:rFonts w:eastAsia="Times New Roman" w:cstheme="minorHAnsi"/>
                <w:b/>
                <w:bCs/>
                <w:color w:val="000000"/>
                <w:sz w:val="16"/>
                <w:szCs w:val="16"/>
                <w:lang w:eastAsia="pt-BR"/>
              </w:rPr>
            </w:pPr>
          </w:p>
        </w:tc>
      </w:tr>
      <w:tr w:rsidR="008526D3" w:rsidRPr="008526D3" w14:paraId="335CEA0C" w14:textId="47D720F8" w:rsidTr="004C5EDA">
        <w:trPr>
          <w:cantSplit/>
          <w:trHeight w:hRule="exact" w:val="227"/>
        </w:trPr>
        <w:tc>
          <w:tcPr>
            <w:tcW w:w="0" w:type="auto"/>
            <w:tcBorders>
              <w:top w:val="single" w:sz="4" w:space="0" w:color="7F7F7F"/>
            </w:tcBorders>
            <w:shd w:val="clear" w:color="auto" w:fill="F2F2F2" w:themeFill="background1" w:themeFillShade="F2"/>
            <w:noWrap/>
            <w:vAlign w:val="center"/>
          </w:tcPr>
          <w:p w14:paraId="03277D4A" w14:textId="442EFFC1" w:rsidR="00C5209C" w:rsidRPr="00947EEB" w:rsidRDefault="00C5209C" w:rsidP="006F6C27">
            <w:pPr>
              <w:spacing w:after="0" w:line="240" w:lineRule="auto"/>
              <w:jc w:val="center"/>
              <w:rPr>
                <w:rFonts w:eastAsia="Times New Roman" w:cstheme="minorHAnsi"/>
                <w:color w:val="008080"/>
                <w:sz w:val="16"/>
                <w:szCs w:val="16"/>
                <w:lang w:eastAsia="pt-BR"/>
              </w:rPr>
            </w:pPr>
            <w:r w:rsidRPr="00947EEB">
              <w:rPr>
                <w:rFonts w:eastAsia="Times New Roman" w:cstheme="minorHAnsi"/>
                <w:color w:val="008080"/>
                <w:sz w:val="16"/>
                <w:szCs w:val="16"/>
                <w:lang w:eastAsia="pt-BR"/>
              </w:rPr>
              <w:t>Meta contratual</w:t>
            </w:r>
          </w:p>
        </w:tc>
        <w:tc>
          <w:tcPr>
            <w:tcW w:w="8714" w:type="dxa"/>
            <w:gridSpan w:val="12"/>
            <w:tcBorders>
              <w:top w:val="single" w:sz="4" w:space="0" w:color="7F7F7F"/>
            </w:tcBorders>
            <w:shd w:val="clear" w:color="auto" w:fill="F2F2F2" w:themeFill="background1" w:themeFillShade="F2"/>
            <w:noWrap/>
            <w:vAlign w:val="center"/>
          </w:tcPr>
          <w:p w14:paraId="28B142D0" w14:textId="32257DA1" w:rsidR="00C5209C" w:rsidRPr="00947EEB" w:rsidRDefault="00C5209C" w:rsidP="006F6C27">
            <w:pPr>
              <w:spacing w:after="0" w:line="240" w:lineRule="auto"/>
              <w:jc w:val="center"/>
              <w:rPr>
                <w:rFonts w:eastAsia="Times New Roman" w:cstheme="minorHAnsi"/>
                <w:color w:val="008080"/>
                <w:sz w:val="16"/>
                <w:szCs w:val="16"/>
                <w:lang w:eastAsia="pt-BR"/>
              </w:rPr>
            </w:pPr>
            <w:r w:rsidRPr="00947EEB">
              <w:rPr>
                <w:rFonts w:eastAsia="Times New Roman" w:cstheme="minorHAnsi"/>
                <w:color w:val="008080"/>
                <w:sz w:val="16"/>
                <w:szCs w:val="16"/>
                <w:lang w:eastAsia="pt-BR"/>
              </w:rPr>
              <w:t>Atender à demanda</w:t>
            </w:r>
          </w:p>
        </w:tc>
      </w:tr>
      <w:tr w:rsidR="00C5209C" w:rsidRPr="00D523D3" w14:paraId="0CE3ED88" w14:textId="77777777" w:rsidTr="008526D3">
        <w:trPr>
          <w:cantSplit/>
          <w:trHeight w:hRule="exact" w:val="227"/>
        </w:trPr>
        <w:tc>
          <w:tcPr>
            <w:tcW w:w="0" w:type="auto"/>
            <w:shd w:val="clear" w:color="auto" w:fill="008080"/>
            <w:noWrap/>
            <w:vAlign w:val="center"/>
          </w:tcPr>
          <w:p w14:paraId="77DF913F" w14:textId="6FB235F8" w:rsidR="00C5209C" w:rsidRPr="00D523D3" w:rsidRDefault="00C5209C" w:rsidP="006F6C27">
            <w:pPr>
              <w:spacing w:after="0" w:line="240" w:lineRule="auto"/>
              <w:jc w:val="center"/>
              <w:rPr>
                <w:rFonts w:eastAsia="Times New Roman" w:cstheme="minorHAnsi"/>
                <w:color w:val="FFFFFF" w:themeColor="background1"/>
                <w:sz w:val="14"/>
                <w:szCs w:val="14"/>
                <w:lang w:eastAsia="pt-BR"/>
              </w:rPr>
            </w:pPr>
            <w:r w:rsidRPr="00D523D3">
              <w:rPr>
                <w:rFonts w:eastAsia="Times New Roman" w:cstheme="minorHAnsi"/>
                <w:color w:val="FFFFFF" w:themeColor="background1"/>
                <w:sz w:val="14"/>
                <w:szCs w:val="14"/>
                <w:lang w:eastAsia="pt-BR"/>
              </w:rPr>
              <w:t>Média 202</w:t>
            </w:r>
            <w:r>
              <w:rPr>
                <w:rFonts w:eastAsia="Times New Roman" w:cstheme="minorHAnsi"/>
                <w:color w:val="FFFFFF" w:themeColor="background1"/>
                <w:sz w:val="14"/>
                <w:szCs w:val="14"/>
                <w:lang w:eastAsia="pt-BR"/>
              </w:rPr>
              <w:t>4</w:t>
            </w:r>
          </w:p>
        </w:tc>
        <w:tc>
          <w:tcPr>
            <w:tcW w:w="8714" w:type="dxa"/>
            <w:gridSpan w:val="12"/>
            <w:shd w:val="clear" w:color="auto" w:fill="008080"/>
            <w:noWrap/>
            <w:vAlign w:val="center"/>
          </w:tcPr>
          <w:p w14:paraId="56D41339" w14:textId="1F200A57" w:rsidR="00C5209C" w:rsidRPr="00D523D3" w:rsidRDefault="00C5209C" w:rsidP="006F6C27">
            <w:pPr>
              <w:spacing w:after="0" w:line="240" w:lineRule="auto"/>
              <w:jc w:val="center"/>
              <w:rPr>
                <w:rFonts w:eastAsia="Times New Roman" w:cstheme="minorHAnsi"/>
                <w:color w:val="FFFFFF" w:themeColor="background1"/>
                <w:sz w:val="14"/>
                <w:szCs w:val="14"/>
                <w:lang w:eastAsia="pt-BR"/>
              </w:rPr>
            </w:pPr>
            <w:r w:rsidRPr="00D523D3">
              <w:rPr>
                <w:rFonts w:eastAsia="Times New Roman" w:cstheme="minorHAnsi"/>
                <w:color w:val="FFFFFF" w:themeColor="background1"/>
                <w:sz w:val="14"/>
                <w:szCs w:val="14"/>
                <w:lang w:eastAsia="pt-BR"/>
              </w:rPr>
              <w:t>1</w:t>
            </w:r>
            <w:r>
              <w:rPr>
                <w:rFonts w:eastAsia="Times New Roman" w:cstheme="minorHAnsi"/>
                <w:color w:val="FFFFFF" w:themeColor="background1"/>
                <w:sz w:val="14"/>
                <w:szCs w:val="14"/>
                <w:lang w:eastAsia="pt-BR"/>
              </w:rPr>
              <w:t>37</w:t>
            </w:r>
          </w:p>
        </w:tc>
      </w:tr>
      <w:tr w:rsidR="00C5209C" w:rsidRPr="00D523D3" w14:paraId="3B77EB06" w14:textId="77777777" w:rsidTr="00C97F5C">
        <w:trPr>
          <w:trHeight w:val="367"/>
        </w:trPr>
        <w:tc>
          <w:tcPr>
            <w:tcW w:w="9781" w:type="dxa"/>
            <w:gridSpan w:val="13"/>
            <w:noWrap/>
            <w:vAlign w:val="center"/>
          </w:tcPr>
          <w:p w14:paraId="6E1C7761" w14:textId="42A1386C" w:rsidR="00D5304B" w:rsidRDefault="00AB5B99" w:rsidP="006F6C27">
            <w:pPr>
              <w:spacing w:after="0" w:line="240" w:lineRule="auto"/>
              <w:jc w:val="center"/>
              <w:rPr>
                <w:rFonts w:cstheme="minorHAnsi"/>
                <w:noProof/>
              </w:rPr>
            </w:pPr>
            <w:r>
              <w:rPr>
                <w:noProof/>
              </w:rPr>
              <w:drawing>
                <wp:anchor distT="0" distB="0" distL="114300" distR="114300" simplePos="0" relativeHeight="259237888" behindDoc="0" locked="0" layoutInCell="1" allowOverlap="1" wp14:anchorId="597D2F01" wp14:editId="76FAA325">
                  <wp:simplePos x="0" y="0"/>
                  <wp:positionH relativeFrom="column">
                    <wp:posOffset>-66040</wp:posOffset>
                  </wp:positionH>
                  <wp:positionV relativeFrom="paragraph">
                    <wp:posOffset>57785</wp:posOffset>
                  </wp:positionV>
                  <wp:extent cx="6210300" cy="1659890"/>
                  <wp:effectExtent l="0" t="0" r="0" b="0"/>
                  <wp:wrapNone/>
                  <wp:docPr id="239370024" name="Gráfico 1">
                    <a:extLst xmlns:a="http://schemas.openxmlformats.org/drawingml/2006/main">
                      <a:ext uri="{FF2B5EF4-FFF2-40B4-BE49-F238E27FC236}">
                        <a16:creationId xmlns:a16="http://schemas.microsoft.com/office/drawing/2014/main" id="{00000000-0008-0000-0400-00003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4EC453A0" w14:textId="230281C9" w:rsidR="005D09ED" w:rsidRDefault="005D09ED" w:rsidP="006F6C27">
            <w:pPr>
              <w:spacing w:after="0" w:line="240" w:lineRule="auto"/>
              <w:jc w:val="center"/>
              <w:rPr>
                <w:rFonts w:cstheme="minorHAnsi"/>
                <w:noProof/>
              </w:rPr>
            </w:pPr>
          </w:p>
          <w:p w14:paraId="28DFDE68" w14:textId="3380FEF2" w:rsidR="005D09ED" w:rsidRDefault="005D09ED" w:rsidP="006F6C27">
            <w:pPr>
              <w:spacing w:after="0" w:line="240" w:lineRule="auto"/>
              <w:jc w:val="center"/>
              <w:rPr>
                <w:rFonts w:cstheme="minorHAnsi"/>
                <w:noProof/>
              </w:rPr>
            </w:pPr>
          </w:p>
          <w:p w14:paraId="2D3F6AB4" w14:textId="0B0372E3" w:rsidR="005D09ED" w:rsidRDefault="00C842DF" w:rsidP="006F6C27">
            <w:pPr>
              <w:spacing w:after="0" w:line="240" w:lineRule="auto"/>
              <w:jc w:val="center"/>
              <w:rPr>
                <w:rFonts w:cstheme="minorHAnsi"/>
                <w:noProof/>
              </w:rPr>
            </w:pPr>
            <w:r>
              <w:rPr>
                <w:noProof/>
              </w:rPr>
              <mc:AlternateContent>
                <mc:Choice Requires="wps">
                  <w:drawing>
                    <wp:anchor distT="0" distB="0" distL="114300" distR="114300" simplePos="0" relativeHeight="259239936" behindDoc="0" locked="0" layoutInCell="1" allowOverlap="1" wp14:anchorId="316CEDF6" wp14:editId="2C1EE5A5">
                      <wp:simplePos x="0" y="0"/>
                      <wp:positionH relativeFrom="column">
                        <wp:posOffset>4776470</wp:posOffset>
                      </wp:positionH>
                      <wp:positionV relativeFrom="paragraph">
                        <wp:posOffset>170180</wp:posOffset>
                      </wp:positionV>
                      <wp:extent cx="1184275" cy="370840"/>
                      <wp:effectExtent l="0" t="0" r="0" b="0"/>
                      <wp:wrapNone/>
                      <wp:docPr id="1958807182" name="CaixaDeTexto 15"/>
                      <wp:cNvGraphicFramePr/>
                      <a:graphic xmlns:a="http://schemas.openxmlformats.org/drawingml/2006/main">
                        <a:graphicData uri="http://schemas.microsoft.com/office/word/2010/wordprocessingShape">
                          <wps:wsp>
                            <wps:cNvSpPr/>
                            <wps:spPr>
                              <a:xfrm>
                                <a:off x="0" y="0"/>
                                <a:ext cx="1184275" cy="370840"/>
                              </a:xfrm>
                              <a:prstGeom prst="rect">
                                <a:avLst/>
                              </a:prstGeom>
                              <a:noFill/>
                              <a:ln w="0">
                                <a:noFill/>
                              </a:ln>
                            </wps:spPr>
                            <wps:style>
                              <a:lnRef idx="0">
                                <a:scrgbClr r="0" g="0" b="0"/>
                              </a:lnRef>
                              <a:fillRef idx="0">
                                <a:scrgbClr r="0" g="0" b="0"/>
                              </a:fillRef>
                              <a:effectRef idx="0">
                                <a:scrgbClr r="0" g="0" b="0"/>
                              </a:effectRef>
                              <a:fontRef idx="minor"/>
                            </wps:style>
                            <wps:txbx>
                              <w:txbxContent>
                                <w:p w14:paraId="731480A1" w14:textId="77777777" w:rsidR="00C5209C" w:rsidRDefault="00C5209C" w:rsidP="00C5209C">
                                  <w:pPr>
                                    <w:rPr>
                                      <w:rFonts w:ascii="Calibri" w:hAnsi="Calibri"/>
                                      <w:b/>
                                      <w:bCs/>
                                      <w:color w:val="000000"/>
                                      <w:sz w:val="16"/>
                                      <w:szCs w:val="16"/>
                                    </w:rPr>
                                  </w:pPr>
                                  <w:r>
                                    <w:rPr>
                                      <w:rFonts w:ascii="Calibri" w:hAnsi="Calibri"/>
                                      <w:b/>
                                      <w:bCs/>
                                      <w:color w:val="000000"/>
                                      <w:sz w:val="16"/>
                                      <w:szCs w:val="16"/>
                                    </w:rPr>
                                    <w:t>Média 2024: 137</w:t>
                                  </w:r>
                                </w:p>
                              </w:txbxContent>
                            </wps:txbx>
                            <wps:bodyPr vertOverflow="clip" horzOverflow="clip" wrap="square" lIns="90000" tIns="45000" rIns="90000" bIns="45000" anchor="t">
                              <a:noAutofit/>
                            </wps:bodyPr>
                          </wps:wsp>
                        </a:graphicData>
                      </a:graphic>
                      <wp14:sizeRelH relativeFrom="margin">
                        <wp14:pctWidth>0</wp14:pctWidth>
                      </wp14:sizeRelH>
                      <wp14:sizeRelV relativeFrom="margin">
                        <wp14:pctHeight>0</wp14:pctHeight>
                      </wp14:sizeRelV>
                    </wp:anchor>
                  </w:drawing>
                </mc:Choice>
                <mc:Fallback>
                  <w:pict>
                    <v:rect w14:anchorId="316CEDF6" id="CaixaDeTexto 15" o:spid="_x0000_s1056" style="position:absolute;left:0;text-align:left;margin-left:376.1pt;margin-top:13.4pt;width:93.25pt;height:29.2pt;z-index:259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" filled="f" stroked="f" strokeweight="0">
                      <v:textbox inset="2.5mm,1.25mm,2.5mm,1.25mm">
                        <w:txbxContent>
                          <w:p w14:paraId="731480A1" w14:textId="77777777" w:rsidR="00C5209C" w:rsidRDefault="00C5209C" w:rsidP="00C5209C">
                            <w:pPr>
                              <w:rPr>
                                <w:rFonts w:ascii="Calibri" w:hAnsi="Calibri"/>
                                <w:b/>
                                <w:bCs/>
                                <w:color w:val="000000"/>
                                <w:sz w:val="16"/>
                                <w:szCs w:val="16"/>
                              </w:rPr>
                            </w:pPr>
                            <w:r>
                              <w:rPr>
                                <w:rFonts w:ascii="Calibri" w:hAnsi="Calibri"/>
                                <w:b/>
                                <w:bCs/>
                                <w:color w:val="000000"/>
                                <w:sz w:val="16"/>
                                <w:szCs w:val="16"/>
                              </w:rPr>
                              <w:t>Média 2024: 137</w:t>
                            </w:r>
                          </w:p>
                        </w:txbxContent>
                      </v:textbox>
                    </v:rect>
                  </w:pict>
                </mc:Fallback>
              </mc:AlternateContent>
            </w:r>
          </w:p>
          <w:p w14:paraId="60DC0F87" w14:textId="7EA88CCE" w:rsidR="00C5209C" w:rsidRDefault="00C5209C" w:rsidP="006F6C27">
            <w:pPr>
              <w:spacing w:after="0" w:line="240" w:lineRule="auto"/>
              <w:jc w:val="center"/>
              <w:rPr>
                <w:rFonts w:cstheme="minorHAnsi"/>
                <w:noProof/>
              </w:rPr>
            </w:pPr>
          </w:p>
          <w:p w14:paraId="274B8DF9" w14:textId="5821D6FE" w:rsidR="00C5209C" w:rsidRDefault="00C5209C" w:rsidP="00C97F5C">
            <w:pPr>
              <w:spacing w:after="0" w:line="240" w:lineRule="auto"/>
              <w:rPr>
                <w:rFonts w:cstheme="minorHAnsi"/>
                <w:noProof/>
              </w:rPr>
            </w:pPr>
          </w:p>
          <w:p w14:paraId="21F7CE17" w14:textId="77777777" w:rsidR="00C5209C" w:rsidRDefault="00C5209C" w:rsidP="00A71629">
            <w:pPr>
              <w:spacing w:after="0" w:line="240" w:lineRule="auto"/>
              <w:rPr>
                <w:rFonts w:eastAsia="Times New Roman" w:cstheme="minorHAnsi"/>
                <w:color w:val="FFFFFF" w:themeColor="background1"/>
                <w:sz w:val="16"/>
                <w:szCs w:val="16"/>
                <w:lang w:eastAsia="pt-BR"/>
              </w:rPr>
            </w:pPr>
          </w:p>
          <w:p w14:paraId="260F647A" w14:textId="77777777" w:rsidR="00A57901" w:rsidRDefault="00A57901" w:rsidP="00A71629">
            <w:pPr>
              <w:spacing w:after="0" w:line="240" w:lineRule="auto"/>
              <w:rPr>
                <w:rFonts w:eastAsia="Times New Roman" w:cstheme="minorHAnsi"/>
                <w:color w:val="FFFFFF" w:themeColor="background1"/>
                <w:sz w:val="16"/>
                <w:szCs w:val="16"/>
                <w:lang w:eastAsia="pt-BR"/>
              </w:rPr>
            </w:pPr>
          </w:p>
          <w:p w14:paraId="6EFB3816" w14:textId="405CCD52" w:rsidR="00A57901" w:rsidRPr="00D523D3" w:rsidRDefault="00A57901" w:rsidP="00A71629">
            <w:pPr>
              <w:spacing w:after="0" w:line="240" w:lineRule="auto"/>
              <w:rPr>
                <w:rFonts w:eastAsia="Times New Roman" w:cstheme="minorHAnsi"/>
                <w:color w:val="FFFFFF" w:themeColor="background1"/>
                <w:sz w:val="16"/>
                <w:szCs w:val="16"/>
                <w:lang w:eastAsia="pt-BR"/>
              </w:rPr>
            </w:pPr>
          </w:p>
        </w:tc>
      </w:tr>
      <w:tr w:rsidR="00CB06C1" w:rsidRPr="00D523D3" w14:paraId="70CF82C9" w14:textId="77777777" w:rsidTr="00C97F5C">
        <w:trPr>
          <w:trHeight w:val="367"/>
        </w:trPr>
        <w:tc>
          <w:tcPr>
            <w:tcW w:w="9781" w:type="dxa"/>
            <w:gridSpan w:val="13"/>
            <w:noWrap/>
            <w:vAlign w:val="center"/>
          </w:tcPr>
          <w:p w14:paraId="21F64BD7" w14:textId="77777777" w:rsidR="00CB06C1" w:rsidRDefault="00CB06C1" w:rsidP="006F6C27">
            <w:pPr>
              <w:spacing w:after="0" w:line="240" w:lineRule="auto"/>
              <w:jc w:val="center"/>
              <w:rPr>
                <w:noProof/>
              </w:rPr>
            </w:pPr>
          </w:p>
          <w:p w14:paraId="1A92023E" w14:textId="77777777" w:rsidR="00CB06C1" w:rsidRDefault="00CB06C1" w:rsidP="006F6C27">
            <w:pPr>
              <w:spacing w:after="0" w:line="240" w:lineRule="auto"/>
              <w:jc w:val="center"/>
              <w:rPr>
                <w:noProof/>
              </w:rPr>
            </w:pPr>
          </w:p>
          <w:p w14:paraId="59280EE0" w14:textId="77777777" w:rsidR="00CB06C1" w:rsidRDefault="00CB06C1" w:rsidP="006F6C27">
            <w:pPr>
              <w:spacing w:after="0" w:line="240" w:lineRule="auto"/>
              <w:jc w:val="center"/>
              <w:rPr>
                <w:noProof/>
              </w:rPr>
            </w:pPr>
          </w:p>
        </w:tc>
      </w:tr>
      <w:tr w:rsidR="00C5209C" w:rsidRPr="00D523D3" w14:paraId="1425D8A5" w14:textId="77777777" w:rsidTr="00C5209C">
        <w:trPr>
          <w:trHeight w:val="367"/>
        </w:trPr>
        <w:tc>
          <w:tcPr>
            <w:tcW w:w="9781" w:type="dxa"/>
            <w:gridSpan w:val="13"/>
            <w:noWrap/>
            <w:vAlign w:val="center"/>
          </w:tcPr>
          <w:p w14:paraId="0AD61907" w14:textId="3B832531" w:rsidR="0088546F" w:rsidRDefault="00C5209C" w:rsidP="0088546F">
            <w:pPr>
              <w:tabs>
                <w:tab w:val="left" w:pos="9498"/>
              </w:tabs>
              <w:spacing w:line="360" w:lineRule="auto"/>
              <w:jc w:val="both"/>
            </w:pPr>
            <w:r w:rsidRPr="00DE63FC">
              <w:rPr>
                <w:rFonts w:ascii="Arial" w:hAnsi="Arial" w:cs="Arial"/>
                <w:b/>
                <w:bCs/>
                <w:sz w:val="20"/>
                <w:szCs w:val="20"/>
              </w:rPr>
              <w:t>Análise crítica:</w:t>
            </w:r>
            <w:r w:rsidR="009158A3">
              <w:rPr>
                <w:rFonts w:ascii="Arial" w:hAnsi="Arial" w:cs="Arial"/>
                <w:sz w:val="20"/>
                <w:szCs w:val="20"/>
              </w:rPr>
              <w:t xml:space="preserve"> </w:t>
            </w:r>
            <w:r w:rsidR="00E0063D" w:rsidRPr="00E0063D">
              <w:rPr>
                <w:rFonts w:ascii="Arial" w:hAnsi="Arial" w:cs="Arial"/>
                <w:color w:val="000000"/>
                <w:sz w:val="20"/>
                <w:szCs w:val="20"/>
              </w:rPr>
              <w:t xml:space="preserve">Foram realizados (103) atendimentos no Hemocentro Coordenador </w:t>
            </w:r>
            <w:r w:rsidR="007624EA">
              <w:rPr>
                <w:rFonts w:ascii="Arial" w:hAnsi="Arial" w:cs="Arial"/>
                <w:color w:val="000000"/>
                <w:sz w:val="20"/>
                <w:szCs w:val="20"/>
              </w:rPr>
              <w:t xml:space="preserve">Estadual de Goiás </w:t>
            </w:r>
            <w:r w:rsidR="00E0063D" w:rsidRPr="00E0063D">
              <w:rPr>
                <w:rFonts w:ascii="Arial" w:hAnsi="Arial" w:cs="Arial"/>
                <w:color w:val="000000"/>
                <w:sz w:val="20"/>
                <w:szCs w:val="20"/>
              </w:rPr>
              <w:t xml:space="preserve">Prof. Nion Albernaz e </w:t>
            </w:r>
            <w:r w:rsidR="00F84152">
              <w:rPr>
                <w:rFonts w:ascii="Arial" w:hAnsi="Arial" w:cs="Arial"/>
                <w:color w:val="000000"/>
                <w:sz w:val="20"/>
                <w:szCs w:val="20"/>
              </w:rPr>
              <w:t>HEMOGO Rio Verde</w:t>
            </w:r>
            <w:r w:rsidR="00E0063D" w:rsidRPr="00E0063D">
              <w:rPr>
                <w:rFonts w:ascii="Arial" w:hAnsi="Arial" w:cs="Arial"/>
                <w:color w:val="000000"/>
                <w:sz w:val="20"/>
                <w:szCs w:val="20"/>
              </w:rPr>
              <w:t xml:space="preserve">. No Hemocentro de Rio Verde foram realizados (141) atendimentos sob demanda. Ressaltamos que os atendimentos são sob demanda, e estes números de atendimentos são </w:t>
            </w:r>
            <w:r w:rsidR="00F84152" w:rsidRPr="00E0063D">
              <w:rPr>
                <w:rFonts w:ascii="Arial" w:hAnsi="Arial" w:cs="Arial"/>
                <w:color w:val="000000"/>
                <w:sz w:val="20"/>
                <w:szCs w:val="20"/>
              </w:rPr>
              <w:t>oscilantes</w:t>
            </w:r>
            <w:r w:rsidR="00E0063D" w:rsidRPr="00E0063D">
              <w:rPr>
                <w:rFonts w:ascii="Arial" w:hAnsi="Arial" w:cs="Arial"/>
                <w:color w:val="000000"/>
                <w:sz w:val="20"/>
                <w:szCs w:val="20"/>
              </w:rPr>
              <w:t>, conforme a necessidade e indicação médica. Contudo, as condições clínicas dos pacientes que determinará qual procedimento será realizado.</w:t>
            </w:r>
          </w:p>
          <w:p w14:paraId="7ABB8C6D" w14:textId="52873E1F" w:rsidR="009158A3" w:rsidRPr="00D523D3" w:rsidRDefault="009158A3" w:rsidP="0088546F">
            <w:pPr>
              <w:autoSpaceDE w:val="0"/>
              <w:autoSpaceDN w:val="0"/>
              <w:adjustRightInd w:val="0"/>
              <w:spacing w:after="0" w:line="360" w:lineRule="auto"/>
              <w:jc w:val="both"/>
              <w:rPr>
                <w:rFonts w:cstheme="minorHAnsi"/>
              </w:rPr>
            </w:pPr>
          </w:p>
        </w:tc>
      </w:tr>
    </w:tbl>
    <w:p w14:paraId="0D9A4E36" w14:textId="4B03454F" w:rsidR="003F2976" w:rsidRPr="00D523D3" w:rsidRDefault="000E2657" w:rsidP="00FF6E58">
      <w:pPr>
        <w:pStyle w:val="Ttulo3"/>
        <w:spacing w:after="240"/>
        <w:jc w:val="both"/>
        <w:rPr>
          <w:rFonts w:asciiTheme="minorHAnsi" w:hAnsiTheme="minorHAnsi" w:cstheme="minorHAnsi"/>
          <w:b/>
          <w:bCs/>
        </w:rPr>
      </w:pPr>
      <w:bookmarkStart w:id="47" w:name="_Toc212806366"/>
      <w:r w:rsidRPr="00D523D3">
        <w:rPr>
          <w:rFonts w:asciiTheme="minorHAnsi" w:hAnsiTheme="minorHAnsi" w:cstheme="minorHAnsi"/>
          <w:b/>
          <w:bCs/>
        </w:rPr>
        <w:t>11.</w:t>
      </w:r>
      <w:r w:rsidR="00021EB3" w:rsidRPr="00D523D3">
        <w:rPr>
          <w:rFonts w:asciiTheme="minorHAnsi" w:hAnsiTheme="minorHAnsi" w:cstheme="minorHAnsi"/>
          <w:b/>
          <w:bCs/>
        </w:rPr>
        <w:t>6</w:t>
      </w:r>
      <w:r w:rsidRPr="00D523D3">
        <w:rPr>
          <w:rFonts w:asciiTheme="minorHAnsi" w:hAnsiTheme="minorHAnsi" w:cstheme="minorHAnsi"/>
          <w:b/>
          <w:bCs/>
        </w:rPr>
        <w:t>.</w:t>
      </w:r>
      <w:r w:rsidR="00021EB3" w:rsidRPr="00D523D3">
        <w:rPr>
          <w:rFonts w:asciiTheme="minorHAnsi" w:hAnsiTheme="minorHAnsi" w:cstheme="minorHAnsi"/>
          <w:b/>
          <w:bCs/>
        </w:rPr>
        <w:t>2</w:t>
      </w:r>
      <w:r w:rsidRPr="00D523D3">
        <w:rPr>
          <w:rFonts w:asciiTheme="minorHAnsi" w:hAnsiTheme="minorHAnsi" w:cstheme="minorHAnsi"/>
          <w:b/>
          <w:bCs/>
        </w:rPr>
        <w:t xml:space="preserve">. CONSULTAS MÉDICAS </w:t>
      </w:r>
      <w:r w:rsidR="00A931F6">
        <w:rPr>
          <w:rFonts w:asciiTheme="minorHAnsi" w:hAnsiTheme="minorHAnsi" w:cstheme="minorHAnsi"/>
          <w:b/>
          <w:bCs/>
        </w:rPr>
        <w:t>REALIZADAS</w:t>
      </w:r>
      <w:r w:rsidRPr="00D523D3">
        <w:rPr>
          <w:rFonts w:asciiTheme="minorHAnsi" w:hAnsiTheme="minorHAnsi" w:cstheme="minorHAnsi"/>
          <w:b/>
          <w:bCs/>
        </w:rPr>
        <w:t xml:space="preserve"> – HEMOCENTRO COORDENADOR</w:t>
      </w:r>
      <w:r w:rsidR="00DB283D" w:rsidRPr="00D523D3">
        <w:rPr>
          <w:rFonts w:asciiTheme="minorHAnsi" w:hAnsiTheme="minorHAnsi" w:cstheme="minorHAnsi"/>
          <w:b/>
          <w:bCs/>
        </w:rPr>
        <w:t xml:space="preserve"> E </w:t>
      </w:r>
      <w:r w:rsidR="00F35F66">
        <w:rPr>
          <w:rFonts w:asciiTheme="minorHAnsi" w:hAnsiTheme="minorHAnsi" w:cstheme="minorHAnsi"/>
          <w:b/>
          <w:bCs/>
        </w:rPr>
        <w:t>HEMOGO</w:t>
      </w:r>
      <w:r w:rsidR="00DB283D" w:rsidRPr="00D523D3">
        <w:rPr>
          <w:rFonts w:asciiTheme="minorHAnsi" w:hAnsiTheme="minorHAnsi" w:cstheme="minorHAnsi"/>
          <w:b/>
          <w:bCs/>
        </w:rPr>
        <w:t xml:space="preserve"> RIO VERDE</w:t>
      </w:r>
      <w:bookmarkEnd w:id="47"/>
    </w:p>
    <w:tbl>
      <w:tblPr>
        <w:tblW w:w="9726" w:type="dxa"/>
        <w:tblLayout w:type="fixed"/>
        <w:tblCellMar>
          <w:left w:w="70" w:type="dxa"/>
          <w:right w:w="70" w:type="dxa"/>
        </w:tblCellMar>
        <w:tblLook w:val="04A0" w:firstRow="1" w:lastRow="0" w:firstColumn="1" w:lastColumn="0" w:noHBand="0" w:noVBand="1"/>
      </w:tblPr>
      <w:tblGrid>
        <w:gridCol w:w="1615"/>
        <w:gridCol w:w="675"/>
        <w:gridCol w:w="675"/>
        <w:gridCol w:w="676"/>
        <w:gridCol w:w="675"/>
        <w:gridCol w:w="676"/>
        <w:gridCol w:w="675"/>
        <w:gridCol w:w="675"/>
        <w:gridCol w:w="676"/>
        <w:gridCol w:w="675"/>
        <w:gridCol w:w="676"/>
        <w:gridCol w:w="675"/>
        <w:gridCol w:w="676"/>
        <w:gridCol w:w="6"/>
      </w:tblGrid>
      <w:tr w:rsidR="009C6925" w:rsidRPr="00D523D3" w14:paraId="07ADA3A2" w14:textId="77777777" w:rsidTr="00217FF1">
        <w:trPr>
          <w:gridAfter w:val="1"/>
          <w:wAfter w:w="6" w:type="dxa"/>
          <w:trHeight w:val="269"/>
        </w:trPr>
        <w:tc>
          <w:tcPr>
            <w:tcW w:w="1615" w:type="dxa"/>
            <w:shd w:val="clear" w:color="auto" w:fill="008080"/>
            <w:noWrap/>
            <w:vAlign w:val="center"/>
            <w:hideMark/>
          </w:tcPr>
          <w:p w14:paraId="73CF6BF4" w14:textId="2E74024B" w:rsidR="003F2976" w:rsidRPr="00D523D3" w:rsidRDefault="003F2976" w:rsidP="00970C2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75" w:type="dxa"/>
            <w:shd w:val="clear" w:color="auto" w:fill="008080"/>
            <w:noWrap/>
            <w:vAlign w:val="center"/>
            <w:hideMark/>
          </w:tcPr>
          <w:p w14:paraId="776D6F17" w14:textId="77777777" w:rsidR="003F2976" w:rsidRPr="00D523D3" w:rsidRDefault="003F2976" w:rsidP="00970C2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75" w:type="dxa"/>
            <w:shd w:val="clear" w:color="auto" w:fill="008080"/>
            <w:noWrap/>
            <w:vAlign w:val="center"/>
            <w:hideMark/>
          </w:tcPr>
          <w:p w14:paraId="3C4BC482" w14:textId="7C30C90D" w:rsidR="003F2976" w:rsidRPr="00D523D3" w:rsidRDefault="003F2976" w:rsidP="00970C2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76" w:type="dxa"/>
            <w:shd w:val="clear" w:color="auto" w:fill="008080"/>
            <w:noWrap/>
            <w:vAlign w:val="center"/>
            <w:hideMark/>
          </w:tcPr>
          <w:p w14:paraId="41BE9282" w14:textId="77777777" w:rsidR="003F2976" w:rsidRPr="00D523D3" w:rsidRDefault="003F2976" w:rsidP="00970C2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75" w:type="dxa"/>
            <w:shd w:val="clear" w:color="auto" w:fill="008080"/>
            <w:noWrap/>
            <w:vAlign w:val="center"/>
            <w:hideMark/>
          </w:tcPr>
          <w:p w14:paraId="4707528D" w14:textId="77777777" w:rsidR="003F2976" w:rsidRPr="00D523D3" w:rsidRDefault="003F2976" w:rsidP="00970C2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76" w:type="dxa"/>
            <w:shd w:val="clear" w:color="auto" w:fill="008080"/>
            <w:noWrap/>
            <w:vAlign w:val="center"/>
            <w:hideMark/>
          </w:tcPr>
          <w:p w14:paraId="7EF6D671" w14:textId="77777777" w:rsidR="003F2976" w:rsidRPr="00D523D3" w:rsidRDefault="003F2976" w:rsidP="00970C2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75" w:type="dxa"/>
            <w:shd w:val="clear" w:color="auto" w:fill="008080"/>
            <w:noWrap/>
            <w:vAlign w:val="center"/>
            <w:hideMark/>
          </w:tcPr>
          <w:p w14:paraId="5E8DAA7B" w14:textId="77777777" w:rsidR="003F2976" w:rsidRPr="00D523D3" w:rsidRDefault="003F2976" w:rsidP="00970C2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75" w:type="dxa"/>
            <w:shd w:val="clear" w:color="auto" w:fill="008080"/>
            <w:noWrap/>
            <w:vAlign w:val="center"/>
            <w:hideMark/>
          </w:tcPr>
          <w:p w14:paraId="7BD20D37" w14:textId="77777777" w:rsidR="003F2976" w:rsidRPr="00D523D3" w:rsidRDefault="003F2976" w:rsidP="00970C2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76" w:type="dxa"/>
            <w:shd w:val="clear" w:color="auto" w:fill="008080"/>
            <w:noWrap/>
            <w:vAlign w:val="center"/>
            <w:hideMark/>
          </w:tcPr>
          <w:p w14:paraId="445203B2" w14:textId="77777777" w:rsidR="003F2976" w:rsidRPr="00D523D3" w:rsidRDefault="003F2976" w:rsidP="00970C2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75" w:type="dxa"/>
            <w:shd w:val="clear" w:color="auto" w:fill="008080"/>
            <w:noWrap/>
            <w:vAlign w:val="center"/>
            <w:hideMark/>
          </w:tcPr>
          <w:p w14:paraId="1964A24D" w14:textId="77777777" w:rsidR="003F2976" w:rsidRPr="00D523D3" w:rsidRDefault="003F2976" w:rsidP="00970C2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76" w:type="dxa"/>
            <w:shd w:val="clear" w:color="auto" w:fill="008080"/>
            <w:vAlign w:val="center"/>
            <w:hideMark/>
          </w:tcPr>
          <w:p w14:paraId="44B32742" w14:textId="77777777" w:rsidR="003F2976" w:rsidRPr="00D523D3" w:rsidRDefault="003F2976" w:rsidP="00970C2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75" w:type="dxa"/>
            <w:shd w:val="clear" w:color="auto" w:fill="008080"/>
            <w:vAlign w:val="center"/>
            <w:hideMark/>
          </w:tcPr>
          <w:p w14:paraId="27F5ED2A" w14:textId="77777777" w:rsidR="003F2976" w:rsidRPr="00D523D3" w:rsidRDefault="003F2976" w:rsidP="00970C2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76" w:type="dxa"/>
            <w:shd w:val="clear" w:color="auto" w:fill="008080"/>
            <w:vAlign w:val="center"/>
            <w:hideMark/>
          </w:tcPr>
          <w:p w14:paraId="20982419" w14:textId="77777777" w:rsidR="003F2976" w:rsidRPr="00D523D3" w:rsidRDefault="003F2976" w:rsidP="00970C2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9C6925" w:rsidRPr="00D523D3" w14:paraId="748C086E" w14:textId="77777777" w:rsidTr="004C5EDA">
        <w:trPr>
          <w:gridAfter w:val="1"/>
          <w:wAfter w:w="6" w:type="dxa"/>
          <w:trHeight w:val="376"/>
        </w:trPr>
        <w:tc>
          <w:tcPr>
            <w:tcW w:w="1615" w:type="dxa"/>
            <w:tcBorders>
              <w:bottom w:val="single" w:sz="4" w:space="0" w:color="7F7F7F"/>
            </w:tcBorders>
            <w:shd w:val="clear" w:color="auto" w:fill="E8F4F3"/>
            <w:noWrap/>
            <w:vAlign w:val="center"/>
            <w:hideMark/>
          </w:tcPr>
          <w:p w14:paraId="5D774D55" w14:textId="2905B9F9" w:rsidR="003F2976" w:rsidRDefault="00A931F6" w:rsidP="00970C2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Realizadas</w:t>
            </w:r>
          </w:p>
          <w:p w14:paraId="2B6B3B72" w14:textId="75F4092D" w:rsidR="00A931F6" w:rsidRPr="00D523D3" w:rsidRDefault="00A931F6" w:rsidP="00A931F6">
            <w:pPr>
              <w:spacing w:after="0" w:line="240" w:lineRule="auto"/>
              <w:rPr>
                <w:rFonts w:eastAsia="Times New Roman" w:cstheme="minorHAnsi"/>
                <w:color w:val="000000"/>
                <w:sz w:val="16"/>
                <w:szCs w:val="16"/>
                <w:lang w:eastAsia="pt-BR"/>
              </w:rPr>
            </w:pPr>
          </w:p>
        </w:tc>
        <w:tc>
          <w:tcPr>
            <w:tcW w:w="675" w:type="dxa"/>
            <w:tcBorders>
              <w:bottom w:val="single" w:sz="4" w:space="0" w:color="7F7F7F"/>
            </w:tcBorders>
            <w:shd w:val="clear" w:color="F2F2F2" w:fill="FFFFFF"/>
            <w:noWrap/>
            <w:vAlign w:val="center"/>
          </w:tcPr>
          <w:p w14:paraId="4BD443BA" w14:textId="32398880" w:rsidR="003F2976" w:rsidRPr="001B3371" w:rsidRDefault="00AB7CBE" w:rsidP="00970C28">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949</w:t>
            </w:r>
          </w:p>
        </w:tc>
        <w:tc>
          <w:tcPr>
            <w:tcW w:w="675" w:type="dxa"/>
            <w:tcBorders>
              <w:bottom w:val="single" w:sz="4" w:space="0" w:color="7F7F7F"/>
            </w:tcBorders>
            <w:shd w:val="clear" w:color="F2F2F2" w:fill="FFFFFF"/>
            <w:noWrap/>
            <w:vAlign w:val="center"/>
          </w:tcPr>
          <w:p w14:paraId="29372311" w14:textId="1FF88898" w:rsidR="003F2976" w:rsidRPr="001B3371" w:rsidRDefault="0083688B" w:rsidP="00970C28">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850</w:t>
            </w:r>
          </w:p>
        </w:tc>
        <w:tc>
          <w:tcPr>
            <w:tcW w:w="676" w:type="dxa"/>
            <w:tcBorders>
              <w:bottom w:val="single" w:sz="4" w:space="0" w:color="7F7F7F"/>
            </w:tcBorders>
            <w:shd w:val="clear" w:color="F2F2F2" w:fill="FFFFFF"/>
            <w:noWrap/>
            <w:vAlign w:val="center"/>
          </w:tcPr>
          <w:p w14:paraId="43491D9D" w14:textId="55757193" w:rsidR="003F2976" w:rsidRPr="001B3371" w:rsidRDefault="00B13DD9" w:rsidP="00970C28">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850</w:t>
            </w:r>
          </w:p>
        </w:tc>
        <w:tc>
          <w:tcPr>
            <w:tcW w:w="675" w:type="dxa"/>
            <w:tcBorders>
              <w:bottom w:val="single" w:sz="4" w:space="0" w:color="7F7F7F"/>
            </w:tcBorders>
            <w:shd w:val="clear" w:color="F2F2F2" w:fill="FFFFFF"/>
            <w:noWrap/>
            <w:vAlign w:val="center"/>
          </w:tcPr>
          <w:p w14:paraId="6701F317" w14:textId="020442A2" w:rsidR="003F2976" w:rsidRPr="001B3371" w:rsidRDefault="00A47A6D" w:rsidP="00970C28">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789</w:t>
            </w:r>
          </w:p>
        </w:tc>
        <w:tc>
          <w:tcPr>
            <w:tcW w:w="676" w:type="dxa"/>
            <w:tcBorders>
              <w:bottom w:val="single" w:sz="4" w:space="0" w:color="7F7F7F"/>
            </w:tcBorders>
            <w:shd w:val="clear" w:color="F2F2F2" w:fill="FFFFFF"/>
            <w:noWrap/>
            <w:vAlign w:val="center"/>
          </w:tcPr>
          <w:p w14:paraId="50D79824" w14:textId="186B2B21" w:rsidR="003F2976" w:rsidRPr="001B3371" w:rsidRDefault="00A931F6" w:rsidP="00970C28">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819</w:t>
            </w:r>
          </w:p>
        </w:tc>
        <w:tc>
          <w:tcPr>
            <w:tcW w:w="675" w:type="dxa"/>
            <w:tcBorders>
              <w:bottom w:val="single" w:sz="4" w:space="0" w:color="7F7F7F"/>
            </w:tcBorders>
            <w:shd w:val="clear" w:color="F2F2F2" w:fill="FFFFFF"/>
            <w:noWrap/>
            <w:vAlign w:val="center"/>
          </w:tcPr>
          <w:p w14:paraId="79F46E4C" w14:textId="5E70B457" w:rsidR="003F2976" w:rsidRPr="001B3371" w:rsidRDefault="00AC6AD7" w:rsidP="00970C28">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753</w:t>
            </w:r>
          </w:p>
        </w:tc>
        <w:tc>
          <w:tcPr>
            <w:tcW w:w="675" w:type="dxa"/>
            <w:tcBorders>
              <w:bottom w:val="single" w:sz="4" w:space="0" w:color="7F7F7F"/>
            </w:tcBorders>
            <w:shd w:val="clear" w:color="F2F2F2" w:fill="FFFFFF"/>
            <w:noWrap/>
            <w:vAlign w:val="center"/>
          </w:tcPr>
          <w:p w14:paraId="313855EB" w14:textId="7CF5D256" w:rsidR="003F2976" w:rsidRPr="001B3371" w:rsidRDefault="002B46F5" w:rsidP="002B46F5">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694</w:t>
            </w:r>
          </w:p>
        </w:tc>
        <w:tc>
          <w:tcPr>
            <w:tcW w:w="676" w:type="dxa"/>
            <w:tcBorders>
              <w:bottom w:val="single" w:sz="4" w:space="0" w:color="7F7F7F"/>
            </w:tcBorders>
            <w:shd w:val="clear" w:color="F2F2F2" w:fill="FFFFFF"/>
            <w:noWrap/>
            <w:vAlign w:val="center"/>
          </w:tcPr>
          <w:p w14:paraId="5944D908" w14:textId="562E016D" w:rsidR="003F2976" w:rsidRPr="001B3371" w:rsidRDefault="00AA24A2" w:rsidP="00970C28">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863</w:t>
            </w:r>
          </w:p>
        </w:tc>
        <w:tc>
          <w:tcPr>
            <w:tcW w:w="675" w:type="dxa"/>
            <w:tcBorders>
              <w:bottom w:val="single" w:sz="4" w:space="0" w:color="7F7F7F"/>
            </w:tcBorders>
            <w:shd w:val="clear" w:color="F2F2F2" w:fill="FFFFFF"/>
            <w:noWrap/>
            <w:vAlign w:val="center"/>
          </w:tcPr>
          <w:p w14:paraId="4146FEBE" w14:textId="19562566" w:rsidR="00FE1410" w:rsidRPr="001B3371" w:rsidRDefault="00115F5C" w:rsidP="00FE1410">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8</w:t>
            </w:r>
            <w:r w:rsidR="006E5602" w:rsidRPr="001B3371">
              <w:rPr>
                <w:rFonts w:eastAsia="Times New Roman" w:cstheme="minorHAnsi"/>
                <w:b/>
                <w:bCs/>
                <w:color w:val="000000"/>
                <w:sz w:val="16"/>
                <w:szCs w:val="16"/>
                <w:lang w:eastAsia="pt-BR"/>
              </w:rPr>
              <w:t>61</w:t>
            </w:r>
          </w:p>
        </w:tc>
        <w:tc>
          <w:tcPr>
            <w:tcW w:w="676" w:type="dxa"/>
            <w:tcBorders>
              <w:bottom w:val="single" w:sz="4" w:space="0" w:color="7F7F7F"/>
            </w:tcBorders>
            <w:shd w:val="clear" w:color="F2F2F2" w:fill="FFFFFF"/>
            <w:vAlign w:val="center"/>
          </w:tcPr>
          <w:p w14:paraId="5BA79C02" w14:textId="266F8410" w:rsidR="003F2976" w:rsidRPr="001B3371" w:rsidRDefault="000F4A62" w:rsidP="00970C28">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782</w:t>
            </w:r>
          </w:p>
        </w:tc>
        <w:tc>
          <w:tcPr>
            <w:tcW w:w="675" w:type="dxa"/>
            <w:tcBorders>
              <w:bottom w:val="single" w:sz="4" w:space="0" w:color="7F7F7F"/>
            </w:tcBorders>
            <w:shd w:val="clear" w:color="F2F2F2" w:fill="FFFFFF"/>
            <w:vAlign w:val="center"/>
          </w:tcPr>
          <w:p w14:paraId="4818E286" w14:textId="2D744527" w:rsidR="003F2976" w:rsidRPr="001B3371" w:rsidRDefault="003F2976" w:rsidP="00970C28">
            <w:pPr>
              <w:spacing w:after="0" w:line="240" w:lineRule="auto"/>
              <w:jc w:val="center"/>
              <w:rPr>
                <w:rFonts w:eastAsia="Times New Roman" w:cstheme="minorHAnsi"/>
                <w:b/>
                <w:bCs/>
                <w:color w:val="000000"/>
                <w:sz w:val="16"/>
                <w:szCs w:val="16"/>
                <w:lang w:eastAsia="pt-BR"/>
              </w:rPr>
            </w:pPr>
          </w:p>
        </w:tc>
        <w:tc>
          <w:tcPr>
            <w:tcW w:w="676" w:type="dxa"/>
            <w:tcBorders>
              <w:bottom w:val="single" w:sz="4" w:space="0" w:color="7F7F7F"/>
            </w:tcBorders>
            <w:shd w:val="clear" w:color="F2F2F2" w:fill="FFFFFF"/>
            <w:vAlign w:val="center"/>
          </w:tcPr>
          <w:p w14:paraId="7DB71ACC" w14:textId="75E11251" w:rsidR="003F2976" w:rsidRPr="001B3371" w:rsidRDefault="003F2976" w:rsidP="00970C28">
            <w:pPr>
              <w:spacing w:after="0" w:line="240" w:lineRule="auto"/>
              <w:jc w:val="center"/>
              <w:rPr>
                <w:rFonts w:eastAsia="Times New Roman" w:cstheme="minorHAnsi"/>
                <w:b/>
                <w:bCs/>
                <w:color w:val="000000"/>
                <w:sz w:val="16"/>
                <w:szCs w:val="16"/>
                <w:lang w:eastAsia="pt-BR"/>
              </w:rPr>
            </w:pPr>
          </w:p>
        </w:tc>
      </w:tr>
      <w:tr w:rsidR="008526D3" w:rsidRPr="008526D3" w14:paraId="577319BC" w14:textId="77777777" w:rsidTr="004C5EDA">
        <w:trPr>
          <w:trHeight w:val="170"/>
        </w:trPr>
        <w:tc>
          <w:tcPr>
            <w:tcW w:w="1615" w:type="dxa"/>
            <w:tcBorders>
              <w:top w:val="single" w:sz="4" w:space="0" w:color="7F7F7F"/>
            </w:tcBorders>
            <w:shd w:val="clear" w:color="auto" w:fill="F2F2F2" w:themeFill="background1" w:themeFillShade="F2"/>
            <w:vAlign w:val="center"/>
          </w:tcPr>
          <w:p w14:paraId="2FCD539A" w14:textId="52143678" w:rsidR="003F2976" w:rsidRPr="008526D3" w:rsidRDefault="00F94046" w:rsidP="00970C28">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Meta contratual</w:t>
            </w:r>
          </w:p>
        </w:tc>
        <w:tc>
          <w:tcPr>
            <w:tcW w:w="8111" w:type="dxa"/>
            <w:gridSpan w:val="13"/>
            <w:shd w:val="clear" w:color="auto" w:fill="F2F2F2" w:themeFill="background1" w:themeFillShade="F2"/>
            <w:noWrap/>
            <w:vAlign w:val="center"/>
          </w:tcPr>
          <w:p w14:paraId="730D11DC" w14:textId="5A00D656" w:rsidR="003F2976" w:rsidRPr="008526D3" w:rsidRDefault="00742199" w:rsidP="00970C28">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900</w:t>
            </w:r>
          </w:p>
        </w:tc>
      </w:tr>
      <w:tr w:rsidR="00D65C33" w:rsidRPr="00D523D3" w14:paraId="78149953" w14:textId="77777777" w:rsidTr="008526D3">
        <w:trPr>
          <w:trHeight w:val="170"/>
        </w:trPr>
        <w:tc>
          <w:tcPr>
            <w:tcW w:w="1615" w:type="dxa"/>
            <w:shd w:val="clear" w:color="auto" w:fill="008080"/>
            <w:vAlign w:val="center"/>
          </w:tcPr>
          <w:p w14:paraId="7FA5B9B2" w14:textId="42C29396" w:rsidR="00D65C33" w:rsidRPr="00D523D3" w:rsidRDefault="00D65C33" w:rsidP="00970C28">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403FAA">
              <w:rPr>
                <w:rFonts w:eastAsia="Times New Roman" w:cstheme="minorHAnsi"/>
                <w:color w:val="FFFFFF" w:themeColor="background1"/>
                <w:sz w:val="16"/>
                <w:szCs w:val="16"/>
                <w:lang w:eastAsia="pt-BR"/>
              </w:rPr>
              <w:t>4</w:t>
            </w:r>
          </w:p>
        </w:tc>
        <w:tc>
          <w:tcPr>
            <w:tcW w:w="8111" w:type="dxa"/>
            <w:gridSpan w:val="13"/>
            <w:shd w:val="clear" w:color="auto" w:fill="008080"/>
            <w:noWrap/>
            <w:vAlign w:val="center"/>
          </w:tcPr>
          <w:p w14:paraId="13D1F0EE" w14:textId="421B8A10" w:rsidR="00403FAA" w:rsidRPr="00D523D3" w:rsidRDefault="00403FAA" w:rsidP="00403FAA">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842</w:t>
            </w:r>
          </w:p>
        </w:tc>
      </w:tr>
      <w:tr w:rsidR="009C6925" w:rsidRPr="00D523D3" w14:paraId="1DAE6CCB" w14:textId="77777777" w:rsidTr="00217FF1">
        <w:trPr>
          <w:trHeight w:val="443"/>
        </w:trPr>
        <w:tc>
          <w:tcPr>
            <w:tcW w:w="9726" w:type="dxa"/>
            <w:gridSpan w:val="14"/>
            <w:vAlign w:val="center"/>
          </w:tcPr>
          <w:p w14:paraId="76941DE5" w14:textId="474DCC4C" w:rsidR="00FF0FE7" w:rsidRDefault="00FF0FE7" w:rsidP="00002536">
            <w:pPr>
              <w:spacing w:after="0" w:line="240" w:lineRule="auto"/>
              <w:jc w:val="center"/>
              <w:rPr>
                <w:rFonts w:eastAsia="Times New Roman" w:cstheme="minorHAnsi"/>
                <w:color w:val="FFFFFF" w:themeColor="background1"/>
                <w:sz w:val="16"/>
                <w:szCs w:val="16"/>
                <w:lang w:eastAsia="pt-BR"/>
              </w:rPr>
            </w:pPr>
          </w:p>
          <w:p w14:paraId="6EF618F6" w14:textId="77777777" w:rsidR="00A57901" w:rsidRDefault="00A57901" w:rsidP="00002536">
            <w:pPr>
              <w:spacing w:after="0" w:line="240" w:lineRule="auto"/>
              <w:jc w:val="center"/>
              <w:rPr>
                <w:rFonts w:eastAsia="Times New Roman" w:cstheme="minorHAnsi"/>
                <w:color w:val="FFFFFF" w:themeColor="background1"/>
                <w:sz w:val="16"/>
                <w:szCs w:val="16"/>
                <w:lang w:eastAsia="pt-BR"/>
              </w:rPr>
            </w:pPr>
          </w:p>
          <w:p w14:paraId="17EDEB96" w14:textId="54C4108F" w:rsidR="00A57901" w:rsidRDefault="00A57901" w:rsidP="00002536">
            <w:pPr>
              <w:spacing w:after="0" w:line="240" w:lineRule="auto"/>
              <w:jc w:val="center"/>
              <w:rPr>
                <w:rFonts w:eastAsia="Times New Roman" w:cstheme="minorHAnsi"/>
                <w:color w:val="FFFFFF" w:themeColor="background1"/>
                <w:sz w:val="16"/>
                <w:szCs w:val="16"/>
                <w:lang w:eastAsia="pt-BR"/>
              </w:rPr>
            </w:pPr>
          </w:p>
          <w:p w14:paraId="7497DBE7" w14:textId="77777777" w:rsidR="00A57901" w:rsidRDefault="00A57901" w:rsidP="00002536">
            <w:pPr>
              <w:spacing w:after="0" w:line="240" w:lineRule="auto"/>
              <w:jc w:val="center"/>
              <w:rPr>
                <w:rFonts w:eastAsia="Times New Roman" w:cstheme="minorHAnsi"/>
                <w:color w:val="FFFFFF" w:themeColor="background1"/>
                <w:sz w:val="16"/>
                <w:szCs w:val="16"/>
                <w:lang w:eastAsia="pt-BR"/>
              </w:rPr>
            </w:pPr>
          </w:p>
          <w:p w14:paraId="166EB608" w14:textId="779E045A" w:rsidR="00A57901" w:rsidRDefault="00A57901" w:rsidP="00002536">
            <w:pPr>
              <w:spacing w:after="0" w:line="240" w:lineRule="auto"/>
              <w:jc w:val="center"/>
              <w:rPr>
                <w:rFonts w:eastAsia="Times New Roman" w:cstheme="minorHAnsi"/>
                <w:color w:val="FFFFFF" w:themeColor="background1"/>
                <w:sz w:val="16"/>
                <w:szCs w:val="16"/>
                <w:lang w:eastAsia="pt-BR"/>
              </w:rPr>
            </w:pPr>
          </w:p>
          <w:p w14:paraId="26E9AEFC" w14:textId="5786B8EC" w:rsidR="00A57901" w:rsidRDefault="00A57901" w:rsidP="00002536">
            <w:pPr>
              <w:spacing w:after="0" w:line="240" w:lineRule="auto"/>
              <w:jc w:val="center"/>
              <w:rPr>
                <w:rFonts w:eastAsia="Times New Roman" w:cstheme="minorHAnsi"/>
                <w:color w:val="FFFFFF" w:themeColor="background1"/>
                <w:sz w:val="16"/>
                <w:szCs w:val="16"/>
                <w:lang w:eastAsia="pt-BR"/>
              </w:rPr>
            </w:pPr>
            <w:r>
              <w:rPr>
                <w:noProof/>
              </w:rPr>
              <w:lastRenderedPageBreak/>
              <w:drawing>
                <wp:anchor distT="0" distB="0" distL="114300" distR="114300" simplePos="0" relativeHeight="259294208" behindDoc="0" locked="0" layoutInCell="1" allowOverlap="1" wp14:anchorId="5FCE01B4" wp14:editId="3486CBE9">
                  <wp:simplePos x="0" y="0"/>
                  <wp:positionH relativeFrom="column">
                    <wp:posOffset>-20320</wp:posOffset>
                  </wp:positionH>
                  <wp:positionV relativeFrom="paragraph">
                    <wp:posOffset>-231775</wp:posOffset>
                  </wp:positionV>
                  <wp:extent cx="6210300" cy="1696720"/>
                  <wp:effectExtent l="0" t="0" r="0" b="0"/>
                  <wp:wrapNone/>
                  <wp:docPr id="337799010" name="Gráfico 1">
                    <a:extLst xmlns:a="http://schemas.openxmlformats.org/drawingml/2006/main">
                      <a:ext uri="{FF2B5EF4-FFF2-40B4-BE49-F238E27FC236}">
                        <a16:creationId xmlns:a16="http://schemas.microsoft.com/office/drawing/2014/main" id="{00000000-0008-0000-0400-00003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595B6DEF" w14:textId="77777777" w:rsidR="00CB06C1" w:rsidRDefault="00CB06C1" w:rsidP="00002536">
            <w:pPr>
              <w:spacing w:after="0" w:line="240" w:lineRule="auto"/>
              <w:jc w:val="center"/>
              <w:rPr>
                <w:rFonts w:eastAsia="Times New Roman" w:cstheme="minorHAnsi"/>
                <w:color w:val="FFFFFF" w:themeColor="background1"/>
                <w:sz w:val="16"/>
                <w:szCs w:val="16"/>
                <w:lang w:eastAsia="pt-BR"/>
              </w:rPr>
            </w:pPr>
          </w:p>
          <w:p w14:paraId="33B5BB60" w14:textId="77777777" w:rsidR="00CB06C1" w:rsidRDefault="00CB06C1" w:rsidP="00002536">
            <w:pPr>
              <w:spacing w:after="0" w:line="240" w:lineRule="auto"/>
              <w:jc w:val="center"/>
              <w:rPr>
                <w:rFonts w:eastAsia="Times New Roman" w:cstheme="minorHAnsi"/>
                <w:color w:val="FFFFFF" w:themeColor="background1"/>
                <w:sz w:val="16"/>
                <w:szCs w:val="16"/>
                <w:lang w:eastAsia="pt-BR"/>
              </w:rPr>
            </w:pPr>
          </w:p>
          <w:p w14:paraId="14689016" w14:textId="24B59F75" w:rsidR="00FF0FE7" w:rsidRDefault="00FF0FE7" w:rsidP="00002536">
            <w:pPr>
              <w:spacing w:after="0" w:line="240" w:lineRule="auto"/>
              <w:jc w:val="center"/>
              <w:rPr>
                <w:rFonts w:eastAsia="Times New Roman" w:cstheme="minorHAnsi"/>
                <w:color w:val="FFFFFF" w:themeColor="background1"/>
                <w:sz w:val="16"/>
                <w:szCs w:val="16"/>
                <w:lang w:eastAsia="pt-BR"/>
              </w:rPr>
            </w:pPr>
          </w:p>
          <w:p w14:paraId="76CFF02B" w14:textId="27AED64D" w:rsidR="00FF0FE7" w:rsidRDefault="00FF0FE7" w:rsidP="00002536">
            <w:pPr>
              <w:spacing w:after="0" w:line="240" w:lineRule="auto"/>
              <w:jc w:val="center"/>
              <w:rPr>
                <w:rFonts w:eastAsia="Times New Roman" w:cstheme="minorHAnsi"/>
                <w:color w:val="FFFFFF" w:themeColor="background1"/>
                <w:sz w:val="16"/>
                <w:szCs w:val="16"/>
                <w:lang w:eastAsia="pt-BR"/>
              </w:rPr>
            </w:pPr>
          </w:p>
          <w:p w14:paraId="329E0028" w14:textId="51EBBC78" w:rsidR="00FF0FE7" w:rsidRDefault="00FF0FE7" w:rsidP="00002536">
            <w:pPr>
              <w:spacing w:after="0" w:line="240" w:lineRule="auto"/>
              <w:jc w:val="center"/>
              <w:rPr>
                <w:rFonts w:eastAsia="Times New Roman" w:cstheme="minorHAnsi"/>
                <w:color w:val="FFFFFF" w:themeColor="background1"/>
                <w:sz w:val="16"/>
                <w:szCs w:val="16"/>
                <w:lang w:eastAsia="pt-BR"/>
              </w:rPr>
            </w:pPr>
          </w:p>
          <w:p w14:paraId="1CF85564" w14:textId="7C6BF0AD" w:rsidR="00FF0FE7" w:rsidRDefault="00FF0FE7" w:rsidP="00002536">
            <w:pPr>
              <w:spacing w:after="0" w:line="240" w:lineRule="auto"/>
              <w:jc w:val="center"/>
              <w:rPr>
                <w:rFonts w:eastAsia="Times New Roman" w:cstheme="minorHAnsi"/>
                <w:color w:val="FFFFFF" w:themeColor="background1"/>
                <w:sz w:val="16"/>
                <w:szCs w:val="16"/>
                <w:lang w:eastAsia="pt-BR"/>
              </w:rPr>
            </w:pPr>
          </w:p>
          <w:p w14:paraId="12153352" w14:textId="47AD3212" w:rsidR="00FF0FE7" w:rsidRDefault="00FF0FE7" w:rsidP="00002536">
            <w:pPr>
              <w:spacing w:after="0" w:line="240" w:lineRule="auto"/>
              <w:jc w:val="center"/>
              <w:rPr>
                <w:rFonts w:eastAsia="Times New Roman" w:cstheme="minorHAnsi"/>
                <w:color w:val="FFFFFF" w:themeColor="background1"/>
                <w:sz w:val="16"/>
                <w:szCs w:val="16"/>
                <w:lang w:eastAsia="pt-BR"/>
              </w:rPr>
            </w:pPr>
          </w:p>
          <w:p w14:paraId="0F32F44F" w14:textId="32386575" w:rsidR="00FF0FE7" w:rsidRDefault="00FF0FE7" w:rsidP="00002536">
            <w:pPr>
              <w:spacing w:after="0" w:line="240" w:lineRule="auto"/>
              <w:jc w:val="center"/>
              <w:rPr>
                <w:rFonts w:eastAsia="Times New Roman" w:cstheme="minorHAnsi"/>
                <w:color w:val="FFFFFF" w:themeColor="background1"/>
                <w:sz w:val="16"/>
                <w:szCs w:val="16"/>
                <w:lang w:eastAsia="pt-BR"/>
              </w:rPr>
            </w:pPr>
          </w:p>
          <w:p w14:paraId="312786FC" w14:textId="53B4BB8E" w:rsidR="00D5304B" w:rsidRDefault="00D5304B" w:rsidP="00002536">
            <w:pPr>
              <w:spacing w:after="0" w:line="240" w:lineRule="auto"/>
              <w:jc w:val="center"/>
              <w:rPr>
                <w:rFonts w:eastAsia="Times New Roman" w:cstheme="minorHAnsi"/>
                <w:color w:val="FFFFFF" w:themeColor="background1"/>
                <w:sz w:val="16"/>
                <w:szCs w:val="16"/>
                <w:lang w:eastAsia="pt-BR"/>
              </w:rPr>
            </w:pPr>
          </w:p>
          <w:p w14:paraId="624D6DEF" w14:textId="77777777" w:rsidR="00727263" w:rsidRDefault="00727263" w:rsidP="00002536">
            <w:pPr>
              <w:spacing w:after="0" w:line="240" w:lineRule="auto"/>
              <w:jc w:val="center"/>
              <w:rPr>
                <w:rFonts w:eastAsia="Times New Roman" w:cstheme="minorHAnsi"/>
                <w:color w:val="FFFFFF" w:themeColor="background1"/>
                <w:sz w:val="16"/>
                <w:szCs w:val="16"/>
                <w:lang w:eastAsia="pt-BR"/>
              </w:rPr>
            </w:pPr>
          </w:p>
          <w:p w14:paraId="6E557955" w14:textId="77777777" w:rsidR="00727263" w:rsidRDefault="00727263" w:rsidP="00002536">
            <w:pPr>
              <w:spacing w:after="0" w:line="240" w:lineRule="auto"/>
              <w:jc w:val="center"/>
              <w:rPr>
                <w:rFonts w:eastAsia="Times New Roman" w:cstheme="minorHAnsi"/>
                <w:color w:val="FFFFFF" w:themeColor="background1"/>
                <w:sz w:val="16"/>
                <w:szCs w:val="16"/>
                <w:lang w:eastAsia="pt-BR"/>
              </w:rPr>
            </w:pPr>
          </w:p>
          <w:p w14:paraId="6E29BB15" w14:textId="77777777" w:rsidR="00FF2F9A" w:rsidRDefault="00FF2F9A" w:rsidP="00153D03">
            <w:pPr>
              <w:spacing w:after="0" w:line="240" w:lineRule="auto"/>
              <w:rPr>
                <w:rFonts w:eastAsia="Times New Roman" w:cstheme="minorHAnsi"/>
                <w:color w:val="FFFFFF" w:themeColor="background1"/>
                <w:sz w:val="16"/>
                <w:szCs w:val="16"/>
                <w:lang w:eastAsia="pt-BR"/>
              </w:rPr>
            </w:pPr>
          </w:p>
          <w:p w14:paraId="6BC4E722" w14:textId="5E5DDA7E" w:rsidR="00727263" w:rsidRDefault="00153D03" w:rsidP="00153D03">
            <w:pPr>
              <w:tabs>
                <w:tab w:val="left" w:pos="9498"/>
              </w:tabs>
              <w:spacing w:line="360" w:lineRule="auto"/>
              <w:jc w:val="both"/>
              <w:rPr>
                <w:rFonts w:eastAsia="Times New Roman" w:cstheme="minorHAnsi"/>
                <w:color w:val="FFFFFF" w:themeColor="background1"/>
                <w:sz w:val="16"/>
                <w:szCs w:val="16"/>
                <w:lang w:eastAsia="pt-BR"/>
              </w:rPr>
            </w:pPr>
            <w:r w:rsidRPr="00DE63FC">
              <w:rPr>
                <w:rFonts w:ascii="Arial" w:hAnsi="Arial" w:cs="Arial"/>
                <w:b/>
                <w:bCs/>
                <w:sz w:val="20"/>
                <w:szCs w:val="20"/>
              </w:rPr>
              <w:t>Análise crítica:</w:t>
            </w:r>
            <w:r>
              <w:rPr>
                <w:rFonts w:ascii="Arial" w:hAnsi="Arial" w:cs="Arial"/>
                <w:sz w:val="20"/>
                <w:szCs w:val="20"/>
              </w:rPr>
              <w:t xml:space="preserve"> </w:t>
            </w:r>
            <w:r w:rsidR="005C6271" w:rsidRPr="005C6271">
              <w:rPr>
                <w:rFonts w:ascii="Arial" w:hAnsi="Arial" w:cs="Arial"/>
                <w:color w:val="000000"/>
                <w:sz w:val="20"/>
                <w:szCs w:val="20"/>
              </w:rPr>
              <w:t xml:space="preserve">No Hemocentro Coordenador, foram ofertadas (827) consultas médicas, sendo realizadas (680) consultas. Os motivos que influenciaram nos resultados foram: O absenteísmo dos pacientes que foram agendados e não compareceram à consulta de 9,85%, dentre os motivos temos a dificuldade no </w:t>
            </w:r>
            <w:r w:rsidR="00F84152" w:rsidRPr="005C6271">
              <w:rPr>
                <w:rFonts w:ascii="Arial" w:hAnsi="Arial" w:cs="Arial"/>
                <w:color w:val="000000"/>
                <w:sz w:val="20"/>
                <w:szCs w:val="20"/>
              </w:rPr>
              <w:t>desc</w:t>
            </w:r>
            <w:r w:rsidR="00F84152">
              <w:rPr>
                <w:rFonts w:ascii="Arial" w:hAnsi="Arial" w:cs="Arial"/>
                <w:color w:val="000000"/>
                <w:sz w:val="20"/>
                <w:szCs w:val="20"/>
              </w:rPr>
              <w:t>o</w:t>
            </w:r>
            <w:r w:rsidR="00F84152" w:rsidRPr="005C6271">
              <w:rPr>
                <w:rFonts w:ascii="Arial" w:hAnsi="Arial" w:cs="Arial"/>
                <w:color w:val="000000"/>
                <w:sz w:val="20"/>
                <w:szCs w:val="20"/>
              </w:rPr>
              <w:t>lamento</w:t>
            </w:r>
            <w:r w:rsidR="005C6271" w:rsidRPr="005C6271">
              <w:rPr>
                <w:rFonts w:ascii="Arial" w:hAnsi="Arial" w:cs="Arial"/>
                <w:color w:val="000000"/>
                <w:sz w:val="20"/>
                <w:szCs w:val="20"/>
              </w:rPr>
              <w:t xml:space="preserve"> dos pacientes, dificuldade nos contatos telefônicos. Foram ofertadas no Hemocentro de Rio Verde (184) consultas médicas e realizou (83) consultas.</w:t>
            </w:r>
          </w:p>
          <w:p w14:paraId="154F48F4" w14:textId="465E989B" w:rsidR="00FF0FE7" w:rsidRPr="00D523D3" w:rsidRDefault="00FF0FE7" w:rsidP="00002536">
            <w:pPr>
              <w:spacing w:after="0" w:line="240" w:lineRule="auto"/>
              <w:jc w:val="center"/>
              <w:rPr>
                <w:rFonts w:eastAsia="Times New Roman" w:cstheme="minorHAnsi"/>
                <w:color w:val="FFFFFF" w:themeColor="background1"/>
                <w:sz w:val="16"/>
                <w:szCs w:val="16"/>
                <w:lang w:eastAsia="pt-BR"/>
              </w:rPr>
            </w:pPr>
          </w:p>
        </w:tc>
      </w:tr>
    </w:tbl>
    <w:p w14:paraId="58D9F344" w14:textId="0A2BCAAF" w:rsidR="006D0259" w:rsidRPr="00AA6928" w:rsidRDefault="00567F67" w:rsidP="005D30D4">
      <w:pPr>
        <w:pStyle w:val="Ttulo3"/>
        <w:tabs>
          <w:tab w:val="left" w:pos="9498"/>
        </w:tabs>
        <w:spacing w:after="240"/>
        <w:ind w:right="-1"/>
        <w:jc w:val="both"/>
        <w:rPr>
          <w:rFonts w:asciiTheme="minorHAnsi" w:hAnsiTheme="minorHAnsi" w:cstheme="minorHAnsi"/>
        </w:rPr>
      </w:pPr>
      <w:bookmarkStart w:id="48" w:name="_Toc212806367"/>
      <w:r w:rsidRPr="00AA6928">
        <w:rPr>
          <w:rFonts w:asciiTheme="minorHAnsi" w:hAnsiTheme="minorHAnsi" w:cstheme="minorHAnsi"/>
          <w:b/>
          <w:bCs/>
        </w:rPr>
        <w:lastRenderedPageBreak/>
        <w:t>11.</w:t>
      </w:r>
      <w:r w:rsidR="00021EB3" w:rsidRPr="00AA6928">
        <w:rPr>
          <w:rFonts w:asciiTheme="minorHAnsi" w:hAnsiTheme="minorHAnsi" w:cstheme="minorHAnsi"/>
          <w:b/>
          <w:bCs/>
        </w:rPr>
        <w:t>6</w:t>
      </w:r>
      <w:r w:rsidRPr="00AA6928">
        <w:rPr>
          <w:rFonts w:asciiTheme="minorHAnsi" w:hAnsiTheme="minorHAnsi" w:cstheme="minorHAnsi"/>
          <w:b/>
          <w:bCs/>
        </w:rPr>
        <w:t>.</w:t>
      </w:r>
      <w:r w:rsidR="004D19E1" w:rsidRPr="00AA6928">
        <w:rPr>
          <w:rFonts w:asciiTheme="minorHAnsi" w:hAnsiTheme="minorHAnsi" w:cstheme="minorHAnsi"/>
          <w:b/>
          <w:bCs/>
        </w:rPr>
        <w:t>3</w:t>
      </w:r>
      <w:r w:rsidRPr="00AA6928">
        <w:rPr>
          <w:rFonts w:asciiTheme="minorHAnsi" w:hAnsiTheme="minorHAnsi" w:cstheme="minorHAnsi"/>
          <w:b/>
          <w:bCs/>
        </w:rPr>
        <w:t xml:space="preserve">. CONSULTAS MULTIPROFISSIONAIS </w:t>
      </w:r>
      <w:r w:rsidR="005D30D4" w:rsidRPr="00AA6928">
        <w:rPr>
          <w:rFonts w:asciiTheme="minorHAnsi" w:hAnsiTheme="minorHAnsi" w:cstheme="minorHAnsi"/>
          <w:b/>
          <w:bCs/>
        </w:rPr>
        <w:t>REALIZADAS</w:t>
      </w:r>
      <w:r w:rsidRPr="00AA6928">
        <w:rPr>
          <w:rFonts w:asciiTheme="minorHAnsi" w:hAnsiTheme="minorHAnsi" w:cstheme="minorHAnsi"/>
          <w:b/>
          <w:bCs/>
        </w:rPr>
        <w:t xml:space="preserve"> – HEMOCENTRO COORDENADOR</w:t>
      </w:r>
      <w:r w:rsidR="001B70F7" w:rsidRPr="00AA6928">
        <w:rPr>
          <w:rFonts w:asciiTheme="minorHAnsi" w:hAnsiTheme="minorHAnsi" w:cstheme="minorHAnsi"/>
          <w:b/>
          <w:bCs/>
        </w:rPr>
        <w:t xml:space="preserve"> E </w:t>
      </w:r>
      <w:r w:rsidR="00F35F66" w:rsidRPr="00AA6928">
        <w:rPr>
          <w:rFonts w:asciiTheme="minorHAnsi" w:hAnsiTheme="minorHAnsi" w:cstheme="minorHAnsi"/>
          <w:b/>
          <w:bCs/>
        </w:rPr>
        <w:t>HEMOGO</w:t>
      </w:r>
      <w:r w:rsidR="001B70F7" w:rsidRPr="00AA6928">
        <w:rPr>
          <w:rFonts w:asciiTheme="minorHAnsi" w:hAnsiTheme="minorHAnsi" w:cstheme="minorHAnsi"/>
          <w:b/>
          <w:bCs/>
        </w:rPr>
        <w:t xml:space="preserve"> RIO VERDE</w:t>
      </w:r>
      <w:bookmarkEnd w:id="48"/>
    </w:p>
    <w:tbl>
      <w:tblPr>
        <w:tblW w:w="9723" w:type="dxa"/>
        <w:tblLayout w:type="fixed"/>
        <w:tblCellMar>
          <w:left w:w="70" w:type="dxa"/>
          <w:right w:w="70" w:type="dxa"/>
        </w:tblCellMar>
        <w:tblLook w:val="04A0" w:firstRow="1" w:lastRow="0" w:firstColumn="1" w:lastColumn="0" w:noHBand="0" w:noVBand="1"/>
      </w:tblPr>
      <w:tblGrid>
        <w:gridCol w:w="1622"/>
        <w:gridCol w:w="674"/>
        <w:gridCol w:w="675"/>
        <w:gridCol w:w="674"/>
        <w:gridCol w:w="675"/>
        <w:gridCol w:w="674"/>
        <w:gridCol w:w="675"/>
        <w:gridCol w:w="674"/>
        <w:gridCol w:w="675"/>
        <w:gridCol w:w="674"/>
        <w:gridCol w:w="675"/>
        <w:gridCol w:w="674"/>
        <w:gridCol w:w="675"/>
        <w:gridCol w:w="7"/>
      </w:tblGrid>
      <w:tr w:rsidR="008029EB" w:rsidRPr="00D523D3" w14:paraId="578AD8EE" w14:textId="77777777" w:rsidTr="00217FF1">
        <w:trPr>
          <w:gridAfter w:val="1"/>
          <w:wAfter w:w="7" w:type="dxa"/>
          <w:trHeight w:val="231"/>
        </w:trPr>
        <w:tc>
          <w:tcPr>
            <w:tcW w:w="1622" w:type="dxa"/>
            <w:shd w:val="clear" w:color="auto" w:fill="008080"/>
            <w:noWrap/>
            <w:vAlign w:val="center"/>
            <w:hideMark/>
          </w:tcPr>
          <w:p w14:paraId="2341ADF5" w14:textId="77777777" w:rsidR="001C0BEF" w:rsidRPr="00D523D3" w:rsidRDefault="001C0BEF"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74" w:type="dxa"/>
            <w:shd w:val="clear" w:color="auto" w:fill="008080"/>
            <w:noWrap/>
            <w:vAlign w:val="center"/>
            <w:hideMark/>
          </w:tcPr>
          <w:p w14:paraId="29BB49A0" w14:textId="77777777" w:rsidR="001C0BEF" w:rsidRPr="00D523D3" w:rsidRDefault="001C0BEF"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75" w:type="dxa"/>
            <w:shd w:val="clear" w:color="auto" w:fill="008080"/>
            <w:noWrap/>
            <w:vAlign w:val="center"/>
            <w:hideMark/>
          </w:tcPr>
          <w:p w14:paraId="11044CC1" w14:textId="77777777" w:rsidR="001C0BEF" w:rsidRPr="00D523D3" w:rsidRDefault="001C0BEF"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74" w:type="dxa"/>
            <w:shd w:val="clear" w:color="auto" w:fill="008080"/>
            <w:noWrap/>
            <w:vAlign w:val="center"/>
            <w:hideMark/>
          </w:tcPr>
          <w:p w14:paraId="6D01427B" w14:textId="77777777" w:rsidR="001C0BEF" w:rsidRPr="00D523D3" w:rsidRDefault="001C0BEF"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75" w:type="dxa"/>
            <w:shd w:val="clear" w:color="auto" w:fill="008080"/>
            <w:noWrap/>
            <w:vAlign w:val="center"/>
            <w:hideMark/>
          </w:tcPr>
          <w:p w14:paraId="646055A1" w14:textId="5E936528" w:rsidR="001C0BEF" w:rsidRPr="00D523D3" w:rsidRDefault="001C0BEF"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74" w:type="dxa"/>
            <w:shd w:val="clear" w:color="auto" w:fill="008080"/>
            <w:noWrap/>
            <w:vAlign w:val="center"/>
            <w:hideMark/>
          </w:tcPr>
          <w:p w14:paraId="5EC1DF86" w14:textId="77777777" w:rsidR="001C0BEF" w:rsidRPr="00D523D3" w:rsidRDefault="001C0BEF"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75" w:type="dxa"/>
            <w:shd w:val="clear" w:color="auto" w:fill="008080"/>
            <w:noWrap/>
            <w:vAlign w:val="center"/>
            <w:hideMark/>
          </w:tcPr>
          <w:p w14:paraId="4EA8EFF2" w14:textId="77777777" w:rsidR="001C0BEF" w:rsidRPr="00D523D3" w:rsidRDefault="001C0BEF"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74" w:type="dxa"/>
            <w:shd w:val="clear" w:color="auto" w:fill="008080"/>
            <w:noWrap/>
            <w:vAlign w:val="center"/>
            <w:hideMark/>
          </w:tcPr>
          <w:p w14:paraId="4209EFB4" w14:textId="77777777" w:rsidR="001C0BEF" w:rsidRPr="00D523D3" w:rsidRDefault="001C0BEF"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75" w:type="dxa"/>
            <w:shd w:val="clear" w:color="auto" w:fill="008080"/>
            <w:noWrap/>
            <w:vAlign w:val="center"/>
            <w:hideMark/>
          </w:tcPr>
          <w:p w14:paraId="123DAF99" w14:textId="77777777" w:rsidR="001C0BEF" w:rsidRPr="00D523D3" w:rsidRDefault="001C0BEF"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74" w:type="dxa"/>
            <w:shd w:val="clear" w:color="auto" w:fill="008080"/>
            <w:noWrap/>
            <w:vAlign w:val="center"/>
            <w:hideMark/>
          </w:tcPr>
          <w:p w14:paraId="638646F0" w14:textId="77777777" w:rsidR="001C0BEF" w:rsidRPr="00D523D3" w:rsidRDefault="001C0BEF"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75" w:type="dxa"/>
            <w:shd w:val="clear" w:color="auto" w:fill="008080"/>
            <w:vAlign w:val="center"/>
            <w:hideMark/>
          </w:tcPr>
          <w:p w14:paraId="315C5488" w14:textId="77777777" w:rsidR="001C0BEF" w:rsidRPr="00D523D3" w:rsidRDefault="001C0BEF"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74" w:type="dxa"/>
            <w:shd w:val="clear" w:color="auto" w:fill="008080"/>
            <w:vAlign w:val="center"/>
            <w:hideMark/>
          </w:tcPr>
          <w:p w14:paraId="3E23BC19" w14:textId="0224E1BB" w:rsidR="001C0BEF" w:rsidRPr="00D523D3" w:rsidRDefault="001C0BEF"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75" w:type="dxa"/>
            <w:shd w:val="clear" w:color="auto" w:fill="008080"/>
            <w:vAlign w:val="center"/>
            <w:hideMark/>
          </w:tcPr>
          <w:p w14:paraId="7BF3EAFD" w14:textId="77777777" w:rsidR="001C0BEF" w:rsidRPr="00D523D3" w:rsidRDefault="001C0BEF"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8029EB" w:rsidRPr="00D523D3" w14:paraId="6BDE49D9" w14:textId="77777777" w:rsidTr="004C5EDA">
        <w:trPr>
          <w:gridAfter w:val="1"/>
          <w:wAfter w:w="7" w:type="dxa"/>
          <w:trHeight w:val="428"/>
        </w:trPr>
        <w:tc>
          <w:tcPr>
            <w:tcW w:w="1622" w:type="dxa"/>
            <w:tcBorders>
              <w:bottom w:val="single" w:sz="4" w:space="0" w:color="7F7F7F"/>
            </w:tcBorders>
            <w:shd w:val="clear" w:color="auto" w:fill="E8F4F3"/>
            <w:noWrap/>
            <w:vAlign w:val="center"/>
            <w:hideMark/>
          </w:tcPr>
          <w:p w14:paraId="04B10765" w14:textId="4A3033C9" w:rsidR="001C0BEF" w:rsidRPr="00D523D3" w:rsidRDefault="00727263" w:rsidP="00FC52B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Realizadas</w:t>
            </w:r>
          </w:p>
        </w:tc>
        <w:tc>
          <w:tcPr>
            <w:tcW w:w="674" w:type="dxa"/>
            <w:tcBorders>
              <w:bottom w:val="single" w:sz="4" w:space="0" w:color="7F7F7F"/>
            </w:tcBorders>
            <w:shd w:val="clear" w:color="F2F2F2" w:fill="FFFFFF"/>
            <w:noWrap/>
            <w:vAlign w:val="center"/>
          </w:tcPr>
          <w:p w14:paraId="16755482" w14:textId="5395F0CC" w:rsidR="001C0BEF" w:rsidRPr="001B3371" w:rsidRDefault="00AB7CBE"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1.493</w:t>
            </w:r>
          </w:p>
        </w:tc>
        <w:tc>
          <w:tcPr>
            <w:tcW w:w="675" w:type="dxa"/>
            <w:tcBorders>
              <w:bottom w:val="single" w:sz="4" w:space="0" w:color="7F7F7F"/>
            </w:tcBorders>
            <w:shd w:val="clear" w:color="F2F2F2" w:fill="FFFFFF"/>
            <w:noWrap/>
            <w:vAlign w:val="center"/>
          </w:tcPr>
          <w:p w14:paraId="2E37B627" w14:textId="3BF84AD4" w:rsidR="001C0BEF" w:rsidRPr="001B3371" w:rsidRDefault="00737EE4"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1.260</w:t>
            </w:r>
          </w:p>
        </w:tc>
        <w:tc>
          <w:tcPr>
            <w:tcW w:w="674" w:type="dxa"/>
            <w:tcBorders>
              <w:bottom w:val="single" w:sz="4" w:space="0" w:color="7F7F7F"/>
            </w:tcBorders>
            <w:shd w:val="clear" w:color="F2F2F2" w:fill="FFFFFF"/>
            <w:noWrap/>
            <w:vAlign w:val="center"/>
          </w:tcPr>
          <w:p w14:paraId="2A53AF1D" w14:textId="1352B8CA" w:rsidR="001C0BEF" w:rsidRPr="001B3371" w:rsidRDefault="00417523"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1.260</w:t>
            </w:r>
          </w:p>
        </w:tc>
        <w:tc>
          <w:tcPr>
            <w:tcW w:w="675" w:type="dxa"/>
            <w:tcBorders>
              <w:bottom w:val="single" w:sz="4" w:space="0" w:color="7F7F7F"/>
            </w:tcBorders>
            <w:shd w:val="clear" w:color="F2F2F2" w:fill="FFFFFF"/>
            <w:noWrap/>
            <w:vAlign w:val="center"/>
          </w:tcPr>
          <w:p w14:paraId="6771C72C" w14:textId="5D924CA2" w:rsidR="001C0BEF" w:rsidRPr="001B3371" w:rsidRDefault="00A47A6D"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1.183</w:t>
            </w:r>
          </w:p>
        </w:tc>
        <w:tc>
          <w:tcPr>
            <w:tcW w:w="674" w:type="dxa"/>
            <w:tcBorders>
              <w:bottom w:val="single" w:sz="4" w:space="0" w:color="7F7F7F"/>
            </w:tcBorders>
            <w:shd w:val="clear" w:color="F2F2F2" w:fill="FFFFFF"/>
            <w:noWrap/>
            <w:vAlign w:val="center"/>
          </w:tcPr>
          <w:p w14:paraId="12F2C272" w14:textId="03F9A8BA" w:rsidR="001C0BEF" w:rsidRPr="001B3371" w:rsidRDefault="005D30D4"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1.188</w:t>
            </w:r>
          </w:p>
        </w:tc>
        <w:tc>
          <w:tcPr>
            <w:tcW w:w="675" w:type="dxa"/>
            <w:tcBorders>
              <w:bottom w:val="single" w:sz="4" w:space="0" w:color="7F7F7F"/>
            </w:tcBorders>
            <w:shd w:val="clear" w:color="F2F2F2" w:fill="FFFFFF"/>
            <w:noWrap/>
            <w:vAlign w:val="center"/>
          </w:tcPr>
          <w:p w14:paraId="061A52A1" w14:textId="30FE2CDA" w:rsidR="001C0BEF" w:rsidRPr="001B3371" w:rsidRDefault="00610472"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1.153</w:t>
            </w:r>
          </w:p>
        </w:tc>
        <w:tc>
          <w:tcPr>
            <w:tcW w:w="674" w:type="dxa"/>
            <w:tcBorders>
              <w:bottom w:val="single" w:sz="4" w:space="0" w:color="7F7F7F"/>
            </w:tcBorders>
            <w:shd w:val="clear" w:color="F2F2F2" w:fill="FFFFFF"/>
            <w:noWrap/>
            <w:vAlign w:val="center"/>
          </w:tcPr>
          <w:p w14:paraId="3AE09B58" w14:textId="7A993ED5" w:rsidR="001C0BEF" w:rsidRPr="001B3371" w:rsidRDefault="00E4053A"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1.192</w:t>
            </w:r>
          </w:p>
        </w:tc>
        <w:tc>
          <w:tcPr>
            <w:tcW w:w="675" w:type="dxa"/>
            <w:tcBorders>
              <w:bottom w:val="single" w:sz="4" w:space="0" w:color="7F7F7F"/>
            </w:tcBorders>
            <w:shd w:val="clear" w:color="F2F2F2" w:fill="FFFFFF"/>
            <w:noWrap/>
            <w:vAlign w:val="center"/>
          </w:tcPr>
          <w:p w14:paraId="55B442ED" w14:textId="79C75D59" w:rsidR="001C0BEF" w:rsidRPr="001B3371" w:rsidRDefault="002B46F5"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1.054</w:t>
            </w:r>
          </w:p>
        </w:tc>
        <w:tc>
          <w:tcPr>
            <w:tcW w:w="674" w:type="dxa"/>
            <w:tcBorders>
              <w:bottom w:val="single" w:sz="4" w:space="0" w:color="7F7F7F"/>
            </w:tcBorders>
            <w:shd w:val="clear" w:color="F2F2F2" w:fill="FFFFFF"/>
            <w:noWrap/>
            <w:vAlign w:val="center"/>
          </w:tcPr>
          <w:p w14:paraId="7F7874A1" w14:textId="2666F6DD" w:rsidR="001C0BEF" w:rsidRPr="001B3371" w:rsidRDefault="008F3908"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w:t>
            </w:r>
            <w:r w:rsidR="00F52938" w:rsidRPr="001B3371">
              <w:rPr>
                <w:rFonts w:eastAsia="Times New Roman" w:cstheme="minorHAnsi"/>
                <w:b/>
                <w:bCs/>
                <w:color w:val="000000"/>
                <w:sz w:val="16"/>
                <w:szCs w:val="16"/>
                <w:lang w:eastAsia="pt-BR"/>
              </w:rPr>
              <w:t>270</w:t>
            </w:r>
          </w:p>
        </w:tc>
        <w:tc>
          <w:tcPr>
            <w:tcW w:w="675" w:type="dxa"/>
            <w:tcBorders>
              <w:bottom w:val="single" w:sz="4" w:space="0" w:color="7F7F7F"/>
            </w:tcBorders>
            <w:shd w:val="clear" w:color="F2F2F2" w:fill="FFFFFF"/>
            <w:vAlign w:val="center"/>
          </w:tcPr>
          <w:p w14:paraId="4B1F5254" w14:textId="29955F27" w:rsidR="001C0BEF" w:rsidRPr="001B3371" w:rsidRDefault="00F84152" w:rsidP="00FC52B3">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1062</w:t>
            </w:r>
          </w:p>
        </w:tc>
        <w:tc>
          <w:tcPr>
            <w:tcW w:w="674" w:type="dxa"/>
            <w:tcBorders>
              <w:bottom w:val="single" w:sz="4" w:space="0" w:color="7F7F7F"/>
            </w:tcBorders>
            <w:shd w:val="clear" w:color="F2F2F2" w:fill="FFFFFF"/>
            <w:vAlign w:val="center"/>
          </w:tcPr>
          <w:p w14:paraId="0BA63484" w14:textId="3A43B221" w:rsidR="001C0BEF" w:rsidRPr="001B3371" w:rsidRDefault="001C0BEF" w:rsidP="00FC52B3">
            <w:pPr>
              <w:spacing w:after="0" w:line="240" w:lineRule="auto"/>
              <w:jc w:val="center"/>
              <w:rPr>
                <w:rFonts w:eastAsia="Times New Roman" w:cstheme="minorHAnsi"/>
                <w:b/>
                <w:bCs/>
                <w:color w:val="000000"/>
                <w:sz w:val="16"/>
                <w:szCs w:val="16"/>
                <w:lang w:eastAsia="pt-BR"/>
              </w:rPr>
            </w:pPr>
          </w:p>
        </w:tc>
        <w:tc>
          <w:tcPr>
            <w:tcW w:w="675" w:type="dxa"/>
            <w:shd w:val="clear" w:color="F2F2F2" w:fill="FFFFFF"/>
            <w:vAlign w:val="center"/>
          </w:tcPr>
          <w:p w14:paraId="023950D2" w14:textId="37ED4C45" w:rsidR="001C0BEF" w:rsidRPr="001B3371" w:rsidRDefault="001C0BEF" w:rsidP="00FC52B3">
            <w:pPr>
              <w:spacing w:after="0" w:line="240" w:lineRule="auto"/>
              <w:jc w:val="center"/>
              <w:rPr>
                <w:rFonts w:eastAsia="Times New Roman" w:cstheme="minorHAnsi"/>
                <w:b/>
                <w:bCs/>
                <w:color w:val="000000"/>
                <w:sz w:val="16"/>
                <w:szCs w:val="16"/>
                <w:lang w:eastAsia="pt-BR"/>
              </w:rPr>
            </w:pPr>
          </w:p>
        </w:tc>
      </w:tr>
      <w:tr w:rsidR="008526D3" w:rsidRPr="008526D3" w14:paraId="7241C4B7" w14:textId="77777777" w:rsidTr="004C5EDA">
        <w:trPr>
          <w:trHeight w:val="170"/>
        </w:trPr>
        <w:tc>
          <w:tcPr>
            <w:tcW w:w="1622" w:type="dxa"/>
            <w:tcBorders>
              <w:top w:val="single" w:sz="4" w:space="0" w:color="7F7F7F"/>
            </w:tcBorders>
            <w:shd w:val="clear" w:color="auto" w:fill="F2F2F2" w:themeFill="background1" w:themeFillShade="F2"/>
            <w:vAlign w:val="center"/>
          </w:tcPr>
          <w:p w14:paraId="49C40790" w14:textId="6FFE48E5" w:rsidR="001C0BEF" w:rsidRPr="008526D3" w:rsidRDefault="00F94046" w:rsidP="00FC52B3">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Meta contratual</w:t>
            </w:r>
          </w:p>
        </w:tc>
        <w:tc>
          <w:tcPr>
            <w:tcW w:w="8101" w:type="dxa"/>
            <w:gridSpan w:val="13"/>
            <w:tcBorders>
              <w:top w:val="single" w:sz="4" w:space="0" w:color="7F7F7F"/>
            </w:tcBorders>
            <w:shd w:val="clear" w:color="auto" w:fill="F2F2F2" w:themeFill="background1" w:themeFillShade="F2"/>
            <w:noWrap/>
            <w:vAlign w:val="center"/>
          </w:tcPr>
          <w:p w14:paraId="0063084B" w14:textId="3A346152" w:rsidR="001C0BEF" w:rsidRPr="008526D3" w:rsidRDefault="001C0BEF" w:rsidP="00FC52B3">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1.</w:t>
            </w:r>
            <w:r w:rsidR="00F27EF3" w:rsidRPr="008526D3">
              <w:rPr>
                <w:rFonts w:eastAsia="Times New Roman" w:cstheme="minorHAnsi"/>
                <w:b/>
                <w:bCs/>
                <w:color w:val="008080"/>
                <w:sz w:val="16"/>
                <w:szCs w:val="16"/>
                <w:lang w:eastAsia="pt-BR"/>
              </w:rPr>
              <w:t>300</w:t>
            </w:r>
          </w:p>
        </w:tc>
      </w:tr>
      <w:tr w:rsidR="00B76927" w:rsidRPr="00D523D3" w14:paraId="67244F29" w14:textId="77777777" w:rsidTr="008526D3">
        <w:trPr>
          <w:trHeight w:val="170"/>
        </w:trPr>
        <w:tc>
          <w:tcPr>
            <w:tcW w:w="1622" w:type="dxa"/>
            <w:shd w:val="clear" w:color="auto" w:fill="008080"/>
            <w:vAlign w:val="center"/>
          </w:tcPr>
          <w:p w14:paraId="2CA8F44D" w14:textId="280ADC4C" w:rsidR="00B76927" w:rsidRPr="00D523D3" w:rsidRDefault="00B76927" w:rsidP="00FC52B3">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BB103A">
              <w:rPr>
                <w:rFonts w:eastAsia="Times New Roman" w:cstheme="minorHAnsi"/>
                <w:color w:val="FFFFFF" w:themeColor="background1"/>
                <w:sz w:val="16"/>
                <w:szCs w:val="16"/>
                <w:lang w:eastAsia="pt-BR"/>
              </w:rPr>
              <w:t>4</w:t>
            </w:r>
          </w:p>
        </w:tc>
        <w:tc>
          <w:tcPr>
            <w:tcW w:w="8101" w:type="dxa"/>
            <w:gridSpan w:val="13"/>
            <w:shd w:val="clear" w:color="auto" w:fill="008080"/>
            <w:noWrap/>
            <w:vAlign w:val="center"/>
          </w:tcPr>
          <w:p w14:paraId="68B0F142" w14:textId="16A61CAE" w:rsidR="00B76927" w:rsidRPr="00D523D3" w:rsidRDefault="00B76927" w:rsidP="00FC52B3">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1.</w:t>
            </w:r>
            <w:r w:rsidR="00BB103A">
              <w:rPr>
                <w:rFonts w:eastAsia="Times New Roman" w:cstheme="minorHAnsi"/>
                <w:color w:val="FFFFFF" w:themeColor="background1"/>
                <w:sz w:val="16"/>
                <w:szCs w:val="16"/>
                <w:lang w:eastAsia="pt-BR"/>
              </w:rPr>
              <w:t>305</w:t>
            </w:r>
          </w:p>
        </w:tc>
      </w:tr>
      <w:tr w:rsidR="00804A5D" w:rsidRPr="00D523D3" w14:paraId="55C7993F" w14:textId="77777777" w:rsidTr="00AB5B99">
        <w:trPr>
          <w:trHeight w:val="412"/>
        </w:trPr>
        <w:tc>
          <w:tcPr>
            <w:tcW w:w="9723" w:type="dxa"/>
            <w:gridSpan w:val="14"/>
            <w:vAlign w:val="center"/>
          </w:tcPr>
          <w:p w14:paraId="4303DADE" w14:textId="1AF02E04" w:rsidR="00CB06C1" w:rsidRDefault="00CB06C1" w:rsidP="00FC52B3">
            <w:pPr>
              <w:spacing w:after="0" w:line="240" w:lineRule="auto"/>
              <w:jc w:val="center"/>
              <w:rPr>
                <w:rFonts w:eastAsia="Times New Roman" w:cstheme="minorHAnsi"/>
                <w:color w:val="FFFFFF" w:themeColor="background1"/>
                <w:sz w:val="16"/>
                <w:szCs w:val="16"/>
                <w:lang w:eastAsia="pt-BR"/>
              </w:rPr>
            </w:pPr>
            <w:r>
              <w:rPr>
                <w:noProof/>
              </w:rPr>
              <w:drawing>
                <wp:anchor distT="0" distB="0" distL="114300" distR="114300" simplePos="0" relativeHeight="259240960" behindDoc="0" locked="0" layoutInCell="1" allowOverlap="1" wp14:anchorId="45105A93" wp14:editId="02BD4149">
                  <wp:simplePos x="0" y="0"/>
                  <wp:positionH relativeFrom="column">
                    <wp:posOffset>-70485</wp:posOffset>
                  </wp:positionH>
                  <wp:positionV relativeFrom="paragraph">
                    <wp:posOffset>92710</wp:posOffset>
                  </wp:positionV>
                  <wp:extent cx="6188075" cy="1586865"/>
                  <wp:effectExtent l="0" t="0" r="3175" b="0"/>
                  <wp:wrapNone/>
                  <wp:docPr id="354261188" name="Gráfico 1">
                    <a:extLst xmlns:a="http://schemas.openxmlformats.org/drawingml/2006/main">
                      <a:ext uri="{FF2B5EF4-FFF2-40B4-BE49-F238E27FC236}">
                        <a16:creationId xmlns:a16="http://schemas.microsoft.com/office/drawing/2014/main" id="{00000000-0008-0000-0400-00004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6F9FF954" w14:textId="7C7E618A" w:rsidR="00CB06C1" w:rsidRDefault="00CB06C1" w:rsidP="00FC52B3">
            <w:pPr>
              <w:spacing w:after="0" w:line="240" w:lineRule="auto"/>
              <w:jc w:val="center"/>
              <w:rPr>
                <w:rFonts w:eastAsia="Times New Roman" w:cstheme="minorHAnsi"/>
                <w:color w:val="FFFFFF" w:themeColor="background1"/>
                <w:sz w:val="16"/>
                <w:szCs w:val="16"/>
                <w:lang w:eastAsia="pt-BR"/>
              </w:rPr>
            </w:pPr>
          </w:p>
          <w:p w14:paraId="456C8C12" w14:textId="77777777" w:rsidR="00CB06C1" w:rsidRDefault="00CB06C1" w:rsidP="00FC52B3">
            <w:pPr>
              <w:spacing w:after="0" w:line="240" w:lineRule="auto"/>
              <w:jc w:val="center"/>
              <w:rPr>
                <w:rFonts w:eastAsia="Times New Roman" w:cstheme="minorHAnsi"/>
                <w:color w:val="FFFFFF" w:themeColor="background1"/>
                <w:sz w:val="16"/>
                <w:szCs w:val="16"/>
                <w:lang w:eastAsia="pt-BR"/>
              </w:rPr>
            </w:pPr>
          </w:p>
          <w:p w14:paraId="64451366" w14:textId="3F758806" w:rsidR="004329A7" w:rsidRDefault="004329A7" w:rsidP="00FC52B3">
            <w:pPr>
              <w:spacing w:after="0" w:line="240" w:lineRule="auto"/>
              <w:jc w:val="center"/>
              <w:rPr>
                <w:rFonts w:eastAsia="Times New Roman" w:cstheme="minorHAnsi"/>
                <w:color w:val="FFFFFF" w:themeColor="background1"/>
                <w:sz w:val="16"/>
                <w:szCs w:val="16"/>
                <w:lang w:eastAsia="pt-BR"/>
              </w:rPr>
            </w:pPr>
          </w:p>
          <w:p w14:paraId="600C58F8" w14:textId="3ADB2694" w:rsidR="00FF0FE7" w:rsidRDefault="00FF0FE7" w:rsidP="00FC52B3">
            <w:pPr>
              <w:spacing w:after="0" w:line="240" w:lineRule="auto"/>
              <w:jc w:val="center"/>
              <w:rPr>
                <w:rFonts w:eastAsia="Times New Roman" w:cstheme="minorHAnsi"/>
                <w:color w:val="FFFFFF" w:themeColor="background1"/>
                <w:sz w:val="16"/>
                <w:szCs w:val="16"/>
                <w:lang w:eastAsia="pt-BR"/>
              </w:rPr>
            </w:pPr>
          </w:p>
          <w:p w14:paraId="189C044F" w14:textId="4271C8CE" w:rsidR="00FF0FE7" w:rsidRPr="00D523D3" w:rsidRDefault="00FF0FE7" w:rsidP="00FC52B3">
            <w:pPr>
              <w:spacing w:after="0" w:line="240" w:lineRule="auto"/>
              <w:jc w:val="center"/>
              <w:rPr>
                <w:rFonts w:eastAsia="Times New Roman" w:cstheme="minorHAnsi"/>
                <w:color w:val="FFFFFF" w:themeColor="background1"/>
                <w:sz w:val="16"/>
                <w:szCs w:val="16"/>
                <w:lang w:eastAsia="pt-BR"/>
              </w:rPr>
            </w:pPr>
          </w:p>
          <w:p w14:paraId="06B24892" w14:textId="77777777" w:rsidR="00E72039" w:rsidRPr="00D523D3" w:rsidRDefault="00E72039" w:rsidP="00EA7C77">
            <w:pPr>
              <w:spacing w:after="0" w:line="240" w:lineRule="auto"/>
              <w:rPr>
                <w:rFonts w:eastAsia="Times New Roman" w:cstheme="minorHAnsi"/>
                <w:color w:val="FFFFFF" w:themeColor="background1"/>
                <w:sz w:val="16"/>
                <w:szCs w:val="16"/>
                <w:lang w:eastAsia="pt-BR"/>
              </w:rPr>
            </w:pPr>
          </w:p>
          <w:p w14:paraId="33C4CEDD" w14:textId="27CFAC83" w:rsidR="00E72039" w:rsidRPr="00D523D3" w:rsidRDefault="00E72039" w:rsidP="00FC52B3">
            <w:pPr>
              <w:spacing w:after="0" w:line="240" w:lineRule="auto"/>
              <w:jc w:val="center"/>
              <w:rPr>
                <w:rFonts w:eastAsia="Times New Roman" w:cstheme="minorHAnsi"/>
                <w:color w:val="FFFFFF" w:themeColor="background1"/>
                <w:sz w:val="16"/>
                <w:szCs w:val="16"/>
                <w:lang w:eastAsia="pt-BR"/>
              </w:rPr>
            </w:pPr>
          </w:p>
          <w:p w14:paraId="0248E225" w14:textId="77777777" w:rsidR="00E72039" w:rsidRDefault="00E72039" w:rsidP="00FC52B3">
            <w:pPr>
              <w:spacing w:after="0" w:line="240" w:lineRule="auto"/>
              <w:jc w:val="center"/>
              <w:rPr>
                <w:rFonts w:eastAsia="Times New Roman" w:cstheme="minorHAnsi"/>
                <w:color w:val="FFFFFF" w:themeColor="background1"/>
                <w:sz w:val="16"/>
                <w:szCs w:val="16"/>
                <w:lang w:eastAsia="pt-BR"/>
              </w:rPr>
            </w:pPr>
          </w:p>
          <w:p w14:paraId="42250724" w14:textId="77777777" w:rsidR="00FF0FE7" w:rsidRDefault="00FF0FE7" w:rsidP="00FC52B3">
            <w:pPr>
              <w:spacing w:after="0" w:line="240" w:lineRule="auto"/>
              <w:jc w:val="center"/>
              <w:rPr>
                <w:rFonts w:eastAsia="Times New Roman" w:cstheme="minorHAnsi"/>
                <w:color w:val="FFFFFF" w:themeColor="background1"/>
                <w:sz w:val="16"/>
                <w:szCs w:val="16"/>
                <w:lang w:eastAsia="pt-BR"/>
              </w:rPr>
            </w:pPr>
          </w:p>
          <w:p w14:paraId="23B53462" w14:textId="77777777" w:rsidR="00FF0FE7" w:rsidRDefault="00FF0FE7" w:rsidP="00FC52B3">
            <w:pPr>
              <w:spacing w:after="0" w:line="240" w:lineRule="auto"/>
              <w:jc w:val="center"/>
              <w:rPr>
                <w:rFonts w:eastAsia="Times New Roman" w:cstheme="minorHAnsi"/>
                <w:color w:val="FFFFFF" w:themeColor="background1"/>
                <w:sz w:val="16"/>
                <w:szCs w:val="16"/>
                <w:lang w:eastAsia="pt-BR"/>
              </w:rPr>
            </w:pPr>
          </w:p>
          <w:p w14:paraId="22D16B42" w14:textId="77777777" w:rsidR="00FF0FE7" w:rsidRDefault="00FF0FE7" w:rsidP="00FC52B3">
            <w:pPr>
              <w:spacing w:after="0" w:line="240" w:lineRule="auto"/>
              <w:jc w:val="center"/>
              <w:rPr>
                <w:rFonts w:eastAsia="Times New Roman" w:cstheme="minorHAnsi"/>
                <w:color w:val="FFFFFF" w:themeColor="background1"/>
                <w:sz w:val="16"/>
                <w:szCs w:val="16"/>
                <w:lang w:eastAsia="pt-BR"/>
              </w:rPr>
            </w:pPr>
          </w:p>
          <w:p w14:paraId="14EC8905" w14:textId="77777777" w:rsidR="00FF0FE7" w:rsidRDefault="00FF0FE7" w:rsidP="00FC52B3">
            <w:pPr>
              <w:spacing w:after="0" w:line="240" w:lineRule="auto"/>
              <w:jc w:val="center"/>
              <w:rPr>
                <w:rFonts w:eastAsia="Times New Roman" w:cstheme="minorHAnsi"/>
                <w:color w:val="FFFFFF" w:themeColor="background1"/>
                <w:sz w:val="16"/>
                <w:szCs w:val="16"/>
                <w:lang w:eastAsia="pt-BR"/>
              </w:rPr>
            </w:pPr>
          </w:p>
          <w:p w14:paraId="776260D3" w14:textId="77777777" w:rsidR="00E71D9A" w:rsidRDefault="00E71D9A" w:rsidP="003E5A64">
            <w:pPr>
              <w:spacing w:after="0" w:line="240" w:lineRule="auto"/>
              <w:rPr>
                <w:rFonts w:eastAsia="Times New Roman" w:cstheme="minorHAnsi"/>
                <w:color w:val="FFFFFF" w:themeColor="background1"/>
                <w:sz w:val="16"/>
                <w:szCs w:val="16"/>
                <w:lang w:eastAsia="pt-BR"/>
              </w:rPr>
            </w:pPr>
          </w:p>
          <w:p w14:paraId="05CA7456" w14:textId="77777777" w:rsidR="00184DE8" w:rsidRDefault="00184DE8" w:rsidP="00804D60">
            <w:pPr>
              <w:spacing w:after="0" w:line="240" w:lineRule="auto"/>
              <w:rPr>
                <w:rFonts w:eastAsia="Times New Roman" w:cstheme="minorHAnsi"/>
                <w:color w:val="FFFFFF" w:themeColor="background1"/>
                <w:sz w:val="16"/>
                <w:szCs w:val="16"/>
                <w:lang w:eastAsia="pt-BR"/>
              </w:rPr>
            </w:pPr>
          </w:p>
          <w:p w14:paraId="459A0802" w14:textId="77777777" w:rsidR="00153D03" w:rsidRDefault="00153D03" w:rsidP="00AA6928">
            <w:pPr>
              <w:tabs>
                <w:tab w:val="left" w:pos="9498"/>
              </w:tabs>
              <w:spacing w:line="360" w:lineRule="auto"/>
              <w:jc w:val="both"/>
              <w:rPr>
                <w:rFonts w:ascii="Arial" w:hAnsi="Arial" w:cs="Arial"/>
                <w:color w:val="000000"/>
                <w:sz w:val="20"/>
                <w:szCs w:val="20"/>
              </w:rPr>
            </w:pPr>
            <w:r w:rsidRPr="00DE63FC">
              <w:rPr>
                <w:rFonts w:ascii="Arial" w:hAnsi="Arial" w:cs="Arial"/>
                <w:b/>
                <w:bCs/>
                <w:sz w:val="20"/>
                <w:szCs w:val="20"/>
              </w:rPr>
              <w:t>Análise crítica:</w:t>
            </w:r>
            <w:r>
              <w:rPr>
                <w:rFonts w:ascii="Arial" w:hAnsi="Arial" w:cs="Arial"/>
                <w:sz w:val="20"/>
                <w:szCs w:val="20"/>
              </w:rPr>
              <w:t xml:space="preserve"> </w:t>
            </w:r>
            <w:r w:rsidR="005C6271" w:rsidRPr="005C6271">
              <w:rPr>
                <w:rFonts w:ascii="Arial" w:hAnsi="Arial" w:cs="Arial"/>
                <w:color w:val="000000"/>
                <w:sz w:val="20"/>
                <w:szCs w:val="20"/>
              </w:rPr>
              <w:t>Foram ofertados 1.334 consultas multidisciplinar, realizados 1.062 consultas multidisciplinar.  Os motivos que influenciaram nos resultados foram: O absenteísmo de 9,85%, devido à dificuldade no des</w:t>
            </w:r>
            <w:r w:rsidR="00966FBA">
              <w:rPr>
                <w:rFonts w:ascii="Arial" w:hAnsi="Arial" w:cs="Arial"/>
                <w:color w:val="000000"/>
                <w:sz w:val="20"/>
                <w:szCs w:val="20"/>
              </w:rPr>
              <w:t>loc</w:t>
            </w:r>
            <w:r w:rsidR="005C6271" w:rsidRPr="005C6271">
              <w:rPr>
                <w:rFonts w:ascii="Arial" w:hAnsi="Arial" w:cs="Arial"/>
                <w:color w:val="000000"/>
                <w:sz w:val="20"/>
                <w:szCs w:val="20"/>
              </w:rPr>
              <w:t xml:space="preserve">amento dos pacientes, dificuldade nos contatos telefônicos, a falta de consultório.  A equipe Multiprofissional vem atualizando os cadastros, telefonia realiza contato com antecedência da data agendada para confirmações das consultas, encaminha mensagem para confirmação via WhatsApp, no final de cada turno é realizado contato com os pacientes que faltaram para registrar o motivo da falta. </w:t>
            </w:r>
          </w:p>
          <w:p w14:paraId="390F3AB8" w14:textId="77777777" w:rsidR="00A57901" w:rsidRDefault="00A57901" w:rsidP="00AA6928">
            <w:pPr>
              <w:tabs>
                <w:tab w:val="left" w:pos="9498"/>
              </w:tabs>
              <w:spacing w:line="360" w:lineRule="auto"/>
              <w:jc w:val="both"/>
              <w:rPr>
                <w:rFonts w:ascii="Arial" w:hAnsi="Arial" w:cs="Arial"/>
                <w:color w:val="000000"/>
                <w:sz w:val="20"/>
                <w:szCs w:val="20"/>
              </w:rPr>
            </w:pPr>
          </w:p>
          <w:p w14:paraId="47A24865" w14:textId="77777777" w:rsidR="00A57901" w:rsidRDefault="00A57901" w:rsidP="00AA6928">
            <w:pPr>
              <w:tabs>
                <w:tab w:val="left" w:pos="9498"/>
              </w:tabs>
              <w:spacing w:line="360" w:lineRule="auto"/>
              <w:jc w:val="both"/>
              <w:rPr>
                <w:rFonts w:ascii="Arial" w:hAnsi="Arial" w:cs="Arial"/>
                <w:color w:val="000000"/>
                <w:sz w:val="20"/>
                <w:szCs w:val="20"/>
              </w:rPr>
            </w:pPr>
          </w:p>
          <w:p w14:paraId="7B786BAC" w14:textId="59E3877A" w:rsidR="00A57901" w:rsidRPr="00D523D3" w:rsidRDefault="00A57901" w:rsidP="00AA6928">
            <w:pPr>
              <w:tabs>
                <w:tab w:val="left" w:pos="9498"/>
              </w:tabs>
              <w:spacing w:line="360" w:lineRule="auto"/>
              <w:jc w:val="both"/>
              <w:rPr>
                <w:rFonts w:eastAsia="Times New Roman" w:cstheme="minorHAnsi"/>
                <w:color w:val="FFFFFF" w:themeColor="background1"/>
                <w:sz w:val="16"/>
                <w:szCs w:val="16"/>
                <w:lang w:eastAsia="pt-BR"/>
              </w:rPr>
            </w:pPr>
          </w:p>
        </w:tc>
      </w:tr>
    </w:tbl>
    <w:p w14:paraId="0D8DAD26" w14:textId="00AC5927" w:rsidR="003A3BC1" w:rsidRPr="00D523D3" w:rsidRDefault="00E554DA" w:rsidP="003A3BC1">
      <w:pPr>
        <w:pStyle w:val="Ttulo3"/>
        <w:spacing w:after="240"/>
        <w:ind w:right="232"/>
        <w:rPr>
          <w:rFonts w:asciiTheme="minorHAnsi" w:hAnsiTheme="minorHAnsi" w:cstheme="minorHAnsi"/>
          <w:b/>
          <w:bCs/>
          <w:color w:val="000000" w:themeColor="text1"/>
        </w:rPr>
      </w:pPr>
      <w:bookmarkStart w:id="49" w:name="_Toc212806368"/>
      <w:r w:rsidRPr="00D523D3">
        <w:rPr>
          <w:rFonts w:asciiTheme="minorHAnsi" w:hAnsiTheme="minorHAnsi" w:cstheme="minorHAnsi"/>
          <w:b/>
          <w:bCs/>
          <w:color w:val="000000" w:themeColor="text1"/>
        </w:rPr>
        <w:lastRenderedPageBreak/>
        <w:t>11.</w:t>
      </w:r>
      <w:r w:rsidR="00021EB3" w:rsidRPr="00D523D3">
        <w:rPr>
          <w:rFonts w:asciiTheme="minorHAnsi" w:hAnsiTheme="minorHAnsi" w:cstheme="minorHAnsi"/>
          <w:b/>
          <w:bCs/>
          <w:color w:val="000000" w:themeColor="text1"/>
        </w:rPr>
        <w:t>6</w:t>
      </w:r>
      <w:r w:rsidRPr="00D523D3">
        <w:rPr>
          <w:rFonts w:asciiTheme="minorHAnsi" w:hAnsiTheme="minorHAnsi" w:cstheme="minorHAnsi"/>
          <w:b/>
          <w:bCs/>
          <w:color w:val="000000" w:themeColor="text1"/>
        </w:rPr>
        <w:t>.</w:t>
      </w:r>
      <w:r w:rsidR="004D19E1">
        <w:rPr>
          <w:rFonts w:asciiTheme="minorHAnsi" w:hAnsiTheme="minorHAnsi" w:cstheme="minorHAnsi"/>
          <w:b/>
          <w:bCs/>
          <w:color w:val="000000" w:themeColor="text1"/>
        </w:rPr>
        <w:t>4</w:t>
      </w:r>
      <w:r w:rsidRPr="00D523D3">
        <w:rPr>
          <w:rFonts w:asciiTheme="minorHAnsi" w:hAnsiTheme="minorHAnsi" w:cstheme="minorHAnsi"/>
          <w:b/>
          <w:bCs/>
          <w:color w:val="000000" w:themeColor="text1"/>
        </w:rPr>
        <w:t>. ASSISTÊNCIA AMBULATORIAL</w:t>
      </w:r>
      <w:bookmarkEnd w:id="49"/>
    </w:p>
    <w:tbl>
      <w:tblPr>
        <w:tblW w:w="9729" w:type="dxa"/>
        <w:tblInd w:w="-5" w:type="dxa"/>
        <w:tblLayout w:type="fixed"/>
        <w:tblCellMar>
          <w:left w:w="70" w:type="dxa"/>
          <w:right w:w="70" w:type="dxa"/>
        </w:tblCellMar>
        <w:tblLook w:val="04A0" w:firstRow="1" w:lastRow="0" w:firstColumn="1" w:lastColumn="0" w:noHBand="0" w:noVBand="1"/>
      </w:tblPr>
      <w:tblGrid>
        <w:gridCol w:w="2977"/>
        <w:gridCol w:w="562"/>
        <w:gridCol w:w="562"/>
        <w:gridCol w:w="562"/>
        <w:gridCol w:w="562"/>
        <w:gridCol w:w="562"/>
        <w:gridCol w:w="563"/>
        <w:gridCol w:w="562"/>
        <w:gridCol w:w="562"/>
        <w:gridCol w:w="562"/>
        <w:gridCol w:w="562"/>
        <w:gridCol w:w="562"/>
        <w:gridCol w:w="563"/>
        <w:gridCol w:w="6"/>
      </w:tblGrid>
      <w:tr w:rsidR="00A2375F" w:rsidRPr="00D523D3" w14:paraId="2B6F0F73" w14:textId="77777777" w:rsidTr="00217FF1">
        <w:trPr>
          <w:gridAfter w:val="1"/>
          <w:wAfter w:w="6" w:type="dxa"/>
          <w:trHeight w:val="275"/>
        </w:trPr>
        <w:tc>
          <w:tcPr>
            <w:tcW w:w="2977" w:type="dxa"/>
            <w:shd w:val="clear" w:color="auto" w:fill="008080"/>
            <w:noWrap/>
            <w:vAlign w:val="center"/>
            <w:hideMark/>
          </w:tcPr>
          <w:p w14:paraId="58C2ADB5" w14:textId="77777777" w:rsidR="00E554DA" w:rsidRPr="00D523D3" w:rsidRDefault="00E554DA"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562" w:type="dxa"/>
            <w:shd w:val="clear" w:color="auto" w:fill="008080"/>
            <w:noWrap/>
            <w:vAlign w:val="center"/>
            <w:hideMark/>
          </w:tcPr>
          <w:p w14:paraId="3F8EE2ED" w14:textId="77777777" w:rsidR="00E554DA" w:rsidRPr="00D523D3" w:rsidRDefault="00E554DA"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562" w:type="dxa"/>
            <w:shd w:val="clear" w:color="auto" w:fill="008080"/>
            <w:noWrap/>
            <w:vAlign w:val="center"/>
            <w:hideMark/>
          </w:tcPr>
          <w:p w14:paraId="67A486B2" w14:textId="652BF89A" w:rsidR="00E554DA" w:rsidRPr="00D523D3" w:rsidRDefault="00E554DA"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562" w:type="dxa"/>
            <w:shd w:val="clear" w:color="auto" w:fill="008080"/>
            <w:noWrap/>
            <w:vAlign w:val="center"/>
            <w:hideMark/>
          </w:tcPr>
          <w:p w14:paraId="2DD04A62" w14:textId="6DAE83F5" w:rsidR="00E554DA" w:rsidRPr="00D523D3" w:rsidRDefault="00E554DA"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562" w:type="dxa"/>
            <w:shd w:val="clear" w:color="auto" w:fill="008080"/>
            <w:noWrap/>
            <w:vAlign w:val="center"/>
            <w:hideMark/>
          </w:tcPr>
          <w:p w14:paraId="2AC264C6" w14:textId="77777777" w:rsidR="00E554DA" w:rsidRPr="00D523D3" w:rsidRDefault="00E554DA"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562" w:type="dxa"/>
            <w:shd w:val="clear" w:color="auto" w:fill="008080"/>
            <w:noWrap/>
            <w:vAlign w:val="center"/>
            <w:hideMark/>
          </w:tcPr>
          <w:p w14:paraId="7EA0CB3B" w14:textId="77777777" w:rsidR="00E554DA" w:rsidRPr="00D523D3" w:rsidRDefault="00E554DA"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563" w:type="dxa"/>
            <w:shd w:val="clear" w:color="auto" w:fill="008080"/>
            <w:noWrap/>
            <w:vAlign w:val="center"/>
            <w:hideMark/>
          </w:tcPr>
          <w:p w14:paraId="79A18553" w14:textId="77777777" w:rsidR="00E554DA" w:rsidRPr="00D523D3" w:rsidRDefault="00E554DA"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562" w:type="dxa"/>
            <w:shd w:val="clear" w:color="auto" w:fill="008080"/>
            <w:noWrap/>
            <w:vAlign w:val="center"/>
            <w:hideMark/>
          </w:tcPr>
          <w:p w14:paraId="4484BAC3" w14:textId="0F88BF42" w:rsidR="00E554DA" w:rsidRPr="00D523D3" w:rsidRDefault="00E554DA"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562" w:type="dxa"/>
            <w:shd w:val="clear" w:color="auto" w:fill="008080"/>
            <w:noWrap/>
            <w:vAlign w:val="center"/>
            <w:hideMark/>
          </w:tcPr>
          <w:p w14:paraId="32FD9D30" w14:textId="77777777" w:rsidR="00E554DA" w:rsidRPr="00D523D3" w:rsidRDefault="00E554DA"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562" w:type="dxa"/>
            <w:shd w:val="clear" w:color="auto" w:fill="008080"/>
            <w:noWrap/>
            <w:vAlign w:val="center"/>
            <w:hideMark/>
          </w:tcPr>
          <w:p w14:paraId="468405D1" w14:textId="77777777" w:rsidR="00E554DA" w:rsidRPr="00D523D3" w:rsidRDefault="00E554DA"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562" w:type="dxa"/>
            <w:shd w:val="clear" w:color="auto" w:fill="008080"/>
            <w:vAlign w:val="center"/>
            <w:hideMark/>
          </w:tcPr>
          <w:p w14:paraId="51DFF26D" w14:textId="77777777" w:rsidR="00E554DA" w:rsidRPr="00D523D3" w:rsidRDefault="00E554DA"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562" w:type="dxa"/>
            <w:shd w:val="clear" w:color="auto" w:fill="008080"/>
            <w:vAlign w:val="center"/>
            <w:hideMark/>
          </w:tcPr>
          <w:p w14:paraId="17640EBA" w14:textId="77777777" w:rsidR="00E554DA" w:rsidRPr="00D523D3" w:rsidRDefault="00E554DA"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563" w:type="dxa"/>
            <w:shd w:val="clear" w:color="auto" w:fill="008080"/>
            <w:vAlign w:val="center"/>
          </w:tcPr>
          <w:p w14:paraId="7495A1DA" w14:textId="6E65E0DD" w:rsidR="00E554DA" w:rsidRPr="00D523D3" w:rsidRDefault="00C94DAB"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5D30D4" w:rsidRPr="00D523D3" w14:paraId="31227339" w14:textId="77777777" w:rsidTr="00CB06C1">
        <w:trPr>
          <w:gridAfter w:val="1"/>
          <w:wAfter w:w="6" w:type="dxa"/>
          <w:trHeight w:val="768"/>
        </w:trPr>
        <w:tc>
          <w:tcPr>
            <w:tcW w:w="2977" w:type="dxa"/>
            <w:tcBorders>
              <w:bottom w:val="single" w:sz="4" w:space="0" w:color="7F7F7F"/>
            </w:tcBorders>
            <w:shd w:val="clear" w:color="auto" w:fill="E8F4F3"/>
            <w:noWrap/>
            <w:vAlign w:val="center"/>
            <w:hideMark/>
          </w:tcPr>
          <w:p w14:paraId="5EB06DF1" w14:textId="6DDE5EE7" w:rsidR="005D30D4" w:rsidRPr="00D523D3" w:rsidRDefault="005D30D4" w:rsidP="005D30D4">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Total de Aplicação de pró-coagulantes e medicamentos em pacientes com coagulopatias hereditárias e/ou hemoglobinopatias; Exames pré-transfusioinais I e II; Transfusão de Concentrado de plaquetas, concentrado de hemácias, crioprecipitado e concentrado de plasma fresco; Sangria terapêutica.</w:t>
            </w:r>
          </w:p>
        </w:tc>
        <w:tc>
          <w:tcPr>
            <w:tcW w:w="562" w:type="dxa"/>
            <w:tcBorders>
              <w:bottom w:val="single" w:sz="4" w:space="0" w:color="7F7F7F"/>
            </w:tcBorders>
            <w:shd w:val="clear" w:color="F2F2F2" w:fill="FFFFFF"/>
            <w:noWrap/>
            <w:vAlign w:val="center"/>
          </w:tcPr>
          <w:p w14:paraId="3176951D" w14:textId="0600E3D9" w:rsidR="005D30D4" w:rsidRPr="001B3371" w:rsidRDefault="005D30D4" w:rsidP="005D30D4">
            <w:pPr>
              <w:spacing w:after="0" w:line="240" w:lineRule="auto"/>
              <w:jc w:val="center"/>
              <w:rPr>
                <w:rFonts w:eastAsia="Times New Roman" w:cstheme="minorHAnsi"/>
                <w:b/>
                <w:bCs/>
                <w:color w:val="000000"/>
                <w:sz w:val="18"/>
                <w:szCs w:val="18"/>
                <w:lang w:eastAsia="pt-BR"/>
              </w:rPr>
            </w:pPr>
            <w:r w:rsidRPr="001B3371">
              <w:rPr>
                <w:rFonts w:eastAsia="Times New Roman" w:cstheme="minorHAnsi"/>
                <w:b/>
                <w:bCs/>
                <w:color w:val="000000"/>
                <w:sz w:val="18"/>
                <w:szCs w:val="18"/>
                <w:lang w:eastAsia="pt-BR"/>
              </w:rPr>
              <w:t>92</w:t>
            </w:r>
          </w:p>
        </w:tc>
        <w:tc>
          <w:tcPr>
            <w:tcW w:w="562" w:type="dxa"/>
            <w:tcBorders>
              <w:bottom w:val="single" w:sz="4" w:space="0" w:color="7F7F7F"/>
            </w:tcBorders>
            <w:shd w:val="clear" w:color="F2F2F2" w:fill="FFFFFF"/>
            <w:noWrap/>
            <w:vAlign w:val="center"/>
          </w:tcPr>
          <w:p w14:paraId="2D4335DB" w14:textId="74FD9B49" w:rsidR="005D30D4" w:rsidRPr="001B3371" w:rsidRDefault="005D30D4" w:rsidP="005D30D4">
            <w:pPr>
              <w:spacing w:after="0" w:line="240" w:lineRule="auto"/>
              <w:jc w:val="center"/>
              <w:rPr>
                <w:rFonts w:eastAsia="Times New Roman" w:cstheme="minorHAnsi"/>
                <w:b/>
                <w:bCs/>
                <w:color w:val="000000"/>
                <w:sz w:val="18"/>
                <w:szCs w:val="18"/>
                <w:lang w:eastAsia="pt-BR"/>
              </w:rPr>
            </w:pPr>
            <w:r w:rsidRPr="001B3371">
              <w:rPr>
                <w:rFonts w:eastAsia="Times New Roman" w:cstheme="minorHAnsi"/>
                <w:b/>
                <w:bCs/>
                <w:color w:val="000000"/>
                <w:sz w:val="18"/>
                <w:szCs w:val="18"/>
                <w:lang w:eastAsia="pt-BR"/>
              </w:rPr>
              <w:t>281</w:t>
            </w:r>
          </w:p>
        </w:tc>
        <w:tc>
          <w:tcPr>
            <w:tcW w:w="562" w:type="dxa"/>
            <w:tcBorders>
              <w:bottom w:val="single" w:sz="4" w:space="0" w:color="7F7F7F"/>
            </w:tcBorders>
            <w:shd w:val="clear" w:color="F2F2F2" w:fill="FFFFFF"/>
            <w:noWrap/>
            <w:vAlign w:val="center"/>
          </w:tcPr>
          <w:p w14:paraId="0675CE81" w14:textId="0A2C3978" w:rsidR="005D30D4" w:rsidRPr="001B3371" w:rsidRDefault="005D30D4" w:rsidP="005D30D4">
            <w:pPr>
              <w:spacing w:after="0" w:line="240" w:lineRule="auto"/>
              <w:jc w:val="center"/>
              <w:rPr>
                <w:rFonts w:eastAsia="Times New Roman" w:cstheme="minorHAnsi"/>
                <w:b/>
                <w:bCs/>
                <w:color w:val="000000"/>
                <w:sz w:val="18"/>
                <w:szCs w:val="18"/>
                <w:lang w:eastAsia="pt-BR"/>
              </w:rPr>
            </w:pPr>
            <w:r w:rsidRPr="001B3371">
              <w:rPr>
                <w:rFonts w:eastAsia="Times New Roman" w:cstheme="minorHAnsi"/>
                <w:b/>
                <w:bCs/>
                <w:color w:val="000000"/>
                <w:sz w:val="18"/>
                <w:szCs w:val="18"/>
                <w:lang w:eastAsia="pt-BR"/>
              </w:rPr>
              <w:t>129</w:t>
            </w:r>
          </w:p>
        </w:tc>
        <w:tc>
          <w:tcPr>
            <w:tcW w:w="562" w:type="dxa"/>
            <w:tcBorders>
              <w:bottom w:val="single" w:sz="4" w:space="0" w:color="7F7F7F"/>
            </w:tcBorders>
            <w:shd w:val="clear" w:color="F2F2F2" w:fill="FFFFFF"/>
            <w:noWrap/>
            <w:vAlign w:val="center"/>
          </w:tcPr>
          <w:p w14:paraId="707FEA53" w14:textId="6BAA6A7D" w:rsidR="005D30D4" w:rsidRPr="001B3371" w:rsidRDefault="005D30D4" w:rsidP="005D30D4">
            <w:pPr>
              <w:spacing w:after="0" w:line="240" w:lineRule="auto"/>
              <w:jc w:val="center"/>
              <w:rPr>
                <w:rFonts w:eastAsia="Times New Roman" w:cstheme="minorHAnsi"/>
                <w:b/>
                <w:bCs/>
                <w:color w:val="000000"/>
                <w:sz w:val="18"/>
                <w:szCs w:val="18"/>
                <w:lang w:eastAsia="pt-BR"/>
              </w:rPr>
            </w:pPr>
            <w:r w:rsidRPr="001B3371">
              <w:rPr>
                <w:rFonts w:eastAsia="Times New Roman" w:cstheme="minorHAnsi"/>
                <w:b/>
                <w:bCs/>
                <w:color w:val="000000"/>
                <w:sz w:val="18"/>
                <w:szCs w:val="18"/>
                <w:lang w:eastAsia="pt-BR"/>
              </w:rPr>
              <w:t>97</w:t>
            </w:r>
          </w:p>
        </w:tc>
        <w:tc>
          <w:tcPr>
            <w:tcW w:w="562" w:type="dxa"/>
            <w:tcBorders>
              <w:bottom w:val="single" w:sz="4" w:space="0" w:color="7F7F7F"/>
            </w:tcBorders>
            <w:shd w:val="clear" w:color="F2F2F2" w:fill="FFFFFF"/>
            <w:noWrap/>
            <w:vAlign w:val="center"/>
          </w:tcPr>
          <w:p w14:paraId="764D6C95" w14:textId="607A30E7" w:rsidR="005D30D4" w:rsidRPr="001B3371" w:rsidRDefault="005D30D4" w:rsidP="005D30D4">
            <w:pPr>
              <w:spacing w:after="0" w:line="240" w:lineRule="auto"/>
              <w:jc w:val="center"/>
              <w:rPr>
                <w:rFonts w:eastAsia="Times New Roman" w:cstheme="minorHAnsi"/>
                <w:b/>
                <w:bCs/>
                <w:sz w:val="18"/>
                <w:szCs w:val="18"/>
                <w:lang w:eastAsia="pt-BR"/>
              </w:rPr>
            </w:pPr>
            <w:r w:rsidRPr="001B3371">
              <w:rPr>
                <w:rFonts w:eastAsia="Times New Roman" w:cstheme="minorHAnsi"/>
                <w:b/>
                <w:bCs/>
                <w:color w:val="000000"/>
                <w:sz w:val="18"/>
                <w:szCs w:val="18"/>
                <w:lang w:eastAsia="pt-BR"/>
              </w:rPr>
              <w:t>93</w:t>
            </w:r>
          </w:p>
        </w:tc>
        <w:tc>
          <w:tcPr>
            <w:tcW w:w="563" w:type="dxa"/>
            <w:tcBorders>
              <w:bottom w:val="single" w:sz="4" w:space="0" w:color="7F7F7F"/>
            </w:tcBorders>
            <w:shd w:val="clear" w:color="F2F2F2" w:fill="FFFFFF"/>
            <w:noWrap/>
            <w:vAlign w:val="center"/>
          </w:tcPr>
          <w:p w14:paraId="134B88D7" w14:textId="22C33863" w:rsidR="005D30D4" w:rsidRPr="001B3371" w:rsidRDefault="00294E6C" w:rsidP="005D30D4">
            <w:pPr>
              <w:spacing w:after="0" w:line="240" w:lineRule="auto"/>
              <w:jc w:val="center"/>
              <w:rPr>
                <w:rFonts w:eastAsia="Times New Roman" w:cstheme="minorHAnsi"/>
                <w:b/>
                <w:bCs/>
                <w:color w:val="000000"/>
                <w:sz w:val="18"/>
                <w:szCs w:val="18"/>
                <w:lang w:eastAsia="pt-BR"/>
              </w:rPr>
            </w:pPr>
            <w:r w:rsidRPr="001B3371">
              <w:rPr>
                <w:rFonts w:eastAsia="Times New Roman" w:cstheme="minorHAnsi"/>
                <w:b/>
                <w:bCs/>
                <w:color w:val="000000"/>
                <w:sz w:val="18"/>
                <w:szCs w:val="18"/>
                <w:lang w:eastAsia="pt-BR"/>
              </w:rPr>
              <w:t>77</w:t>
            </w:r>
          </w:p>
        </w:tc>
        <w:tc>
          <w:tcPr>
            <w:tcW w:w="562" w:type="dxa"/>
            <w:tcBorders>
              <w:bottom w:val="single" w:sz="4" w:space="0" w:color="7F7F7F"/>
            </w:tcBorders>
            <w:shd w:val="clear" w:color="F2F2F2" w:fill="FFFFFF"/>
            <w:noWrap/>
            <w:vAlign w:val="center"/>
          </w:tcPr>
          <w:p w14:paraId="53CD6B8F" w14:textId="2021B45D" w:rsidR="005D30D4" w:rsidRPr="001B3371" w:rsidRDefault="006F0CCD" w:rsidP="005D30D4">
            <w:pPr>
              <w:spacing w:after="0" w:line="240" w:lineRule="auto"/>
              <w:jc w:val="center"/>
              <w:rPr>
                <w:rFonts w:eastAsia="Times New Roman" w:cstheme="minorHAnsi"/>
                <w:b/>
                <w:bCs/>
                <w:color w:val="000000"/>
                <w:sz w:val="18"/>
                <w:szCs w:val="18"/>
                <w:lang w:eastAsia="pt-BR"/>
              </w:rPr>
            </w:pPr>
            <w:r w:rsidRPr="001B3371">
              <w:rPr>
                <w:rFonts w:eastAsia="Times New Roman" w:cstheme="minorHAnsi"/>
                <w:b/>
                <w:bCs/>
                <w:color w:val="000000"/>
                <w:sz w:val="18"/>
                <w:szCs w:val="18"/>
                <w:lang w:eastAsia="pt-BR"/>
              </w:rPr>
              <w:t>326</w:t>
            </w:r>
          </w:p>
        </w:tc>
        <w:tc>
          <w:tcPr>
            <w:tcW w:w="562" w:type="dxa"/>
            <w:tcBorders>
              <w:bottom w:val="single" w:sz="4" w:space="0" w:color="7F7F7F"/>
            </w:tcBorders>
            <w:shd w:val="clear" w:color="F2F2F2" w:fill="FFFFFF"/>
            <w:noWrap/>
            <w:vAlign w:val="center"/>
          </w:tcPr>
          <w:p w14:paraId="0AA4236C" w14:textId="72AB70E5" w:rsidR="005D30D4" w:rsidRPr="001B3371" w:rsidRDefault="005067CC" w:rsidP="005D30D4">
            <w:pPr>
              <w:spacing w:after="0" w:line="240" w:lineRule="auto"/>
              <w:jc w:val="center"/>
              <w:rPr>
                <w:rFonts w:eastAsia="Times New Roman" w:cstheme="minorHAnsi"/>
                <w:b/>
                <w:bCs/>
                <w:color w:val="000000"/>
                <w:sz w:val="18"/>
                <w:szCs w:val="18"/>
                <w:lang w:eastAsia="pt-BR"/>
              </w:rPr>
            </w:pPr>
            <w:r w:rsidRPr="001B3371">
              <w:rPr>
                <w:rFonts w:eastAsia="Times New Roman" w:cstheme="minorHAnsi"/>
                <w:b/>
                <w:bCs/>
                <w:color w:val="000000"/>
                <w:sz w:val="18"/>
                <w:szCs w:val="18"/>
                <w:lang w:eastAsia="pt-BR"/>
              </w:rPr>
              <w:t>276</w:t>
            </w:r>
          </w:p>
        </w:tc>
        <w:tc>
          <w:tcPr>
            <w:tcW w:w="562" w:type="dxa"/>
            <w:tcBorders>
              <w:bottom w:val="single" w:sz="4" w:space="0" w:color="7F7F7F"/>
            </w:tcBorders>
            <w:shd w:val="clear" w:color="F2F2F2" w:fill="FFFFFF"/>
            <w:noWrap/>
            <w:vAlign w:val="center"/>
          </w:tcPr>
          <w:p w14:paraId="55EF8AE0" w14:textId="5DC06133" w:rsidR="005D30D4" w:rsidRPr="001B3371" w:rsidRDefault="0038451D" w:rsidP="005D30D4">
            <w:pPr>
              <w:spacing w:after="0" w:line="240" w:lineRule="auto"/>
              <w:jc w:val="center"/>
              <w:rPr>
                <w:rFonts w:eastAsia="Times New Roman" w:cstheme="minorHAnsi"/>
                <w:b/>
                <w:bCs/>
                <w:color w:val="000000"/>
                <w:sz w:val="18"/>
                <w:szCs w:val="18"/>
                <w:lang w:eastAsia="pt-BR"/>
              </w:rPr>
            </w:pPr>
            <w:r w:rsidRPr="001B3371">
              <w:rPr>
                <w:rFonts w:eastAsia="Times New Roman" w:cstheme="minorHAnsi"/>
                <w:b/>
                <w:bCs/>
                <w:color w:val="000000"/>
                <w:sz w:val="18"/>
                <w:szCs w:val="18"/>
                <w:lang w:eastAsia="pt-BR"/>
              </w:rPr>
              <w:t>307</w:t>
            </w:r>
          </w:p>
        </w:tc>
        <w:tc>
          <w:tcPr>
            <w:tcW w:w="562" w:type="dxa"/>
            <w:tcBorders>
              <w:bottom w:val="single" w:sz="4" w:space="0" w:color="7F7F7F"/>
            </w:tcBorders>
            <w:shd w:val="clear" w:color="F2F2F2" w:fill="FFFFFF"/>
            <w:vAlign w:val="center"/>
          </w:tcPr>
          <w:p w14:paraId="61AF8665" w14:textId="213C7646" w:rsidR="005D30D4" w:rsidRPr="001B3371" w:rsidRDefault="005C6271" w:rsidP="005D30D4">
            <w:pPr>
              <w:spacing w:after="0" w:line="240" w:lineRule="auto"/>
              <w:jc w:val="center"/>
              <w:rPr>
                <w:rFonts w:eastAsia="Times New Roman" w:cstheme="minorHAnsi"/>
                <w:b/>
                <w:bCs/>
                <w:color w:val="000000"/>
                <w:sz w:val="18"/>
                <w:szCs w:val="18"/>
                <w:lang w:eastAsia="pt-BR"/>
              </w:rPr>
            </w:pPr>
            <w:r>
              <w:rPr>
                <w:rFonts w:eastAsia="Times New Roman" w:cstheme="minorHAnsi"/>
                <w:b/>
                <w:bCs/>
                <w:color w:val="000000"/>
                <w:sz w:val="18"/>
                <w:szCs w:val="18"/>
                <w:lang w:eastAsia="pt-BR"/>
              </w:rPr>
              <w:t>86</w:t>
            </w:r>
          </w:p>
        </w:tc>
        <w:tc>
          <w:tcPr>
            <w:tcW w:w="562" w:type="dxa"/>
            <w:tcBorders>
              <w:bottom w:val="single" w:sz="4" w:space="0" w:color="7F7F7F"/>
            </w:tcBorders>
            <w:shd w:val="clear" w:color="F2F2F2" w:fill="FFFFFF"/>
            <w:vAlign w:val="center"/>
          </w:tcPr>
          <w:p w14:paraId="25C3B46C" w14:textId="47107476" w:rsidR="005D30D4" w:rsidRPr="001B3371" w:rsidRDefault="005D30D4" w:rsidP="005D30D4">
            <w:pPr>
              <w:spacing w:after="0" w:line="240" w:lineRule="auto"/>
              <w:jc w:val="center"/>
              <w:rPr>
                <w:rFonts w:eastAsia="Times New Roman" w:cstheme="minorHAnsi"/>
                <w:b/>
                <w:bCs/>
                <w:color w:val="000000"/>
                <w:sz w:val="18"/>
                <w:szCs w:val="18"/>
                <w:lang w:eastAsia="pt-BR"/>
              </w:rPr>
            </w:pPr>
          </w:p>
        </w:tc>
        <w:tc>
          <w:tcPr>
            <w:tcW w:w="563" w:type="dxa"/>
            <w:shd w:val="clear" w:color="F2F2F2" w:fill="FFFFFF"/>
            <w:vAlign w:val="center"/>
          </w:tcPr>
          <w:p w14:paraId="5FED6401" w14:textId="120257DA" w:rsidR="005D30D4" w:rsidRPr="001B3371" w:rsidRDefault="005D30D4" w:rsidP="005D30D4">
            <w:pPr>
              <w:spacing w:after="0" w:line="240" w:lineRule="auto"/>
              <w:jc w:val="center"/>
              <w:rPr>
                <w:rFonts w:eastAsia="Times New Roman" w:cstheme="minorHAnsi"/>
                <w:b/>
                <w:bCs/>
                <w:color w:val="000000"/>
                <w:sz w:val="18"/>
                <w:szCs w:val="18"/>
                <w:lang w:eastAsia="pt-BR"/>
              </w:rPr>
            </w:pPr>
          </w:p>
        </w:tc>
      </w:tr>
      <w:tr w:rsidR="005D30D4" w:rsidRPr="00D523D3" w14:paraId="49E73490" w14:textId="77777777" w:rsidTr="00CB06C1">
        <w:trPr>
          <w:trHeight w:val="97"/>
        </w:trPr>
        <w:tc>
          <w:tcPr>
            <w:tcW w:w="2977" w:type="dxa"/>
            <w:tcBorders>
              <w:top w:val="single" w:sz="4" w:space="0" w:color="7F7F7F"/>
              <w:bottom w:val="single" w:sz="4" w:space="0" w:color="FFFFFF"/>
            </w:tcBorders>
            <w:shd w:val="clear" w:color="auto" w:fill="F2F2F2" w:themeFill="background1" w:themeFillShade="F2"/>
            <w:vAlign w:val="center"/>
          </w:tcPr>
          <w:p w14:paraId="11AB2B06" w14:textId="7E1AEECA" w:rsidR="005D30D4" w:rsidRPr="008526D3" w:rsidRDefault="005D30D4" w:rsidP="005D30D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Meta contratual</w:t>
            </w:r>
          </w:p>
        </w:tc>
        <w:tc>
          <w:tcPr>
            <w:tcW w:w="6752" w:type="dxa"/>
            <w:gridSpan w:val="13"/>
            <w:tcBorders>
              <w:top w:val="single" w:sz="4" w:space="0" w:color="7F7F7F"/>
              <w:bottom w:val="single" w:sz="4" w:space="0" w:color="FFFFFF"/>
            </w:tcBorders>
            <w:shd w:val="clear" w:color="auto" w:fill="F2F2F2" w:themeFill="background1" w:themeFillShade="F2"/>
            <w:noWrap/>
            <w:vAlign w:val="center"/>
          </w:tcPr>
          <w:p w14:paraId="6E9E4C6F" w14:textId="255FE3E0" w:rsidR="005D30D4" w:rsidRPr="008526D3" w:rsidRDefault="005D30D4" w:rsidP="005D30D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Atender à demanda</w:t>
            </w:r>
          </w:p>
        </w:tc>
      </w:tr>
      <w:tr w:rsidR="005D30D4" w:rsidRPr="00D523D3" w14:paraId="4A1AC82E" w14:textId="77777777" w:rsidTr="00217FF1">
        <w:trPr>
          <w:trHeight w:val="163"/>
        </w:trPr>
        <w:tc>
          <w:tcPr>
            <w:tcW w:w="2977" w:type="dxa"/>
            <w:tcBorders>
              <w:top w:val="single" w:sz="4" w:space="0" w:color="FFFFFF"/>
            </w:tcBorders>
            <w:shd w:val="clear" w:color="auto" w:fill="008080"/>
            <w:vAlign w:val="center"/>
          </w:tcPr>
          <w:p w14:paraId="3FAC9B80" w14:textId="6DC8A83A" w:rsidR="005D30D4" w:rsidRPr="00D523D3" w:rsidRDefault="005D30D4" w:rsidP="005D30D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Pr>
                <w:rFonts w:eastAsia="Times New Roman" w:cstheme="minorHAnsi"/>
                <w:color w:val="FFFFFF" w:themeColor="background1"/>
                <w:sz w:val="16"/>
                <w:szCs w:val="16"/>
                <w:lang w:eastAsia="pt-BR"/>
              </w:rPr>
              <w:t>4</w:t>
            </w:r>
          </w:p>
        </w:tc>
        <w:tc>
          <w:tcPr>
            <w:tcW w:w="6752" w:type="dxa"/>
            <w:gridSpan w:val="13"/>
            <w:tcBorders>
              <w:top w:val="single" w:sz="4" w:space="0" w:color="FFFFFF"/>
            </w:tcBorders>
            <w:shd w:val="clear" w:color="auto" w:fill="008080"/>
            <w:noWrap/>
            <w:vAlign w:val="center"/>
          </w:tcPr>
          <w:p w14:paraId="5BD65F81" w14:textId="050BF927" w:rsidR="005D30D4" w:rsidRPr="00D523D3" w:rsidRDefault="00373CA4" w:rsidP="005D30D4">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266</w:t>
            </w:r>
          </w:p>
        </w:tc>
      </w:tr>
      <w:tr w:rsidR="005D30D4" w:rsidRPr="00D523D3" w14:paraId="25D5065D" w14:textId="77777777" w:rsidTr="00C35A55">
        <w:trPr>
          <w:trHeight w:val="70"/>
        </w:trPr>
        <w:tc>
          <w:tcPr>
            <w:tcW w:w="9729" w:type="dxa"/>
            <w:gridSpan w:val="14"/>
            <w:vAlign w:val="center"/>
          </w:tcPr>
          <w:p w14:paraId="64402CAC" w14:textId="5FB81AF9" w:rsidR="005D30D4" w:rsidRDefault="00AB5B99" w:rsidP="005D30D4">
            <w:pPr>
              <w:spacing w:after="0" w:line="240" w:lineRule="auto"/>
              <w:jc w:val="center"/>
              <w:rPr>
                <w:rFonts w:eastAsia="Times New Roman" w:cstheme="minorHAnsi"/>
                <w:color w:val="FFFFFF" w:themeColor="background1"/>
                <w:sz w:val="16"/>
                <w:szCs w:val="16"/>
                <w:lang w:eastAsia="pt-BR"/>
              </w:rPr>
            </w:pPr>
            <w:r>
              <w:rPr>
                <w:noProof/>
              </w:rPr>
              <w:drawing>
                <wp:anchor distT="0" distB="0" distL="114300" distR="114300" simplePos="0" relativeHeight="259358720" behindDoc="0" locked="0" layoutInCell="1" allowOverlap="1" wp14:anchorId="73EAA905" wp14:editId="6D24C96D">
                  <wp:simplePos x="0" y="0"/>
                  <wp:positionH relativeFrom="column">
                    <wp:posOffset>-77470</wp:posOffset>
                  </wp:positionH>
                  <wp:positionV relativeFrom="paragraph">
                    <wp:posOffset>55880</wp:posOffset>
                  </wp:positionV>
                  <wp:extent cx="6202680" cy="1762760"/>
                  <wp:effectExtent l="0" t="0" r="7620" b="8890"/>
                  <wp:wrapNone/>
                  <wp:docPr id="33745382" name="Gráfico 1">
                    <a:extLst xmlns:a="http://schemas.openxmlformats.org/drawingml/2006/main">
                      <a:ext uri="{FF2B5EF4-FFF2-40B4-BE49-F238E27FC236}">
                        <a16:creationId xmlns:a16="http://schemas.microsoft.com/office/drawing/2014/main" id="{00000000-0008-0000-0400-00004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1D362019" w14:textId="64F7AA52" w:rsidR="005D30D4" w:rsidRDefault="005D30D4" w:rsidP="005D30D4">
            <w:pPr>
              <w:spacing w:after="0" w:line="240" w:lineRule="auto"/>
              <w:jc w:val="center"/>
              <w:rPr>
                <w:rFonts w:eastAsia="Times New Roman" w:cstheme="minorHAnsi"/>
                <w:color w:val="FFFFFF" w:themeColor="background1"/>
                <w:sz w:val="16"/>
                <w:szCs w:val="16"/>
                <w:lang w:eastAsia="pt-BR"/>
              </w:rPr>
            </w:pPr>
          </w:p>
          <w:p w14:paraId="289F2D2C" w14:textId="052F5267" w:rsidR="005D30D4" w:rsidRPr="00D523D3" w:rsidRDefault="005D30D4" w:rsidP="005D30D4">
            <w:pPr>
              <w:spacing w:after="0" w:line="240" w:lineRule="auto"/>
              <w:jc w:val="center"/>
              <w:rPr>
                <w:rFonts w:eastAsia="Times New Roman" w:cstheme="minorHAnsi"/>
                <w:color w:val="FFFFFF" w:themeColor="background1"/>
                <w:sz w:val="16"/>
                <w:szCs w:val="16"/>
                <w:lang w:eastAsia="pt-BR"/>
              </w:rPr>
            </w:pPr>
          </w:p>
          <w:p w14:paraId="1FC2A230" w14:textId="058EDC3E" w:rsidR="005D30D4" w:rsidRPr="00D523D3" w:rsidRDefault="005D30D4" w:rsidP="005D30D4">
            <w:pPr>
              <w:spacing w:after="0" w:line="240" w:lineRule="auto"/>
              <w:jc w:val="center"/>
              <w:rPr>
                <w:rFonts w:eastAsia="Times New Roman" w:cstheme="minorHAnsi"/>
                <w:color w:val="FFFFFF" w:themeColor="background1"/>
                <w:sz w:val="16"/>
                <w:szCs w:val="16"/>
                <w:lang w:eastAsia="pt-BR"/>
              </w:rPr>
            </w:pPr>
          </w:p>
          <w:p w14:paraId="4C1ABF66" w14:textId="286B003B" w:rsidR="005D30D4" w:rsidRPr="00D523D3" w:rsidRDefault="005D30D4" w:rsidP="005D30D4">
            <w:pPr>
              <w:spacing w:after="0" w:line="240" w:lineRule="auto"/>
              <w:jc w:val="center"/>
              <w:rPr>
                <w:rFonts w:eastAsia="Times New Roman" w:cstheme="minorHAnsi"/>
                <w:color w:val="FFFFFF" w:themeColor="background1"/>
                <w:sz w:val="16"/>
                <w:szCs w:val="16"/>
                <w:lang w:eastAsia="pt-BR"/>
              </w:rPr>
            </w:pPr>
          </w:p>
          <w:p w14:paraId="31C63B28" w14:textId="3F47D119" w:rsidR="005D30D4" w:rsidRDefault="005D30D4" w:rsidP="005D30D4">
            <w:pPr>
              <w:spacing w:after="0" w:line="240" w:lineRule="auto"/>
              <w:jc w:val="center"/>
              <w:rPr>
                <w:rFonts w:eastAsia="Times New Roman" w:cstheme="minorHAnsi"/>
                <w:color w:val="FFFFFF" w:themeColor="background1"/>
                <w:sz w:val="16"/>
                <w:szCs w:val="16"/>
                <w:lang w:eastAsia="pt-BR"/>
              </w:rPr>
            </w:pPr>
          </w:p>
          <w:p w14:paraId="130F5059" w14:textId="77777777" w:rsidR="00153D03" w:rsidRDefault="00153D03" w:rsidP="005D30D4">
            <w:pPr>
              <w:spacing w:after="0" w:line="240" w:lineRule="auto"/>
              <w:jc w:val="center"/>
              <w:rPr>
                <w:rFonts w:eastAsia="Times New Roman" w:cstheme="minorHAnsi"/>
                <w:color w:val="FFFFFF" w:themeColor="background1"/>
                <w:sz w:val="16"/>
                <w:szCs w:val="16"/>
                <w:lang w:eastAsia="pt-BR"/>
              </w:rPr>
            </w:pPr>
          </w:p>
          <w:p w14:paraId="483D72A7" w14:textId="77777777" w:rsidR="00153D03" w:rsidRDefault="00153D03" w:rsidP="005D30D4">
            <w:pPr>
              <w:spacing w:after="0" w:line="240" w:lineRule="auto"/>
              <w:jc w:val="center"/>
              <w:rPr>
                <w:rFonts w:eastAsia="Times New Roman" w:cstheme="minorHAnsi"/>
                <w:color w:val="FFFFFF" w:themeColor="background1"/>
                <w:sz w:val="16"/>
                <w:szCs w:val="16"/>
                <w:lang w:eastAsia="pt-BR"/>
              </w:rPr>
            </w:pPr>
          </w:p>
          <w:p w14:paraId="3AC78C2F" w14:textId="77777777" w:rsidR="00153D03" w:rsidRDefault="00153D03" w:rsidP="005D30D4">
            <w:pPr>
              <w:spacing w:after="0" w:line="240" w:lineRule="auto"/>
              <w:jc w:val="center"/>
              <w:rPr>
                <w:rFonts w:eastAsia="Times New Roman" w:cstheme="minorHAnsi"/>
                <w:color w:val="FFFFFF" w:themeColor="background1"/>
                <w:sz w:val="16"/>
                <w:szCs w:val="16"/>
                <w:lang w:eastAsia="pt-BR"/>
              </w:rPr>
            </w:pPr>
          </w:p>
          <w:p w14:paraId="50C3B444" w14:textId="77777777" w:rsidR="00153D03" w:rsidRDefault="00153D03" w:rsidP="005D30D4">
            <w:pPr>
              <w:spacing w:after="0" w:line="240" w:lineRule="auto"/>
              <w:jc w:val="center"/>
              <w:rPr>
                <w:rFonts w:eastAsia="Times New Roman" w:cstheme="minorHAnsi"/>
                <w:color w:val="FFFFFF" w:themeColor="background1"/>
                <w:sz w:val="16"/>
                <w:szCs w:val="16"/>
                <w:lang w:eastAsia="pt-BR"/>
              </w:rPr>
            </w:pPr>
          </w:p>
          <w:p w14:paraId="74615651" w14:textId="31061E01" w:rsidR="005D30D4" w:rsidRDefault="005D30D4" w:rsidP="005D30D4">
            <w:pPr>
              <w:spacing w:after="0" w:line="240" w:lineRule="auto"/>
              <w:jc w:val="center"/>
              <w:rPr>
                <w:rFonts w:eastAsia="Times New Roman" w:cstheme="minorHAnsi"/>
                <w:color w:val="FFFFFF" w:themeColor="background1"/>
                <w:sz w:val="16"/>
                <w:szCs w:val="16"/>
                <w:lang w:eastAsia="pt-BR"/>
              </w:rPr>
            </w:pPr>
          </w:p>
          <w:p w14:paraId="36DBB5AA" w14:textId="67C807E5" w:rsidR="003B4CD8" w:rsidRPr="00D523D3" w:rsidRDefault="003B4CD8" w:rsidP="005D30D4">
            <w:pPr>
              <w:spacing w:after="0" w:line="240" w:lineRule="auto"/>
              <w:rPr>
                <w:rFonts w:eastAsia="Times New Roman" w:cstheme="minorHAnsi"/>
                <w:color w:val="FFFFFF" w:themeColor="background1"/>
                <w:sz w:val="16"/>
                <w:szCs w:val="16"/>
                <w:lang w:eastAsia="pt-BR"/>
              </w:rPr>
            </w:pPr>
          </w:p>
        </w:tc>
      </w:tr>
      <w:tr w:rsidR="0024596A" w:rsidRPr="00D523D3" w14:paraId="2B1320D5" w14:textId="77777777" w:rsidTr="00C35A55">
        <w:trPr>
          <w:trHeight w:val="70"/>
        </w:trPr>
        <w:tc>
          <w:tcPr>
            <w:tcW w:w="9729" w:type="dxa"/>
            <w:gridSpan w:val="14"/>
            <w:vAlign w:val="center"/>
          </w:tcPr>
          <w:p w14:paraId="2AA2FCD3" w14:textId="77777777" w:rsidR="0024596A" w:rsidRDefault="0024596A" w:rsidP="00947EEB">
            <w:pPr>
              <w:spacing w:after="0" w:line="240" w:lineRule="auto"/>
              <w:rPr>
                <w:noProof/>
              </w:rPr>
            </w:pPr>
          </w:p>
          <w:p w14:paraId="62C56DDA" w14:textId="77777777" w:rsidR="005C6271" w:rsidRDefault="005C6271" w:rsidP="00947EEB">
            <w:pPr>
              <w:spacing w:after="0" w:line="240" w:lineRule="auto"/>
              <w:rPr>
                <w:noProof/>
              </w:rPr>
            </w:pPr>
          </w:p>
          <w:p w14:paraId="4B3428EE" w14:textId="77777777" w:rsidR="005C6271" w:rsidRDefault="005C6271" w:rsidP="00947EEB">
            <w:pPr>
              <w:spacing w:after="0" w:line="240" w:lineRule="auto"/>
              <w:rPr>
                <w:noProof/>
              </w:rPr>
            </w:pPr>
          </w:p>
        </w:tc>
      </w:tr>
      <w:tr w:rsidR="005D30D4" w:rsidRPr="00D523D3" w14:paraId="4AE4284F" w14:textId="77777777" w:rsidTr="00376683">
        <w:trPr>
          <w:trHeight w:val="394"/>
        </w:trPr>
        <w:tc>
          <w:tcPr>
            <w:tcW w:w="9729" w:type="dxa"/>
            <w:gridSpan w:val="14"/>
            <w:vAlign w:val="center"/>
          </w:tcPr>
          <w:p w14:paraId="7D0BDB2C" w14:textId="7696EAAC" w:rsidR="005D30D4" w:rsidRPr="00C42821" w:rsidRDefault="005D30D4" w:rsidP="005D30D4">
            <w:pPr>
              <w:tabs>
                <w:tab w:val="left" w:pos="9923"/>
              </w:tabs>
              <w:spacing w:line="360" w:lineRule="auto"/>
              <w:jc w:val="both"/>
              <w:rPr>
                <w:rFonts w:ascii="Arial" w:hAnsi="Arial"/>
                <w:color w:val="000000"/>
                <w:sz w:val="20"/>
                <w:szCs w:val="20"/>
              </w:rPr>
            </w:pPr>
            <w:r w:rsidRPr="00D9334D">
              <w:rPr>
                <w:rFonts w:ascii="Arial" w:hAnsi="Arial" w:cs="Arial"/>
                <w:b/>
                <w:bCs/>
                <w:sz w:val="20"/>
                <w:szCs w:val="20"/>
              </w:rPr>
              <w:t xml:space="preserve">Análise </w:t>
            </w:r>
            <w:r w:rsidRPr="00725CB0">
              <w:rPr>
                <w:rFonts w:ascii="Arial" w:hAnsi="Arial" w:cs="Arial"/>
                <w:b/>
                <w:bCs/>
                <w:sz w:val="20"/>
                <w:szCs w:val="20"/>
              </w:rPr>
              <w:t xml:space="preserve">crítica: </w:t>
            </w:r>
            <w:r w:rsidR="00873013" w:rsidRPr="00873013">
              <w:rPr>
                <w:rFonts w:ascii="Arial" w:hAnsi="Arial"/>
                <w:color w:val="000000"/>
                <w:sz w:val="20"/>
                <w:szCs w:val="20"/>
              </w:rPr>
              <w:t>Neste mês, foram realizados (</w:t>
            </w:r>
            <w:r w:rsidR="005C6271">
              <w:rPr>
                <w:rFonts w:ascii="Arial" w:hAnsi="Arial"/>
                <w:color w:val="000000"/>
                <w:sz w:val="20"/>
                <w:szCs w:val="20"/>
              </w:rPr>
              <w:t>86</w:t>
            </w:r>
            <w:r w:rsidR="00873013" w:rsidRPr="00873013">
              <w:rPr>
                <w:rFonts w:ascii="Arial" w:hAnsi="Arial"/>
                <w:color w:val="000000"/>
                <w:sz w:val="20"/>
                <w:szCs w:val="20"/>
              </w:rPr>
              <w:t>) atendimentos na R</w:t>
            </w:r>
            <w:r w:rsidR="00254CE7">
              <w:rPr>
                <w:rFonts w:ascii="Arial" w:hAnsi="Arial"/>
                <w:color w:val="000000"/>
                <w:sz w:val="20"/>
                <w:szCs w:val="20"/>
              </w:rPr>
              <w:t>ede</w:t>
            </w:r>
            <w:r w:rsidR="00873013" w:rsidRPr="00873013">
              <w:rPr>
                <w:rFonts w:ascii="Arial" w:hAnsi="Arial"/>
                <w:color w:val="000000"/>
                <w:sz w:val="20"/>
                <w:szCs w:val="20"/>
              </w:rPr>
              <w:t xml:space="preserve"> H</w:t>
            </w:r>
            <w:r w:rsidR="00254CE7">
              <w:rPr>
                <w:rFonts w:ascii="Arial" w:hAnsi="Arial"/>
                <w:color w:val="000000"/>
                <w:sz w:val="20"/>
                <w:szCs w:val="20"/>
              </w:rPr>
              <w:t>emo</w:t>
            </w:r>
            <w:r w:rsidR="00873013" w:rsidRPr="00873013">
              <w:rPr>
                <w:rFonts w:ascii="Arial" w:hAnsi="Arial"/>
                <w:color w:val="000000"/>
                <w:sz w:val="20"/>
                <w:szCs w:val="20"/>
              </w:rPr>
              <w:t xml:space="preserve">. Ressaltamos que os atendimentos são sob demanda, e estes números de atendimentos são </w:t>
            </w:r>
            <w:r w:rsidR="006F0CCD" w:rsidRPr="00873013">
              <w:rPr>
                <w:rFonts w:ascii="Arial" w:hAnsi="Arial"/>
                <w:color w:val="000000"/>
                <w:sz w:val="20"/>
                <w:szCs w:val="20"/>
              </w:rPr>
              <w:t>oscilantes</w:t>
            </w:r>
            <w:r w:rsidR="00873013" w:rsidRPr="00873013">
              <w:rPr>
                <w:rFonts w:ascii="Arial" w:hAnsi="Arial"/>
                <w:color w:val="000000"/>
                <w:sz w:val="20"/>
                <w:szCs w:val="20"/>
              </w:rPr>
              <w:t xml:space="preserve">, conforme a necessidade e indicação médica. Contudo, a causa, o resultado e a variação do número de procedimentos realizados </w:t>
            </w:r>
            <w:r w:rsidR="006F0CCD" w:rsidRPr="00873013">
              <w:rPr>
                <w:rFonts w:ascii="Arial" w:hAnsi="Arial"/>
                <w:color w:val="000000"/>
                <w:sz w:val="20"/>
                <w:szCs w:val="20"/>
              </w:rPr>
              <w:t>dependerão</w:t>
            </w:r>
            <w:r w:rsidR="00873013" w:rsidRPr="00873013">
              <w:rPr>
                <w:rFonts w:ascii="Arial" w:hAnsi="Arial"/>
                <w:color w:val="000000"/>
                <w:sz w:val="20"/>
                <w:szCs w:val="20"/>
              </w:rPr>
              <w:t xml:space="preserve"> das condições clínicas do paciente apresentada no momento da consulta.</w:t>
            </w:r>
          </w:p>
        </w:tc>
      </w:tr>
    </w:tbl>
    <w:p w14:paraId="75CBAAE8" w14:textId="7D8C6626" w:rsidR="00963A58" w:rsidRDefault="00963A58" w:rsidP="00C25753">
      <w:pPr>
        <w:tabs>
          <w:tab w:val="left" w:pos="9923"/>
          <w:tab w:val="left" w:pos="10206"/>
        </w:tabs>
        <w:spacing w:after="0" w:line="360" w:lineRule="auto"/>
        <w:ind w:right="233"/>
        <w:jc w:val="both"/>
        <w:rPr>
          <w:rFonts w:eastAsiaTheme="majorEastAsia" w:cstheme="minorHAnsi"/>
          <w:b/>
          <w:bCs/>
          <w:color w:val="000000" w:themeColor="text1"/>
          <w:sz w:val="24"/>
          <w:szCs w:val="24"/>
        </w:rPr>
      </w:pPr>
    </w:p>
    <w:p w14:paraId="1C1E0451" w14:textId="55C14F50" w:rsidR="008261D3" w:rsidRPr="00AD0C72" w:rsidRDefault="008261D3" w:rsidP="00C25753">
      <w:pPr>
        <w:tabs>
          <w:tab w:val="left" w:pos="9923"/>
          <w:tab w:val="left" w:pos="10206"/>
        </w:tabs>
        <w:spacing w:after="0" w:line="360" w:lineRule="auto"/>
        <w:ind w:right="233"/>
        <w:jc w:val="both"/>
        <w:rPr>
          <w:rFonts w:eastAsiaTheme="majorEastAsia" w:cstheme="minorHAnsi"/>
          <w:b/>
          <w:bCs/>
          <w:sz w:val="24"/>
          <w:szCs w:val="24"/>
        </w:rPr>
      </w:pPr>
      <w:r w:rsidRPr="00AD0C72">
        <w:rPr>
          <w:rFonts w:eastAsiaTheme="majorEastAsia" w:cstheme="minorHAnsi"/>
          <w:b/>
          <w:bCs/>
          <w:sz w:val="24"/>
          <w:szCs w:val="24"/>
        </w:rPr>
        <w:t>11.</w:t>
      </w:r>
      <w:r w:rsidR="00021EB3" w:rsidRPr="00AD0C72">
        <w:rPr>
          <w:rFonts w:eastAsiaTheme="majorEastAsia" w:cstheme="minorHAnsi"/>
          <w:b/>
          <w:bCs/>
          <w:sz w:val="24"/>
          <w:szCs w:val="24"/>
        </w:rPr>
        <w:t>6</w:t>
      </w:r>
      <w:r w:rsidRPr="00AD0C72">
        <w:rPr>
          <w:rFonts w:eastAsiaTheme="majorEastAsia" w:cstheme="minorHAnsi"/>
          <w:b/>
          <w:bCs/>
          <w:sz w:val="24"/>
          <w:szCs w:val="24"/>
        </w:rPr>
        <w:t>.</w:t>
      </w:r>
      <w:r w:rsidR="004D19E1" w:rsidRPr="00AD0C72">
        <w:rPr>
          <w:rFonts w:eastAsiaTheme="majorEastAsia" w:cstheme="minorHAnsi"/>
          <w:b/>
          <w:bCs/>
          <w:sz w:val="24"/>
          <w:szCs w:val="24"/>
        </w:rPr>
        <w:t>5</w:t>
      </w:r>
      <w:r w:rsidRPr="00AD0C72">
        <w:rPr>
          <w:rFonts w:eastAsiaTheme="majorEastAsia" w:cstheme="minorHAnsi"/>
          <w:b/>
          <w:bCs/>
          <w:sz w:val="24"/>
          <w:szCs w:val="24"/>
        </w:rPr>
        <w:t xml:space="preserve">. EXAMES </w:t>
      </w:r>
      <w:r w:rsidR="004B2ABC" w:rsidRPr="00AD0C72">
        <w:rPr>
          <w:rFonts w:eastAsiaTheme="majorEastAsia" w:cstheme="minorHAnsi"/>
          <w:b/>
          <w:bCs/>
          <w:sz w:val="24"/>
          <w:szCs w:val="24"/>
        </w:rPr>
        <w:t xml:space="preserve">LABORATORIAIS </w:t>
      </w:r>
      <w:r w:rsidRPr="00AD0C72">
        <w:rPr>
          <w:rFonts w:eastAsiaTheme="majorEastAsia" w:cstheme="minorHAnsi"/>
          <w:b/>
          <w:bCs/>
          <w:sz w:val="24"/>
          <w:szCs w:val="24"/>
        </w:rPr>
        <w:t>HEMATOLÓGICOS E COAGULAÇÃO</w:t>
      </w:r>
      <w:r w:rsidR="004B2ABC" w:rsidRPr="00AD0C72">
        <w:rPr>
          <w:rFonts w:eastAsiaTheme="majorEastAsia" w:cstheme="minorHAnsi"/>
          <w:b/>
          <w:bCs/>
          <w:sz w:val="24"/>
          <w:szCs w:val="24"/>
        </w:rPr>
        <w:t xml:space="preserve"> </w:t>
      </w:r>
    </w:p>
    <w:tbl>
      <w:tblPr>
        <w:tblW w:w="9726" w:type="dxa"/>
        <w:tblLayout w:type="fixed"/>
        <w:tblCellMar>
          <w:left w:w="70" w:type="dxa"/>
          <w:right w:w="70" w:type="dxa"/>
        </w:tblCellMar>
        <w:tblLook w:val="04A0" w:firstRow="1" w:lastRow="0" w:firstColumn="1" w:lastColumn="0" w:noHBand="0" w:noVBand="1"/>
      </w:tblPr>
      <w:tblGrid>
        <w:gridCol w:w="4085"/>
        <w:gridCol w:w="469"/>
        <w:gridCol w:w="470"/>
        <w:gridCol w:w="469"/>
        <w:gridCol w:w="470"/>
        <w:gridCol w:w="469"/>
        <w:gridCol w:w="470"/>
        <w:gridCol w:w="470"/>
        <w:gridCol w:w="469"/>
        <w:gridCol w:w="470"/>
        <w:gridCol w:w="469"/>
        <w:gridCol w:w="470"/>
        <w:gridCol w:w="470"/>
        <w:gridCol w:w="6"/>
      </w:tblGrid>
      <w:tr w:rsidR="006F70FF" w:rsidRPr="00D523D3" w14:paraId="12E8BF4C" w14:textId="77777777" w:rsidTr="00217FF1">
        <w:trPr>
          <w:gridAfter w:val="1"/>
          <w:wAfter w:w="6" w:type="dxa"/>
          <w:trHeight w:val="317"/>
        </w:trPr>
        <w:tc>
          <w:tcPr>
            <w:tcW w:w="4085" w:type="dxa"/>
            <w:shd w:val="clear" w:color="auto" w:fill="008080"/>
            <w:noWrap/>
            <w:vAlign w:val="center"/>
            <w:hideMark/>
          </w:tcPr>
          <w:p w14:paraId="03056919" w14:textId="4E63BAC6" w:rsidR="008261D3" w:rsidRPr="00D523D3" w:rsidRDefault="008261D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469" w:type="dxa"/>
            <w:shd w:val="clear" w:color="auto" w:fill="008080"/>
            <w:noWrap/>
            <w:vAlign w:val="center"/>
            <w:hideMark/>
          </w:tcPr>
          <w:p w14:paraId="019DA054" w14:textId="77777777" w:rsidR="008261D3" w:rsidRPr="00D523D3" w:rsidRDefault="008261D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470" w:type="dxa"/>
            <w:shd w:val="clear" w:color="auto" w:fill="008080"/>
            <w:noWrap/>
            <w:vAlign w:val="center"/>
            <w:hideMark/>
          </w:tcPr>
          <w:p w14:paraId="171C6B7F" w14:textId="77777777" w:rsidR="008261D3" w:rsidRPr="00D523D3" w:rsidRDefault="008261D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469" w:type="dxa"/>
            <w:shd w:val="clear" w:color="auto" w:fill="008080"/>
            <w:noWrap/>
            <w:vAlign w:val="center"/>
            <w:hideMark/>
          </w:tcPr>
          <w:p w14:paraId="38549B5B" w14:textId="77777777" w:rsidR="008261D3" w:rsidRPr="00D523D3" w:rsidRDefault="008261D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470" w:type="dxa"/>
            <w:shd w:val="clear" w:color="auto" w:fill="008080"/>
            <w:noWrap/>
            <w:vAlign w:val="center"/>
            <w:hideMark/>
          </w:tcPr>
          <w:p w14:paraId="20D8CFED" w14:textId="77777777" w:rsidR="008261D3" w:rsidRPr="00D523D3" w:rsidRDefault="008261D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469" w:type="dxa"/>
            <w:shd w:val="clear" w:color="auto" w:fill="008080"/>
            <w:noWrap/>
            <w:vAlign w:val="center"/>
            <w:hideMark/>
          </w:tcPr>
          <w:p w14:paraId="38AD894B" w14:textId="77777777" w:rsidR="008261D3" w:rsidRPr="00D523D3" w:rsidRDefault="008261D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470" w:type="dxa"/>
            <w:shd w:val="clear" w:color="auto" w:fill="008080"/>
            <w:noWrap/>
            <w:vAlign w:val="center"/>
            <w:hideMark/>
          </w:tcPr>
          <w:p w14:paraId="7478E60C" w14:textId="77777777" w:rsidR="008261D3" w:rsidRPr="00D523D3" w:rsidRDefault="008261D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470" w:type="dxa"/>
            <w:shd w:val="clear" w:color="auto" w:fill="008080"/>
            <w:noWrap/>
            <w:vAlign w:val="center"/>
            <w:hideMark/>
          </w:tcPr>
          <w:p w14:paraId="5D1E5876" w14:textId="77777777" w:rsidR="008261D3" w:rsidRPr="00D523D3" w:rsidRDefault="008261D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469" w:type="dxa"/>
            <w:shd w:val="clear" w:color="auto" w:fill="008080"/>
            <w:noWrap/>
            <w:vAlign w:val="center"/>
            <w:hideMark/>
          </w:tcPr>
          <w:p w14:paraId="70349BAE" w14:textId="77777777" w:rsidR="008261D3" w:rsidRPr="00D523D3" w:rsidRDefault="008261D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470" w:type="dxa"/>
            <w:shd w:val="clear" w:color="auto" w:fill="008080"/>
            <w:noWrap/>
            <w:vAlign w:val="center"/>
            <w:hideMark/>
          </w:tcPr>
          <w:p w14:paraId="2D4542DF" w14:textId="77777777" w:rsidR="008261D3" w:rsidRPr="00D523D3" w:rsidRDefault="008261D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469" w:type="dxa"/>
            <w:shd w:val="clear" w:color="auto" w:fill="008080"/>
            <w:vAlign w:val="center"/>
            <w:hideMark/>
          </w:tcPr>
          <w:p w14:paraId="552324C6" w14:textId="77777777" w:rsidR="008261D3" w:rsidRPr="00D523D3" w:rsidRDefault="008261D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470" w:type="dxa"/>
            <w:shd w:val="clear" w:color="auto" w:fill="008080"/>
            <w:vAlign w:val="center"/>
            <w:hideMark/>
          </w:tcPr>
          <w:p w14:paraId="4046AFDF" w14:textId="77777777" w:rsidR="008261D3" w:rsidRPr="00D523D3" w:rsidRDefault="008261D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470" w:type="dxa"/>
            <w:shd w:val="clear" w:color="auto" w:fill="008080"/>
            <w:vAlign w:val="center"/>
            <w:hideMark/>
          </w:tcPr>
          <w:p w14:paraId="72D5E616" w14:textId="77777777" w:rsidR="008261D3" w:rsidRPr="00D523D3" w:rsidRDefault="008261D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6F70FF" w:rsidRPr="00D523D3" w14:paraId="657C47AA" w14:textId="77777777" w:rsidTr="00217FF1">
        <w:trPr>
          <w:gridAfter w:val="1"/>
          <w:wAfter w:w="6" w:type="dxa"/>
          <w:trHeight w:val="675"/>
        </w:trPr>
        <w:tc>
          <w:tcPr>
            <w:tcW w:w="4085" w:type="dxa"/>
            <w:shd w:val="clear" w:color="auto" w:fill="E8F4F3"/>
            <w:noWrap/>
            <w:vAlign w:val="center"/>
            <w:hideMark/>
          </w:tcPr>
          <w:p w14:paraId="44EF0FCE" w14:textId="1C32012A" w:rsidR="008261D3" w:rsidRPr="00D523D3" w:rsidRDefault="008261D3" w:rsidP="008261D3">
            <w:pPr>
              <w:widowControl w:val="0"/>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 xml:space="preserve">Total de Exames Hematológicos e Coagulação (Dosagem de fator IX, VIII, fibrinogênio e VIII [inibidor]; Determinação de tempo de determinação de tromboplastinaparcial [TTPA], Determinação de tempo de determinação de protombina [TAP]; Hemograma/ Dosagem de fator IX [inibidor]; Tempo de Trombina; Teste de atividade do Cofator da ristocetina </w:t>
            </w:r>
          </w:p>
          <w:p w14:paraId="05FF9045" w14:textId="223E1832" w:rsidR="008261D3" w:rsidRPr="00D523D3" w:rsidRDefault="008261D3" w:rsidP="008261D3">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[VWF:Rca]; Dosagem do fator de von Wilebrand [VWF:a G]).</w:t>
            </w:r>
          </w:p>
        </w:tc>
        <w:tc>
          <w:tcPr>
            <w:tcW w:w="469" w:type="dxa"/>
            <w:shd w:val="clear" w:color="F2F2F2" w:fill="FFFFFF"/>
            <w:noWrap/>
            <w:vAlign w:val="center"/>
          </w:tcPr>
          <w:p w14:paraId="384E4962" w14:textId="075B38BE" w:rsidR="008261D3" w:rsidRPr="001B3371" w:rsidRDefault="004D2DE3"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784</w:t>
            </w:r>
          </w:p>
        </w:tc>
        <w:tc>
          <w:tcPr>
            <w:tcW w:w="470" w:type="dxa"/>
            <w:shd w:val="clear" w:color="F2F2F2" w:fill="FFFFFF"/>
            <w:noWrap/>
            <w:vAlign w:val="center"/>
          </w:tcPr>
          <w:p w14:paraId="2E6215C9" w14:textId="74D8F3EB" w:rsidR="008261D3" w:rsidRPr="001B3371" w:rsidRDefault="00076F01"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559</w:t>
            </w:r>
          </w:p>
        </w:tc>
        <w:tc>
          <w:tcPr>
            <w:tcW w:w="469" w:type="dxa"/>
            <w:shd w:val="clear" w:color="F2F2F2" w:fill="FFFFFF"/>
            <w:noWrap/>
            <w:vAlign w:val="center"/>
          </w:tcPr>
          <w:p w14:paraId="03EA8A0D" w14:textId="7251030F" w:rsidR="008261D3" w:rsidRPr="001B3371" w:rsidRDefault="00B47EF8"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594</w:t>
            </w:r>
          </w:p>
        </w:tc>
        <w:tc>
          <w:tcPr>
            <w:tcW w:w="470" w:type="dxa"/>
            <w:shd w:val="clear" w:color="F2F2F2" w:fill="FFFFFF"/>
            <w:noWrap/>
            <w:vAlign w:val="center"/>
          </w:tcPr>
          <w:p w14:paraId="57BED9E1" w14:textId="0563DC24" w:rsidR="008261D3" w:rsidRPr="001B3371" w:rsidRDefault="00570027"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619</w:t>
            </w:r>
          </w:p>
        </w:tc>
        <w:tc>
          <w:tcPr>
            <w:tcW w:w="469" w:type="dxa"/>
            <w:shd w:val="clear" w:color="F2F2F2" w:fill="FFFFFF"/>
            <w:noWrap/>
            <w:vAlign w:val="center"/>
          </w:tcPr>
          <w:p w14:paraId="4FB97FAD" w14:textId="0A9BDF12" w:rsidR="008261D3" w:rsidRPr="001B3371" w:rsidRDefault="008866CD"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766</w:t>
            </w:r>
          </w:p>
        </w:tc>
        <w:tc>
          <w:tcPr>
            <w:tcW w:w="470" w:type="dxa"/>
            <w:shd w:val="clear" w:color="F2F2F2" w:fill="FFFFFF"/>
            <w:noWrap/>
            <w:vAlign w:val="center"/>
          </w:tcPr>
          <w:p w14:paraId="1A64021E" w14:textId="6BCA37C6" w:rsidR="008261D3" w:rsidRPr="001B3371" w:rsidRDefault="00B54302"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644</w:t>
            </w:r>
          </w:p>
        </w:tc>
        <w:tc>
          <w:tcPr>
            <w:tcW w:w="470" w:type="dxa"/>
            <w:shd w:val="clear" w:color="F2F2F2" w:fill="FFFFFF"/>
            <w:noWrap/>
            <w:vAlign w:val="center"/>
          </w:tcPr>
          <w:p w14:paraId="09B1EC74" w14:textId="505C8655" w:rsidR="008261D3" w:rsidRPr="001B3371" w:rsidRDefault="00E57B5D"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640</w:t>
            </w:r>
          </w:p>
        </w:tc>
        <w:tc>
          <w:tcPr>
            <w:tcW w:w="469" w:type="dxa"/>
            <w:shd w:val="clear" w:color="F2F2F2" w:fill="FFFFFF"/>
            <w:noWrap/>
            <w:vAlign w:val="center"/>
          </w:tcPr>
          <w:p w14:paraId="09C8D06C" w14:textId="30430209" w:rsidR="008261D3" w:rsidRPr="001B3371" w:rsidRDefault="0079689D"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792</w:t>
            </w:r>
          </w:p>
        </w:tc>
        <w:tc>
          <w:tcPr>
            <w:tcW w:w="470" w:type="dxa"/>
            <w:shd w:val="clear" w:color="F2F2F2" w:fill="FFFFFF"/>
            <w:noWrap/>
            <w:vAlign w:val="center"/>
          </w:tcPr>
          <w:p w14:paraId="77F06E23" w14:textId="50B39BA7" w:rsidR="008261D3" w:rsidRPr="001B3371" w:rsidRDefault="009E2EF9" w:rsidP="00FC52B3">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720</w:t>
            </w:r>
          </w:p>
        </w:tc>
        <w:tc>
          <w:tcPr>
            <w:tcW w:w="469" w:type="dxa"/>
            <w:shd w:val="clear" w:color="F2F2F2" w:fill="FFFFFF"/>
            <w:vAlign w:val="center"/>
          </w:tcPr>
          <w:p w14:paraId="5DBE29AD" w14:textId="6EF07908" w:rsidR="008261D3" w:rsidRPr="001B3371" w:rsidRDefault="00702D2F" w:rsidP="00FC52B3">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752</w:t>
            </w:r>
          </w:p>
        </w:tc>
        <w:tc>
          <w:tcPr>
            <w:tcW w:w="470" w:type="dxa"/>
            <w:shd w:val="clear" w:color="F2F2F2" w:fill="FFFFFF"/>
            <w:vAlign w:val="center"/>
          </w:tcPr>
          <w:p w14:paraId="6351C084" w14:textId="54EB4C74" w:rsidR="008261D3" w:rsidRPr="001B3371" w:rsidRDefault="008261D3" w:rsidP="00FC52B3">
            <w:pPr>
              <w:spacing w:after="0" w:line="240" w:lineRule="auto"/>
              <w:jc w:val="center"/>
              <w:rPr>
                <w:rFonts w:eastAsia="Times New Roman" w:cstheme="minorHAnsi"/>
                <w:b/>
                <w:bCs/>
                <w:color w:val="000000"/>
                <w:sz w:val="16"/>
                <w:szCs w:val="16"/>
                <w:lang w:eastAsia="pt-BR"/>
              </w:rPr>
            </w:pPr>
          </w:p>
        </w:tc>
        <w:tc>
          <w:tcPr>
            <w:tcW w:w="470" w:type="dxa"/>
            <w:shd w:val="clear" w:color="F2F2F2" w:fill="FFFFFF"/>
            <w:vAlign w:val="center"/>
          </w:tcPr>
          <w:p w14:paraId="52536CA8" w14:textId="16139299" w:rsidR="008261D3" w:rsidRPr="001B3371" w:rsidRDefault="008261D3" w:rsidP="00FC52B3">
            <w:pPr>
              <w:spacing w:after="0" w:line="240" w:lineRule="auto"/>
              <w:jc w:val="center"/>
              <w:rPr>
                <w:rFonts w:eastAsia="Times New Roman" w:cstheme="minorHAnsi"/>
                <w:b/>
                <w:bCs/>
                <w:color w:val="000000"/>
                <w:sz w:val="16"/>
                <w:szCs w:val="16"/>
                <w:lang w:eastAsia="pt-BR"/>
              </w:rPr>
            </w:pPr>
          </w:p>
        </w:tc>
      </w:tr>
      <w:tr w:rsidR="008526D3" w:rsidRPr="008526D3" w14:paraId="27B112CC" w14:textId="77777777" w:rsidTr="008526D3">
        <w:trPr>
          <w:trHeight w:val="197"/>
        </w:trPr>
        <w:tc>
          <w:tcPr>
            <w:tcW w:w="4085" w:type="dxa"/>
            <w:shd w:val="clear" w:color="auto" w:fill="F2F2F2" w:themeFill="background1" w:themeFillShade="F2"/>
            <w:noWrap/>
            <w:vAlign w:val="center"/>
          </w:tcPr>
          <w:p w14:paraId="44C0A839" w14:textId="7F1276F3" w:rsidR="00B42D91" w:rsidRPr="008526D3" w:rsidRDefault="00B42D91" w:rsidP="00BD3B13">
            <w:pPr>
              <w:widowControl w:val="0"/>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Meta contratual</w:t>
            </w:r>
          </w:p>
        </w:tc>
        <w:tc>
          <w:tcPr>
            <w:tcW w:w="5641" w:type="dxa"/>
            <w:gridSpan w:val="13"/>
            <w:shd w:val="clear" w:color="auto" w:fill="F2F2F2" w:themeFill="background1" w:themeFillShade="F2"/>
            <w:noWrap/>
            <w:vAlign w:val="center"/>
          </w:tcPr>
          <w:p w14:paraId="5CAB0379" w14:textId="25E798C5" w:rsidR="00B42D91" w:rsidRPr="008526D3" w:rsidRDefault="00C534C0" w:rsidP="00BD3B13">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Atender à demanda</w:t>
            </w:r>
          </w:p>
        </w:tc>
      </w:tr>
      <w:tr w:rsidR="00B42D91" w:rsidRPr="00D523D3" w14:paraId="4E8E9222" w14:textId="77777777" w:rsidTr="008526D3">
        <w:trPr>
          <w:trHeight w:val="169"/>
        </w:trPr>
        <w:tc>
          <w:tcPr>
            <w:tcW w:w="4085" w:type="dxa"/>
            <w:shd w:val="clear" w:color="auto" w:fill="008080"/>
            <w:noWrap/>
            <w:vAlign w:val="center"/>
          </w:tcPr>
          <w:p w14:paraId="29E9D5DF" w14:textId="43BEF1B1" w:rsidR="00B42D91" w:rsidRPr="00D523D3" w:rsidRDefault="00B42D91" w:rsidP="00BD3B13">
            <w:pPr>
              <w:widowControl w:val="0"/>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DF723A">
              <w:rPr>
                <w:rFonts w:eastAsia="Times New Roman" w:cstheme="minorHAnsi"/>
                <w:color w:val="FFFFFF" w:themeColor="background1"/>
                <w:sz w:val="16"/>
                <w:szCs w:val="16"/>
                <w:lang w:eastAsia="pt-BR"/>
              </w:rPr>
              <w:t>4</w:t>
            </w:r>
          </w:p>
        </w:tc>
        <w:tc>
          <w:tcPr>
            <w:tcW w:w="5641" w:type="dxa"/>
            <w:gridSpan w:val="13"/>
            <w:shd w:val="clear" w:color="auto" w:fill="008080"/>
            <w:noWrap/>
            <w:vAlign w:val="center"/>
          </w:tcPr>
          <w:p w14:paraId="0ABEA362" w14:textId="507A1405" w:rsidR="00B42D91" w:rsidRPr="00D523D3" w:rsidRDefault="008751AC" w:rsidP="00BD3B13">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617</w:t>
            </w:r>
          </w:p>
        </w:tc>
      </w:tr>
      <w:tr w:rsidR="00B42D91" w:rsidRPr="00D523D3" w14:paraId="664815B5" w14:textId="77777777" w:rsidTr="00637FF9">
        <w:trPr>
          <w:trHeight w:val="548"/>
        </w:trPr>
        <w:tc>
          <w:tcPr>
            <w:tcW w:w="9726" w:type="dxa"/>
            <w:gridSpan w:val="14"/>
            <w:noWrap/>
            <w:vAlign w:val="center"/>
          </w:tcPr>
          <w:p w14:paraId="7831C789" w14:textId="75023488" w:rsidR="00AB5B99" w:rsidRDefault="001A5A9C" w:rsidP="00BD3B13">
            <w:pPr>
              <w:spacing w:after="0" w:line="240" w:lineRule="auto"/>
              <w:jc w:val="center"/>
              <w:rPr>
                <w:rFonts w:cstheme="minorHAnsi"/>
                <w:noProof/>
              </w:rPr>
            </w:pPr>
            <w:r>
              <w:rPr>
                <w:noProof/>
              </w:rPr>
              <w:drawing>
                <wp:anchor distT="0" distB="0" distL="114300" distR="114300" simplePos="0" relativeHeight="259227648" behindDoc="0" locked="0" layoutInCell="1" allowOverlap="1" wp14:anchorId="1949DE79" wp14:editId="55B395C7">
                  <wp:simplePos x="0" y="0"/>
                  <wp:positionH relativeFrom="column">
                    <wp:posOffset>-31750</wp:posOffset>
                  </wp:positionH>
                  <wp:positionV relativeFrom="paragraph">
                    <wp:posOffset>41275</wp:posOffset>
                  </wp:positionV>
                  <wp:extent cx="6181725" cy="1695450"/>
                  <wp:effectExtent l="0" t="0" r="0" b="0"/>
                  <wp:wrapNone/>
                  <wp:docPr id="1869264358" name="Gráfico 1">
                    <a:extLst xmlns:a="http://schemas.openxmlformats.org/drawingml/2006/main">
                      <a:ext uri="{FF2B5EF4-FFF2-40B4-BE49-F238E27FC236}">
                        <a16:creationId xmlns:a16="http://schemas.microsoft.com/office/drawing/2014/main" id="{18D47C1C-46BD-4403-B04B-C98AB82CD7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3983AD73" w14:textId="4236C61F" w:rsidR="00C25753" w:rsidRDefault="00C25753" w:rsidP="00AB5B99">
            <w:pPr>
              <w:spacing w:after="0" w:line="240" w:lineRule="auto"/>
              <w:rPr>
                <w:rFonts w:cstheme="minorHAnsi"/>
                <w:noProof/>
              </w:rPr>
            </w:pPr>
          </w:p>
          <w:p w14:paraId="33AC4571" w14:textId="25C97942" w:rsidR="00B54302" w:rsidRDefault="00B54302" w:rsidP="00BD3B13">
            <w:pPr>
              <w:spacing w:after="0" w:line="240" w:lineRule="auto"/>
              <w:jc w:val="center"/>
              <w:rPr>
                <w:rFonts w:cstheme="minorHAnsi"/>
                <w:noProof/>
              </w:rPr>
            </w:pPr>
          </w:p>
          <w:p w14:paraId="18DBDFEE" w14:textId="77777777" w:rsidR="00B54302" w:rsidRDefault="00B54302" w:rsidP="00BD3B13">
            <w:pPr>
              <w:spacing w:after="0" w:line="240" w:lineRule="auto"/>
              <w:jc w:val="center"/>
              <w:rPr>
                <w:rFonts w:cstheme="minorHAnsi"/>
                <w:noProof/>
              </w:rPr>
            </w:pPr>
          </w:p>
          <w:p w14:paraId="66060421" w14:textId="77777777" w:rsidR="00B54302" w:rsidRDefault="00B54302" w:rsidP="00BD3B13">
            <w:pPr>
              <w:spacing w:after="0" w:line="240" w:lineRule="auto"/>
              <w:jc w:val="center"/>
              <w:rPr>
                <w:rFonts w:cstheme="minorHAnsi"/>
                <w:noProof/>
              </w:rPr>
            </w:pPr>
          </w:p>
          <w:p w14:paraId="5DF898D2" w14:textId="6C5B2FF5" w:rsidR="00C25753" w:rsidRDefault="00C25753" w:rsidP="00BD3B13">
            <w:pPr>
              <w:spacing w:after="0" w:line="240" w:lineRule="auto"/>
              <w:jc w:val="center"/>
              <w:rPr>
                <w:rFonts w:cstheme="minorHAnsi"/>
                <w:noProof/>
              </w:rPr>
            </w:pPr>
          </w:p>
          <w:p w14:paraId="47573ECE" w14:textId="6268AFBB" w:rsidR="00C25753" w:rsidRDefault="00C25753" w:rsidP="00BD3B13">
            <w:pPr>
              <w:spacing w:after="0" w:line="240" w:lineRule="auto"/>
              <w:jc w:val="center"/>
              <w:rPr>
                <w:rFonts w:cstheme="minorHAnsi"/>
                <w:noProof/>
              </w:rPr>
            </w:pPr>
          </w:p>
          <w:p w14:paraId="55E4BF37" w14:textId="4602B195" w:rsidR="00B42D91" w:rsidRDefault="00B42D91" w:rsidP="00BD3B13">
            <w:pPr>
              <w:spacing w:after="0" w:line="240" w:lineRule="auto"/>
              <w:jc w:val="center"/>
              <w:rPr>
                <w:rFonts w:cstheme="minorHAnsi"/>
                <w:noProof/>
              </w:rPr>
            </w:pPr>
          </w:p>
          <w:p w14:paraId="309D4881" w14:textId="49FD4723" w:rsidR="000D1F9D" w:rsidRDefault="000D1F9D" w:rsidP="00BD3B13">
            <w:pPr>
              <w:spacing w:after="0" w:line="240" w:lineRule="auto"/>
              <w:jc w:val="center"/>
              <w:rPr>
                <w:rFonts w:cstheme="minorHAnsi"/>
                <w:noProof/>
              </w:rPr>
            </w:pPr>
          </w:p>
          <w:p w14:paraId="4AFB29B0" w14:textId="77777777" w:rsidR="00682FD2" w:rsidRDefault="00682FD2" w:rsidP="00BD3B13">
            <w:pPr>
              <w:spacing w:after="0" w:line="240" w:lineRule="auto"/>
              <w:jc w:val="center"/>
              <w:rPr>
                <w:rFonts w:cstheme="minorHAnsi"/>
                <w:noProof/>
              </w:rPr>
            </w:pPr>
          </w:p>
          <w:p w14:paraId="1B63FF5B" w14:textId="63492916" w:rsidR="00076F01" w:rsidRPr="00D523D3" w:rsidRDefault="00076F01" w:rsidP="0065071D">
            <w:pPr>
              <w:spacing w:after="0" w:line="240" w:lineRule="auto"/>
              <w:rPr>
                <w:rFonts w:eastAsia="Times New Roman" w:cstheme="minorHAnsi"/>
                <w:color w:val="FFFFFF" w:themeColor="background1"/>
                <w:sz w:val="16"/>
                <w:szCs w:val="16"/>
                <w:lang w:eastAsia="pt-BR"/>
              </w:rPr>
            </w:pPr>
          </w:p>
        </w:tc>
      </w:tr>
      <w:tr w:rsidR="00B42D91" w:rsidRPr="00D523D3" w14:paraId="6FAA8183" w14:textId="77777777" w:rsidTr="00F1554C">
        <w:trPr>
          <w:trHeight w:val="548"/>
        </w:trPr>
        <w:tc>
          <w:tcPr>
            <w:tcW w:w="9726" w:type="dxa"/>
            <w:gridSpan w:val="14"/>
            <w:noWrap/>
            <w:vAlign w:val="center"/>
          </w:tcPr>
          <w:p w14:paraId="1A0F6A9C" w14:textId="3382EE5A" w:rsidR="00076F01" w:rsidRDefault="003E362D" w:rsidP="00427806">
            <w:pPr>
              <w:spacing w:line="360" w:lineRule="auto"/>
              <w:jc w:val="both"/>
              <w:rPr>
                <w:rFonts w:ascii="Arial" w:hAnsi="Arial" w:cs="Arial"/>
                <w:sz w:val="20"/>
                <w:szCs w:val="20"/>
              </w:rPr>
            </w:pPr>
            <w:r w:rsidRPr="002C6A5B">
              <w:rPr>
                <w:rFonts w:ascii="Arial" w:hAnsi="Arial" w:cs="Arial"/>
                <w:b/>
                <w:bCs/>
                <w:sz w:val="20"/>
                <w:szCs w:val="20"/>
              </w:rPr>
              <w:lastRenderedPageBreak/>
              <w:t xml:space="preserve">Análise crítica: </w:t>
            </w:r>
            <w:r w:rsidR="001A5A9C" w:rsidRPr="001A5A9C">
              <w:rPr>
                <w:rFonts w:ascii="Arial" w:hAnsi="Arial"/>
                <w:color w:val="000000"/>
                <w:sz w:val="20"/>
                <w:szCs w:val="20"/>
              </w:rPr>
              <w:t>O setor de hematologia e hemostasia realizou 752 exames no decorrer do mês de outubro, atendendo solicitações médicas do ambulatório (HEMOGO e HR Rio Verde) e doadores de plaquetas provenientes do ciclo do doador. Este índice ficou 18% acima da meta contratual. Houve um incremento de 22% se compararmos com a média de 2024, que foi de 616 exames e ficou acima da média dos 09 primeiros meses de 2025 com 680 exames.</w:t>
            </w:r>
          </w:p>
          <w:p w14:paraId="68C88530" w14:textId="6B632D5F" w:rsidR="00AA53E1" w:rsidRPr="00F23DBB" w:rsidRDefault="00AA53E1" w:rsidP="00427806">
            <w:pPr>
              <w:spacing w:line="360" w:lineRule="auto"/>
              <w:jc w:val="both"/>
              <w:rPr>
                <w:rFonts w:ascii="Arial" w:hAnsi="Arial" w:cs="Arial"/>
                <w:b/>
                <w:bCs/>
                <w:sz w:val="20"/>
                <w:szCs w:val="20"/>
                <w:lang w:val="pt-PT"/>
              </w:rPr>
            </w:pPr>
          </w:p>
        </w:tc>
      </w:tr>
    </w:tbl>
    <w:p w14:paraId="09E91C73" w14:textId="7573C2B9" w:rsidR="00080333" w:rsidRPr="000F435B" w:rsidRDefault="00757E73" w:rsidP="000F435B">
      <w:pPr>
        <w:pStyle w:val="Ttulo3"/>
        <w:spacing w:after="240"/>
        <w:rPr>
          <w:rFonts w:asciiTheme="minorHAnsi" w:hAnsiTheme="minorHAnsi" w:cstheme="minorHAnsi"/>
          <w:b/>
          <w:bCs/>
        </w:rPr>
      </w:pPr>
      <w:bookmarkStart w:id="50" w:name="_Toc212806369"/>
      <w:r w:rsidRPr="00D523D3">
        <w:rPr>
          <w:rFonts w:asciiTheme="minorHAnsi" w:hAnsiTheme="minorHAnsi" w:cstheme="minorHAnsi"/>
          <w:b/>
          <w:bCs/>
        </w:rPr>
        <w:t>11.</w:t>
      </w:r>
      <w:r w:rsidR="002F0DEE" w:rsidRPr="00D523D3">
        <w:rPr>
          <w:rFonts w:asciiTheme="minorHAnsi" w:hAnsiTheme="minorHAnsi" w:cstheme="minorHAnsi"/>
          <w:b/>
          <w:bCs/>
        </w:rPr>
        <w:t>6</w:t>
      </w:r>
      <w:r w:rsidRPr="00D523D3">
        <w:rPr>
          <w:rFonts w:asciiTheme="minorHAnsi" w:hAnsiTheme="minorHAnsi" w:cstheme="minorHAnsi"/>
          <w:b/>
          <w:bCs/>
        </w:rPr>
        <w:t>.</w:t>
      </w:r>
      <w:r w:rsidR="004D19E1">
        <w:rPr>
          <w:rFonts w:asciiTheme="minorHAnsi" w:hAnsiTheme="minorHAnsi" w:cstheme="minorHAnsi"/>
          <w:b/>
          <w:bCs/>
        </w:rPr>
        <w:t>6</w:t>
      </w:r>
      <w:r w:rsidRPr="00D523D3">
        <w:rPr>
          <w:rFonts w:asciiTheme="minorHAnsi" w:hAnsiTheme="minorHAnsi" w:cstheme="minorHAnsi"/>
          <w:b/>
          <w:bCs/>
        </w:rPr>
        <w:t xml:space="preserve">. </w:t>
      </w:r>
      <w:r w:rsidR="009557A9" w:rsidRPr="00D523D3">
        <w:rPr>
          <w:rFonts w:asciiTheme="minorHAnsi" w:hAnsiTheme="minorHAnsi" w:cstheme="minorHAnsi"/>
          <w:b/>
          <w:bCs/>
        </w:rPr>
        <w:t>TESTES LABORATORIAIS</w:t>
      </w:r>
      <w:r w:rsidR="007A6C39" w:rsidRPr="00D523D3">
        <w:rPr>
          <w:rFonts w:asciiTheme="minorHAnsi" w:hAnsiTheme="minorHAnsi" w:cstheme="minorHAnsi"/>
          <w:b/>
          <w:bCs/>
        </w:rPr>
        <w:t xml:space="preserve"> – DOADOR DE ÓRGÃOS</w:t>
      </w:r>
      <w:bookmarkEnd w:id="50"/>
    </w:p>
    <w:tbl>
      <w:tblPr>
        <w:tblW w:w="0" w:type="auto"/>
        <w:tblLayout w:type="fixed"/>
        <w:tblCellMar>
          <w:left w:w="70" w:type="dxa"/>
          <w:right w:w="70" w:type="dxa"/>
        </w:tblCellMar>
        <w:tblLook w:val="04A0" w:firstRow="1" w:lastRow="0" w:firstColumn="1" w:lastColumn="0" w:noHBand="0" w:noVBand="1"/>
      </w:tblPr>
      <w:tblGrid>
        <w:gridCol w:w="3256"/>
        <w:gridCol w:w="538"/>
        <w:gridCol w:w="538"/>
        <w:gridCol w:w="538"/>
        <w:gridCol w:w="539"/>
        <w:gridCol w:w="538"/>
        <w:gridCol w:w="538"/>
        <w:gridCol w:w="538"/>
        <w:gridCol w:w="539"/>
        <w:gridCol w:w="538"/>
        <w:gridCol w:w="538"/>
        <w:gridCol w:w="538"/>
        <w:gridCol w:w="539"/>
      </w:tblGrid>
      <w:tr w:rsidR="00DB6A7F" w:rsidRPr="00D523D3" w14:paraId="4445350E" w14:textId="77777777" w:rsidTr="00217FF1">
        <w:trPr>
          <w:trHeight w:val="363"/>
        </w:trPr>
        <w:tc>
          <w:tcPr>
            <w:tcW w:w="3256" w:type="dxa"/>
            <w:shd w:val="clear" w:color="auto" w:fill="008080"/>
            <w:noWrap/>
            <w:vAlign w:val="center"/>
            <w:hideMark/>
          </w:tcPr>
          <w:p w14:paraId="6B72340B" w14:textId="5302A8B8" w:rsidR="00757E73" w:rsidRPr="00D523D3" w:rsidRDefault="00757E7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538" w:type="dxa"/>
            <w:shd w:val="clear" w:color="auto" w:fill="008080"/>
            <w:noWrap/>
            <w:vAlign w:val="center"/>
            <w:hideMark/>
          </w:tcPr>
          <w:p w14:paraId="17436B41" w14:textId="77777777" w:rsidR="00757E73" w:rsidRPr="00D523D3" w:rsidRDefault="00757E7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538" w:type="dxa"/>
            <w:shd w:val="clear" w:color="auto" w:fill="008080"/>
            <w:noWrap/>
            <w:vAlign w:val="center"/>
            <w:hideMark/>
          </w:tcPr>
          <w:p w14:paraId="10766DC4" w14:textId="77777777" w:rsidR="00757E73" w:rsidRPr="00D523D3" w:rsidRDefault="00757E7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538" w:type="dxa"/>
            <w:shd w:val="clear" w:color="auto" w:fill="008080"/>
            <w:noWrap/>
            <w:vAlign w:val="center"/>
            <w:hideMark/>
          </w:tcPr>
          <w:p w14:paraId="2A5DA0D1" w14:textId="77777777" w:rsidR="00757E73" w:rsidRPr="00D523D3" w:rsidRDefault="00757E7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539" w:type="dxa"/>
            <w:shd w:val="clear" w:color="auto" w:fill="008080"/>
            <w:noWrap/>
            <w:vAlign w:val="center"/>
            <w:hideMark/>
          </w:tcPr>
          <w:p w14:paraId="64EF36A2" w14:textId="3D1680AF" w:rsidR="00757E73" w:rsidRPr="00D523D3" w:rsidRDefault="00757E7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538" w:type="dxa"/>
            <w:shd w:val="clear" w:color="auto" w:fill="008080"/>
            <w:noWrap/>
            <w:vAlign w:val="center"/>
            <w:hideMark/>
          </w:tcPr>
          <w:p w14:paraId="480FD458" w14:textId="0133B3CA" w:rsidR="00757E73" w:rsidRPr="00D523D3" w:rsidRDefault="00757E7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538" w:type="dxa"/>
            <w:shd w:val="clear" w:color="auto" w:fill="008080"/>
            <w:noWrap/>
            <w:vAlign w:val="center"/>
            <w:hideMark/>
          </w:tcPr>
          <w:p w14:paraId="22521899" w14:textId="02C313B2" w:rsidR="00757E73" w:rsidRPr="00D523D3" w:rsidRDefault="00757E7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538" w:type="dxa"/>
            <w:shd w:val="clear" w:color="auto" w:fill="008080"/>
            <w:noWrap/>
            <w:vAlign w:val="center"/>
            <w:hideMark/>
          </w:tcPr>
          <w:p w14:paraId="42867D40" w14:textId="77777777" w:rsidR="00757E73" w:rsidRPr="00D523D3" w:rsidRDefault="00757E7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539" w:type="dxa"/>
            <w:shd w:val="clear" w:color="auto" w:fill="008080"/>
            <w:noWrap/>
            <w:vAlign w:val="center"/>
            <w:hideMark/>
          </w:tcPr>
          <w:p w14:paraId="3C7FC7A8" w14:textId="77777777" w:rsidR="00757E73" w:rsidRPr="00D523D3" w:rsidRDefault="00757E7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538" w:type="dxa"/>
            <w:shd w:val="clear" w:color="auto" w:fill="008080"/>
            <w:noWrap/>
            <w:vAlign w:val="center"/>
            <w:hideMark/>
          </w:tcPr>
          <w:p w14:paraId="0D1B55D8" w14:textId="77777777" w:rsidR="00757E73" w:rsidRPr="00D523D3" w:rsidRDefault="00757E7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538" w:type="dxa"/>
            <w:shd w:val="clear" w:color="auto" w:fill="008080"/>
            <w:vAlign w:val="center"/>
            <w:hideMark/>
          </w:tcPr>
          <w:p w14:paraId="6CB902D4" w14:textId="77777777" w:rsidR="00757E73" w:rsidRPr="00D523D3" w:rsidRDefault="00757E7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538" w:type="dxa"/>
            <w:shd w:val="clear" w:color="auto" w:fill="008080"/>
            <w:vAlign w:val="center"/>
            <w:hideMark/>
          </w:tcPr>
          <w:p w14:paraId="10AE642C" w14:textId="77777777" w:rsidR="00757E73" w:rsidRPr="00D523D3" w:rsidRDefault="00757E7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539" w:type="dxa"/>
            <w:shd w:val="clear" w:color="auto" w:fill="008080"/>
            <w:vAlign w:val="center"/>
            <w:hideMark/>
          </w:tcPr>
          <w:p w14:paraId="0D45A7DB" w14:textId="77777777" w:rsidR="00757E73" w:rsidRPr="00D523D3" w:rsidRDefault="00757E73" w:rsidP="00FC52B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DB6A7F" w:rsidRPr="00D523D3" w14:paraId="00F58F94" w14:textId="77777777" w:rsidTr="00CD4AD9">
        <w:trPr>
          <w:trHeight w:val="629"/>
        </w:trPr>
        <w:tc>
          <w:tcPr>
            <w:tcW w:w="3256" w:type="dxa"/>
            <w:tcBorders>
              <w:bottom w:val="single" w:sz="4" w:space="0" w:color="7F7F7F"/>
            </w:tcBorders>
            <w:shd w:val="clear" w:color="auto" w:fill="E8F4F3"/>
            <w:noWrap/>
            <w:vAlign w:val="center"/>
            <w:hideMark/>
          </w:tcPr>
          <w:p w14:paraId="2E113247" w14:textId="0876FC2B" w:rsidR="00496A20" w:rsidRPr="00D523D3" w:rsidRDefault="00496A20" w:rsidP="00496A20">
            <w:pPr>
              <w:widowControl w:val="0"/>
              <w:spacing w:after="0" w:line="240" w:lineRule="auto"/>
              <w:jc w:val="center"/>
              <w:rPr>
                <w:rFonts w:eastAsia="Times New Roman" w:cstheme="minorHAnsi"/>
                <w:sz w:val="16"/>
                <w:szCs w:val="16"/>
                <w:lang w:eastAsia="pt-BR"/>
              </w:rPr>
            </w:pPr>
            <w:r w:rsidRPr="00D523D3">
              <w:rPr>
                <w:rFonts w:eastAsia="Times New Roman" w:cstheme="minorHAnsi"/>
                <w:sz w:val="16"/>
                <w:szCs w:val="16"/>
                <w:lang w:eastAsia="pt-BR"/>
              </w:rPr>
              <w:t>Testes Laboratoriais (Sorologia para possível doa</w:t>
            </w:r>
            <w:r w:rsidR="00F27073" w:rsidRPr="00D523D3">
              <w:rPr>
                <w:rFonts w:eastAsia="Times New Roman" w:cstheme="minorHAnsi"/>
                <w:sz w:val="16"/>
                <w:szCs w:val="16"/>
                <w:lang w:eastAsia="pt-BR"/>
              </w:rPr>
              <w:t>d</w:t>
            </w:r>
            <w:r w:rsidRPr="00D523D3">
              <w:rPr>
                <w:rFonts w:eastAsia="Times New Roman" w:cstheme="minorHAnsi"/>
                <w:sz w:val="16"/>
                <w:szCs w:val="16"/>
                <w:lang w:eastAsia="pt-BR"/>
              </w:rPr>
              <w:t>or de órgãos) Sifilis, Chagas, HbsAg, Anti-HBC (IgM/IgG), Anti-HCV (IgM/IgG), Anti-HIV, Anti-HBS, Citomegalovírus (IgM/IgG), Epistein Barr (IgM/IgG), Toxoplasmose (IgM/IgG).</w:t>
            </w:r>
          </w:p>
        </w:tc>
        <w:tc>
          <w:tcPr>
            <w:tcW w:w="538" w:type="dxa"/>
            <w:tcBorders>
              <w:bottom w:val="single" w:sz="4" w:space="0" w:color="7F7F7F"/>
            </w:tcBorders>
            <w:shd w:val="clear" w:color="F2F2F2" w:fill="FFFFFF"/>
            <w:noWrap/>
            <w:vAlign w:val="center"/>
          </w:tcPr>
          <w:p w14:paraId="64C29F9D" w14:textId="2CEAA16B" w:rsidR="00496A20" w:rsidRPr="001B3371" w:rsidRDefault="00F27073" w:rsidP="00496A20">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1</w:t>
            </w:r>
            <w:r w:rsidR="009D72FD" w:rsidRPr="001B3371">
              <w:rPr>
                <w:rFonts w:eastAsia="Times New Roman" w:cstheme="minorHAnsi"/>
                <w:b/>
                <w:bCs/>
                <w:sz w:val="16"/>
                <w:szCs w:val="16"/>
                <w:lang w:eastAsia="pt-BR"/>
              </w:rPr>
              <w:t>2</w:t>
            </w:r>
            <w:r w:rsidRPr="001B3371">
              <w:rPr>
                <w:rFonts w:eastAsia="Times New Roman" w:cstheme="minorHAnsi"/>
                <w:b/>
                <w:bCs/>
                <w:sz w:val="16"/>
                <w:szCs w:val="16"/>
                <w:lang w:eastAsia="pt-BR"/>
              </w:rPr>
              <w:t>6</w:t>
            </w:r>
          </w:p>
        </w:tc>
        <w:tc>
          <w:tcPr>
            <w:tcW w:w="538" w:type="dxa"/>
            <w:tcBorders>
              <w:bottom w:val="single" w:sz="4" w:space="0" w:color="7F7F7F"/>
            </w:tcBorders>
            <w:shd w:val="clear" w:color="F2F2F2" w:fill="FFFFFF"/>
            <w:noWrap/>
            <w:vAlign w:val="center"/>
          </w:tcPr>
          <w:p w14:paraId="1972315D" w14:textId="0F89CBAE" w:rsidR="00496A20" w:rsidRPr="001B3371" w:rsidRDefault="00151F41" w:rsidP="00496A20">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164</w:t>
            </w:r>
          </w:p>
        </w:tc>
        <w:tc>
          <w:tcPr>
            <w:tcW w:w="538" w:type="dxa"/>
            <w:tcBorders>
              <w:bottom w:val="single" w:sz="4" w:space="0" w:color="7F7F7F"/>
            </w:tcBorders>
            <w:shd w:val="clear" w:color="F2F2F2" w:fill="FFFFFF"/>
            <w:noWrap/>
            <w:vAlign w:val="center"/>
          </w:tcPr>
          <w:p w14:paraId="4CDC82C5" w14:textId="0C435663" w:rsidR="00496A20" w:rsidRPr="001B3371" w:rsidRDefault="00D16915" w:rsidP="00496A20">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289</w:t>
            </w:r>
          </w:p>
        </w:tc>
        <w:tc>
          <w:tcPr>
            <w:tcW w:w="539" w:type="dxa"/>
            <w:tcBorders>
              <w:bottom w:val="single" w:sz="4" w:space="0" w:color="7F7F7F"/>
            </w:tcBorders>
            <w:shd w:val="clear" w:color="F2F2F2" w:fill="FFFFFF"/>
            <w:noWrap/>
            <w:vAlign w:val="center"/>
          </w:tcPr>
          <w:p w14:paraId="42918C12" w14:textId="6C9A018F" w:rsidR="00496A20" w:rsidRPr="001B3371" w:rsidRDefault="00570027" w:rsidP="00496A20">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290</w:t>
            </w:r>
          </w:p>
        </w:tc>
        <w:tc>
          <w:tcPr>
            <w:tcW w:w="538" w:type="dxa"/>
            <w:tcBorders>
              <w:bottom w:val="single" w:sz="4" w:space="0" w:color="7F7F7F"/>
            </w:tcBorders>
            <w:shd w:val="clear" w:color="F2F2F2" w:fill="FFFFFF"/>
            <w:noWrap/>
            <w:vAlign w:val="center"/>
          </w:tcPr>
          <w:p w14:paraId="64B75379" w14:textId="16C2586A" w:rsidR="00496A20" w:rsidRPr="001B3371" w:rsidRDefault="00AD141C" w:rsidP="00496A20">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254</w:t>
            </w:r>
          </w:p>
        </w:tc>
        <w:tc>
          <w:tcPr>
            <w:tcW w:w="538" w:type="dxa"/>
            <w:tcBorders>
              <w:bottom w:val="single" w:sz="4" w:space="0" w:color="7F7F7F"/>
            </w:tcBorders>
            <w:shd w:val="clear" w:color="F2F2F2" w:fill="FFFFFF"/>
            <w:noWrap/>
            <w:vAlign w:val="center"/>
          </w:tcPr>
          <w:p w14:paraId="680A26FD" w14:textId="4B3CE075" w:rsidR="00496A20" w:rsidRPr="001B3371" w:rsidRDefault="00B54302" w:rsidP="00496A20">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296</w:t>
            </w:r>
          </w:p>
        </w:tc>
        <w:tc>
          <w:tcPr>
            <w:tcW w:w="538" w:type="dxa"/>
            <w:tcBorders>
              <w:bottom w:val="single" w:sz="4" w:space="0" w:color="7F7F7F"/>
            </w:tcBorders>
            <w:shd w:val="clear" w:color="F2F2F2" w:fill="FFFFFF"/>
            <w:noWrap/>
            <w:vAlign w:val="center"/>
          </w:tcPr>
          <w:p w14:paraId="6886B689" w14:textId="3489A658" w:rsidR="00496A20" w:rsidRPr="001B3371" w:rsidRDefault="00FA3DFD" w:rsidP="00496A20">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272</w:t>
            </w:r>
          </w:p>
        </w:tc>
        <w:tc>
          <w:tcPr>
            <w:tcW w:w="539" w:type="dxa"/>
            <w:tcBorders>
              <w:bottom w:val="single" w:sz="4" w:space="0" w:color="7F7F7F"/>
            </w:tcBorders>
            <w:shd w:val="clear" w:color="F2F2F2" w:fill="FFFFFF"/>
            <w:noWrap/>
            <w:vAlign w:val="center"/>
          </w:tcPr>
          <w:p w14:paraId="1315A4ED" w14:textId="504E8FBE" w:rsidR="00496A20" w:rsidRPr="001B3371" w:rsidRDefault="00EE38ED" w:rsidP="00496A20">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490</w:t>
            </w:r>
          </w:p>
        </w:tc>
        <w:tc>
          <w:tcPr>
            <w:tcW w:w="538" w:type="dxa"/>
            <w:tcBorders>
              <w:bottom w:val="single" w:sz="4" w:space="0" w:color="7F7F7F"/>
            </w:tcBorders>
            <w:shd w:val="clear" w:color="F2F2F2" w:fill="FFFFFF"/>
            <w:noWrap/>
            <w:vAlign w:val="center"/>
          </w:tcPr>
          <w:p w14:paraId="4064D4F1" w14:textId="11A5C233" w:rsidR="00496A20" w:rsidRPr="001B3371" w:rsidRDefault="00194B06" w:rsidP="00462662">
            <w:pPr>
              <w:spacing w:after="0" w:line="240" w:lineRule="auto"/>
              <w:ind w:left="-119" w:firstLine="119"/>
              <w:jc w:val="center"/>
              <w:rPr>
                <w:rFonts w:eastAsia="Times New Roman" w:cstheme="minorHAnsi"/>
                <w:b/>
                <w:bCs/>
                <w:sz w:val="16"/>
                <w:szCs w:val="16"/>
                <w:lang w:eastAsia="pt-BR"/>
              </w:rPr>
            </w:pPr>
            <w:r w:rsidRPr="001B3371">
              <w:rPr>
                <w:rFonts w:eastAsia="Times New Roman" w:cstheme="minorHAnsi"/>
                <w:b/>
                <w:bCs/>
                <w:sz w:val="16"/>
                <w:szCs w:val="16"/>
                <w:lang w:eastAsia="pt-BR"/>
              </w:rPr>
              <w:t>218</w:t>
            </w:r>
          </w:p>
        </w:tc>
        <w:tc>
          <w:tcPr>
            <w:tcW w:w="538" w:type="dxa"/>
            <w:tcBorders>
              <w:bottom w:val="single" w:sz="4" w:space="0" w:color="7F7F7F"/>
            </w:tcBorders>
            <w:shd w:val="clear" w:color="F2F2F2" w:fill="FFFFFF"/>
            <w:vAlign w:val="center"/>
          </w:tcPr>
          <w:p w14:paraId="7749E7E8" w14:textId="725C30FA" w:rsidR="00496A20" w:rsidRPr="001B3371" w:rsidRDefault="00A467A3" w:rsidP="00CA7C4A">
            <w:pPr>
              <w:spacing w:after="0" w:line="240" w:lineRule="auto"/>
              <w:jc w:val="center"/>
              <w:rPr>
                <w:rFonts w:eastAsia="Times New Roman" w:cstheme="minorHAnsi"/>
                <w:b/>
                <w:bCs/>
                <w:sz w:val="16"/>
                <w:szCs w:val="16"/>
                <w:lang w:eastAsia="pt-BR"/>
              </w:rPr>
            </w:pPr>
            <w:r>
              <w:rPr>
                <w:rFonts w:eastAsia="Times New Roman" w:cstheme="minorHAnsi"/>
                <w:b/>
                <w:bCs/>
                <w:sz w:val="16"/>
                <w:szCs w:val="16"/>
                <w:lang w:eastAsia="pt-BR"/>
              </w:rPr>
              <w:t>488</w:t>
            </w:r>
          </w:p>
        </w:tc>
        <w:tc>
          <w:tcPr>
            <w:tcW w:w="538" w:type="dxa"/>
            <w:tcBorders>
              <w:bottom w:val="single" w:sz="4" w:space="0" w:color="7F7F7F"/>
            </w:tcBorders>
            <w:shd w:val="clear" w:color="F2F2F2" w:fill="FFFFFF"/>
            <w:vAlign w:val="center"/>
          </w:tcPr>
          <w:p w14:paraId="69529E9F" w14:textId="4469CD6C" w:rsidR="00496A20" w:rsidRPr="001B3371" w:rsidRDefault="00496A20" w:rsidP="005F680D">
            <w:pPr>
              <w:spacing w:after="0" w:line="240" w:lineRule="auto"/>
              <w:jc w:val="center"/>
              <w:rPr>
                <w:rFonts w:eastAsia="Times New Roman" w:cstheme="minorHAnsi"/>
                <w:b/>
                <w:bCs/>
                <w:sz w:val="16"/>
                <w:szCs w:val="16"/>
                <w:lang w:eastAsia="pt-BR"/>
              </w:rPr>
            </w:pPr>
          </w:p>
        </w:tc>
        <w:tc>
          <w:tcPr>
            <w:tcW w:w="539" w:type="dxa"/>
            <w:tcBorders>
              <w:bottom w:val="single" w:sz="4" w:space="0" w:color="7F7F7F"/>
            </w:tcBorders>
            <w:shd w:val="clear" w:color="F2F2F2" w:fill="FFFFFF"/>
            <w:vAlign w:val="center"/>
          </w:tcPr>
          <w:p w14:paraId="219C36F8" w14:textId="158D4D61" w:rsidR="00496A20" w:rsidRPr="001B3371" w:rsidRDefault="00496A20" w:rsidP="00DB6A7F">
            <w:pPr>
              <w:spacing w:after="0" w:line="240" w:lineRule="auto"/>
              <w:jc w:val="center"/>
              <w:rPr>
                <w:rFonts w:eastAsia="Times New Roman" w:cstheme="minorHAnsi"/>
                <w:b/>
                <w:bCs/>
                <w:sz w:val="16"/>
                <w:szCs w:val="16"/>
                <w:lang w:eastAsia="pt-BR"/>
              </w:rPr>
            </w:pPr>
          </w:p>
        </w:tc>
      </w:tr>
      <w:tr w:rsidR="008526D3" w:rsidRPr="008526D3" w14:paraId="4570670E" w14:textId="77777777" w:rsidTr="00CD4AD9">
        <w:trPr>
          <w:trHeight w:val="170"/>
        </w:trPr>
        <w:tc>
          <w:tcPr>
            <w:tcW w:w="3256" w:type="dxa"/>
            <w:tcBorders>
              <w:top w:val="single" w:sz="4" w:space="0" w:color="7F7F7F"/>
            </w:tcBorders>
            <w:shd w:val="clear" w:color="auto" w:fill="F2F2F2" w:themeFill="background1" w:themeFillShade="F2"/>
            <w:vAlign w:val="center"/>
          </w:tcPr>
          <w:p w14:paraId="6791DF2E" w14:textId="742ACD62" w:rsidR="00496A20" w:rsidRPr="008526D3" w:rsidRDefault="00496A20" w:rsidP="00496A20">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Meta contratual</w:t>
            </w:r>
          </w:p>
        </w:tc>
        <w:tc>
          <w:tcPr>
            <w:tcW w:w="6459" w:type="dxa"/>
            <w:gridSpan w:val="12"/>
            <w:tcBorders>
              <w:top w:val="single" w:sz="4" w:space="0" w:color="7F7F7F"/>
            </w:tcBorders>
            <w:shd w:val="clear" w:color="auto" w:fill="F2F2F2" w:themeFill="background1" w:themeFillShade="F2"/>
            <w:noWrap/>
            <w:vAlign w:val="center"/>
          </w:tcPr>
          <w:p w14:paraId="622BCD50" w14:textId="534BF068" w:rsidR="00496A20" w:rsidRPr="008526D3" w:rsidRDefault="00496A20" w:rsidP="00496A20">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Atender à demanda</w:t>
            </w:r>
          </w:p>
        </w:tc>
      </w:tr>
      <w:tr w:rsidR="00F27073" w:rsidRPr="00D523D3" w14:paraId="41DB6324" w14:textId="77777777" w:rsidTr="008526D3">
        <w:trPr>
          <w:trHeight w:val="170"/>
        </w:trPr>
        <w:tc>
          <w:tcPr>
            <w:tcW w:w="3256" w:type="dxa"/>
            <w:shd w:val="clear" w:color="auto" w:fill="008080"/>
            <w:vAlign w:val="center"/>
          </w:tcPr>
          <w:p w14:paraId="467EA984" w14:textId="683A37F5" w:rsidR="00F27073" w:rsidRPr="00D523D3" w:rsidRDefault="00F27073" w:rsidP="00496A20">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CE7B06">
              <w:rPr>
                <w:rFonts w:eastAsia="Times New Roman" w:cstheme="minorHAnsi"/>
                <w:color w:val="FFFFFF" w:themeColor="background1"/>
                <w:sz w:val="16"/>
                <w:szCs w:val="16"/>
                <w:lang w:eastAsia="pt-BR"/>
              </w:rPr>
              <w:t>4</w:t>
            </w:r>
          </w:p>
        </w:tc>
        <w:tc>
          <w:tcPr>
            <w:tcW w:w="6459" w:type="dxa"/>
            <w:gridSpan w:val="12"/>
            <w:shd w:val="clear" w:color="auto" w:fill="008080"/>
            <w:noWrap/>
            <w:vAlign w:val="center"/>
          </w:tcPr>
          <w:p w14:paraId="043A0B97" w14:textId="476928CC" w:rsidR="00F27073" w:rsidRPr="00D523D3" w:rsidRDefault="00F27073" w:rsidP="003D5814">
            <w:pPr>
              <w:spacing w:after="0" w:line="240" w:lineRule="auto"/>
              <w:ind w:right="410"/>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1</w:t>
            </w:r>
            <w:r w:rsidR="009D72FD">
              <w:rPr>
                <w:rFonts w:eastAsia="Times New Roman" w:cstheme="minorHAnsi"/>
                <w:color w:val="FFFFFF" w:themeColor="background1"/>
                <w:sz w:val="16"/>
                <w:szCs w:val="16"/>
                <w:lang w:eastAsia="pt-BR"/>
              </w:rPr>
              <w:t>59</w:t>
            </w:r>
          </w:p>
        </w:tc>
      </w:tr>
      <w:tr w:rsidR="00F27073" w:rsidRPr="00D523D3" w14:paraId="44265D7E" w14:textId="77777777" w:rsidTr="009D72FD">
        <w:trPr>
          <w:trHeight w:val="398"/>
        </w:trPr>
        <w:tc>
          <w:tcPr>
            <w:tcW w:w="9715" w:type="dxa"/>
            <w:gridSpan w:val="13"/>
            <w:vAlign w:val="center"/>
          </w:tcPr>
          <w:p w14:paraId="0B32E3EB" w14:textId="280F858B" w:rsidR="009C43C0" w:rsidRDefault="00DE7E17" w:rsidP="00496A20">
            <w:pPr>
              <w:spacing w:after="0" w:line="240" w:lineRule="auto"/>
              <w:jc w:val="center"/>
              <w:rPr>
                <w:rFonts w:eastAsia="Times New Roman" w:cstheme="minorHAnsi"/>
                <w:color w:val="FFFFFF" w:themeColor="background1"/>
                <w:sz w:val="16"/>
                <w:szCs w:val="16"/>
                <w:lang w:eastAsia="pt-BR"/>
              </w:rPr>
            </w:pPr>
            <w:r>
              <w:rPr>
                <w:noProof/>
              </w:rPr>
              <w:drawing>
                <wp:anchor distT="0" distB="0" distL="114300" distR="114300" simplePos="0" relativeHeight="259228672" behindDoc="0" locked="0" layoutInCell="1" allowOverlap="1" wp14:anchorId="35C5A177" wp14:editId="28E2173B">
                  <wp:simplePos x="0" y="0"/>
                  <wp:positionH relativeFrom="column">
                    <wp:posOffset>-47625</wp:posOffset>
                  </wp:positionH>
                  <wp:positionV relativeFrom="paragraph">
                    <wp:posOffset>98425</wp:posOffset>
                  </wp:positionV>
                  <wp:extent cx="6194425" cy="1482725"/>
                  <wp:effectExtent l="0" t="0" r="0" b="3175"/>
                  <wp:wrapNone/>
                  <wp:docPr id="1772856338" name="Gráfico 1">
                    <a:extLst xmlns:a="http://schemas.openxmlformats.org/drawingml/2006/main">
                      <a:ext uri="{FF2B5EF4-FFF2-40B4-BE49-F238E27FC236}">
                        <a16:creationId xmlns:a16="http://schemas.microsoft.com/office/drawing/2014/main" id="{921F13CA-4CE2-4302-B9C6-982A533975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552F6D39" w14:textId="69569A2B" w:rsidR="009C43C0" w:rsidRDefault="009C43C0" w:rsidP="00496A20">
            <w:pPr>
              <w:spacing w:after="0" w:line="240" w:lineRule="auto"/>
              <w:jc w:val="center"/>
              <w:rPr>
                <w:rFonts w:eastAsia="Times New Roman" w:cstheme="minorHAnsi"/>
                <w:color w:val="FFFFFF" w:themeColor="background1"/>
                <w:sz w:val="16"/>
                <w:szCs w:val="16"/>
                <w:lang w:eastAsia="pt-BR"/>
              </w:rPr>
            </w:pPr>
          </w:p>
          <w:p w14:paraId="06EEBE47" w14:textId="21554F77" w:rsidR="000D0A15" w:rsidRDefault="000D0A15" w:rsidP="00496A20">
            <w:pPr>
              <w:spacing w:after="0" w:line="240" w:lineRule="auto"/>
              <w:jc w:val="center"/>
              <w:rPr>
                <w:rFonts w:eastAsia="Times New Roman" w:cstheme="minorHAnsi"/>
                <w:color w:val="FFFFFF" w:themeColor="background1"/>
                <w:sz w:val="16"/>
                <w:szCs w:val="16"/>
                <w:lang w:eastAsia="pt-BR"/>
              </w:rPr>
            </w:pPr>
          </w:p>
          <w:p w14:paraId="133F5B7D" w14:textId="76454BDA" w:rsidR="00A406DB" w:rsidRDefault="00A406DB" w:rsidP="00EE38ED">
            <w:pPr>
              <w:spacing w:after="0" w:line="240" w:lineRule="auto"/>
              <w:rPr>
                <w:rFonts w:eastAsia="Times New Roman" w:cstheme="minorHAnsi"/>
                <w:color w:val="FFFFFF" w:themeColor="background1"/>
                <w:sz w:val="16"/>
                <w:szCs w:val="16"/>
                <w:lang w:eastAsia="pt-BR"/>
              </w:rPr>
            </w:pPr>
          </w:p>
          <w:p w14:paraId="4EE7EF33" w14:textId="77777777" w:rsidR="00DE7E17" w:rsidRDefault="00DE7E17" w:rsidP="00EE38ED">
            <w:pPr>
              <w:spacing w:after="0" w:line="240" w:lineRule="auto"/>
              <w:rPr>
                <w:rFonts w:eastAsia="Times New Roman" w:cstheme="minorHAnsi"/>
                <w:color w:val="FFFFFF" w:themeColor="background1"/>
                <w:sz w:val="16"/>
                <w:szCs w:val="16"/>
                <w:lang w:eastAsia="pt-BR"/>
              </w:rPr>
            </w:pPr>
          </w:p>
          <w:p w14:paraId="60F7974D" w14:textId="77777777" w:rsidR="00DE7E17" w:rsidRDefault="00DE7E17" w:rsidP="00EE38ED">
            <w:pPr>
              <w:spacing w:after="0" w:line="240" w:lineRule="auto"/>
              <w:rPr>
                <w:rFonts w:eastAsia="Times New Roman" w:cstheme="minorHAnsi"/>
                <w:color w:val="FFFFFF" w:themeColor="background1"/>
                <w:sz w:val="16"/>
                <w:szCs w:val="16"/>
                <w:lang w:eastAsia="pt-BR"/>
              </w:rPr>
            </w:pPr>
          </w:p>
          <w:p w14:paraId="2C8B4A55" w14:textId="77777777" w:rsidR="00DE7E17" w:rsidRDefault="00DE7E17" w:rsidP="00EE38ED">
            <w:pPr>
              <w:spacing w:after="0" w:line="240" w:lineRule="auto"/>
              <w:rPr>
                <w:rFonts w:eastAsia="Times New Roman" w:cstheme="minorHAnsi"/>
                <w:color w:val="FFFFFF" w:themeColor="background1"/>
                <w:sz w:val="16"/>
                <w:szCs w:val="16"/>
                <w:lang w:eastAsia="pt-BR"/>
              </w:rPr>
            </w:pPr>
          </w:p>
          <w:p w14:paraId="431ECEE1" w14:textId="77777777" w:rsidR="00DE7E17" w:rsidRDefault="00DE7E17" w:rsidP="00EE38ED">
            <w:pPr>
              <w:spacing w:after="0" w:line="240" w:lineRule="auto"/>
              <w:rPr>
                <w:rFonts w:eastAsia="Times New Roman" w:cstheme="minorHAnsi"/>
                <w:color w:val="FFFFFF" w:themeColor="background1"/>
                <w:sz w:val="16"/>
                <w:szCs w:val="16"/>
                <w:lang w:eastAsia="pt-BR"/>
              </w:rPr>
            </w:pPr>
          </w:p>
          <w:p w14:paraId="093DDA68" w14:textId="77777777" w:rsidR="00DE7E17" w:rsidRDefault="00DE7E17" w:rsidP="00EE38ED">
            <w:pPr>
              <w:spacing w:after="0" w:line="240" w:lineRule="auto"/>
              <w:rPr>
                <w:rFonts w:eastAsia="Times New Roman" w:cstheme="minorHAnsi"/>
                <w:color w:val="FFFFFF" w:themeColor="background1"/>
                <w:sz w:val="16"/>
                <w:szCs w:val="16"/>
                <w:lang w:eastAsia="pt-BR"/>
              </w:rPr>
            </w:pPr>
          </w:p>
          <w:p w14:paraId="7784AA1B" w14:textId="77777777" w:rsidR="00DE7E17" w:rsidRDefault="00DE7E17" w:rsidP="00EE38ED">
            <w:pPr>
              <w:spacing w:after="0" w:line="240" w:lineRule="auto"/>
              <w:rPr>
                <w:rFonts w:eastAsia="Times New Roman" w:cstheme="minorHAnsi"/>
                <w:color w:val="FFFFFF" w:themeColor="background1"/>
                <w:sz w:val="16"/>
                <w:szCs w:val="16"/>
                <w:lang w:eastAsia="pt-BR"/>
              </w:rPr>
            </w:pPr>
          </w:p>
          <w:p w14:paraId="1584487E" w14:textId="77777777" w:rsidR="00DE7E17" w:rsidRDefault="00DE7E17" w:rsidP="00EE38ED">
            <w:pPr>
              <w:spacing w:after="0" w:line="240" w:lineRule="auto"/>
              <w:rPr>
                <w:rFonts w:eastAsia="Times New Roman" w:cstheme="minorHAnsi"/>
                <w:color w:val="FFFFFF" w:themeColor="background1"/>
                <w:sz w:val="16"/>
                <w:szCs w:val="16"/>
                <w:lang w:eastAsia="pt-BR"/>
              </w:rPr>
            </w:pPr>
          </w:p>
          <w:p w14:paraId="6F528826" w14:textId="77777777" w:rsidR="00DE7E17" w:rsidRDefault="00DE7E17" w:rsidP="00EE38ED">
            <w:pPr>
              <w:spacing w:after="0" w:line="240" w:lineRule="auto"/>
              <w:rPr>
                <w:rFonts w:eastAsia="Times New Roman" w:cstheme="minorHAnsi"/>
                <w:color w:val="FFFFFF" w:themeColor="background1"/>
                <w:sz w:val="16"/>
                <w:szCs w:val="16"/>
                <w:lang w:eastAsia="pt-BR"/>
              </w:rPr>
            </w:pPr>
          </w:p>
          <w:p w14:paraId="01651F59" w14:textId="77777777" w:rsidR="00DE7E17" w:rsidRDefault="00DE7E17" w:rsidP="00EE38ED">
            <w:pPr>
              <w:spacing w:after="0" w:line="240" w:lineRule="auto"/>
              <w:rPr>
                <w:rFonts w:eastAsia="Times New Roman" w:cstheme="minorHAnsi"/>
                <w:color w:val="FFFFFF" w:themeColor="background1"/>
                <w:sz w:val="16"/>
                <w:szCs w:val="16"/>
                <w:lang w:eastAsia="pt-BR"/>
              </w:rPr>
            </w:pPr>
          </w:p>
          <w:p w14:paraId="69AA0A50" w14:textId="77777777" w:rsidR="00A406DB" w:rsidRDefault="00A406DB" w:rsidP="00496A20">
            <w:pPr>
              <w:spacing w:after="0" w:line="240" w:lineRule="auto"/>
              <w:jc w:val="center"/>
              <w:rPr>
                <w:rFonts w:eastAsia="Times New Roman" w:cstheme="minorHAnsi"/>
                <w:color w:val="FFFFFF" w:themeColor="background1"/>
                <w:sz w:val="16"/>
                <w:szCs w:val="16"/>
                <w:lang w:eastAsia="pt-BR"/>
              </w:rPr>
            </w:pPr>
          </w:p>
          <w:p w14:paraId="17F3B794" w14:textId="022A650A" w:rsidR="00620B9D" w:rsidRDefault="00840CA7" w:rsidP="00151F41">
            <w:pPr>
              <w:tabs>
                <w:tab w:val="left" w:pos="9458"/>
              </w:tabs>
              <w:spacing w:after="0" w:line="360" w:lineRule="auto"/>
              <w:jc w:val="both"/>
              <w:rPr>
                <w:rFonts w:ascii="Arial" w:hAnsi="Arial" w:cs="Arial"/>
                <w:b/>
                <w:bCs/>
                <w:sz w:val="20"/>
                <w:szCs w:val="20"/>
              </w:rPr>
            </w:pPr>
            <w:r w:rsidRPr="002C6A5B">
              <w:rPr>
                <w:rFonts w:ascii="Arial" w:hAnsi="Arial" w:cs="Arial"/>
                <w:b/>
                <w:bCs/>
                <w:sz w:val="20"/>
                <w:szCs w:val="20"/>
              </w:rPr>
              <w:t xml:space="preserve">Análise crítica: </w:t>
            </w:r>
            <w:r w:rsidR="00A467A3" w:rsidRPr="00A467A3">
              <w:rPr>
                <w:rFonts w:ascii="Arial" w:hAnsi="Arial" w:cs="Arial"/>
                <w:color w:val="000000"/>
                <w:sz w:val="20"/>
                <w:szCs w:val="20"/>
              </w:rPr>
              <w:t>No mês de outubro, foram encaminhadas 36 amostras de doadores de tecido ocular e 22 amostras de possíveis doadores de órgãos ao Laboratório de Análises Clínicas. Totalizando 488 exames para estes doadores. A média histórica do ano de 2024 foi de 159 exames/mês, então, em outubro houve um acréscimo de 207% exames aquando comparados a média do ano anterior e 121% em relação a setembro. A meta contratual estipulada pela Secretaria de Estado da Saúde (SES) é que o HEMOGO deve atender toda demanda dos candidatos à doação de órgãos, córneas e tecidos do Estado de Goiás, e o HEMOGO realizou, prontamente, os testes em todas as amostras encaminhadas.</w:t>
            </w:r>
          </w:p>
          <w:p w14:paraId="32249191" w14:textId="77777777" w:rsidR="00DC7216" w:rsidRDefault="00DC7216" w:rsidP="00151F41">
            <w:pPr>
              <w:tabs>
                <w:tab w:val="left" w:pos="9458"/>
              </w:tabs>
              <w:spacing w:after="0" w:line="360" w:lineRule="auto"/>
              <w:jc w:val="both"/>
              <w:rPr>
                <w:rFonts w:cstheme="minorHAnsi"/>
              </w:rPr>
            </w:pPr>
          </w:p>
          <w:p w14:paraId="7A48565E" w14:textId="3E22185C" w:rsidR="00217FF1" w:rsidRPr="00D523D3" w:rsidRDefault="00217FF1" w:rsidP="00151F41">
            <w:pPr>
              <w:tabs>
                <w:tab w:val="left" w:pos="9458"/>
              </w:tabs>
              <w:spacing w:after="0" w:line="360" w:lineRule="auto"/>
              <w:jc w:val="both"/>
              <w:rPr>
                <w:rFonts w:cstheme="minorHAnsi"/>
              </w:rPr>
            </w:pPr>
          </w:p>
        </w:tc>
      </w:tr>
    </w:tbl>
    <w:p w14:paraId="0E4CA1B5" w14:textId="3C42B551" w:rsidR="00140B2A" w:rsidRPr="00D523D3" w:rsidRDefault="00140B2A" w:rsidP="00DE7E17">
      <w:pPr>
        <w:pStyle w:val="Ttulo3"/>
        <w:spacing w:after="240"/>
        <w:ind w:right="-1"/>
        <w:rPr>
          <w:rFonts w:asciiTheme="minorHAnsi" w:hAnsiTheme="minorHAnsi" w:cstheme="minorHAnsi"/>
          <w:b/>
          <w:bCs/>
        </w:rPr>
      </w:pPr>
      <w:bookmarkStart w:id="51" w:name="_Toc212806370"/>
      <w:r w:rsidRPr="00D523D3">
        <w:rPr>
          <w:rFonts w:asciiTheme="minorHAnsi" w:hAnsiTheme="minorHAnsi" w:cstheme="minorHAnsi"/>
          <w:b/>
          <w:bCs/>
        </w:rPr>
        <w:t>11.6.</w:t>
      </w:r>
      <w:r w:rsidR="004D19E1">
        <w:rPr>
          <w:rFonts w:asciiTheme="minorHAnsi" w:hAnsiTheme="minorHAnsi" w:cstheme="minorHAnsi"/>
          <w:b/>
          <w:bCs/>
        </w:rPr>
        <w:t>7</w:t>
      </w:r>
      <w:r w:rsidRPr="00D523D3">
        <w:rPr>
          <w:rFonts w:asciiTheme="minorHAnsi" w:hAnsiTheme="minorHAnsi" w:cstheme="minorHAnsi"/>
          <w:b/>
          <w:bCs/>
        </w:rPr>
        <w:t xml:space="preserve">. </w:t>
      </w:r>
      <w:r w:rsidR="009557A9" w:rsidRPr="00D523D3">
        <w:rPr>
          <w:rFonts w:asciiTheme="minorHAnsi" w:hAnsiTheme="minorHAnsi" w:cstheme="minorHAnsi"/>
          <w:b/>
          <w:bCs/>
        </w:rPr>
        <w:t>TESTES LABORATORIAIS – IMUNOHEMATOLOGIA PARA POSSÍVEL DOADOR DE ÓRGÃOS</w:t>
      </w:r>
      <w:bookmarkEnd w:id="51"/>
    </w:p>
    <w:tbl>
      <w:tblPr>
        <w:tblpPr w:leftFromText="142" w:rightFromText="142" w:vertAnchor="text" w:horzAnchor="margin" w:tblpX="1" w:tblpY="1"/>
        <w:tblOverlap w:val="never"/>
        <w:tblW w:w="9733" w:type="dxa"/>
        <w:tblLayout w:type="fixed"/>
        <w:tblCellMar>
          <w:left w:w="70" w:type="dxa"/>
          <w:right w:w="70" w:type="dxa"/>
        </w:tblCellMar>
        <w:tblLook w:val="04A0" w:firstRow="1" w:lastRow="0" w:firstColumn="1" w:lastColumn="0" w:noHBand="0" w:noVBand="1"/>
      </w:tblPr>
      <w:tblGrid>
        <w:gridCol w:w="2830"/>
        <w:gridCol w:w="574"/>
        <w:gridCol w:w="575"/>
        <w:gridCol w:w="574"/>
        <w:gridCol w:w="575"/>
        <w:gridCol w:w="574"/>
        <w:gridCol w:w="575"/>
        <w:gridCol w:w="575"/>
        <w:gridCol w:w="574"/>
        <w:gridCol w:w="575"/>
        <w:gridCol w:w="574"/>
        <w:gridCol w:w="575"/>
        <w:gridCol w:w="575"/>
        <w:gridCol w:w="8"/>
      </w:tblGrid>
      <w:tr w:rsidR="000E7C84" w:rsidRPr="00D523D3" w14:paraId="68DA8551" w14:textId="77777777" w:rsidTr="00217FF1">
        <w:trPr>
          <w:gridAfter w:val="1"/>
          <w:wAfter w:w="8" w:type="dxa"/>
          <w:trHeight w:val="280"/>
        </w:trPr>
        <w:tc>
          <w:tcPr>
            <w:tcW w:w="2830" w:type="dxa"/>
            <w:shd w:val="clear" w:color="auto" w:fill="008080"/>
            <w:noWrap/>
            <w:vAlign w:val="center"/>
            <w:hideMark/>
          </w:tcPr>
          <w:p w14:paraId="19C47EC2" w14:textId="2895CDA4" w:rsidR="00140B2A" w:rsidRPr="00D523D3" w:rsidRDefault="00140B2A" w:rsidP="000E7C8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574" w:type="dxa"/>
            <w:shd w:val="clear" w:color="auto" w:fill="008080"/>
            <w:noWrap/>
            <w:vAlign w:val="center"/>
            <w:hideMark/>
          </w:tcPr>
          <w:p w14:paraId="223F97A5" w14:textId="77777777" w:rsidR="00140B2A" w:rsidRPr="00D523D3" w:rsidRDefault="00140B2A" w:rsidP="000E7C8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575" w:type="dxa"/>
            <w:shd w:val="clear" w:color="auto" w:fill="008080"/>
            <w:noWrap/>
            <w:vAlign w:val="center"/>
            <w:hideMark/>
          </w:tcPr>
          <w:p w14:paraId="7CA94D22" w14:textId="77777777" w:rsidR="00140B2A" w:rsidRPr="00D523D3" w:rsidRDefault="00140B2A" w:rsidP="000E7C8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574" w:type="dxa"/>
            <w:shd w:val="clear" w:color="auto" w:fill="008080"/>
            <w:noWrap/>
            <w:vAlign w:val="center"/>
            <w:hideMark/>
          </w:tcPr>
          <w:p w14:paraId="06011A66" w14:textId="77777777" w:rsidR="00140B2A" w:rsidRPr="00D523D3" w:rsidRDefault="00140B2A" w:rsidP="000E7C8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575" w:type="dxa"/>
            <w:shd w:val="clear" w:color="auto" w:fill="008080"/>
            <w:noWrap/>
            <w:vAlign w:val="center"/>
            <w:hideMark/>
          </w:tcPr>
          <w:p w14:paraId="735E7712" w14:textId="77777777" w:rsidR="00140B2A" w:rsidRPr="00D523D3" w:rsidRDefault="00140B2A" w:rsidP="000E7C8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574" w:type="dxa"/>
            <w:shd w:val="clear" w:color="auto" w:fill="008080"/>
            <w:noWrap/>
            <w:vAlign w:val="center"/>
            <w:hideMark/>
          </w:tcPr>
          <w:p w14:paraId="0A0ADA57" w14:textId="77777777" w:rsidR="00140B2A" w:rsidRPr="00D523D3" w:rsidRDefault="00140B2A" w:rsidP="000E7C8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575" w:type="dxa"/>
            <w:shd w:val="clear" w:color="auto" w:fill="008080"/>
            <w:noWrap/>
            <w:vAlign w:val="center"/>
            <w:hideMark/>
          </w:tcPr>
          <w:p w14:paraId="5D66E530" w14:textId="77777777" w:rsidR="00140B2A" w:rsidRPr="00D523D3" w:rsidRDefault="00140B2A" w:rsidP="000E7C8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575" w:type="dxa"/>
            <w:shd w:val="clear" w:color="auto" w:fill="008080"/>
            <w:noWrap/>
            <w:vAlign w:val="center"/>
            <w:hideMark/>
          </w:tcPr>
          <w:p w14:paraId="4F735B5F" w14:textId="77777777" w:rsidR="00140B2A" w:rsidRPr="00D523D3" w:rsidRDefault="00140B2A" w:rsidP="000E7C8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574" w:type="dxa"/>
            <w:shd w:val="clear" w:color="auto" w:fill="008080"/>
            <w:noWrap/>
            <w:vAlign w:val="center"/>
            <w:hideMark/>
          </w:tcPr>
          <w:p w14:paraId="17852BCC" w14:textId="77777777" w:rsidR="00140B2A" w:rsidRPr="00D523D3" w:rsidRDefault="00140B2A" w:rsidP="000E7C8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575" w:type="dxa"/>
            <w:shd w:val="clear" w:color="auto" w:fill="008080"/>
            <w:noWrap/>
            <w:vAlign w:val="center"/>
            <w:hideMark/>
          </w:tcPr>
          <w:p w14:paraId="6AEDF43E" w14:textId="77777777" w:rsidR="00140B2A" w:rsidRPr="00D523D3" w:rsidRDefault="00140B2A" w:rsidP="000E7C8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574" w:type="dxa"/>
            <w:shd w:val="clear" w:color="auto" w:fill="008080"/>
            <w:vAlign w:val="center"/>
            <w:hideMark/>
          </w:tcPr>
          <w:p w14:paraId="45BFE523" w14:textId="77777777" w:rsidR="00140B2A" w:rsidRPr="00D523D3" w:rsidRDefault="00140B2A" w:rsidP="000E7C8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575" w:type="dxa"/>
            <w:shd w:val="clear" w:color="auto" w:fill="008080"/>
            <w:vAlign w:val="center"/>
            <w:hideMark/>
          </w:tcPr>
          <w:p w14:paraId="6DC637DE" w14:textId="77777777" w:rsidR="00140B2A" w:rsidRPr="00D523D3" w:rsidRDefault="00140B2A" w:rsidP="000E7C8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575" w:type="dxa"/>
            <w:shd w:val="clear" w:color="auto" w:fill="008080"/>
            <w:vAlign w:val="center"/>
            <w:hideMark/>
          </w:tcPr>
          <w:p w14:paraId="685A3CC7" w14:textId="77777777" w:rsidR="00140B2A" w:rsidRPr="00D523D3" w:rsidRDefault="00140B2A" w:rsidP="000E7C8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0E7C84" w:rsidRPr="00D523D3" w14:paraId="2742B2A7" w14:textId="77777777" w:rsidTr="00CD4AD9">
        <w:trPr>
          <w:gridAfter w:val="1"/>
          <w:wAfter w:w="8" w:type="dxa"/>
          <w:trHeight w:val="778"/>
        </w:trPr>
        <w:tc>
          <w:tcPr>
            <w:tcW w:w="2830" w:type="dxa"/>
            <w:tcBorders>
              <w:bottom w:val="single" w:sz="4" w:space="0" w:color="7F7F7F"/>
            </w:tcBorders>
            <w:shd w:val="clear" w:color="auto" w:fill="E8F4F3"/>
            <w:noWrap/>
            <w:vAlign w:val="center"/>
            <w:hideMark/>
          </w:tcPr>
          <w:p w14:paraId="22396B44" w14:textId="78CBAF27" w:rsidR="00140B2A" w:rsidRPr="00D523D3" w:rsidRDefault="009557A9" w:rsidP="000E7C84">
            <w:pPr>
              <w:spacing w:after="0" w:line="240" w:lineRule="auto"/>
              <w:jc w:val="center"/>
              <w:rPr>
                <w:rFonts w:eastAsia="Times New Roman" w:cstheme="minorHAnsi"/>
                <w:sz w:val="16"/>
                <w:szCs w:val="16"/>
                <w:lang w:eastAsia="pt-BR"/>
              </w:rPr>
            </w:pPr>
            <w:r w:rsidRPr="00D523D3">
              <w:rPr>
                <w:rFonts w:eastAsia="Times New Roman" w:cstheme="minorHAnsi"/>
                <w:sz w:val="16"/>
                <w:szCs w:val="16"/>
                <w:lang w:eastAsia="pt-BR"/>
              </w:rPr>
              <w:t>Testes Laboratoriais Imunohematologia para possível doador de órgãos (Determinação direta e reversa do grupo ABO, pesquisa de fator Rh inclui D Fraco)</w:t>
            </w:r>
          </w:p>
        </w:tc>
        <w:tc>
          <w:tcPr>
            <w:tcW w:w="574" w:type="dxa"/>
            <w:tcBorders>
              <w:bottom w:val="single" w:sz="4" w:space="0" w:color="7F7F7F"/>
            </w:tcBorders>
            <w:shd w:val="clear" w:color="F2F2F2" w:fill="FFFFFF"/>
            <w:noWrap/>
            <w:vAlign w:val="center"/>
          </w:tcPr>
          <w:p w14:paraId="0FD4C654" w14:textId="477C0538" w:rsidR="00140B2A" w:rsidRPr="001B3371" w:rsidRDefault="009D72FD" w:rsidP="000E7C84">
            <w:pPr>
              <w:spacing w:after="0" w:line="240" w:lineRule="auto"/>
              <w:jc w:val="center"/>
              <w:rPr>
                <w:rFonts w:eastAsia="Times New Roman" w:cstheme="minorHAnsi"/>
                <w:b/>
                <w:bCs/>
                <w:sz w:val="18"/>
                <w:szCs w:val="18"/>
                <w:lang w:eastAsia="pt-BR"/>
              </w:rPr>
            </w:pPr>
            <w:r w:rsidRPr="001B3371">
              <w:rPr>
                <w:rFonts w:eastAsia="Times New Roman" w:cstheme="minorHAnsi"/>
                <w:b/>
                <w:bCs/>
                <w:sz w:val="18"/>
                <w:szCs w:val="18"/>
                <w:lang w:eastAsia="pt-BR"/>
              </w:rPr>
              <w:t>18</w:t>
            </w:r>
          </w:p>
        </w:tc>
        <w:tc>
          <w:tcPr>
            <w:tcW w:w="575" w:type="dxa"/>
            <w:tcBorders>
              <w:bottom w:val="single" w:sz="4" w:space="0" w:color="7F7F7F"/>
            </w:tcBorders>
            <w:shd w:val="clear" w:color="F2F2F2" w:fill="FFFFFF"/>
            <w:noWrap/>
            <w:vAlign w:val="center"/>
          </w:tcPr>
          <w:p w14:paraId="70C947F3" w14:textId="4474AFF2" w:rsidR="00140B2A" w:rsidRPr="001B3371" w:rsidRDefault="00B2250B" w:rsidP="000E7C84">
            <w:pPr>
              <w:spacing w:after="0" w:line="240" w:lineRule="auto"/>
              <w:jc w:val="center"/>
              <w:rPr>
                <w:rFonts w:eastAsia="Times New Roman" w:cstheme="minorHAnsi"/>
                <w:b/>
                <w:bCs/>
                <w:sz w:val="18"/>
                <w:szCs w:val="18"/>
                <w:lang w:eastAsia="pt-BR"/>
              </w:rPr>
            </w:pPr>
            <w:r w:rsidRPr="001B3371">
              <w:rPr>
                <w:rFonts w:eastAsia="Times New Roman" w:cstheme="minorHAnsi"/>
                <w:b/>
                <w:bCs/>
                <w:sz w:val="18"/>
                <w:szCs w:val="18"/>
                <w:lang w:eastAsia="pt-BR"/>
              </w:rPr>
              <w:t>22</w:t>
            </w:r>
          </w:p>
        </w:tc>
        <w:tc>
          <w:tcPr>
            <w:tcW w:w="574" w:type="dxa"/>
            <w:tcBorders>
              <w:bottom w:val="single" w:sz="4" w:space="0" w:color="7F7F7F"/>
            </w:tcBorders>
            <w:shd w:val="clear" w:color="F2F2F2" w:fill="FFFFFF"/>
            <w:noWrap/>
            <w:vAlign w:val="center"/>
          </w:tcPr>
          <w:p w14:paraId="74DA2165" w14:textId="0D364B3B" w:rsidR="00140B2A" w:rsidRPr="001B3371" w:rsidRDefault="00EA2668" w:rsidP="000E7C84">
            <w:pPr>
              <w:spacing w:after="0" w:line="240" w:lineRule="auto"/>
              <w:jc w:val="center"/>
              <w:rPr>
                <w:rFonts w:eastAsia="Times New Roman" w:cstheme="minorHAnsi"/>
                <w:b/>
                <w:bCs/>
                <w:sz w:val="18"/>
                <w:szCs w:val="18"/>
                <w:lang w:eastAsia="pt-BR"/>
              </w:rPr>
            </w:pPr>
            <w:r w:rsidRPr="001B3371">
              <w:rPr>
                <w:rFonts w:eastAsia="Times New Roman" w:cstheme="minorHAnsi"/>
                <w:b/>
                <w:bCs/>
                <w:sz w:val="18"/>
                <w:szCs w:val="18"/>
                <w:lang w:eastAsia="pt-BR"/>
              </w:rPr>
              <w:t>22</w:t>
            </w:r>
          </w:p>
        </w:tc>
        <w:tc>
          <w:tcPr>
            <w:tcW w:w="575" w:type="dxa"/>
            <w:tcBorders>
              <w:bottom w:val="single" w:sz="4" w:space="0" w:color="7F7F7F"/>
            </w:tcBorders>
            <w:shd w:val="clear" w:color="F2F2F2" w:fill="FFFFFF"/>
            <w:noWrap/>
            <w:vAlign w:val="center"/>
          </w:tcPr>
          <w:p w14:paraId="6F402416" w14:textId="4415B971" w:rsidR="00140B2A" w:rsidRPr="001B3371" w:rsidRDefault="00570027" w:rsidP="000E7C84">
            <w:pPr>
              <w:spacing w:after="0" w:line="240" w:lineRule="auto"/>
              <w:jc w:val="center"/>
              <w:rPr>
                <w:rFonts w:eastAsia="Times New Roman" w:cstheme="minorHAnsi"/>
                <w:b/>
                <w:bCs/>
                <w:sz w:val="18"/>
                <w:szCs w:val="18"/>
                <w:lang w:eastAsia="pt-BR"/>
              </w:rPr>
            </w:pPr>
            <w:r w:rsidRPr="001B3371">
              <w:rPr>
                <w:rFonts w:eastAsia="Times New Roman" w:cstheme="minorHAnsi"/>
                <w:b/>
                <w:bCs/>
                <w:sz w:val="18"/>
                <w:szCs w:val="18"/>
                <w:lang w:eastAsia="pt-BR"/>
              </w:rPr>
              <w:t>20</w:t>
            </w:r>
          </w:p>
        </w:tc>
        <w:tc>
          <w:tcPr>
            <w:tcW w:w="574" w:type="dxa"/>
            <w:tcBorders>
              <w:bottom w:val="single" w:sz="4" w:space="0" w:color="7F7F7F"/>
            </w:tcBorders>
            <w:shd w:val="clear" w:color="F2F2F2" w:fill="FFFFFF"/>
            <w:noWrap/>
            <w:vAlign w:val="center"/>
          </w:tcPr>
          <w:p w14:paraId="0AB55EB3" w14:textId="4FD2E816" w:rsidR="00140B2A" w:rsidRPr="001B3371" w:rsidRDefault="00E277BE" w:rsidP="000E7C84">
            <w:pPr>
              <w:spacing w:after="0" w:line="240" w:lineRule="auto"/>
              <w:jc w:val="center"/>
              <w:rPr>
                <w:rFonts w:eastAsia="Times New Roman" w:cstheme="minorHAnsi"/>
                <w:b/>
                <w:bCs/>
                <w:sz w:val="18"/>
                <w:szCs w:val="18"/>
                <w:lang w:eastAsia="pt-BR"/>
              </w:rPr>
            </w:pPr>
            <w:r w:rsidRPr="001B3371">
              <w:rPr>
                <w:rFonts w:eastAsia="Times New Roman" w:cstheme="minorHAnsi"/>
                <w:b/>
                <w:bCs/>
                <w:sz w:val="18"/>
                <w:szCs w:val="18"/>
                <w:lang w:eastAsia="pt-BR"/>
              </w:rPr>
              <w:t>12</w:t>
            </w:r>
          </w:p>
        </w:tc>
        <w:tc>
          <w:tcPr>
            <w:tcW w:w="575" w:type="dxa"/>
            <w:tcBorders>
              <w:bottom w:val="single" w:sz="4" w:space="0" w:color="7F7F7F"/>
            </w:tcBorders>
            <w:shd w:val="clear" w:color="F2F2F2" w:fill="FFFFFF"/>
            <w:noWrap/>
            <w:vAlign w:val="center"/>
          </w:tcPr>
          <w:p w14:paraId="6AFEB27F" w14:textId="156A0E4B" w:rsidR="00140B2A" w:rsidRPr="001B3371" w:rsidRDefault="00160D9E" w:rsidP="000E7C84">
            <w:pPr>
              <w:spacing w:after="0" w:line="240" w:lineRule="auto"/>
              <w:jc w:val="center"/>
              <w:rPr>
                <w:rFonts w:eastAsia="Times New Roman" w:cstheme="minorHAnsi"/>
                <w:b/>
                <w:bCs/>
                <w:sz w:val="18"/>
                <w:szCs w:val="18"/>
                <w:lang w:eastAsia="pt-BR"/>
              </w:rPr>
            </w:pPr>
            <w:r w:rsidRPr="001B3371">
              <w:rPr>
                <w:rFonts w:eastAsia="Times New Roman" w:cstheme="minorHAnsi"/>
                <w:b/>
                <w:bCs/>
                <w:sz w:val="18"/>
                <w:szCs w:val="18"/>
                <w:lang w:eastAsia="pt-BR"/>
              </w:rPr>
              <w:t>18</w:t>
            </w:r>
          </w:p>
        </w:tc>
        <w:tc>
          <w:tcPr>
            <w:tcW w:w="575" w:type="dxa"/>
            <w:tcBorders>
              <w:bottom w:val="single" w:sz="4" w:space="0" w:color="7F7F7F"/>
            </w:tcBorders>
            <w:shd w:val="clear" w:color="F2F2F2" w:fill="FFFFFF"/>
            <w:noWrap/>
            <w:vAlign w:val="center"/>
          </w:tcPr>
          <w:p w14:paraId="48129830" w14:textId="148650D1" w:rsidR="00140B2A" w:rsidRPr="001B3371" w:rsidRDefault="00AB6805" w:rsidP="000E7C84">
            <w:pPr>
              <w:spacing w:after="0" w:line="240" w:lineRule="auto"/>
              <w:jc w:val="center"/>
              <w:rPr>
                <w:rFonts w:eastAsia="Times New Roman" w:cstheme="minorHAnsi"/>
                <w:b/>
                <w:bCs/>
                <w:sz w:val="18"/>
                <w:szCs w:val="18"/>
                <w:lang w:eastAsia="pt-BR"/>
              </w:rPr>
            </w:pPr>
            <w:r w:rsidRPr="001B3371">
              <w:rPr>
                <w:rFonts w:eastAsia="Times New Roman" w:cstheme="minorHAnsi"/>
                <w:b/>
                <w:bCs/>
                <w:sz w:val="18"/>
                <w:szCs w:val="18"/>
                <w:lang w:eastAsia="pt-BR"/>
              </w:rPr>
              <w:t>26</w:t>
            </w:r>
          </w:p>
        </w:tc>
        <w:tc>
          <w:tcPr>
            <w:tcW w:w="574" w:type="dxa"/>
            <w:tcBorders>
              <w:bottom w:val="single" w:sz="4" w:space="0" w:color="7F7F7F"/>
            </w:tcBorders>
            <w:shd w:val="clear" w:color="F2F2F2" w:fill="FFFFFF"/>
            <w:noWrap/>
            <w:vAlign w:val="center"/>
          </w:tcPr>
          <w:p w14:paraId="0C655291" w14:textId="75C01594" w:rsidR="00140B2A" w:rsidRPr="001B3371" w:rsidRDefault="00A70238" w:rsidP="000E7C84">
            <w:pPr>
              <w:spacing w:after="0" w:line="240" w:lineRule="auto"/>
              <w:jc w:val="center"/>
              <w:rPr>
                <w:rFonts w:eastAsia="Times New Roman" w:cstheme="minorHAnsi"/>
                <w:b/>
                <w:bCs/>
                <w:sz w:val="18"/>
                <w:szCs w:val="18"/>
                <w:lang w:eastAsia="pt-BR"/>
              </w:rPr>
            </w:pPr>
            <w:r w:rsidRPr="001B3371">
              <w:rPr>
                <w:rFonts w:eastAsia="Times New Roman" w:cstheme="minorHAnsi"/>
                <w:b/>
                <w:bCs/>
                <w:sz w:val="18"/>
                <w:szCs w:val="18"/>
                <w:lang w:eastAsia="pt-BR"/>
              </w:rPr>
              <w:t>40</w:t>
            </w:r>
          </w:p>
        </w:tc>
        <w:tc>
          <w:tcPr>
            <w:tcW w:w="575" w:type="dxa"/>
            <w:tcBorders>
              <w:bottom w:val="single" w:sz="4" w:space="0" w:color="7F7F7F"/>
            </w:tcBorders>
            <w:shd w:val="clear" w:color="F2F2F2" w:fill="FFFFFF"/>
            <w:noWrap/>
            <w:vAlign w:val="center"/>
          </w:tcPr>
          <w:p w14:paraId="261D3216" w14:textId="39F4CB6D" w:rsidR="00140B2A" w:rsidRPr="001B3371" w:rsidRDefault="00871C9C" w:rsidP="000E7C84">
            <w:pPr>
              <w:spacing w:after="0" w:line="240" w:lineRule="auto"/>
              <w:jc w:val="center"/>
              <w:rPr>
                <w:rFonts w:eastAsia="Times New Roman" w:cstheme="minorHAnsi"/>
                <w:b/>
                <w:bCs/>
                <w:sz w:val="18"/>
                <w:szCs w:val="18"/>
                <w:lang w:eastAsia="pt-BR"/>
              </w:rPr>
            </w:pPr>
            <w:r w:rsidRPr="001B3371">
              <w:rPr>
                <w:rFonts w:eastAsia="Times New Roman" w:cstheme="minorHAnsi"/>
                <w:b/>
                <w:bCs/>
                <w:sz w:val="18"/>
                <w:szCs w:val="18"/>
                <w:lang w:eastAsia="pt-BR"/>
              </w:rPr>
              <w:t>14</w:t>
            </w:r>
          </w:p>
        </w:tc>
        <w:tc>
          <w:tcPr>
            <w:tcW w:w="574" w:type="dxa"/>
            <w:tcBorders>
              <w:bottom w:val="single" w:sz="4" w:space="0" w:color="7F7F7F"/>
            </w:tcBorders>
            <w:shd w:val="clear" w:color="F2F2F2" w:fill="FFFFFF"/>
            <w:vAlign w:val="center"/>
          </w:tcPr>
          <w:p w14:paraId="49172C51" w14:textId="6B17A405" w:rsidR="00140B2A" w:rsidRPr="001B3371" w:rsidRDefault="00A467A3" w:rsidP="000E7C84">
            <w:pPr>
              <w:spacing w:after="0" w:line="240" w:lineRule="auto"/>
              <w:jc w:val="center"/>
              <w:rPr>
                <w:rFonts w:eastAsia="Times New Roman" w:cstheme="minorHAnsi"/>
                <w:b/>
                <w:bCs/>
                <w:sz w:val="18"/>
                <w:szCs w:val="18"/>
                <w:lang w:eastAsia="pt-BR"/>
              </w:rPr>
            </w:pPr>
            <w:r>
              <w:rPr>
                <w:rFonts w:eastAsia="Times New Roman" w:cstheme="minorHAnsi"/>
                <w:b/>
                <w:bCs/>
                <w:sz w:val="18"/>
                <w:szCs w:val="18"/>
                <w:lang w:eastAsia="pt-BR"/>
              </w:rPr>
              <w:t>44</w:t>
            </w:r>
          </w:p>
        </w:tc>
        <w:tc>
          <w:tcPr>
            <w:tcW w:w="575" w:type="dxa"/>
            <w:tcBorders>
              <w:bottom w:val="single" w:sz="4" w:space="0" w:color="7F7F7F"/>
            </w:tcBorders>
            <w:shd w:val="clear" w:color="F2F2F2" w:fill="FFFFFF"/>
            <w:vAlign w:val="center"/>
          </w:tcPr>
          <w:p w14:paraId="190BED5B" w14:textId="2C32F236" w:rsidR="00140B2A" w:rsidRPr="001B3371" w:rsidRDefault="00140B2A" w:rsidP="000E7C84">
            <w:pPr>
              <w:spacing w:after="0" w:line="240" w:lineRule="auto"/>
              <w:jc w:val="center"/>
              <w:rPr>
                <w:rFonts w:eastAsia="Times New Roman" w:cstheme="minorHAnsi"/>
                <w:b/>
                <w:bCs/>
                <w:sz w:val="18"/>
                <w:szCs w:val="18"/>
                <w:lang w:eastAsia="pt-BR"/>
              </w:rPr>
            </w:pPr>
          </w:p>
        </w:tc>
        <w:tc>
          <w:tcPr>
            <w:tcW w:w="575" w:type="dxa"/>
            <w:shd w:val="clear" w:color="F2F2F2" w:fill="FFFFFF"/>
            <w:vAlign w:val="center"/>
          </w:tcPr>
          <w:p w14:paraId="799D6BEF" w14:textId="31D7B108" w:rsidR="00140B2A" w:rsidRPr="001B3371" w:rsidRDefault="00140B2A" w:rsidP="000E7C84">
            <w:pPr>
              <w:spacing w:after="0" w:line="240" w:lineRule="auto"/>
              <w:jc w:val="center"/>
              <w:rPr>
                <w:rFonts w:eastAsia="Times New Roman" w:cstheme="minorHAnsi"/>
                <w:b/>
                <w:bCs/>
                <w:sz w:val="18"/>
                <w:szCs w:val="18"/>
                <w:lang w:eastAsia="pt-BR"/>
              </w:rPr>
            </w:pPr>
          </w:p>
        </w:tc>
      </w:tr>
      <w:tr w:rsidR="008526D3" w:rsidRPr="008526D3" w14:paraId="6DC0EE9D" w14:textId="77777777" w:rsidTr="00CD4AD9">
        <w:trPr>
          <w:trHeight w:val="190"/>
        </w:trPr>
        <w:tc>
          <w:tcPr>
            <w:tcW w:w="2830" w:type="dxa"/>
            <w:tcBorders>
              <w:top w:val="single" w:sz="4" w:space="0" w:color="7F7F7F"/>
            </w:tcBorders>
            <w:shd w:val="clear" w:color="auto" w:fill="F2F2F2" w:themeFill="background1" w:themeFillShade="F2"/>
            <w:vAlign w:val="center"/>
          </w:tcPr>
          <w:p w14:paraId="44CC69D7" w14:textId="012BDBE7" w:rsidR="00140B2A" w:rsidRPr="008526D3" w:rsidRDefault="00F94046" w:rsidP="000E7C8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Meta contratual</w:t>
            </w:r>
          </w:p>
        </w:tc>
        <w:tc>
          <w:tcPr>
            <w:tcW w:w="6903" w:type="dxa"/>
            <w:gridSpan w:val="13"/>
            <w:tcBorders>
              <w:top w:val="single" w:sz="4" w:space="0" w:color="7F7F7F"/>
            </w:tcBorders>
            <w:shd w:val="clear" w:color="auto" w:fill="F2F2F2" w:themeFill="background1" w:themeFillShade="F2"/>
            <w:noWrap/>
            <w:vAlign w:val="center"/>
          </w:tcPr>
          <w:p w14:paraId="71052748" w14:textId="0468131C" w:rsidR="00140B2A" w:rsidRPr="008526D3" w:rsidRDefault="00140B2A" w:rsidP="000E7C8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Atender à demanda</w:t>
            </w:r>
          </w:p>
        </w:tc>
      </w:tr>
      <w:tr w:rsidR="001E4105" w:rsidRPr="00D523D3" w14:paraId="3B34DE9F" w14:textId="77777777" w:rsidTr="008526D3">
        <w:trPr>
          <w:trHeight w:val="159"/>
        </w:trPr>
        <w:tc>
          <w:tcPr>
            <w:tcW w:w="2830" w:type="dxa"/>
            <w:shd w:val="clear" w:color="auto" w:fill="008080"/>
            <w:vAlign w:val="center"/>
          </w:tcPr>
          <w:p w14:paraId="1A3AB156" w14:textId="236E8608" w:rsidR="001E4105" w:rsidRPr="00D523D3" w:rsidRDefault="001E4105" w:rsidP="000E7C8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EB2AB1">
              <w:rPr>
                <w:rFonts w:eastAsia="Times New Roman" w:cstheme="minorHAnsi"/>
                <w:color w:val="FFFFFF" w:themeColor="background1"/>
                <w:sz w:val="16"/>
                <w:szCs w:val="16"/>
                <w:lang w:eastAsia="pt-BR"/>
              </w:rPr>
              <w:t>4</w:t>
            </w:r>
          </w:p>
        </w:tc>
        <w:tc>
          <w:tcPr>
            <w:tcW w:w="6903" w:type="dxa"/>
            <w:gridSpan w:val="13"/>
            <w:shd w:val="clear" w:color="auto" w:fill="008080"/>
            <w:noWrap/>
            <w:vAlign w:val="center"/>
          </w:tcPr>
          <w:p w14:paraId="58B1E1EB" w14:textId="125C8F85" w:rsidR="001E4105" w:rsidRPr="00D523D3" w:rsidRDefault="001E4105" w:rsidP="000E7C8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21</w:t>
            </w:r>
          </w:p>
        </w:tc>
      </w:tr>
      <w:tr w:rsidR="001E4105" w:rsidRPr="00D523D3" w14:paraId="063A4956" w14:textId="77777777" w:rsidTr="00217FF1">
        <w:trPr>
          <w:trHeight w:val="492"/>
        </w:trPr>
        <w:tc>
          <w:tcPr>
            <w:tcW w:w="9733" w:type="dxa"/>
            <w:gridSpan w:val="14"/>
            <w:vAlign w:val="center"/>
          </w:tcPr>
          <w:p w14:paraId="2FE4A973" w14:textId="343BAD3F" w:rsidR="00E71D9A" w:rsidRDefault="00E71D9A" w:rsidP="000E7C84">
            <w:pPr>
              <w:spacing w:after="0" w:line="240" w:lineRule="auto"/>
              <w:jc w:val="center"/>
              <w:rPr>
                <w:rFonts w:eastAsia="Times New Roman" w:cstheme="minorHAnsi"/>
                <w:color w:val="FFFFFF" w:themeColor="background1"/>
                <w:sz w:val="16"/>
                <w:szCs w:val="16"/>
                <w:lang w:eastAsia="pt-BR"/>
              </w:rPr>
            </w:pPr>
          </w:p>
          <w:p w14:paraId="6C478A8C" w14:textId="3F4E80A9" w:rsidR="00E71D9A" w:rsidRDefault="00E71D9A" w:rsidP="000E7C84">
            <w:pPr>
              <w:spacing w:after="0" w:line="240" w:lineRule="auto"/>
              <w:jc w:val="center"/>
              <w:rPr>
                <w:rFonts w:eastAsia="Times New Roman" w:cstheme="minorHAnsi"/>
                <w:color w:val="FFFFFF" w:themeColor="background1"/>
                <w:sz w:val="16"/>
                <w:szCs w:val="16"/>
                <w:lang w:eastAsia="pt-BR"/>
              </w:rPr>
            </w:pPr>
          </w:p>
          <w:p w14:paraId="6D3DB08A" w14:textId="77777777" w:rsidR="008D4654" w:rsidRDefault="008D4654" w:rsidP="000E7C84">
            <w:pPr>
              <w:spacing w:after="0" w:line="240" w:lineRule="auto"/>
              <w:jc w:val="center"/>
              <w:rPr>
                <w:rFonts w:eastAsia="Times New Roman" w:cstheme="minorHAnsi"/>
                <w:color w:val="FFFFFF" w:themeColor="background1"/>
                <w:sz w:val="16"/>
                <w:szCs w:val="16"/>
                <w:lang w:eastAsia="pt-BR"/>
              </w:rPr>
            </w:pPr>
          </w:p>
          <w:p w14:paraId="47D738B0" w14:textId="3503FC48" w:rsidR="00E71D9A" w:rsidRDefault="00E71D9A" w:rsidP="000E7C84">
            <w:pPr>
              <w:spacing w:after="0" w:line="240" w:lineRule="auto"/>
              <w:jc w:val="center"/>
              <w:rPr>
                <w:rFonts w:eastAsia="Times New Roman" w:cstheme="minorHAnsi"/>
                <w:color w:val="FFFFFF" w:themeColor="background1"/>
                <w:sz w:val="16"/>
                <w:szCs w:val="16"/>
                <w:lang w:eastAsia="pt-BR"/>
              </w:rPr>
            </w:pPr>
          </w:p>
          <w:p w14:paraId="2F74C30C" w14:textId="707223A6" w:rsidR="001E2367" w:rsidRDefault="00DE7E17" w:rsidP="000E7C84">
            <w:pPr>
              <w:spacing w:after="0" w:line="240" w:lineRule="auto"/>
              <w:jc w:val="center"/>
              <w:rPr>
                <w:rFonts w:eastAsia="Times New Roman" w:cstheme="minorHAnsi"/>
                <w:color w:val="FFFFFF" w:themeColor="background1"/>
                <w:sz w:val="16"/>
                <w:szCs w:val="16"/>
                <w:lang w:eastAsia="pt-BR"/>
              </w:rPr>
            </w:pPr>
            <w:r>
              <w:rPr>
                <w:noProof/>
              </w:rPr>
              <w:lastRenderedPageBreak/>
              <w:drawing>
                <wp:anchor distT="0" distB="0" distL="114300" distR="114300" simplePos="0" relativeHeight="259229696" behindDoc="0" locked="0" layoutInCell="1" allowOverlap="1" wp14:anchorId="7E1E62FB" wp14:editId="6BF94425">
                  <wp:simplePos x="0" y="0"/>
                  <wp:positionH relativeFrom="column">
                    <wp:posOffset>-39370</wp:posOffset>
                  </wp:positionH>
                  <wp:positionV relativeFrom="paragraph">
                    <wp:posOffset>-80010</wp:posOffset>
                  </wp:positionV>
                  <wp:extent cx="6181090" cy="1704975"/>
                  <wp:effectExtent l="0" t="0" r="0" b="0"/>
                  <wp:wrapNone/>
                  <wp:docPr id="1908433484" name="Gráfico 1">
                    <a:extLst xmlns:a="http://schemas.openxmlformats.org/drawingml/2006/main">
                      <a:ext uri="{FF2B5EF4-FFF2-40B4-BE49-F238E27FC236}">
                        <a16:creationId xmlns:a16="http://schemas.microsoft.com/office/drawing/2014/main" id="{59998987-A9CC-4CB1-8B66-3605654E2C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084D97FF" w14:textId="77777777" w:rsidR="009C43C0" w:rsidRDefault="009C43C0" w:rsidP="000E7C84">
            <w:pPr>
              <w:spacing w:after="0" w:line="240" w:lineRule="auto"/>
              <w:jc w:val="center"/>
              <w:rPr>
                <w:rFonts w:eastAsia="Times New Roman" w:cstheme="minorHAnsi"/>
                <w:color w:val="FFFFFF" w:themeColor="background1"/>
                <w:sz w:val="16"/>
                <w:szCs w:val="16"/>
                <w:lang w:eastAsia="pt-BR"/>
              </w:rPr>
            </w:pPr>
          </w:p>
          <w:p w14:paraId="5E817FD8" w14:textId="77777777" w:rsidR="009C43C0" w:rsidRDefault="009C43C0" w:rsidP="000E7C84">
            <w:pPr>
              <w:spacing w:after="0" w:line="240" w:lineRule="auto"/>
              <w:jc w:val="center"/>
              <w:rPr>
                <w:rFonts w:eastAsia="Times New Roman" w:cstheme="minorHAnsi"/>
                <w:color w:val="FFFFFF" w:themeColor="background1"/>
                <w:sz w:val="16"/>
                <w:szCs w:val="16"/>
                <w:lang w:eastAsia="pt-BR"/>
              </w:rPr>
            </w:pPr>
          </w:p>
          <w:p w14:paraId="43A130B4" w14:textId="77777777" w:rsidR="009C43C0" w:rsidRDefault="009C43C0" w:rsidP="000E7C84">
            <w:pPr>
              <w:spacing w:after="0" w:line="240" w:lineRule="auto"/>
              <w:jc w:val="center"/>
              <w:rPr>
                <w:rFonts w:eastAsia="Times New Roman" w:cstheme="minorHAnsi"/>
                <w:color w:val="FFFFFF" w:themeColor="background1"/>
                <w:sz w:val="16"/>
                <w:szCs w:val="16"/>
                <w:lang w:eastAsia="pt-BR"/>
              </w:rPr>
            </w:pPr>
          </w:p>
          <w:p w14:paraId="0D7B788D" w14:textId="3B50F918" w:rsidR="001E2367" w:rsidRDefault="001E2367" w:rsidP="000E7C84">
            <w:pPr>
              <w:spacing w:after="0" w:line="240" w:lineRule="auto"/>
              <w:jc w:val="center"/>
              <w:rPr>
                <w:rFonts w:eastAsia="Times New Roman" w:cstheme="minorHAnsi"/>
                <w:color w:val="FFFFFF" w:themeColor="background1"/>
                <w:sz w:val="16"/>
                <w:szCs w:val="16"/>
                <w:lang w:eastAsia="pt-BR"/>
              </w:rPr>
            </w:pPr>
          </w:p>
          <w:p w14:paraId="41B21DDB" w14:textId="40708254" w:rsidR="001E2367" w:rsidRDefault="001E2367" w:rsidP="000E7C84">
            <w:pPr>
              <w:spacing w:after="0" w:line="240" w:lineRule="auto"/>
              <w:jc w:val="center"/>
              <w:rPr>
                <w:rFonts w:eastAsia="Times New Roman" w:cstheme="minorHAnsi"/>
                <w:color w:val="FFFFFF" w:themeColor="background1"/>
                <w:sz w:val="16"/>
                <w:szCs w:val="16"/>
                <w:lang w:eastAsia="pt-BR"/>
              </w:rPr>
            </w:pPr>
          </w:p>
          <w:p w14:paraId="10568D84" w14:textId="7603F58C" w:rsidR="00D13B04" w:rsidRDefault="00D13B04" w:rsidP="000E7C84">
            <w:pPr>
              <w:spacing w:after="0" w:line="240" w:lineRule="auto"/>
              <w:jc w:val="center"/>
              <w:rPr>
                <w:rFonts w:eastAsia="Times New Roman" w:cstheme="minorHAnsi"/>
                <w:color w:val="FFFFFF" w:themeColor="background1"/>
                <w:sz w:val="16"/>
                <w:szCs w:val="16"/>
                <w:lang w:eastAsia="pt-BR"/>
              </w:rPr>
            </w:pPr>
          </w:p>
          <w:p w14:paraId="368CE260" w14:textId="77777777" w:rsidR="00D13B04" w:rsidRDefault="00D13B04" w:rsidP="000E7C84">
            <w:pPr>
              <w:spacing w:after="0" w:line="240" w:lineRule="auto"/>
              <w:jc w:val="center"/>
              <w:rPr>
                <w:rFonts w:eastAsia="Times New Roman" w:cstheme="minorHAnsi"/>
                <w:color w:val="FFFFFF" w:themeColor="background1"/>
                <w:sz w:val="16"/>
                <w:szCs w:val="16"/>
                <w:lang w:eastAsia="pt-BR"/>
              </w:rPr>
            </w:pPr>
          </w:p>
          <w:p w14:paraId="09BB20E6" w14:textId="77777777" w:rsidR="00DE7E17" w:rsidRDefault="00DE7E17" w:rsidP="000E7C84">
            <w:pPr>
              <w:spacing w:after="0" w:line="240" w:lineRule="auto"/>
              <w:jc w:val="center"/>
              <w:rPr>
                <w:rFonts w:eastAsia="Times New Roman" w:cstheme="minorHAnsi"/>
                <w:color w:val="FFFFFF" w:themeColor="background1"/>
                <w:sz w:val="16"/>
                <w:szCs w:val="16"/>
                <w:lang w:eastAsia="pt-BR"/>
              </w:rPr>
            </w:pPr>
          </w:p>
          <w:p w14:paraId="294C3EFB" w14:textId="77777777" w:rsidR="00DE7E17" w:rsidRDefault="00DE7E17" w:rsidP="000E7C84">
            <w:pPr>
              <w:spacing w:after="0" w:line="240" w:lineRule="auto"/>
              <w:jc w:val="center"/>
              <w:rPr>
                <w:rFonts w:eastAsia="Times New Roman" w:cstheme="minorHAnsi"/>
                <w:color w:val="FFFFFF" w:themeColor="background1"/>
                <w:sz w:val="16"/>
                <w:szCs w:val="16"/>
                <w:lang w:eastAsia="pt-BR"/>
              </w:rPr>
            </w:pPr>
          </w:p>
          <w:p w14:paraId="512BA000" w14:textId="77777777" w:rsidR="004D15D6" w:rsidRDefault="004D15D6" w:rsidP="000E7C84">
            <w:pPr>
              <w:spacing w:after="0" w:line="240" w:lineRule="auto"/>
              <w:jc w:val="center"/>
              <w:rPr>
                <w:rFonts w:eastAsia="Times New Roman" w:cstheme="minorHAnsi"/>
                <w:color w:val="FFFFFF" w:themeColor="background1"/>
                <w:sz w:val="16"/>
                <w:szCs w:val="16"/>
                <w:lang w:eastAsia="pt-BR"/>
              </w:rPr>
            </w:pPr>
          </w:p>
          <w:p w14:paraId="6A304E70" w14:textId="77777777" w:rsidR="004D15D6" w:rsidRDefault="004D15D6" w:rsidP="00AB5B99">
            <w:pPr>
              <w:spacing w:after="0" w:line="240" w:lineRule="auto"/>
              <w:rPr>
                <w:rFonts w:eastAsia="Times New Roman" w:cstheme="minorHAnsi"/>
                <w:color w:val="FFFFFF" w:themeColor="background1"/>
                <w:sz w:val="16"/>
                <w:szCs w:val="16"/>
                <w:lang w:eastAsia="pt-BR"/>
              </w:rPr>
            </w:pPr>
          </w:p>
          <w:p w14:paraId="7078A9AC" w14:textId="77777777" w:rsidR="00D13B04" w:rsidRDefault="00D13B04" w:rsidP="000E7C84">
            <w:pPr>
              <w:spacing w:after="0" w:line="240" w:lineRule="auto"/>
              <w:jc w:val="center"/>
              <w:rPr>
                <w:rFonts w:eastAsia="Times New Roman" w:cstheme="minorHAnsi"/>
                <w:color w:val="FFFFFF" w:themeColor="background1"/>
                <w:sz w:val="16"/>
                <w:szCs w:val="16"/>
                <w:lang w:eastAsia="pt-BR"/>
              </w:rPr>
            </w:pPr>
          </w:p>
          <w:p w14:paraId="424C5A8A" w14:textId="59264403" w:rsidR="00BB737B" w:rsidRPr="00D523D3" w:rsidRDefault="00BB737B" w:rsidP="00E277BE">
            <w:pPr>
              <w:spacing w:after="0" w:line="240" w:lineRule="auto"/>
              <w:rPr>
                <w:rFonts w:eastAsia="Times New Roman" w:cstheme="minorHAnsi"/>
                <w:color w:val="FFFFFF" w:themeColor="background1"/>
                <w:sz w:val="16"/>
                <w:szCs w:val="16"/>
                <w:lang w:eastAsia="pt-BR"/>
              </w:rPr>
            </w:pPr>
          </w:p>
        </w:tc>
      </w:tr>
      <w:tr w:rsidR="001E4105" w:rsidRPr="00D523D3" w14:paraId="0B7BDBA0" w14:textId="77777777" w:rsidTr="000E7C84">
        <w:trPr>
          <w:trHeight w:val="492"/>
        </w:trPr>
        <w:tc>
          <w:tcPr>
            <w:tcW w:w="9733" w:type="dxa"/>
            <w:gridSpan w:val="14"/>
            <w:vAlign w:val="center"/>
          </w:tcPr>
          <w:p w14:paraId="6FCC428E" w14:textId="4EDE2953" w:rsidR="00160D9E" w:rsidRDefault="00D13B04" w:rsidP="00D13B04">
            <w:pPr>
              <w:tabs>
                <w:tab w:val="left" w:pos="9458"/>
              </w:tabs>
              <w:spacing w:after="0" w:line="360" w:lineRule="auto"/>
              <w:jc w:val="both"/>
              <w:rPr>
                <w:rFonts w:ascii="Arial" w:hAnsi="Arial" w:cs="Arial"/>
                <w:sz w:val="20"/>
                <w:szCs w:val="20"/>
              </w:rPr>
            </w:pPr>
            <w:r w:rsidRPr="00EA2668">
              <w:rPr>
                <w:rFonts w:ascii="Arial" w:hAnsi="Arial" w:cs="Arial"/>
                <w:b/>
                <w:bCs/>
                <w:sz w:val="20"/>
                <w:szCs w:val="20"/>
              </w:rPr>
              <w:lastRenderedPageBreak/>
              <w:t>Análise crítica:</w:t>
            </w:r>
            <w:r w:rsidR="00B2250B" w:rsidRPr="00EA2668">
              <w:rPr>
                <w:rFonts w:ascii="Arial" w:hAnsi="Arial" w:cs="Arial"/>
                <w:sz w:val="20"/>
                <w:szCs w:val="20"/>
              </w:rPr>
              <w:t xml:space="preserve"> </w:t>
            </w:r>
            <w:r w:rsidR="00A467A3" w:rsidRPr="00A467A3">
              <w:rPr>
                <w:rFonts w:ascii="Arial" w:hAnsi="Arial" w:cs="Arial"/>
                <w:sz w:val="20"/>
                <w:szCs w:val="20"/>
              </w:rPr>
              <w:t>No mês de outubro, foram encaminhadas 22 amostras de possíveis doadores de órgãos ao Laboratório de Análises Clínicas. Foram realizados 44 exames imunohematológicos para estes doadores. A média histórica do ano de 2024 foi de 23 exames/mês, resultando num acréscimo de 91%. Neste mês houve um aumento de 110% em relação aos 09 primeiros meses de 2025. A meta contratual estipulada pela Secretaria de Estado da Saúde (SES) é que o HEMOGO deve atender toda demanda dos candidatos à doação de órgãos e tecidos do Estado de Goiás, e o HEMOGO realizou, prontamente, os testes em todas as amostras encaminhadas</w:t>
            </w:r>
          </w:p>
          <w:p w14:paraId="5BCD5BF6" w14:textId="77777777" w:rsidR="00AB5B99" w:rsidRDefault="00AB5B99" w:rsidP="00D13B04">
            <w:pPr>
              <w:tabs>
                <w:tab w:val="left" w:pos="9458"/>
              </w:tabs>
              <w:spacing w:after="0" w:line="360" w:lineRule="auto"/>
              <w:jc w:val="both"/>
              <w:rPr>
                <w:rFonts w:ascii="Arial" w:hAnsi="Arial" w:cs="Arial"/>
                <w:sz w:val="20"/>
                <w:szCs w:val="20"/>
              </w:rPr>
            </w:pPr>
          </w:p>
          <w:p w14:paraId="2AD01329" w14:textId="0AD8A80E" w:rsidR="00AB5B99" w:rsidRPr="002C6A5B" w:rsidRDefault="00AB5B99" w:rsidP="00D13B04">
            <w:pPr>
              <w:tabs>
                <w:tab w:val="left" w:pos="9458"/>
              </w:tabs>
              <w:spacing w:after="0" w:line="360" w:lineRule="auto"/>
              <w:jc w:val="both"/>
              <w:rPr>
                <w:rFonts w:ascii="Arial" w:hAnsi="Arial" w:cs="Arial"/>
                <w:sz w:val="20"/>
                <w:szCs w:val="20"/>
              </w:rPr>
            </w:pPr>
          </w:p>
        </w:tc>
      </w:tr>
    </w:tbl>
    <w:p w14:paraId="373E1B82" w14:textId="4125F120" w:rsidR="00A437B9" w:rsidRPr="00E631C2" w:rsidRDefault="002F0DEE" w:rsidP="00E631C2">
      <w:pPr>
        <w:pStyle w:val="Ttulo2"/>
        <w:ind w:left="0"/>
        <w:rPr>
          <w:rFonts w:asciiTheme="minorHAnsi" w:hAnsiTheme="minorHAnsi" w:cstheme="minorHAnsi"/>
        </w:rPr>
      </w:pPr>
      <w:bookmarkStart w:id="52" w:name="_Toc212806371"/>
      <w:r w:rsidRPr="00D523D3">
        <w:rPr>
          <w:rFonts w:asciiTheme="minorHAnsi" w:hAnsiTheme="minorHAnsi" w:cstheme="minorHAnsi"/>
        </w:rPr>
        <w:t>11.7 INDICADORES DE DESEMPENHO</w:t>
      </w:r>
      <w:bookmarkEnd w:id="52"/>
    </w:p>
    <w:p w14:paraId="1E1374E6" w14:textId="794CA36F" w:rsidR="00A437B9" w:rsidRPr="00D523D3" w:rsidRDefault="00A437B9" w:rsidP="003D5814">
      <w:pPr>
        <w:pStyle w:val="Ttulo3"/>
        <w:spacing w:after="240"/>
        <w:ind w:right="374"/>
        <w:jc w:val="both"/>
        <w:rPr>
          <w:rFonts w:asciiTheme="minorHAnsi" w:hAnsiTheme="minorHAnsi" w:cstheme="minorHAnsi"/>
          <w:b/>
          <w:bCs/>
        </w:rPr>
      </w:pPr>
      <w:bookmarkStart w:id="53" w:name="_Toc212806372"/>
      <w:r w:rsidRPr="00D523D3">
        <w:rPr>
          <w:rFonts w:asciiTheme="minorHAnsi" w:hAnsiTheme="minorHAnsi" w:cstheme="minorHAnsi"/>
          <w:b/>
          <w:bCs/>
        </w:rPr>
        <w:t>11.7.1. PERCENTUAL DE ATENDIMENTO A SOLICITAÇÕES EXTERNAS DE HEMOCOMPONENTES</w:t>
      </w:r>
      <w:bookmarkEnd w:id="53"/>
    </w:p>
    <w:tbl>
      <w:tblPr>
        <w:tblW w:w="9776" w:type="dxa"/>
        <w:tblLayout w:type="fixed"/>
        <w:tblCellMar>
          <w:left w:w="70" w:type="dxa"/>
          <w:right w:w="70" w:type="dxa"/>
        </w:tblCellMar>
        <w:tblLook w:val="04A0" w:firstRow="1" w:lastRow="0" w:firstColumn="1" w:lastColumn="0" w:noHBand="0" w:noVBand="1"/>
      </w:tblPr>
      <w:tblGrid>
        <w:gridCol w:w="2972"/>
        <w:gridCol w:w="567"/>
        <w:gridCol w:w="567"/>
        <w:gridCol w:w="567"/>
        <w:gridCol w:w="567"/>
        <w:gridCol w:w="567"/>
        <w:gridCol w:w="567"/>
        <w:gridCol w:w="567"/>
        <w:gridCol w:w="567"/>
        <w:gridCol w:w="567"/>
        <w:gridCol w:w="567"/>
        <w:gridCol w:w="567"/>
        <w:gridCol w:w="567"/>
      </w:tblGrid>
      <w:tr w:rsidR="00440223" w:rsidRPr="00D523D3" w14:paraId="3CE3D153" w14:textId="77777777" w:rsidTr="00217FF1">
        <w:trPr>
          <w:trHeight w:val="346"/>
        </w:trPr>
        <w:tc>
          <w:tcPr>
            <w:tcW w:w="2972" w:type="dxa"/>
            <w:shd w:val="clear" w:color="auto" w:fill="008080"/>
            <w:noWrap/>
            <w:vAlign w:val="center"/>
            <w:hideMark/>
          </w:tcPr>
          <w:p w14:paraId="45AA9FD7" w14:textId="77777777" w:rsidR="00A437B9" w:rsidRPr="00D523D3" w:rsidRDefault="00A437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567" w:type="dxa"/>
            <w:shd w:val="clear" w:color="auto" w:fill="008080"/>
            <w:noWrap/>
            <w:vAlign w:val="center"/>
            <w:hideMark/>
          </w:tcPr>
          <w:p w14:paraId="3DC2C56F" w14:textId="583DB54A" w:rsidR="00A437B9" w:rsidRPr="00D523D3" w:rsidRDefault="00A437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567" w:type="dxa"/>
            <w:shd w:val="clear" w:color="auto" w:fill="008080"/>
            <w:noWrap/>
            <w:vAlign w:val="center"/>
            <w:hideMark/>
          </w:tcPr>
          <w:p w14:paraId="741D145A" w14:textId="77777777" w:rsidR="00A437B9" w:rsidRPr="00D523D3" w:rsidRDefault="00A437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567" w:type="dxa"/>
            <w:shd w:val="clear" w:color="auto" w:fill="008080"/>
            <w:noWrap/>
            <w:vAlign w:val="center"/>
            <w:hideMark/>
          </w:tcPr>
          <w:p w14:paraId="1AA2C984" w14:textId="77777777" w:rsidR="00A437B9" w:rsidRPr="00D523D3" w:rsidRDefault="00A437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567" w:type="dxa"/>
            <w:shd w:val="clear" w:color="auto" w:fill="008080"/>
            <w:noWrap/>
            <w:vAlign w:val="center"/>
            <w:hideMark/>
          </w:tcPr>
          <w:p w14:paraId="72199A80" w14:textId="77777777" w:rsidR="00A437B9" w:rsidRPr="00D523D3" w:rsidRDefault="00A437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567" w:type="dxa"/>
            <w:shd w:val="clear" w:color="auto" w:fill="008080"/>
            <w:noWrap/>
            <w:vAlign w:val="center"/>
            <w:hideMark/>
          </w:tcPr>
          <w:p w14:paraId="5B4920A0" w14:textId="77777777" w:rsidR="00A437B9" w:rsidRPr="00D523D3" w:rsidRDefault="00A437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567" w:type="dxa"/>
            <w:shd w:val="clear" w:color="auto" w:fill="008080"/>
            <w:noWrap/>
            <w:vAlign w:val="center"/>
            <w:hideMark/>
          </w:tcPr>
          <w:p w14:paraId="1F758B58" w14:textId="77777777" w:rsidR="00A437B9" w:rsidRPr="00D523D3" w:rsidRDefault="00A437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567" w:type="dxa"/>
            <w:shd w:val="clear" w:color="auto" w:fill="008080"/>
            <w:noWrap/>
            <w:vAlign w:val="center"/>
            <w:hideMark/>
          </w:tcPr>
          <w:p w14:paraId="7B6F740D" w14:textId="27891B22" w:rsidR="00A437B9" w:rsidRPr="00D523D3" w:rsidRDefault="00A437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567" w:type="dxa"/>
            <w:shd w:val="clear" w:color="auto" w:fill="008080"/>
            <w:noWrap/>
            <w:vAlign w:val="center"/>
            <w:hideMark/>
          </w:tcPr>
          <w:p w14:paraId="7DC402B1" w14:textId="2D2EA7B9" w:rsidR="00A437B9" w:rsidRPr="00D523D3" w:rsidRDefault="00A437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567" w:type="dxa"/>
            <w:shd w:val="clear" w:color="auto" w:fill="008080"/>
            <w:noWrap/>
            <w:vAlign w:val="center"/>
            <w:hideMark/>
          </w:tcPr>
          <w:p w14:paraId="63A836C3" w14:textId="77777777" w:rsidR="00A437B9" w:rsidRPr="00D523D3" w:rsidRDefault="00A437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567" w:type="dxa"/>
            <w:shd w:val="clear" w:color="auto" w:fill="008080"/>
            <w:vAlign w:val="center"/>
            <w:hideMark/>
          </w:tcPr>
          <w:p w14:paraId="4749B76C" w14:textId="77777777" w:rsidR="00A437B9" w:rsidRPr="00D523D3" w:rsidRDefault="00A437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567" w:type="dxa"/>
            <w:shd w:val="clear" w:color="auto" w:fill="008080"/>
            <w:vAlign w:val="center"/>
            <w:hideMark/>
          </w:tcPr>
          <w:p w14:paraId="720E893E" w14:textId="77777777" w:rsidR="00A437B9" w:rsidRPr="00D523D3" w:rsidRDefault="00A437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567" w:type="dxa"/>
            <w:shd w:val="clear" w:color="auto" w:fill="008080"/>
            <w:vAlign w:val="center"/>
            <w:hideMark/>
          </w:tcPr>
          <w:p w14:paraId="32B3F5A7" w14:textId="77777777" w:rsidR="00A437B9" w:rsidRPr="00D523D3" w:rsidRDefault="00A437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440223" w:rsidRPr="00D523D3" w14:paraId="0AA55B0C" w14:textId="77777777" w:rsidTr="00CD4AD9">
        <w:trPr>
          <w:trHeight w:val="550"/>
        </w:trPr>
        <w:tc>
          <w:tcPr>
            <w:tcW w:w="2972" w:type="dxa"/>
            <w:tcBorders>
              <w:bottom w:val="single" w:sz="4" w:space="0" w:color="7F7F7F"/>
            </w:tcBorders>
            <w:shd w:val="clear" w:color="auto" w:fill="E8F4F3"/>
            <w:noWrap/>
            <w:vAlign w:val="center"/>
            <w:hideMark/>
          </w:tcPr>
          <w:p w14:paraId="0AE225D6" w14:textId="77216348" w:rsidR="00A437B9" w:rsidRPr="00D523D3" w:rsidRDefault="00A437B9" w:rsidP="003E1F44">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Percentual de Ate</w:t>
            </w:r>
            <w:r w:rsidR="008A677D">
              <w:rPr>
                <w:rFonts w:eastAsia="Times New Roman" w:cstheme="minorHAnsi"/>
                <w:color w:val="000000"/>
                <w:sz w:val="16"/>
                <w:szCs w:val="16"/>
                <w:lang w:eastAsia="pt-BR"/>
              </w:rPr>
              <w:t>n</w:t>
            </w:r>
            <w:r w:rsidRPr="00D523D3">
              <w:rPr>
                <w:rFonts w:eastAsia="Times New Roman" w:cstheme="minorHAnsi"/>
                <w:color w:val="000000"/>
                <w:sz w:val="16"/>
                <w:szCs w:val="16"/>
                <w:lang w:eastAsia="pt-BR"/>
              </w:rPr>
              <w:t>dimento a Solicitações Externas de Hemocomponentes</w:t>
            </w:r>
          </w:p>
        </w:tc>
        <w:tc>
          <w:tcPr>
            <w:tcW w:w="567" w:type="dxa"/>
            <w:tcBorders>
              <w:bottom w:val="single" w:sz="4" w:space="0" w:color="7F7F7F"/>
            </w:tcBorders>
            <w:shd w:val="clear" w:color="F2F2F2" w:fill="FFFFFF"/>
            <w:noWrap/>
            <w:vAlign w:val="center"/>
          </w:tcPr>
          <w:p w14:paraId="20D23D90" w14:textId="35815721" w:rsidR="00A437B9" w:rsidRPr="001B3371" w:rsidRDefault="005927A6" w:rsidP="003E1F44">
            <w:pPr>
              <w:spacing w:after="0" w:line="240" w:lineRule="auto"/>
              <w:jc w:val="center"/>
              <w:rPr>
                <w:rFonts w:eastAsia="Times New Roman" w:cstheme="minorHAnsi"/>
                <w:b/>
                <w:bCs/>
                <w:color w:val="000000"/>
                <w:sz w:val="16"/>
                <w:szCs w:val="16"/>
                <w:lang w:eastAsia="pt-BR"/>
              </w:rPr>
            </w:pPr>
            <w:r w:rsidRPr="001B3371">
              <w:rPr>
                <w:rFonts w:cstheme="minorHAnsi"/>
                <w:b/>
                <w:bCs/>
                <w:color w:val="000000"/>
                <w:sz w:val="16"/>
                <w:szCs w:val="16"/>
                <w:lang w:eastAsia="pt-BR"/>
              </w:rPr>
              <w:t>9</w:t>
            </w:r>
            <w:r w:rsidR="003B20AB" w:rsidRPr="001B3371">
              <w:rPr>
                <w:rFonts w:cstheme="minorHAnsi"/>
                <w:b/>
                <w:bCs/>
                <w:color w:val="000000"/>
                <w:sz w:val="16"/>
                <w:szCs w:val="16"/>
                <w:lang w:eastAsia="pt-BR"/>
              </w:rPr>
              <w:t>2</w:t>
            </w:r>
            <w:r w:rsidR="00AA1B16" w:rsidRPr="001B3371">
              <w:rPr>
                <w:rFonts w:cstheme="minorHAnsi"/>
                <w:b/>
                <w:bCs/>
                <w:color w:val="000000"/>
                <w:sz w:val="16"/>
                <w:szCs w:val="16"/>
                <w:lang w:eastAsia="pt-BR"/>
              </w:rPr>
              <w:t>%</w:t>
            </w:r>
          </w:p>
        </w:tc>
        <w:tc>
          <w:tcPr>
            <w:tcW w:w="567" w:type="dxa"/>
            <w:tcBorders>
              <w:bottom w:val="single" w:sz="4" w:space="0" w:color="7F7F7F"/>
            </w:tcBorders>
            <w:shd w:val="clear" w:color="F2F2F2" w:fill="FFFFFF"/>
            <w:noWrap/>
            <w:vAlign w:val="center"/>
          </w:tcPr>
          <w:p w14:paraId="3C908758" w14:textId="1ECADDAA" w:rsidR="00A437B9" w:rsidRPr="001B3371" w:rsidRDefault="003B20AB"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93%</w:t>
            </w:r>
          </w:p>
        </w:tc>
        <w:tc>
          <w:tcPr>
            <w:tcW w:w="567" w:type="dxa"/>
            <w:tcBorders>
              <w:bottom w:val="single" w:sz="4" w:space="0" w:color="7F7F7F"/>
            </w:tcBorders>
            <w:shd w:val="clear" w:color="F2F2F2" w:fill="FFFFFF"/>
            <w:noWrap/>
            <w:vAlign w:val="center"/>
          </w:tcPr>
          <w:p w14:paraId="0FA50021" w14:textId="19CA539F" w:rsidR="00A437B9" w:rsidRPr="001B3371" w:rsidRDefault="00A746EE"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90%</w:t>
            </w:r>
          </w:p>
        </w:tc>
        <w:tc>
          <w:tcPr>
            <w:tcW w:w="567" w:type="dxa"/>
            <w:tcBorders>
              <w:bottom w:val="single" w:sz="4" w:space="0" w:color="7F7F7F"/>
            </w:tcBorders>
            <w:shd w:val="clear" w:color="F2F2F2" w:fill="FFFFFF"/>
            <w:noWrap/>
            <w:vAlign w:val="center"/>
          </w:tcPr>
          <w:p w14:paraId="4802BE91" w14:textId="721C699B" w:rsidR="00A437B9" w:rsidRPr="001B3371" w:rsidRDefault="0049310E"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94%</w:t>
            </w:r>
          </w:p>
        </w:tc>
        <w:tc>
          <w:tcPr>
            <w:tcW w:w="567" w:type="dxa"/>
            <w:tcBorders>
              <w:bottom w:val="single" w:sz="4" w:space="0" w:color="7F7F7F"/>
            </w:tcBorders>
            <w:shd w:val="clear" w:color="F2F2F2" w:fill="FFFFFF"/>
            <w:noWrap/>
            <w:vAlign w:val="center"/>
          </w:tcPr>
          <w:p w14:paraId="2C558C94" w14:textId="0AFB055C" w:rsidR="00A437B9" w:rsidRPr="001B3371" w:rsidRDefault="00A77A4B"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98%</w:t>
            </w:r>
          </w:p>
        </w:tc>
        <w:tc>
          <w:tcPr>
            <w:tcW w:w="567" w:type="dxa"/>
            <w:tcBorders>
              <w:bottom w:val="single" w:sz="4" w:space="0" w:color="7F7F7F"/>
            </w:tcBorders>
            <w:shd w:val="clear" w:color="F2F2F2" w:fill="FFFFFF"/>
            <w:noWrap/>
            <w:vAlign w:val="center"/>
          </w:tcPr>
          <w:p w14:paraId="68FEE3AD" w14:textId="3D2B7899" w:rsidR="00A437B9" w:rsidRPr="001B3371" w:rsidRDefault="00841757"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w:t>
            </w:r>
            <w:r w:rsidR="004716B5" w:rsidRPr="001B3371">
              <w:rPr>
                <w:rFonts w:eastAsia="Times New Roman" w:cstheme="minorHAnsi"/>
                <w:b/>
                <w:bCs/>
                <w:color w:val="000000"/>
                <w:sz w:val="16"/>
                <w:szCs w:val="16"/>
                <w:lang w:eastAsia="pt-BR"/>
              </w:rPr>
              <w:t>7</w:t>
            </w:r>
            <w:r w:rsidRPr="001B3371">
              <w:rPr>
                <w:rFonts w:eastAsia="Times New Roman" w:cstheme="minorHAnsi"/>
                <w:b/>
                <w:bCs/>
                <w:color w:val="000000"/>
                <w:sz w:val="16"/>
                <w:szCs w:val="16"/>
                <w:lang w:eastAsia="pt-BR"/>
              </w:rPr>
              <w:t>%</w:t>
            </w:r>
          </w:p>
        </w:tc>
        <w:tc>
          <w:tcPr>
            <w:tcW w:w="567" w:type="dxa"/>
            <w:tcBorders>
              <w:bottom w:val="single" w:sz="4" w:space="0" w:color="7F7F7F"/>
            </w:tcBorders>
            <w:shd w:val="clear" w:color="F2F2F2" w:fill="FFFFFF"/>
            <w:noWrap/>
            <w:vAlign w:val="center"/>
          </w:tcPr>
          <w:p w14:paraId="157162DB" w14:textId="089D6D65" w:rsidR="00A437B9" w:rsidRPr="001B3371" w:rsidRDefault="00677DA4"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98%</w:t>
            </w:r>
          </w:p>
        </w:tc>
        <w:tc>
          <w:tcPr>
            <w:tcW w:w="567" w:type="dxa"/>
            <w:tcBorders>
              <w:bottom w:val="single" w:sz="4" w:space="0" w:color="7F7F7F"/>
            </w:tcBorders>
            <w:shd w:val="clear" w:color="F2F2F2" w:fill="FFFFFF"/>
            <w:noWrap/>
            <w:vAlign w:val="center"/>
          </w:tcPr>
          <w:p w14:paraId="39EA1A77" w14:textId="5C00343D" w:rsidR="00A437B9" w:rsidRPr="001B3371" w:rsidRDefault="00A1624E"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98%</w:t>
            </w:r>
          </w:p>
        </w:tc>
        <w:tc>
          <w:tcPr>
            <w:tcW w:w="567" w:type="dxa"/>
            <w:tcBorders>
              <w:bottom w:val="single" w:sz="4" w:space="0" w:color="7F7F7F"/>
            </w:tcBorders>
            <w:shd w:val="clear" w:color="F2F2F2" w:fill="FFFFFF"/>
            <w:noWrap/>
            <w:vAlign w:val="center"/>
          </w:tcPr>
          <w:p w14:paraId="650615D4" w14:textId="65D2E1C8" w:rsidR="00A437B9" w:rsidRPr="001B3371" w:rsidRDefault="00C16382"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97%</w:t>
            </w:r>
          </w:p>
        </w:tc>
        <w:tc>
          <w:tcPr>
            <w:tcW w:w="567" w:type="dxa"/>
            <w:tcBorders>
              <w:bottom w:val="single" w:sz="4" w:space="0" w:color="7F7F7F"/>
            </w:tcBorders>
            <w:shd w:val="clear" w:color="F2F2F2" w:fill="FFFFFF"/>
            <w:vAlign w:val="center"/>
          </w:tcPr>
          <w:p w14:paraId="3580549C" w14:textId="47EBE3C5" w:rsidR="00A437B9" w:rsidRPr="001B3371" w:rsidRDefault="009D432D" w:rsidP="003E1F44">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97%</w:t>
            </w:r>
          </w:p>
        </w:tc>
        <w:tc>
          <w:tcPr>
            <w:tcW w:w="567" w:type="dxa"/>
            <w:tcBorders>
              <w:bottom w:val="single" w:sz="4" w:space="0" w:color="7F7F7F"/>
            </w:tcBorders>
            <w:shd w:val="clear" w:color="F2F2F2" w:fill="FFFFFF"/>
            <w:vAlign w:val="center"/>
          </w:tcPr>
          <w:p w14:paraId="173AC269" w14:textId="6801BB68" w:rsidR="00A437B9" w:rsidRPr="001B3371" w:rsidRDefault="00A437B9" w:rsidP="003E1F44">
            <w:pPr>
              <w:spacing w:after="0" w:line="240" w:lineRule="auto"/>
              <w:jc w:val="center"/>
              <w:rPr>
                <w:rFonts w:eastAsia="Times New Roman" w:cstheme="minorHAnsi"/>
                <w:b/>
                <w:bCs/>
                <w:color w:val="000000"/>
                <w:sz w:val="16"/>
                <w:szCs w:val="16"/>
                <w:lang w:eastAsia="pt-BR"/>
              </w:rPr>
            </w:pPr>
          </w:p>
        </w:tc>
        <w:tc>
          <w:tcPr>
            <w:tcW w:w="567" w:type="dxa"/>
            <w:tcBorders>
              <w:bottom w:val="single" w:sz="4" w:space="0" w:color="7F7F7F"/>
            </w:tcBorders>
            <w:shd w:val="clear" w:color="F2F2F2" w:fill="FFFFFF"/>
            <w:vAlign w:val="center"/>
          </w:tcPr>
          <w:p w14:paraId="4440F289" w14:textId="2C652468" w:rsidR="00A437B9" w:rsidRPr="001B3371" w:rsidRDefault="00A437B9" w:rsidP="003E1F44">
            <w:pPr>
              <w:spacing w:after="0" w:line="240" w:lineRule="auto"/>
              <w:jc w:val="center"/>
              <w:rPr>
                <w:rFonts w:eastAsia="Times New Roman" w:cstheme="minorHAnsi"/>
                <w:b/>
                <w:bCs/>
                <w:color w:val="000000"/>
                <w:sz w:val="16"/>
                <w:szCs w:val="16"/>
                <w:lang w:eastAsia="pt-BR"/>
              </w:rPr>
            </w:pPr>
          </w:p>
        </w:tc>
      </w:tr>
      <w:tr w:rsidR="008526D3" w:rsidRPr="008526D3" w14:paraId="77761F6A" w14:textId="77777777" w:rsidTr="00CD4AD9">
        <w:trPr>
          <w:trHeight w:val="170"/>
        </w:trPr>
        <w:tc>
          <w:tcPr>
            <w:tcW w:w="2972" w:type="dxa"/>
            <w:tcBorders>
              <w:top w:val="single" w:sz="4" w:space="0" w:color="7F7F7F"/>
            </w:tcBorders>
            <w:shd w:val="clear" w:color="auto" w:fill="F2F2F2" w:themeFill="background1" w:themeFillShade="F2"/>
            <w:vAlign w:val="center"/>
          </w:tcPr>
          <w:p w14:paraId="04A296B5" w14:textId="7F1C79B1" w:rsidR="00A437B9" w:rsidRPr="008526D3" w:rsidRDefault="00F94046" w:rsidP="003E1F4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Meta contratual</w:t>
            </w:r>
          </w:p>
        </w:tc>
        <w:tc>
          <w:tcPr>
            <w:tcW w:w="6804" w:type="dxa"/>
            <w:gridSpan w:val="12"/>
            <w:tcBorders>
              <w:top w:val="single" w:sz="4" w:space="0" w:color="7F7F7F"/>
            </w:tcBorders>
            <w:shd w:val="clear" w:color="auto" w:fill="F2F2F2" w:themeFill="background1" w:themeFillShade="F2"/>
            <w:noWrap/>
            <w:vAlign w:val="center"/>
          </w:tcPr>
          <w:p w14:paraId="6C7C4BD5" w14:textId="41E60D3C" w:rsidR="00A437B9" w:rsidRPr="008526D3" w:rsidRDefault="00A437B9" w:rsidP="003E1F4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u w:val="single"/>
                <w:lang w:eastAsia="pt-BR"/>
              </w:rPr>
              <w:t>&gt;</w:t>
            </w:r>
            <w:r w:rsidRPr="008526D3">
              <w:rPr>
                <w:rFonts w:eastAsia="Times New Roman" w:cstheme="minorHAnsi"/>
                <w:b/>
                <w:bCs/>
                <w:color w:val="008080"/>
                <w:sz w:val="16"/>
                <w:szCs w:val="16"/>
                <w:lang w:eastAsia="pt-BR"/>
              </w:rPr>
              <w:t>95%</w:t>
            </w:r>
          </w:p>
        </w:tc>
      </w:tr>
      <w:tr w:rsidR="005927A6" w:rsidRPr="00D523D3" w14:paraId="6259C0F3" w14:textId="77777777" w:rsidTr="008526D3">
        <w:trPr>
          <w:trHeight w:val="170"/>
        </w:trPr>
        <w:tc>
          <w:tcPr>
            <w:tcW w:w="2972" w:type="dxa"/>
            <w:shd w:val="clear" w:color="auto" w:fill="008080"/>
            <w:vAlign w:val="center"/>
          </w:tcPr>
          <w:p w14:paraId="0B2B67C4" w14:textId="43491C48" w:rsidR="005927A6" w:rsidRPr="00D523D3" w:rsidRDefault="005927A6" w:rsidP="003E1F4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634D15">
              <w:rPr>
                <w:rFonts w:eastAsia="Times New Roman" w:cstheme="minorHAnsi"/>
                <w:color w:val="FFFFFF" w:themeColor="background1"/>
                <w:sz w:val="16"/>
                <w:szCs w:val="16"/>
                <w:lang w:eastAsia="pt-BR"/>
              </w:rPr>
              <w:t>4</w:t>
            </w:r>
          </w:p>
        </w:tc>
        <w:tc>
          <w:tcPr>
            <w:tcW w:w="6804" w:type="dxa"/>
            <w:gridSpan w:val="12"/>
            <w:shd w:val="clear" w:color="auto" w:fill="008080"/>
            <w:noWrap/>
            <w:vAlign w:val="center"/>
          </w:tcPr>
          <w:p w14:paraId="1B38852D" w14:textId="5474F87A" w:rsidR="005927A6" w:rsidRPr="00D523D3" w:rsidRDefault="005927A6" w:rsidP="003E1F4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9</w:t>
            </w:r>
            <w:r w:rsidR="00634D15">
              <w:rPr>
                <w:rFonts w:eastAsia="Times New Roman" w:cstheme="minorHAnsi"/>
                <w:color w:val="FFFFFF" w:themeColor="background1"/>
                <w:sz w:val="16"/>
                <w:szCs w:val="16"/>
                <w:lang w:eastAsia="pt-BR"/>
              </w:rPr>
              <w:t>5</w:t>
            </w:r>
            <w:r w:rsidRPr="00D523D3">
              <w:rPr>
                <w:rFonts w:eastAsia="Times New Roman" w:cstheme="minorHAnsi"/>
                <w:color w:val="FFFFFF" w:themeColor="background1"/>
                <w:sz w:val="16"/>
                <w:szCs w:val="16"/>
                <w:lang w:eastAsia="pt-BR"/>
              </w:rPr>
              <w:t>%</w:t>
            </w:r>
          </w:p>
        </w:tc>
      </w:tr>
      <w:tr w:rsidR="00150F90" w:rsidRPr="00D523D3" w14:paraId="13CC72E7" w14:textId="77777777" w:rsidTr="00C4529B">
        <w:trPr>
          <w:trHeight w:val="423"/>
        </w:trPr>
        <w:tc>
          <w:tcPr>
            <w:tcW w:w="9776" w:type="dxa"/>
            <w:gridSpan w:val="13"/>
            <w:vAlign w:val="center"/>
          </w:tcPr>
          <w:p w14:paraId="39D08F49" w14:textId="563B63FB" w:rsidR="00FF0FE7" w:rsidRDefault="0024596A" w:rsidP="00740069">
            <w:pPr>
              <w:spacing w:after="0" w:line="240" w:lineRule="auto"/>
              <w:rPr>
                <w:rFonts w:eastAsia="Times New Roman" w:cstheme="minorHAnsi"/>
                <w:color w:val="FFFFFF" w:themeColor="background1"/>
                <w:sz w:val="16"/>
                <w:szCs w:val="16"/>
                <w:lang w:eastAsia="pt-BR"/>
              </w:rPr>
            </w:pPr>
            <w:r>
              <w:rPr>
                <w:noProof/>
              </w:rPr>
              <w:drawing>
                <wp:anchor distT="0" distB="0" distL="114300" distR="114300" simplePos="0" relativeHeight="259475456" behindDoc="0" locked="0" layoutInCell="1" allowOverlap="1" wp14:anchorId="35F4E147" wp14:editId="75BB8372">
                  <wp:simplePos x="0" y="0"/>
                  <wp:positionH relativeFrom="column">
                    <wp:posOffset>-65405</wp:posOffset>
                  </wp:positionH>
                  <wp:positionV relativeFrom="paragraph">
                    <wp:posOffset>41275</wp:posOffset>
                  </wp:positionV>
                  <wp:extent cx="6243320" cy="1729740"/>
                  <wp:effectExtent l="0" t="0" r="5080" b="3810"/>
                  <wp:wrapNone/>
                  <wp:docPr id="65064959" name="Gráfico 1">
                    <a:extLst xmlns:a="http://schemas.openxmlformats.org/drawingml/2006/main">
                      <a:ext uri="{FF2B5EF4-FFF2-40B4-BE49-F238E27FC236}">
                        <a16:creationId xmlns:a16="http://schemas.microsoft.com/office/drawing/2014/main" id="{00000000-0008-0000-0500-00005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1603E699" w14:textId="263D76CE" w:rsidR="00FF2F9A" w:rsidRDefault="00FF2F9A" w:rsidP="00740069">
            <w:pPr>
              <w:spacing w:after="0" w:line="240" w:lineRule="auto"/>
              <w:rPr>
                <w:rFonts w:eastAsia="Times New Roman" w:cstheme="minorHAnsi"/>
                <w:color w:val="FFFFFF" w:themeColor="background1"/>
                <w:sz w:val="16"/>
                <w:szCs w:val="16"/>
                <w:lang w:eastAsia="pt-BR"/>
              </w:rPr>
            </w:pPr>
          </w:p>
          <w:p w14:paraId="0916D256" w14:textId="302B43D2" w:rsidR="00FF2F9A" w:rsidRDefault="00FF2F9A" w:rsidP="00740069">
            <w:pPr>
              <w:spacing w:after="0" w:line="240" w:lineRule="auto"/>
              <w:rPr>
                <w:rFonts w:eastAsia="Times New Roman" w:cstheme="minorHAnsi"/>
                <w:color w:val="FFFFFF" w:themeColor="background1"/>
                <w:sz w:val="16"/>
                <w:szCs w:val="16"/>
                <w:lang w:eastAsia="pt-BR"/>
              </w:rPr>
            </w:pPr>
          </w:p>
          <w:p w14:paraId="678D7CF5" w14:textId="77777777" w:rsidR="00FF2F9A" w:rsidRDefault="00FF2F9A" w:rsidP="00740069">
            <w:pPr>
              <w:spacing w:after="0" w:line="240" w:lineRule="auto"/>
              <w:rPr>
                <w:rFonts w:eastAsia="Times New Roman" w:cstheme="minorHAnsi"/>
                <w:color w:val="FFFFFF" w:themeColor="background1"/>
                <w:sz w:val="16"/>
                <w:szCs w:val="16"/>
                <w:lang w:eastAsia="pt-BR"/>
              </w:rPr>
            </w:pPr>
          </w:p>
          <w:p w14:paraId="067C2D39" w14:textId="4928D6B1" w:rsidR="00FF0FE7" w:rsidRDefault="00FF0FE7" w:rsidP="00740069">
            <w:pPr>
              <w:spacing w:after="0" w:line="240" w:lineRule="auto"/>
              <w:rPr>
                <w:rFonts w:eastAsia="Times New Roman" w:cstheme="minorHAnsi"/>
                <w:color w:val="FFFFFF" w:themeColor="background1"/>
                <w:sz w:val="16"/>
                <w:szCs w:val="16"/>
                <w:lang w:eastAsia="pt-BR"/>
              </w:rPr>
            </w:pPr>
          </w:p>
          <w:p w14:paraId="71922DEA" w14:textId="18031D72" w:rsidR="00FF0FE7" w:rsidRDefault="00FF0FE7" w:rsidP="00740069">
            <w:pPr>
              <w:spacing w:after="0" w:line="240" w:lineRule="auto"/>
              <w:rPr>
                <w:rFonts w:eastAsia="Times New Roman" w:cstheme="minorHAnsi"/>
                <w:color w:val="FFFFFF" w:themeColor="background1"/>
                <w:sz w:val="16"/>
                <w:szCs w:val="16"/>
                <w:lang w:eastAsia="pt-BR"/>
              </w:rPr>
            </w:pPr>
          </w:p>
          <w:p w14:paraId="77DEF467" w14:textId="11318E9C" w:rsidR="00E71D9A" w:rsidRDefault="00E71D9A" w:rsidP="00740069">
            <w:pPr>
              <w:spacing w:after="0" w:line="240" w:lineRule="auto"/>
              <w:rPr>
                <w:rFonts w:eastAsia="Times New Roman" w:cstheme="minorHAnsi"/>
                <w:color w:val="FFFFFF" w:themeColor="background1"/>
                <w:sz w:val="16"/>
                <w:szCs w:val="16"/>
                <w:lang w:eastAsia="pt-BR"/>
              </w:rPr>
            </w:pPr>
          </w:p>
          <w:p w14:paraId="2CF5B45F" w14:textId="2EDE25B2" w:rsidR="00E71D9A" w:rsidRDefault="00E71D9A" w:rsidP="00740069">
            <w:pPr>
              <w:spacing w:after="0" w:line="240" w:lineRule="auto"/>
              <w:rPr>
                <w:rFonts w:eastAsia="Times New Roman" w:cstheme="minorHAnsi"/>
                <w:color w:val="FFFFFF" w:themeColor="background1"/>
                <w:sz w:val="16"/>
                <w:szCs w:val="16"/>
                <w:lang w:eastAsia="pt-BR"/>
              </w:rPr>
            </w:pPr>
          </w:p>
          <w:p w14:paraId="76C48EB8" w14:textId="703DA4BC" w:rsidR="00E71D9A" w:rsidRDefault="00E71D9A" w:rsidP="00740069">
            <w:pPr>
              <w:spacing w:after="0" w:line="240" w:lineRule="auto"/>
              <w:rPr>
                <w:rFonts w:eastAsia="Times New Roman" w:cstheme="minorHAnsi"/>
                <w:color w:val="FFFFFF" w:themeColor="background1"/>
                <w:sz w:val="16"/>
                <w:szCs w:val="16"/>
                <w:lang w:eastAsia="pt-BR"/>
              </w:rPr>
            </w:pPr>
          </w:p>
          <w:p w14:paraId="470CB701" w14:textId="45FE67BE" w:rsidR="00FF0FE7" w:rsidRDefault="00FF0FE7" w:rsidP="00740069">
            <w:pPr>
              <w:spacing w:after="0" w:line="240" w:lineRule="auto"/>
              <w:rPr>
                <w:rFonts w:eastAsia="Times New Roman" w:cstheme="minorHAnsi"/>
                <w:color w:val="FFFFFF" w:themeColor="background1"/>
                <w:sz w:val="16"/>
                <w:szCs w:val="16"/>
                <w:lang w:eastAsia="pt-BR"/>
              </w:rPr>
            </w:pPr>
          </w:p>
          <w:p w14:paraId="33E66B45" w14:textId="087C79A8" w:rsidR="000C5C55" w:rsidRDefault="000C5C55" w:rsidP="00740069">
            <w:pPr>
              <w:spacing w:after="0" w:line="240" w:lineRule="auto"/>
              <w:rPr>
                <w:rFonts w:eastAsia="Times New Roman" w:cstheme="minorHAnsi"/>
                <w:color w:val="FFFFFF" w:themeColor="background1"/>
                <w:sz w:val="16"/>
                <w:szCs w:val="16"/>
                <w:lang w:eastAsia="pt-BR"/>
              </w:rPr>
            </w:pPr>
          </w:p>
          <w:p w14:paraId="1210D2E0" w14:textId="77777777" w:rsidR="00E3507A" w:rsidRDefault="00E3507A" w:rsidP="008A568E">
            <w:pPr>
              <w:spacing w:after="0" w:line="240" w:lineRule="auto"/>
              <w:rPr>
                <w:rFonts w:eastAsia="Times New Roman" w:cstheme="minorHAnsi"/>
                <w:color w:val="FFFFFF" w:themeColor="background1"/>
                <w:sz w:val="16"/>
                <w:szCs w:val="16"/>
                <w:lang w:eastAsia="pt-BR"/>
              </w:rPr>
            </w:pPr>
          </w:p>
          <w:p w14:paraId="0AAC6C89" w14:textId="59E3DA06" w:rsidR="00E3507A" w:rsidRPr="00D523D3" w:rsidRDefault="00E3507A" w:rsidP="008A568E">
            <w:pPr>
              <w:spacing w:after="0" w:line="240" w:lineRule="auto"/>
              <w:rPr>
                <w:rFonts w:eastAsia="Times New Roman" w:cstheme="minorHAnsi"/>
                <w:color w:val="FFFFFF" w:themeColor="background1"/>
                <w:sz w:val="16"/>
                <w:szCs w:val="16"/>
                <w:lang w:eastAsia="pt-BR"/>
              </w:rPr>
            </w:pPr>
          </w:p>
        </w:tc>
      </w:tr>
      <w:tr w:rsidR="009C43C0" w:rsidRPr="00D523D3" w14:paraId="67B78949" w14:textId="77777777" w:rsidTr="00AB5B99">
        <w:trPr>
          <w:trHeight w:val="66"/>
        </w:trPr>
        <w:tc>
          <w:tcPr>
            <w:tcW w:w="9776" w:type="dxa"/>
            <w:gridSpan w:val="13"/>
            <w:vAlign w:val="center"/>
          </w:tcPr>
          <w:p w14:paraId="13FF7838" w14:textId="77777777" w:rsidR="009C43C0" w:rsidRDefault="009C43C0" w:rsidP="00740069">
            <w:pPr>
              <w:spacing w:after="0" w:line="240" w:lineRule="auto"/>
              <w:rPr>
                <w:noProof/>
              </w:rPr>
            </w:pPr>
          </w:p>
          <w:p w14:paraId="7F046C31" w14:textId="77777777" w:rsidR="008D4654" w:rsidRDefault="008D4654" w:rsidP="00740069">
            <w:pPr>
              <w:spacing w:after="0" w:line="240" w:lineRule="auto"/>
              <w:rPr>
                <w:noProof/>
              </w:rPr>
            </w:pPr>
          </w:p>
        </w:tc>
      </w:tr>
      <w:tr w:rsidR="00150F90" w:rsidRPr="00D523D3" w14:paraId="09003036" w14:textId="77777777" w:rsidTr="00D47118">
        <w:trPr>
          <w:trHeight w:val="423"/>
        </w:trPr>
        <w:tc>
          <w:tcPr>
            <w:tcW w:w="9776" w:type="dxa"/>
            <w:gridSpan w:val="13"/>
            <w:vAlign w:val="center"/>
          </w:tcPr>
          <w:p w14:paraId="2A7EC74D" w14:textId="7C0F78CC" w:rsidR="00184DE8" w:rsidRPr="00AB5B99" w:rsidRDefault="000C5C55" w:rsidP="00DB48DF">
            <w:pPr>
              <w:spacing w:line="360" w:lineRule="auto"/>
              <w:ind w:right="-1"/>
              <w:jc w:val="both"/>
              <w:rPr>
                <w:rFonts w:ascii="Arial" w:hAnsi="Arial" w:cs="Arial"/>
                <w:sz w:val="20"/>
                <w:szCs w:val="20"/>
              </w:rPr>
            </w:pPr>
            <w:r>
              <w:rPr>
                <w:rFonts w:ascii="Arial" w:hAnsi="Arial" w:cs="Arial"/>
                <w:b/>
                <w:bCs/>
                <w:sz w:val="20"/>
                <w:szCs w:val="20"/>
              </w:rPr>
              <w:t xml:space="preserve">Análise Crítica: </w:t>
            </w:r>
            <w:r w:rsidR="009D432D" w:rsidRPr="009D432D">
              <w:rPr>
                <w:rFonts w:ascii="Arial" w:hAnsi="Arial" w:cs="Arial"/>
                <w:sz w:val="20"/>
                <w:szCs w:val="20"/>
              </w:rPr>
              <w:t>O percentual de atendimento a solicitações externas foi de 96,8%, estando 1,8% acima da meta contratual, e representando resultado 3,3% acima do mesmo período em 2024. Em nenhuma das situações anteriormente mencionadas, houve o prejuízo de atendimento ao paciente.</w:t>
            </w:r>
          </w:p>
          <w:p w14:paraId="52AB198E" w14:textId="79EF0E3B" w:rsidR="009C43C0" w:rsidRPr="00E3507A" w:rsidRDefault="009C43C0" w:rsidP="00DB48DF">
            <w:pPr>
              <w:spacing w:line="360" w:lineRule="auto"/>
              <w:ind w:right="-1"/>
              <w:jc w:val="both"/>
              <w:rPr>
                <w:rFonts w:ascii="Arial" w:hAnsi="Arial" w:cs="Arial"/>
                <w:sz w:val="20"/>
                <w:szCs w:val="20"/>
                <w:lang w:val="pt-PT"/>
              </w:rPr>
            </w:pPr>
          </w:p>
        </w:tc>
      </w:tr>
    </w:tbl>
    <w:p w14:paraId="50FDBD0B" w14:textId="552A6396" w:rsidR="001069D4" w:rsidRPr="00D523D3" w:rsidRDefault="002F0DEE" w:rsidP="003D5814">
      <w:pPr>
        <w:pStyle w:val="Ttulo3"/>
        <w:spacing w:after="240"/>
        <w:ind w:right="657"/>
        <w:jc w:val="both"/>
        <w:rPr>
          <w:rFonts w:asciiTheme="minorHAnsi" w:hAnsiTheme="minorHAnsi" w:cstheme="minorHAnsi"/>
          <w:b/>
          <w:bCs/>
        </w:rPr>
      </w:pPr>
      <w:bookmarkStart w:id="54" w:name="_Toc212806373"/>
      <w:r w:rsidRPr="00D523D3">
        <w:rPr>
          <w:rFonts w:asciiTheme="minorHAnsi" w:hAnsiTheme="minorHAnsi" w:cstheme="minorHAnsi"/>
          <w:b/>
          <w:bCs/>
        </w:rPr>
        <w:lastRenderedPageBreak/>
        <w:t>11.7.</w:t>
      </w:r>
      <w:r w:rsidR="000B5ECC" w:rsidRPr="00D523D3">
        <w:rPr>
          <w:rFonts w:asciiTheme="minorHAnsi" w:hAnsiTheme="minorHAnsi" w:cstheme="minorHAnsi"/>
          <w:b/>
          <w:bCs/>
        </w:rPr>
        <w:t>2</w:t>
      </w:r>
      <w:r w:rsidRPr="00D523D3">
        <w:rPr>
          <w:rFonts w:asciiTheme="minorHAnsi" w:hAnsiTheme="minorHAnsi" w:cstheme="minorHAnsi"/>
          <w:b/>
          <w:bCs/>
        </w:rPr>
        <w:t>. PERCENTUAL DE CUMPRIMENTO DE VISITAS TÉCNICO</w:t>
      </w:r>
      <w:r w:rsidR="00DE25AB" w:rsidRPr="00D523D3">
        <w:rPr>
          <w:rFonts w:asciiTheme="minorHAnsi" w:hAnsiTheme="minorHAnsi" w:cstheme="minorHAnsi"/>
          <w:b/>
          <w:bCs/>
        </w:rPr>
        <w:t xml:space="preserve"> </w:t>
      </w:r>
      <w:r w:rsidRPr="00D523D3">
        <w:rPr>
          <w:rFonts w:asciiTheme="minorHAnsi" w:hAnsiTheme="minorHAnsi" w:cstheme="minorHAnsi"/>
          <w:b/>
          <w:bCs/>
        </w:rPr>
        <w:t>-</w:t>
      </w:r>
      <w:r w:rsidR="00A636C0">
        <w:rPr>
          <w:rFonts w:asciiTheme="minorHAnsi" w:hAnsiTheme="minorHAnsi" w:cstheme="minorHAnsi"/>
          <w:b/>
          <w:bCs/>
        </w:rPr>
        <w:t xml:space="preserve"> </w:t>
      </w:r>
      <w:r w:rsidRPr="00D523D3">
        <w:rPr>
          <w:rFonts w:asciiTheme="minorHAnsi" w:hAnsiTheme="minorHAnsi" w:cstheme="minorHAnsi"/>
          <w:b/>
          <w:bCs/>
        </w:rPr>
        <w:t>ADMINISTRATIVAS</w:t>
      </w:r>
      <w:r w:rsidR="00524CB7" w:rsidRPr="00D523D3">
        <w:rPr>
          <w:rFonts w:asciiTheme="minorHAnsi" w:hAnsiTheme="minorHAnsi" w:cstheme="minorHAnsi"/>
          <w:b/>
          <w:bCs/>
        </w:rPr>
        <w:t xml:space="preserve"> NOS SERVIÇOS ASSISTIDOS PELAS UNIDADES GERENCIADAS PELO PARCEIRO PRIVADO</w:t>
      </w:r>
      <w:bookmarkEnd w:id="54"/>
    </w:p>
    <w:tbl>
      <w:tblPr>
        <w:tblW w:w="9727" w:type="dxa"/>
        <w:tblCellMar>
          <w:left w:w="70" w:type="dxa"/>
          <w:right w:w="70" w:type="dxa"/>
        </w:tblCellMar>
        <w:tblLook w:val="04A0" w:firstRow="1" w:lastRow="0" w:firstColumn="1" w:lastColumn="0" w:noHBand="0" w:noVBand="1"/>
      </w:tblPr>
      <w:tblGrid>
        <w:gridCol w:w="1962"/>
        <w:gridCol w:w="572"/>
        <w:gridCol w:w="572"/>
        <w:gridCol w:w="572"/>
        <w:gridCol w:w="572"/>
        <w:gridCol w:w="572"/>
        <w:gridCol w:w="572"/>
        <w:gridCol w:w="618"/>
        <w:gridCol w:w="729"/>
        <w:gridCol w:w="644"/>
        <w:gridCol w:w="679"/>
        <w:gridCol w:w="717"/>
        <w:gridCol w:w="946"/>
      </w:tblGrid>
      <w:tr w:rsidR="002F0DEE" w:rsidRPr="00D523D3" w14:paraId="2C3CF6AA" w14:textId="77777777" w:rsidTr="00217FF1">
        <w:trPr>
          <w:trHeight w:val="280"/>
        </w:trPr>
        <w:tc>
          <w:tcPr>
            <w:tcW w:w="9727" w:type="dxa"/>
            <w:gridSpan w:val="13"/>
            <w:shd w:val="clear" w:color="auto" w:fill="008080"/>
            <w:vAlign w:val="center"/>
            <w:hideMark/>
          </w:tcPr>
          <w:p w14:paraId="63541881" w14:textId="07C25DDC" w:rsidR="002F0DEE" w:rsidRPr="00D523D3" w:rsidRDefault="002F0DEE" w:rsidP="002E591D">
            <w:pPr>
              <w:spacing w:after="0" w:line="240" w:lineRule="auto"/>
              <w:jc w:val="center"/>
              <w:rPr>
                <w:rFonts w:eastAsia="Times New Roman" w:cstheme="minorHAnsi"/>
                <w:b/>
                <w:bCs/>
                <w:color w:val="000000"/>
                <w:sz w:val="18"/>
                <w:szCs w:val="18"/>
                <w:lang w:eastAsia="pt-BR"/>
              </w:rPr>
            </w:pPr>
            <w:r w:rsidRPr="00D523D3">
              <w:rPr>
                <w:rFonts w:eastAsia="Times New Roman" w:cstheme="minorHAnsi"/>
                <w:b/>
                <w:bCs/>
                <w:color w:val="FFFFFF" w:themeColor="background1"/>
                <w:sz w:val="18"/>
                <w:szCs w:val="18"/>
                <w:lang w:eastAsia="pt-BR"/>
              </w:rPr>
              <w:t>NÚMERO DE VISITAS PROGRAMADAS X NÚMERO DE VISITAS REALIZADAS</w:t>
            </w:r>
          </w:p>
        </w:tc>
      </w:tr>
      <w:tr w:rsidR="00997BC4" w:rsidRPr="00D523D3" w14:paraId="51889512" w14:textId="77777777" w:rsidTr="00217FF1">
        <w:trPr>
          <w:trHeight w:val="271"/>
        </w:trPr>
        <w:tc>
          <w:tcPr>
            <w:tcW w:w="1962" w:type="dxa"/>
            <w:shd w:val="clear" w:color="auto" w:fill="008080"/>
            <w:noWrap/>
            <w:vAlign w:val="center"/>
            <w:hideMark/>
          </w:tcPr>
          <w:p w14:paraId="0DA3C53F" w14:textId="77777777" w:rsidR="002F0DEE" w:rsidRPr="00D523D3" w:rsidRDefault="002F0DEE"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572" w:type="dxa"/>
            <w:shd w:val="clear" w:color="auto" w:fill="008080"/>
            <w:noWrap/>
            <w:vAlign w:val="center"/>
            <w:hideMark/>
          </w:tcPr>
          <w:p w14:paraId="5ED2A746" w14:textId="77777777" w:rsidR="002F0DEE" w:rsidRPr="00D523D3" w:rsidRDefault="002F0DEE"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572" w:type="dxa"/>
            <w:shd w:val="clear" w:color="auto" w:fill="008080"/>
            <w:noWrap/>
            <w:vAlign w:val="center"/>
            <w:hideMark/>
          </w:tcPr>
          <w:p w14:paraId="52681AC5" w14:textId="77777777" w:rsidR="002F0DEE" w:rsidRPr="00D523D3" w:rsidRDefault="002F0DEE"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572" w:type="dxa"/>
            <w:shd w:val="clear" w:color="auto" w:fill="008080"/>
            <w:noWrap/>
            <w:vAlign w:val="center"/>
            <w:hideMark/>
          </w:tcPr>
          <w:p w14:paraId="7ED7D872" w14:textId="1C446DE0" w:rsidR="002F0DEE" w:rsidRPr="00D523D3" w:rsidRDefault="002F0DEE"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572" w:type="dxa"/>
            <w:shd w:val="clear" w:color="auto" w:fill="008080"/>
            <w:noWrap/>
            <w:vAlign w:val="center"/>
            <w:hideMark/>
          </w:tcPr>
          <w:p w14:paraId="3997884C" w14:textId="77777777" w:rsidR="002F0DEE" w:rsidRPr="00D523D3" w:rsidRDefault="002F0DEE"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572" w:type="dxa"/>
            <w:shd w:val="clear" w:color="auto" w:fill="008080"/>
            <w:noWrap/>
            <w:vAlign w:val="center"/>
            <w:hideMark/>
          </w:tcPr>
          <w:p w14:paraId="0554A142" w14:textId="77777777" w:rsidR="002F0DEE" w:rsidRPr="00D523D3" w:rsidRDefault="002F0DEE"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572" w:type="dxa"/>
            <w:shd w:val="clear" w:color="auto" w:fill="008080"/>
            <w:noWrap/>
            <w:vAlign w:val="center"/>
            <w:hideMark/>
          </w:tcPr>
          <w:p w14:paraId="1ABB05B2" w14:textId="77777777" w:rsidR="002F0DEE" w:rsidRPr="00D523D3" w:rsidRDefault="002F0DEE"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18" w:type="dxa"/>
            <w:shd w:val="clear" w:color="auto" w:fill="008080"/>
            <w:noWrap/>
            <w:vAlign w:val="center"/>
            <w:hideMark/>
          </w:tcPr>
          <w:p w14:paraId="13D6314B" w14:textId="77777777" w:rsidR="002F0DEE" w:rsidRPr="00D523D3" w:rsidRDefault="002F0DEE"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729" w:type="dxa"/>
            <w:shd w:val="clear" w:color="auto" w:fill="008080"/>
            <w:noWrap/>
            <w:vAlign w:val="center"/>
            <w:hideMark/>
          </w:tcPr>
          <w:p w14:paraId="1B2DC37E" w14:textId="3C1168BE" w:rsidR="002F0DEE" w:rsidRPr="00D523D3" w:rsidRDefault="002F0DEE"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44" w:type="dxa"/>
            <w:shd w:val="clear" w:color="auto" w:fill="008080"/>
            <w:noWrap/>
            <w:vAlign w:val="center"/>
            <w:hideMark/>
          </w:tcPr>
          <w:p w14:paraId="45B189EC" w14:textId="77777777" w:rsidR="002F0DEE" w:rsidRPr="00D523D3" w:rsidRDefault="002F0DEE"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79" w:type="dxa"/>
            <w:shd w:val="clear" w:color="auto" w:fill="008080"/>
            <w:vAlign w:val="center"/>
            <w:hideMark/>
          </w:tcPr>
          <w:p w14:paraId="4704F1B5" w14:textId="77777777" w:rsidR="002F0DEE" w:rsidRPr="00D523D3" w:rsidRDefault="002F0DEE"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717" w:type="dxa"/>
            <w:shd w:val="clear" w:color="auto" w:fill="008080"/>
            <w:vAlign w:val="center"/>
            <w:hideMark/>
          </w:tcPr>
          <w:p w14:paraId="23B997D4" w14:textId="77777777" w:rsidR="002F0DEE" w:rsidRPr="00D523D3" w:rsidRDefault="002F0DEE"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946" w:type="dxa"/>
            <w:shd w:val="clear" w:color="auto" w:fill="008080"/>
            <w:vAlign w:val="center"/>
            <w:hideMark/>
          </w:tcPr>
          <w:p w14:paraId="22026926" w14:textId="77777777" w:rsidR="002F0DEE" w:rsidRPr="00D523D3" w:rsidRDefault="002F0DEE" w:rsidP="002E591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7A7A5D" w:rsidRPr="00D523D3" w14:paraId="732B9F27" w14:textId="77777777" w:rsidTr="00CD4AD9">
        <w:trPr>
          <w:trHeight w:val="419"/>
        </w:trPr>
        <w:tc>
          <w:tcPr>
            <w:tcW w:w="1962" w:type="dxa"/>
            <w:tcBorders>
              <w:bottom w:val="single" w:sz="4" w:space="0" w:color="7F7F7F"/>
            </w:tcBorders>
            <w:shd w:val="clear" w:color="auto" w:fill="E8F4F3"/>
            <w:noWrap/>
            <w:vAlign w:val="center"/>
            <w:hideMark/>
          </w:tcPr>
          <w:p w14:paraId="7FCBAB34" w14:textId="5F29FB75" w:rsidR="002F0DEE" w:rsidRPr="00D523D3" w:rsidRDefault="007A7A5D" w:rsidP="009037D7">
            <w:pPr>
              <w:spacing w:after="0" w:line="240" w:lineRule="auto"/>
              <w:jc w:val="center"/>
              <w:rPr>
                <w:rFonts w:eastAsia="Times New Roman" w:cstheme="minorHAnsi"/>
                <w:color w:val="000000"/>
                <w:lang w:eastAsia="pt-BR"/>
              </w:rPr>
            </w:pPr>
            <w:r w:rsidRPr="00D523D3">
              <w:rPr>
                <w:rFonts w:eastAsia="Times New Roman" w:cstheme="minorHAnsi"/>
                <w:color w:val="000000"/>
                <w:sz w:val="16"/>
                <w:szCs w:val="16"/>
                <w:lang w:eastAsia="pt-BR"/>
              </w:rPr>
              <w:t>Percentual de Visitas Realizadas x Programadas</w:t>
            </w:r>
          </w:p>
        </w:tc>
        <w:tc>
          <w:tcPr>
            <w:tcW w:w="572" w:type="dxa"/>
            <w:tcBorders>
              <w:bottom w:val="single" w:sz="4" w:space="0" w:color="7F7F7F"/>
            </w:tcBorders>
            <w:shd w:val="clear" w:color="000000" w:fill="FFFFFF"/>
            <w:noWrap/>
            <w:vAlign w:val="center"/>
          </w:tcPr>
          <w:p w14:paraId="4373D7A9" w14:textId="2C8638F3" w:rsidR="002F0DEE" w:rsidRPr="001B3371" w:rsidRDefault="00150F90" w:rsidP="002E591D">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572" w:type="dxa"/>
            <w:tcBorders>
              <w:bottom w:val="single" w:sz="4" w:space="0" w:color="7F7F7F"/>
            </w:tcBorders>
            <w:shd w:val="clear" w:color="000000" w:fill="FFFFFF"/>
            <w:noWrap/>
            <w:vAlign w:val="center"/>
          </w:tcPr>
          <w:p w14:paraId="4E254C47" w14:textId="478339EA" w:rsidR="002F0DEE" w:rsidRPr="001B3371" w:rsidRDefault="0049467D" w:rsidP="002E591D">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572" w:type="dxa"/>
            <w:tcBorders>
              <w:bottom w:val="single" w:sz="4" w:space="0" w:color="7F7F7F"/>
            </w:tcBorders>
            <w:shd w:val="clear" w:color="000000" w:fill="FFFFFF"/>
            <w:noWrap/>
            <w:vAlign w:val="center"/>
          </w:tcPr>
          <w:p w14:paraId="07EC307D" w14:textId="776FEC78" w:rsidR="002F0DEE" w:rsidRPr="001B3371" w:rsidRDefault="00551F0A" w:rsidP="002E591D">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572" w:type="dxa"/>
            <w:tcBorders>
              <w:bottom w:val="single" w:sz="4" w:space="0" w:color="7F7F7F"/>
            </w:tcBorders>
            <w:shd w:val="clear" w:color="000000" w:fill="FFFFFF"/>
            <w:noWrap/>
            <w:vAlign w:val="center"/>
          </w:tcPr>
          <w:p w14:paraId="0B0CE615" w14:textId="02E2A40D" w:rsidR="002F0DEE" w:rsidRPr="001B3371" w:rsidRDefault="00BD6A06" w:rsidP="002E591D">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572" w:type="dxa"/>
            <w:tcBorders>
              <w:bottom w:val="single" w:sz="4" w:space="0" w:color="7F7F7F"/>
            </w:tcBorders>
            <w:shd w:val="clear" w:color="000000" w:fill="FFFFFF"/>
            <w:noWrap/>
            <w:vAlign w:val="center"/>
          </w:tcPr>
          <w:p w14:paraId="08E36FBA" w14:textId="6F530220" w:rsidR="002F0DEE" w:rsidRPr="001B3371" w:rsidRDefault="00935CD3" w:rsidP="002E591D">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572" w:type="dxa"/>
            <w:tcBorders>
              <w:bottom w:val="single" w:sz="4" w:space="0" w:color="7F7F7F"/>
            </w:tcBorders>
            <w:shd w:val="clear" w:color="000000" w:fill="FFFFFF"/>
            <w:noWrap/>
            <w:vAlign w:val="center"/>
          </w:tcPr>
          <w:p w14:paraId="1841D99C" w14:textId="3958ADC7" w:rsidR="002F0DEE" w:rsidRPr="001B3371" w:rsidRDefault="00841757" w:rsidP="002E591D">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18" w:type="dxa"/>
            <w:tcBorders>
              <w:bottom w:val="single" w:sz="4" w:space="0" w:color="7F7F7F"/>
            </w:tcBorders>
            <w:shd w:val="clear" w:color="000000" w:fill="FFFFFF"/>
            <w:noWrap/>
            <w:vAlign w:val="center"/>
          </w:tcPr>
          <w:p w14:paraId="31460180" w14:textId="3003C365" w:rsidR="002F0DEE" w:rsidRPr="001B3371" w:rsidRDefault="00DA5A4B" w:rsidP="002E591D">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729" w:type="dxa"/>
            <w:tcBorders>
              <w:bottom w:val="single" w:sz="4" w:space="0" w:color="7F7F7F"/>
            </w:tcBorders>
            <w:shd w:val="clear" w:color="000000" w:fill="FFFFFF"/>
            <w:noWrap/>
            <w:vAlign w:val="center"/>
          </w:tcPr>
          <w:p w14:paraId="65B45E72" w14:textId="03FEA67E" w:rsidR="002F0DEE" w:rsidRPr="001B3371" w:rsidRDefault="00FD1763" w:rsidP="002E591D">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44" w:type="dxa"/>
            <w:tcBorders>
              <w:bottom w:val="single" w:sz="4" w:space="0" w:color="7F7F7F"/>
            </w:tcBorders>
            <w:shd w:val="clear" w:color="000000" w:fill="FFFFFF"/>
            <w:noWrap/>
            <w:vAlign w:val="center"/>
          </w:tcPr>
          <w:p w14:paraId="5398182D" w14:textId="6EF6AA6C" w:rsidR="002F0DEE" w:rsidRPr="001B3371" w:rsidRDefault="0058177E" w:rsidP="002E591D">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79" w:type="dxa"/>
            <w:tcBorders>
              <w:bottom w:val="single" w:sz="4" w:space="0" w:color="7F7F7F"/>
            </w:tcBorders>
            <w:shd w:val="clear" w:color="000000" w:fill="FFFFFF"/>
            <w:vAlign w:val="center"/>
          </w:tcPr>
          <w:p w14:paraId="0CE44B3F" w14:textId="75499F1D" w:rsidR="002F0DEE" w:rsidRPr="001B3371" w:rsidRDefault="002F0DEE" w:rsidP="002E591D">
            <w:pPr>
              <w:spacing w:after="0" w:line="240" w:lineRule="auto"/>
              <w:jc w:val="center"/>
              <w:rPr>
                <w:rFonts w:eastAsia="Times New Roman" w:cstheme="minorHAnsi"/>
                <w:b/>
                <w:bCs/>
                <w:color w:val="000000"/>
                <w:sz w:val="16"/>
                <w:szCs w:val="16"/>
                <w:lang w:eastAsia="pt-BR"/>
              </w:rPr>
            </w:pPr>
          </w:p>
        </w:tc>
        <w:tc>
          <w:tcPr>
            <w:tcW w:w="717" w:type="dxa"/>
            <w:tcBorders>
              <w:bottom w:val="single" w:sz="4" w:space="0" w:color="7F7F7F"/>
            </w:tcBorders>
            <w:shd w:val="clear" w:color="000000" w:fill="FFFFFF"/>
            <w:vAlign w:val="center"/>
          </w:tcPr>
          <w:p w14:paraId="2D275BA5" w14:textId="7CF244E2" w:rsidR="002F0DEE" w:rsidRPr="001B3371" w:rsidRDefault="002F0DEE" w:rsidP="002E591D">
            <w:pPr>
              <w:spacing w:after="0" w:line="240" w:lineRule="auto"/>
              <w:jc w:val="center"/>
              <w:rPr>
                <w:rFonts w:eastAsia="Times New Roman" w:cstheme="minorHAnsi"/>
                <w:b/>
                <w:bCs/>
                <w:color w:val="000000"/>
                <w:sz w:val="16"/>
                <w:szCs w:val="16"/>
                <w:lang w:eastAsia="pt-BR"/>
              </w:rPr>
            </w:pPr>
          </w:p>
        </w:tc>
        <w:tc>
          <w:tcPr>
            <w:tcW w:w="946" w:type="dxa"/>
            <w:tcBorders>
              <w:bottom w:val="single" w:sz="4" w:space="0" w:color="7F7F7F"/>
            </w:tcBorders>
            <w:shd w:val="clear" w:color="000000" w:fill="FFFFFF"/>
            <w:vAlign w:val="center"/>
          </w:tcPr>
          <w:p w14:paraId="59F3A5C7" w14:textId="6FF19A07" w:rsidR="002F0DEE" w:rsidRPr="001B3371" w:rsidRDefault="002F0DEE" w:rsidP="002E591D">
            <w:pPr>
              <w:spacing w:after="0" w:line="240" w:lineRule="auto"/>
              <w:jc w:val="center"/>
              <w:rPr>
                <w:rFonts w:eastAsia="Times New Roman" w:cstheme="minorHAnsi"/>
                <w:b/>
                <w:bCs/>
                <w:color w:val="000000"/>
                <w:sz w:val="16"/>
                <w:szCs w:val="16"/>
                <w:lang w:eastAsia="pt-BR"/>
              </w:rPr>
            </w:pPr>
          </w:p>
        </w:tc>
      </w:tr>
      <w:tr w:rsidR="008526D3" w:rsidRPr="008526D3" w14:paraId="766D6651" w14:textId="77777777" w:rsidTr="00CD4AD9">
        <w:trPr>
          <w:trHeight w:val="196"/>
        </w:trPr>
        <w:tc>
          <w:tcPr>
            <w:tcW w:w="1962" w:type="dxa"/>
            <w:tcBorders>
              <w:top w:val="single" w:sz="4" w:space="0" w:color="7F7F7F"/>
            </w:tcBorders>
            <w:shd w:val="clear" w:color="auto" w:fill="F2F2F2" w:themeFill="background1" w:themeFillShade="F2"/>
            <w:vAlign w:val="center"/>
            <w:hideMark/>
          </w:tcPr>
          <w:p w14:paraId="6B858F87" w14:textId="0B1369DA" w:rsidR="004850CA" w:rsidRPr="008526D3" w:rsidRDefault="00F94046" w:rsidP="004A6672">
            <w:pPr>
              <w:spacing w:after="0" w:line="240" w:lineRule="auto"/>
              <w:jc w:val="center"/>
              <w:rPr>
                <w:rFonts w:eastAsia="Times New Roman" w:cstheme="minorHAnsi"/>
                <w:b/>
                <w:bCs/>
                <w:color w:val="008080"/>
                <w:lang w:eastAsia="pt-BR"/>
              </w:rPr>
            </w:pPr>
            <w:r w:rsidRPr="008526D3">
              <w:rPr>
                <w:rFonts w:eastAsia="Times New Roman" w:cstheme="minorHAnsi"/>
                <w:b/>
                <w:bCs/>
                <w:color w:val="008080"/>
                <w:sz w:val="16"/>
                <w:szCs w:val="16"/>
                <w:lang w:eastAsia="pt-BR"/>
              </w:rPr>
              <w:t>Meta contratual</w:t>
            </w:r>
          </w:p>
        </w:tc>
        <w:tc>
          <w:tcPr>
            <w:tcW w:w="7765" w:type="dxa"/>
            <w:gridSpan w:val="12"/>
            <w:tcBorders>
              <w:top w:val="single" w:sz="4" w:space="0" w:color="7F7F7F"/>
            </w:tcBorders>
            <w:shd w:val="clear" w:color="auto" w:fill="F2F2F2" w:themeFill="background1" w:themeFillShade="F2"/>
            <w:noWrap/>
            <w:vAlign w:val="center"/>
          </w:tcPr>
          <w:p w14:paraId="029DAFC9" w14:textId="105B00E2" w:rsidR="004850CA" w:rsidRPr="008526D3" w:rsidRDefault="004850CA" w:rsidP="002E591D">
            <w:pPr>
              <w:spacing w:after="0" w:line="240" w:lineRule="auto"/>
              <w:jc w:val="center"/>
              <w:rPr>
                <w:rFonts w:eastAsia="Times New Roman" w:cstheme="minorHAnsi"/>
                <w:b/>
                <w:bCs/>
                <w:color w:val="008080"/>
                <w:lang w:eastAsia="pt-BR"/>
              </w:rPr>
            </w:pPr>
            <w:r w:rsidRPr="008526D3">
              <w:rPr>
                <w:rFonts w:eastAsia="Times New Roman" w:cstheme="minorHAnsi"/>
                <w:b/>
                <w:bCs/>
                <w:color w:val="008080"/>
                <w:sz w:val="16"/>
                <w:szCs w:val="16"/>
                <w:lang w:eastAsia="pt-BR"/>
              </w:rPr>
              <w:t>90%</w:t>
            </w:r>
          </w:p>
        </w:tc>
      </w:tr>
      <w:tr w:rsidR="00150F90" w:rsidRPr="00D523D3" w14:paraId="5AE13D66" w14:textId="77777777" w:rsidTr="008526D3">
        <w:trPr>
          <w:trHeight w:val="143"/>
        </w:trPr>
        <w:tc>
          <w:tcPr>
            <w:tcW w:w="1962" w:type="dxa"/>
            <w:shd w:val="clear" w:color="auto" w:fill="008080"/>
            <w:vAlign w:val="center"/>
          </w:tcPr>
          <w:p w14:paraId="54560EAA" w14:textId="2D6453DE" w:rsidR="00150F90" w:rsidRPr="00D523D3" w:rsidRDefault="00150F90" w:rsidP="004A6672">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A50576">
              <w:rPr>
                <w:rFonts w:eastAsia="Times New Roman" w:cstheme="minorHAnsi"/>
                <w:color w:val="FFFFFF" w:themeColor="background1"/>
                <w:sz w:val="16"/>
                <w:szCs w:val="16"/>
                <w:lang w:eastAsia="pt-BR"/>
              </w:rPr>
              <w:t>4</w:t>
            </w:r>
          </w:p>
        </w:tc>
        <w:tc>
          <w:tcPr>
            <w:tcW w:w="7765" w:type="dxa"/>
            <w:gridSpan w:val="12"/>
            <w:shd w:val="clear" w:color="auto" w:fill="008080"/>
            <w:noWrap/>
            <w:vAlign w:val="center"/>
          </w:tcPr>
          <w:p w14:paraId="047D6D92" w14:textId="68AC5E16" w:rsidR="00150F90" w:rsidRPr="00D523D3" w:rsidRDefault="00150F90" w:rsidP="002E591D">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100%</w:t>
            </w:r>
          </w:p>
        </w:tc>
      </w:tr>
      <w:tr w:rsidR="00150F90" w:rsidRPr="00D523D3" w14:paraId="12FB124A" w14:textId="77777777" w:rsidTr="00D655E3">
        <w:trPr>
          <w:trHeight w:val="419"/>
        </w:trPr>
        <w:tc>
          <w:tcPr>
            <w:tcW w:w="9727" w:type="dxa"/>
            <w:gridSpan w:val="13"/>
            <w:vAlign w:val="center"/>
          </w:tcPr>
          <w:p w14:paraId="38DCF3AB" w14:textId="704F7FC0" w:rsidR="00EA0005" w:rsidRDefault="00E3507A" w:rsidP="009F1391">
            <w:pPr>
              <w:spacing w:after="0" w:line="240" w:lineRule="auto"/>
              <w:jc w:val="center"/>
              <w:rPr>
                <w:rFonts w:cstheme="minorHAnsi"/>
                <w:noProof/>
              </w:rPr>
            </w:pPr>
            <w:r>
              <w:rPr>
                <w:noProof/>
              </w:rPr>
              <w:drawing>
                <wp:anchor distT="0" distB="0" distL="114300" distR="114300" simplePos="0" relativeHeight="259253248" behindDoc="0" locked="0" layoutInCell="1" allowOverlap="1" wp14:anchorId="0E70033F" wp14:editId="1A4CA617">
                  <wp:simplePos x="0" y="0"/>
                  <wp:positionH relativeFrom="column">
                    <wp:posOffset>-69850</wp:posOffset>
                  </wp:positionH>
                  <wp:positionV relativeFrom="paragraph">
                    <wp:posOffset>62865</wp:posOffset>
                  </wp:positionV>
                  <wp:extent cx="6151880" cy="1484630"/>
                  <wp:effectExtent l="0" t="0" r="1270" b="1270"/>
                  <wp:wrapNone/>
                  <wp:docPr id="349205789" name="Gráfico 1">
                    <a:extLst xmlns:a="http://schemas.openxmlformats.org/drawingml/2006/main">
                      <a:ext uri="{FF2B5EF4-FFF2-40B4-BE49-F238E27FC236}">
                        <a16:creationId xmlns:a16="http://schemas.microsoft.com/office/drawing/2014/main" id="{00000000-0008-0000-0500-00006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4323A86E" w14:textId="488BA8AF" w:rsidR="00E3507A" w:rsidRDefault="00E3507A" w:rsidP="009F1391">
            <w:pPr>
              <w:spacing w:after="0" w:line="240" w:lineRule="auto"/>
              <w:jc w:val="center"/>
              <w:rPr>
                <w:rFonts w:cstheme="minorHAnsi"/>
                <w:noProof/>
              </w:rPr>
            </w:pPr>
          </w:p>
          <w:p w14:paraId="315014F5" w14:textId="56F4A675" w:rsidR="00E3507A" w:rsidRDefault="00E3507A" w:rsidP="009F1391">
            <w:pPr>
              <w:spacing w:after="0" w:line="240" w:lineRule="auto"/>
              <w:jc w:val="center"/>
              <w:rPr>
                <w:rFonts w:cstheme="minorHAnsi"/>
                <w:noProof/>
              </w:rPr>
            </w:pPr>
          </w:p>
          <w:p w14:paraId="1746D5C5" w14:textId="77777777" w:rsidR="00E3507A" w:rsidRDefault="00E3507A" w:rsidP="009F1391">
            <w:pPr>
              <w:spacing w:after="0" w:line="240" w:lineRule="auto"/>
              <w:jc w:val="center"/>
              <w:rPr>
                <w:rFonts w:cstheme="minorHAnsi"/>
                <w:noProof/>
              </w:rPr>
            </w:pPr>
          </w:p>
          <w:p w14:paraId="2301D94E" w14:textId="1D12ABA4" w:rsidR="00EA0005" w:rsidRPr="00D523D3" w:rsidRDefault="00EA0005" w:rsidP="00EA0005">
            <w:pPr>
              <w:spacing w:after="0" w:line="240" w:lineRule="auto"/>
              <w:rPr>
                <w:rFonts w:cstheme="minorHAnsi"/>
                <w:noProof/>
              </w:rPr>
            </w:pPr>
          </w:p>
          <w:p w14:paraId="31037CB1" w14:textId="270D77CA" w:rsidR="00DA2416" w:rsidRPr="00D523D3" w:rsidRDefault="00DA2416" w:rsidP="009F1391">
            <w:pPr>
              <w:spacing w:after="0" w:line="240" w:lineRule="auto"/>
              <w:jc w:val="center"/>
              <w:rPr>
                <w:rFonts w:cstheme="minorHAnsi"/>
                <w:noProof/>
              </w:rPr>
            </w:pPr>
          </w:p>
          <w:p w14:paraId="600893DB" w14:textId="3F9ABCFE" w:rsidR="00DA2416" w:rsidRPr="00D523D3" w:rsidRDefault="00DA2416" w:rsidP="009F1391">
            <w:pPr>
              <w:spacing w:after="0" w:line="240" w:lineRule="auto"/>
              <w:jc w:val="center"/>
              <w:rPr>
                <w:rFonts w:cstheme="minorHAnsi"/>
                <w:noProof/>
              </w:rPr>
            </w:pPr>
          </w:p>
          <w:p w14:paraId="2D2C0423" w14:textId="2FCB78D7" w:rsidR="00DA2416" w:rsidRPr="00D523D3" w:rsidRDefault="00DA2416" w:rsidP="009F1391">
            <w:pPr>
              <w:spacing w:after="0" w:line="240" w:lineRule="auto"/>
              <w:jc w:val="center"/>
              <w:rPr>
                <w:rFonts w:cstheme="minorHAnsi"/>
                <w:noProof/>
              </w:rPr>
            </w:pPr>
          </w:p>
          <w:p w14:paraId="43FEF6E0" w14:textId="77777777" w:rsidR="004D19E1" w:rsidRPr="00D523D3" w:rsidRDefault="004D19E1" w:rsidP="00BD6A06">
            <w:pPr>
              <w:spacing w:after="0" w:line="240" w:lineRule="auto"/>
              <w:rPr>
                <w:rFonts w:cstheme="minorHAnsi"/>
                <w:noProof/>
              </w:rPr>
            </w:pPr>
          </w:p>
          <w:p w14:paraId="270C03D0" w14:textId="115F01AC" w:rsidR="00EE18D2" w:rsidRPr="00D523D3" w:rsidRDefault="00EE18D2" w:rsidP="009F1391">
            <w:pPr>
              <w:spacing w:after="0" w:line="240" w:lineRule="auto"/>
              <w:jc w:val="center"/>
              <w:rPr>
                <w:rFonts w:eastAsia="Times New Roman" w:cstheme="minorHAnsi"/>
                <w:color w:val="FFFFFF" w:themeColor="background1"/>
                <w:sz w:val="16"/>
                <w:szCs w:val="16"/>
                <w:lang w:eastAsia="pt-BR"/>
              </w:rPr>
            </w:pPr>
          </w:p>
        </w:tc>
      </w:tr>
      <w:tr w:rsidR="00150F90" w:rsidRPr="00D523D3" w14:paraId="62EBF63D" w14:textId="77777777" w:rsidTr="003D5814">
        <w:trPr>
          <w:trHeight w:val="419"/>
        </w:trPr>
        <w:tc>
          <w:tcPr>
            <w:tcW w:w="9727" w:type="dxa"/>
            <w:gridSpan w:val="13"/>
            <w:vAlign w:val="center"/>
          </w:tcPr>
          <w:p w14:paraId="2FC4E1A4" w14:textId="4CD6C3F1" w:rsidR="00DC7216" w:rsidRDefault="00614547" w:rsidP="0059435D">
            <w:pPr>
              <w:tabs>
                <w:tab w:val="left" w:pos="9639"/>
              </w:tabs>
              <w:spacing w:line="360" w:lineRule="auto"/>
              <w:ind w:right="-1"/>
              <w:jc w:val="both"/>
              <w:rPr>
                <w:rFonts w:ascii="Arial" w:eastAsia="Times New Roman" w:hAnsi="Arial" w:cs="Arial"/>
                <w:sz w:val="20"/>
                <w:szCs w:val="20"/>
                <w:lang w:eastAsia="pt-BR"/>
              </w:rPr>
            </w:pPr>
            <w:r w:rsidRPr="002C6A5B">
              <w:rPr>
                <w:rFonts w:ascii="Arial" w:hAnsi="Arial" w:cs="Arial"/>
                <w:b/>
                <w:bCs/>
                <w:sz w:val="20"/>
                <w:szCs w:val="20"/>
              </w:rPr>
              <w:t xml:space="preserve">Análise Crítica: </w:t>
            </w:r>
            <w:r w:rsidRPr="002C6A5B">
              <w:rPr>
                <w:rFonts w:ascii="Arial" w:hAnsi="Arial" w:cs="Arial"/>
                <w:sz w:val="20"/>
                <w:szCs w:val="20"/>
              </w:rPr>
              <w:t xml:space="preserve">No mês de </w:t>
            </w:r>
            <w:r w:rsidR="0058177E">
              <w:rPr>
                <w:rFonts w:ascii="Arial" w:hAnsi="Arial" w:cs="Arial"/>
                <w:sz w:val="20"/>
                <w:szCs w:val="20"/>
              </w:rPr>
              <w:t>setembr</w:t>
            </w:r>
            <w:r w:rsidR="00935CD3">
              <w:rPr>
                <w:rFonts w:ascii="Arial" w:hAnsi="Arial" w:cs="Arial"/>
                <w:sz w:val="20"/>
                <w:szCs w:val="20"/>
              </w:rPr>
              <w:t>o</w:t>
            </w:r>
            <w:r w:rsidRPr="002C6A5B">
              <w:rPr>
                <w:rFonts w:ascii="Arial" w:hAnsi="Arial" w:cs="Arial"/>
                <w:sz w:val="20"/>
                <w:szCs w:val="20"/>
              </w:rPr>
              <w:t>, todas as visitas que foram programadas foram realizadas, r</w:t>
            </w:r>
            <w:r w:rsidRPr="002C6A5B">
              <w:rPr>
                <w:rFonts w:ascii="Arial" w:eastAsia="Times New Roman" w:hAnsi="Arial" w:cs="Arial"/>
                <w:sz w:val="20"/>
                <w:szCs w:val="20"/>
                <w:lang w:eastAsia="pt-BR"/>
              </w:rPr>
              <w:t>esultando no percentual de alcance de 100% das visitas programadas.</w:t>
            </w:r>
          </w:p>
          <w:p w14:paraId="2DAD0D82" w14:textId="04605FDC" w:rsidR="00F53ECF" w:rsidRPr="00DC7216" w:rsidRDefault="00F53ECF" w:rsidP="0059435D">
            <w:pPr>
              <w:tabs>
                <w:tab w:val="left" w:pos="9639"/>
              </w:tabs>
              <w:spacing w:line="360" w:lineRule="auto"/>
              <w:ind w:right="-1"/>
              <w:jc w:val="both"/>
              <w:rPr>
                <w:rFonts w:ascii="Arial" w:hAnsi="Arial" w:cs="Arial"/>
                <w:color w:val="000000"/>
                <w:sz w:val="20"/>
                <w:szCs w:val="20"/>
              </w:rPr>
            </w:pPr>
          </w:p>
        </w:tc>
      </w:tr>
    </w:tbl>
    <w:p w14:paraId="1D777DCF" w14:textId="559650AA" w:rsidR="00A128AD" w:rsidRPr="00D523D3" w:rsidRDefault="00BD48C5" w:rsidP="00967BC6">
      <w:pPr>
        <w:pStyle w:val="Ttulo3"/>
        <w:rPr>
          <w:rFonts w:asciiTheme="minorHAnsi" w:hAnsiTheme="minorHAnsi" w:cstheme="minorHAnsi"/>
          <w:b/>
          <w:bCs/>
        </w:rPr>
      </w:pPr>
      <w:bookmarkStart w:id="55" w:name="_Toc212806374"/>
      <w:r w:rsidRPr="00D523D3">
        <w:rPr>
          <w:rFonts w:asciiTheme="minorHAnsi" w:hAnsiTheme="minorHAnsi" w:cstheme="minorHAnsi"/>
          <w:b/>
          <w:bCs/>
        </w:rPr>
        <w:t>11.7.</w:t>
      </w:r>
      <w:r w:rsidR="00D674C9" w:rsidRPr="00D523D3">
        <w:rPr>
          <w:rFonts w:asciiTheme="minorHAnsi" w:hAnsiTheme="minorHAnsi" w:cstheme="minorHAnsi"/>
          <w:b/>
          <w:bCs/>
        </w:rPr>
        <w:t>7</w:t>
      </w:r>
      <w:r w:rsidRPr="00D523D3">
        <w:rPr>
          <w:rFonts w:asciiTheme="minorHAnsi" w:hAnsiTheme="minorHAnsi" w:cstheme="minorHAnsi"/>
          <w:b/>
          <w:bCs/>
        </w:rPr>
        <w:t>. TEMPO MÉDIO DO PROC</w:t>
      </w:r>
      <w:r w:rsidR="005E0B3A">
        <w:rPr>
          <w:rFonts w:asciiTheme="minorHAnsi" w:hAnsiTheme="minorHAnsi" w:cstheme="minorHAnsi"/>
          <w:b/>
          <w:bCs/>
        </w:rPr>
        <w:t>E</w:t>
      </w:r>
      <w:r w:rsidRPr="00D523D3">
        <w:rPr>
          <w:rFonts w:asciiTheme="minorHAnsi" w:hAnsiTheme="minorHAnsi" w:cstheme="minorHAnsi"/>
          <w:b/>
          <w:bCs/>
        </w:rPr>
        <w:t>SSO DE DOAÇÃO DE SANGUE</w:t>
      </w:r>
      <w:bookmarkEnd w:id="55"/>
    </w:p>
    <w:tbl>
      <w:tblPr>
        <w:tblpPr w:leftFromText="142" w:rightFromText="142" w:vertAnchor="text" w:horzAnchor="margin" w:tblpX="1" w:tblpY="86"/>
        <w:tblW w:w="9733" w:type="dxa"/>
        <w:tblLayout w:type="fixed"/>
        <w:tblCellMar>
          <w:left w:w="70" w:type="dxa"/>
          <w:right w:w="70" w:type="dxa"/>
        </w:tblCellMar>
        <w:tblLook w:val="04A0" w:firstRow="1" w:lastRow="0" w:firstColumn="1" w:lastColumn="0" w:noHBand="0" w:noVBand="1"/>
      </w:tblPr>
      <w:tblGrid>
        <w:gridCol w:w="1838"/>
        <w:gridCol w:w="656"/>
        <w:gridCol w:w="656"/>
        <w:gridCol w:w="657"/>
        <w:gridCol w:w="656"/>
        <w:gridCol w:w="657"/>
        <w:gridCol w:w="656"/>
        <w:gridCol w:w="656"/>
        <w:gridCol w:w="657"/>
        <w:gridCol w:w="656"/>
        <w:gridCol w:w="657"/>
        <w:gridCol w:w="656"/>
        <w:gridCol w:w="657"/>
        <w:gridCol w:w="18"/>
      </w:tblGrid>
      <w:tr w:rsidR="002417E6" w:rsidRPr="00D523D3" w14:paraId="20541AA1" w14:textId="77777777" w:rsidTr="00217FF1">
        <w:trPr>
          <w:gridAfter w:val="1"/>
          <w:wAfter w:w="18" w:type="dxa"/>
          <w:trHeight w:val="274"/>
        </w:trPr>
        <w:tc>
          <w:tcPr>
            <w:tcW w:w="1838" w:type="dxa"/>
            <w:shd w:val="clear" w:color="auto" w:fill="008080"/>
            <w:noWrap/>
            <w:vAlign w:val="center"/>
            <w:hideMark/>
          </w:tcPr>
          <w:p w14:paraId="134609EC" w14:textId="50E38B25" w:rsidR="00084666" w:rsidRPr="00D523D3" w:rsidRDefault="00084666" w:rsidP="003D581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56" w:type="dxa"/>
            <w:shd w:val="clear" w:color="auto" w:fill="008080"/>
            <w:noWrap/>
            <w:vAlign w:val="center"/>
            <w:hideMark/>
          </w:tcPr>
          <w:p w14:paraId="00F7679A" w14:textId="77777777" w:rsidR="00084666" w:rsidRPr="00D523D3" w:rsidRDefault="00084666" w:rsidP="003D581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56" w:type="dxa"/>
            <w:shd w:val="clear" w:color="auto" w:fill="008080"/>
            <w:noWrap/>
            <w:vAlign w:val="center"/>
            <w:hideMark/>
          </w:tcPr>
          <w:p w14:paraId="2E4E204A" w14:textId="77777777" w:rsidR="00084666" w:rsidRPr="00D523D3" w:rsidRDefault="00084666" w:rsidP="003D581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57" w:type="dxa"/>
            <w:shd w:val="clear" w:color="auto" w:fill="008080"/>
            <w:noWrap/>
            <w:vAlign w:val="center"/>
            <w:hideMark/>
          </w:tcPr>
          <w:p w14:paraId="06398A35" w14:textId="77777777" w:rsidR="00084666" w:rsidRPr="00D523D3" w:rsidRDefault="00084666" w:rsidP="003D581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56" w:type="dxa"/>
            <w:shd w:val="clear" w:color="auto" w:fill="008080"/>
            <w:noWrap/>
            <w:vAlign w:val="center"/>
            <w:hideMark/>
          </w:tcPr>
          <w:p w14:paraId="6877D1A1" w14:textId="77777777" w:rsidR="00084666" w:rsidRPr="00D523D3" w:rsidRDefault="00084666" w:rsidP="003D581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57" w:type="dxa"/>
            <w:shd w:val="clear" w:color="auto" w:fill="008080"/>
            <w:noWrap/>
            <w:vAlign w:val="center"/>
            <w:hideMark/>
          </w:tcPr>
          <w:p w14:paraId="57B202CA" w14:textId="77777777" w:rsidR="00084666" w:rsidRPr="00D523D3" w:rsidRDefault="00084666" w:rsidP="003D581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56" w:type="dxa"/>
            <w:shd w:val="clear" w:color="auto" w:fill="008080"/>
            <w:noWrap/>
            <w:vAlign w:val="center"/>
            <w:hideMark/>
          </w:tcPr>
          <w:p w14:paraId="6321D3C0" w14:textId="77777777" w:rsidR="00084666" w:rsidRPr="00D523D3" w:rsidRDefault="00084666" w:rsidP="003D581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56" w:type="dxa"/>
            <w:shd w:val="clear" w:color="auto" w:fill="008080"/>
            <w:noWrap/>
            <w:vAlign w:val="center"/>
            <w:hideMark/>
          </w:tcPr>
          <w:p w14:paraId="23C55AD2" w14:textId="77777777" w:rsidR="00084666" w:rsidRPr="00D523D3" w:rsidRDefault="00084666" w:rsidP="003D581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57" w:type="dxa"/>
            <w:shd w:val="clear" w:color="auto" w:fill="008080"/>
            <w:noWrap/>
            <w:vAlign w:val="center"/>
            <w:hideMark/>
          </w:tcPr>
          <w:p w14:paraId="6539FD9B" w14:textId="77777777" w:rsidR="00084666" w:rsidRPr="00D523D3" w:rsidRDefault="00084666" w:rsidP="003D581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56" w:type="dxa"/>
            <w:shd w:val="clear" w:color="auto" w:fill="008080"/>
            <w:noWrap/>
            <w:vAlign w:val="center"/>
            <w:hideMark/>
          </w:tcPr>
          <w:p w14:paraId="7CC322E8" w14:textId="77777777" w:rsidR="00084666" w:rsidRPr="00D523D3" w:rsidRDefault="00084666" w:rsidP="003D581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57" w:type="dxa"/>
            <w:shd w:val="clear" w:color="auto" w:fill="008080"/>
            <w:vAlign w:val="center"/>
            <w:hideMark/>
          </w:tcPr>
          <w:p w14:paraId="651F2B4B" w14:textId="77777777" w:rsidR="00084666" w:rsidRPr="00D523D3" w:rsidRDefault="00084666" w:rsidP="003D581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56" w:type="dxa"/>
            <w:shd w:val="clear" w:color="auto" w:fill="008080"/>
            <w:vAlign w:val="center"/>
            <w:hideMark/>
          </w:tcPr>
          <w:p w14:paraId="77CCD6C0" w14:textId="77777777" w:rsidR="00084666" w:rsidRPr="00D523D3" w:rsidRDefault="00084666" w:rsidP="003D581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57" w:type="dxa"/>
            <w:shd w:val="clear" w:color="auto" w:fill="008080"/>
            <w:vAlign w:val="center"/>
            <w:hideMark/>
          </w:tcPr>
          <w:p w14:paraId="08578348" w14:textId="77777777" w:rsidR="00084666" w:rsidRPr="00D523D3" w:rsidRDefault="00084666" w:rsidP="003D581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2417E6" w:rsidRPr="00D523D3" w14:paraId="363C39F2" w14:textId="77777777" w:rsidTr="00CD4AD9">
        <w:trPr>
          <w:gridAfter w:val="1"/>
          <w:wAfter w:w="18" w:type="dxa"/>
          <w:trHeight w:val="417"/>
        </w:trPr>
        <w:tc>
          <w:tcPr>
            <w:tcW w:w="1838" w:type="dxa"/>
            <w:tcBorders>
              <w:bottom w:val="single" w:sz="4" w:space="0" w:color="7F7F7F"/>
            </w:tcBorders>
            <w:shd w:val="clear" w:color="auto" w:fill="E8F4F3"/>
            <w:noWrap/>
            <w:vAlign w:val="center"/>
            <w:hideMark/>
          </w:tcPr>
          <w:p w14:paraId="558E522D" w14:textId="01A9A82F" w:rsidR="00084666" w:rsidRPr="00D523D3" w:rsidRDefault="00084666" w:rsidP="002417E6">
            <w:pPr>
              <w:spacing w:after="0" w:line="240" w:lineRule="auto"/>
              <w:ind w:left="-75" w:right="-72"/>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Tempo Médio do Processo de Doação de Sangue</w:t>
            </w:r>
          </w:p>
        </w:tc>
        <w:tc>
          <w:tcPr>
            <w:tcW w:w="656" w:type="dxa"/>
            <w:tcBorders>
              <w:bottom w:val="single" w:sz="4" w:space="0" w:color="7F7F7F"/>
            </w:tcBorders>
            <w:shd w:val="clear" w:color="F2F2F2" w:fill="FFFFFF"/>
            <w:noWrap/>
            <w:vAlign w:val="center"/>
          </w:tcPr>
          <w:p w14:paraId="4FF37152" w14:textId="66AFC191" w:rsidR="00084666" w:rsidRPr="001B3371" w:rsidRDefault="00A128AD" w:rsidP="003D5814">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00:4</w:t>
            </w:r>
            <w:r w:rsidR="007E2B01" w:rsidRPr="001B3371">
              <w:rPr>
                <w:rFonts w:eastAsia="Times New Roman" w:cstheme="minorHAnsi"/>
                <w:b/>
                <w:bCs/>
                <w:color w:val="000000"/>
                <w:sz w:val="14"/>
                <w:szCs w:val="14"/>
                <w:lang w:eastAsia="pt-BR"/>
              </w:rPr>
              <w:t>2</w:t>
            </w:r>
            <w:r w:rsidRPr="001B3371">
              <w:rPr>
                <w:rFonts w:eastAsia="Times New Roman" w:cstheme="minorHAnsi"/>
                <w:b/>
                <w:bCs/>
                <w:color w:val="000000"/>
                <w:sz w:val="14"/>
                <w:szCs w:val="14"/>
                <w:lang w:eastAsia="pt-BR"/>
              </w:rPr>
              <w:t>:</w:t>
            </w:r>
            <w:r w:rsidR="007E2B01" w:rsidRPr="001B3371">
              <w:rPr>
                <w:rFonts w:eastAsia="Times New Roman" w:cstheme="minorHAnsi"/>
                <w:b/>
                <w:bCs/>
                <w:color w:val="000000"/>
                <w:sz w:val="14"/>
                <w:szCs w:val="14"/>
                <w:lang w:eastAsia="pt-BR"/>
              </w:rPr>
              <w:t>55</w:t>
            </w:r>
          </w:p>
        </w:tc>
        <w:tc>
          <w:tcPr>
            <w:tcW w:w="656" w:type="dxa"/>
            <w:tcBorders>
              <w:bottom w:val="single" w:sz="4" w:space="0" w:color="7F7F7F"/>
            </w:tcBorders>
            <w:shd w:val="clear" w:color="F2F2F2" w:fill="FFFFFF"/>
            <w:noWrap/>
            <w:vAlign w:val="center"/>
          </w:tcPr>
          <w:p w14:paraId="494F42FC" w14:textId="29DA8189" w:rsidR="00084666" w:rsidRPr="001B3371" w:rsidRDefault="00FC5AC6" w:rsidP="003D5814">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00:39:44</w:t>
            </w:r>
          </w:p>
        </w:tc>
        <w:tc>
          <w:tcPr>
            <w:tcW w:w="657" w:type="dxa"/>
            <w:tcBorders>
              <w:bottom w:val="single" w:sz="4" w:space="0" w:color="7F7F7F"/>
            </w:tcBorders>
            <w:shd w:val="clear" w:color="F2F2F2" w:fill="FFFFFF"/>
            <w:noWrap/>
            <w:vAlign w:val="center"/>
          </w:tcPr>
          <w:p w14:paraId="00C9A27B" w14:textId="62003E3A" w:rsidR="00084666" w:rsidRPr="001B3371" w:rsidRDefault="00665526" w:rsidP="003D5814">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00:39:26</w:t>
            </w:r>
          </w:p>
        </w:tc>
        <w:tc>
          <w:tcPr>
            <w:tcW w:w="656" w:type="dxa"/>
            <w:tcBorders>
              <w:bottom w:val="single" w:sz="4" w:space="0" w:color="7F7F7F"/>
            </w:tcBorders>
            <w:shd w:val="clear" w:color="F2F2F2" w:fill="FFFFFF"/>
            <w:noWrap/>
            <w:vAlign w:val="center"/>
          </w:tcPr>
          <w:p w14:paraId="526AEF7F" w14:textId="3EE6BBD0" w:rsidR="00084666" w:rsidRPr="001B3371" w:rsidRDefault="00B34CBF" w:rsidP="003D5814">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00:39:44</w:t>
            </w:r>
          </w:p>
        </w:tc>
        <w:tc>
          <w:tcPr>
            <w:tcW w:w="657" w:type="dxa"/>
            <w:tcBorders>
              <w:bottom w:val="single" w:sz="4" w:space="0" w:color="7F7F7F"/>
            </w:tcBorders>
            <w:shd w:val="clear" w:color="F2F2F2" w:fill="FFFFFF"/>
            <w:noWrap/>
            <w:vAlign w:val="center"/>
          </w:tcPr>
          <w:p w14:paraId="6B72B86C" w14:textId="6B8E2D27" w:rsidR="00084666" w:rsidRPr="001B3371" w:rsidRDefault="00B9696A" w:rsidP="003D5814">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00:43:42</w:t>
            </w:r>
          </w:p>
        </w:tc>
        <w:tc>
          <w:tcPr>
            <w:tcW w:w="656" w:type="dxa"/>
            <w:tcBorders>
              <w:bottom w:val="single" w:sz="4" w:space="0" w:color="7F7F7F"/>
            </w:tcBorders>
            <w:shd w:val="clear" w:color="F2F2F2" w:fill="FFFFFF"/>
            <w:noWrap/>
            <w:vAlign w:val="center"/>
          </w:tcPr>
          <w:p w14:paraId="2B19F202" w14:textId="63653A3B" w:rsidR="00084666" w:rsidRPr="001B3371" w:rsidRDefault="00CD3C35" w:rsidP="003D5814">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00:52:17</w:t>
            </w:r>
          </w:p>
        </w:tc>
        <w:tc>
          <w:tcPr>
            <w:tcW w:w="656" w:type="dxa"/>
            <w:tcBorders>
              <w:bottom w:val="single" w:sz="4" w:space="0" w:color="7F7F7F"/>
            </w:tcBorders>
            <w:shd w:val="clear" w:color="F2F2F2" w:fill="FFFFFF"/>
            <w:noWrap/>
            <w:vAlign w:val="center"/>
          </w:tcPr>
          <w:p w14:paraId="1D660A6D" w14:textId="5798B50D" w:rsidR="00084666" w:rsidRPr="001B3371" w:rsidRDefault="00270E4A" w:rsidP="003D5814">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00:45:45</w:t>
            </w:r>
          </w:p>
        </w:tc>
        <w:tc>
          <w:tcPr>
            <w:tcW w:w="657" w:type="dxa"/>
            <w:tcBorders>
              <w:bottom w:val="single" w:sz="4" w:space="0" w:color="7F7F7F"/>
            </w:tcBorders>
            <w:shd w:val="clear" w:color="F2F2F2" w:fill="FFFFFF"/>
            <w:noWrap/>
            <w:vAlign w:val="center"/>
          </w:tcPr>
          <w:p w14:paraId="6EAAA6F3" w14:textId="7A7BB222" w:rsidR="00084666" w:rsidRPr="001B3371" w:rsidRDefault="00AE4409" w:rsidP="003D5814">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00:42:28</w:t>
            </w:r>
          </w:p>
        </w:tc>
        <w:tc>
          <w:tcPr>
            <w:tcW w:w="656" w:type="dxa"/>
            <w:tcBorders>
              <w:bottom w:val="single" w:sz="4" w:space="0" w:color="7F7F7F"/>
            </w:tcBorders>
            <w:shd w:val="clear" w:color="F2F2F2" w:fill="FFFFFF"/>
            <w:noWrap/>
            <w:vAlign w:val="center"/>
          </w:tcPr>
          <w:p w14:paraId="23D3B0B0" w14:textId="306DC596" w:rsidR="00084666" w:rsidRPr="001B3371" w:rsidRDefault="009B3965" w:rsidP="003D5814">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00:41:22</w:t>
            </w:r>
          </w:p>
        </w:tc>
        <w:tc>
          <w:tcPr>
            <w:tcW w:w="657" w:type="dxa"/>
            <w:tcBorders>
              <w:bottom w:val="single" w:sz="4" w:space="0" w:color="7F7F7F"/>
            </w:tcBorders>
            <w:shd w:val="clear" w:color="F2F2F2" w:fill="FFFFFF"/>
            <w:vAlign w:val="center"/>
          </w:tcPr>
          <w:p w14:paraId="0B2E25E2" w14:textId="62859CA1" w:rsidR="00084666" w:rsidRPr="001B3371" w:rsidRDefault="00D057A1" w:rsidP="003D5814">
            <w:pPr>
              <w:spacing w:after="0" w:line="240" w:lineRule="auto"/>
              <w:jc w:val="center"/>
              <w:rPr>
                <w:rFonts w:eastAsia="Times New Roman" w:cstheme="minorHAnsi"/>
                <w:b/>
                <w:bCs/>
                <w:color w:val="000000"/>
                <w:sz w:val="14"/>
                <w:szCs w:val="14"/>
                <w:lang w:eastAsia="pt-BR"/>
              </w:rPr>
            </w:pPr>
            <w:r>
              <w:rPr>
                <w:rFonts w:eastAsia="Times New Roman" w:cstheme="minorHAnsi"/>
                <w:b/>
                <w:bCs/>
                <w:color w:val="000000"/>
                <w:sz w:val="14"/>
                <w:szCs w:val="14"/>
                <w:lang w:eastAsia="pt-BR"/>
              </w:rPr>
              <w:t>00</w:t>
            </w:r>
            <w:r w:rsidR="00B7315A">
              <w:rPr>
                <w:rFonts w:eastAsia="Times New Roman" w:cstheme="minorHAnsi"/>
                <w:b/>
                <w:bCs/>
                <w:color w:val="000000"/>
                <w:sz w:val="14"/>
                <w:szCs w:val="14"/>
                <w:lang w:eastAsia="pt-BR"/>
              </w:rPr>
              <w:t>:41:21</w:t>
            </w:r>
          </w:p>
        </w:tc>
        <w:tc>
          <w:tcPr>
            <w:tcW w:w="656" w:type="dxa"/>
            <w:tcBorders>
              <w:bottom w:val="single" w:sz="4" w:space="0" w:color="7F7F7F"/>
            </w:tcBorders>
            <w:shd w:val="clear" w:color="F2F2F2" w:fill="FFFFFF"/>
            <w:vAlign w:val="center"/>
          </w:tcPr>
          <w:p w14:paraId="04700FB2" w14:textId="14BA36A6" w:rsidR="00084666" w:rsidRPr="001B3371" w:rsidRDefault="00084666" w:rsidP="003D5814">
            <w:pPr>
              <w:spacing w:after="0" w:line="240" w:lineRule="auto"/>
              <w:jc w:val="center"/>
              <w:rPr>
                <w:rFonts w:eastAsia="Times New Roman" w:cstheme="minorHAnsi"/>
                <w:b/>
                <w:bCs/>
                <w:color w:val="000000"/>
                <w:sz w:val="14"/>
                <w:szCs w:val="14"/>
                <w:lang w:eastAsia="pt-BR"/>
              </w:rPr>
            </w:pPr>
          </w:p>
        </w:tc>
        <w:tc>
          <w:tcPr>
            <w:tcW w:w="657" w:type="dxa"/>
            <w:shd w:val="clear" w:color="F2F2F2" w:fill="FFFFFF"/>
            <w:vAlign w:val="center"/>
          </w:tcPr>
          <w:p w14:paraId="5A16C2CE" w14:textId="77777777" w:rsidR="00084666" w:rsidRPr="001B3371" w:rsidRDefault="00084666" w:rsidP="003D5814">
            <w:pPr>
              <w:spacing w:after="0" w:line="240" w:lineRule="auto"/>
              <w:jc w:val="center"/>
              <w:rPr>
                <w:rFonts w:eastAsia="Times New Roman" w:cstheme="minorHAnsi"/>
                <w:b/>
                <w:bCs/>
                <w:color w:val="000000"/>
                <w:sz w:val="16"/>
                <w:szCs w:val="16"/>
                <w:lang w:eastAsia="pt-BR"/>
              </w:rPr>
            </w:pPr>
          </w:p>
        </w:tc>
      </w:tr>
      <w:tr w:rsidR="008526D3" w:rsidRPr="008526D3" w14:paraId="0D72C4A7" w14:textId="77777777" w:rsidTr="00CD4AD9">
        <w:trPr>
          <w:trHeight w:val="247"/>
        </w:trPr>
        <w:tc>
          <w:tcPr>
            <w:tcW w:w="1838" w:type="dxa"/>
            <w:tcBorders>
              <w:top w:val="single" w:sz="4" w:space="0" w:color="7F7F7F"/>
            </w:tcBorders>
            <w:shd w:val="clear" w:color="auto" w:fill="F2F2F2" w:themeFill="background1" w:themeFillShade="F2"/>
            <w:vAlign w:val="center"/>
          </w:tcPr>
          <w:p w14:paraId="3F87BBFA" w14:textId="0B9ED988" w:rsidR="00084666" w:rsidRPr="008526D3" w:rsidRDefault="00084666" w:rsidP="003D581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Meta contratual</w:t>
            </w:r>
          </w:p>
        </w:tc>
        <w:tc>
          <w:tcPr>
            <w:tcW w:w="7895" w:type="dxa"/>
            <w:gridSpan w:val="13"/>
            <w:tcBorders>
              <w:top w:val="single" w:sz="4" w:space="0" w:color="7F7F7F"/>
            </w:tcBorders>
            <w:shd w:val="clear" w:color="auto" w:fill="F2F2F2" w:themeFill="background1" w:themeFillShade="F2"/>
            <w:noWrap/>
            <w:vAlign w:val="center"/>
          </w:tcPr>
          <w:p w14:paraId="55432F19" w14:textId="0D2E50D5" w:rsidR="00084666" w:rsidRPr="008526D3" w:rsidRDefault="00084666" w:rsidP="003D581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u w:val="single"/>
                <w:lang w:eastAsia="pt-BR"/>
              </w:rPr>
              <w:t>&lt;</w:t>
            </w:r>
            <w:r w:rsidR="000814FA" w:rsidRPr="008526D3">
              <w:rPr>
                <w:rFonts w:eastAsia="Times New Roman" w:cstheme="minorHAnsi"/>
                <w:b/>
                <w:bCs/>
                <w:color w:val="008080"/>
                <w:sz w:val="16"/>
                <w:szCs w:val="16"/>
                <w:lang w:eastAsia="pt-BR"/>
              </w:rPr>
              <w:t>45</w:t>
            </w:r>
            <w:r w:rsidRPr="008526D3">
              <w:rPr>
                <w:rFonts w:eastAsia="Times New Roman" w:cstheme="minorHAnsi"/>
                <w:b/>
                <w:bCs/>
                <w:color w:val="008080"/>
                <w:sz w:val="16"/>
                <w:szCs w:val="16"/>
                <w:lang w:eastAsia="pt-BR"/>
              </w:rPr>
              <w:t xml:space="preserve"> minutos</w:t>
            </w:r>
          </w:p>
        </w:tc>
      </w:tr>
      <w:tr w:rsidR="00A128AD" w:rsidRPr="00D523D3" w14:paraId="42D5FCB9" w14:textId="77777777" w:rsidTr="008526D3">
        <w:trPr>
          <w:trHeight w:val="201"/>
        </w:trPr>
        <w:tc>
          <w:tcPr>
            <w:tcW w:w="1838" w:type="dxa"/>
            <w:shd w:val="clear" w:color="auto" w:fill="008080"/>
            <w:vAlign w:val="center"/>
          </w:tcPr>
          <w:p w14:paraId="6A375BA7" w14:textId="7A1DFB5F" w:rsidR="00A128AD" w:rsidRPr="00D523D3" w:rsidRDefault="00A128AD" w:rsidP="003D581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7E2B01">
              <w:rPr>
                <w:rFonts w:eastAsia="Times New Roman" w:cstheme="minorHAnsi"/>
                <w:color w:val="FFFFFF" w:themeColor="background1"/>
                <w:sz w:val="16"/>
                <w:szCs w:val="16"/>
                <w:lang w:eastAsia="pt-BR"/>
              </w:rPr>
              <w:t>4</w:t>
            </w:r>
          </w:p>
        </w:tc>
        <w:tc>
          <w:tcPr>
            <w:tcW w:w="7895" w:type="dxa"/>
            <w:gridSpan w:val="13"/>
            <w:shd w:val="clear" w:color="auto" w:fill="008080"/>
            <w:noWrap/>
            <w:vAlign w:val="center"/>
          </w:tcPr>
          <w:p w14:paraId="68C403E3" w14:textId="2527D350" w:rsidR="00A128AD" w:rsidRPr="00D523D3" w:rsidRDefault="00A128AD" w:rsidP="003D581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00:4</w:t>
            </w:r>
            <w:r w:rsidR="004745D9">
              <w:rPr>
                <w:rFonts w:eastAsia="Times New Roman" w:cstheme="minorHAnsi"/>
                <w:color w:val="FFFFFF" w:themeColor="background1"/>
                <w:sz w:val="16"/>
                <w:szCs w:val="16"/>
                <w:lang w:eastAsia="pt-BR"/>
              </w:rPr>
              <w:t>4</w:t>
            </w:r>
            <w:r w:rsidRPr="00D523D3">
              <w:rPr>
                <w:rFonts w:eastAsia="Times New Roman" w:cstheme="minorHAnsi"/>
                <w:color w:val="FFFFFF" w:themeColor="background1"/>
                <w:sz w:val="16"/>
                <w:szCs w:val="16"/>
                <w:lang w:eastAsia="pt-BR"/>
              </w:rPr>
              <w:t>:5</w:t>
            </w:r>
            <w:r w:rsidR="004745D9">
              <w:rPr>
                <w:rFonts w:eastAsia="Times New Roman" w:cstheme="minorHAnsi"/>
                <w:color w:val="FFFFFF" w:themeColor="background1"/>
                <w:sz w:val="16"/>
                <w:szCs w:val="16"/>
                <w:lang w:eastAsia="pt-BR"/>
              </w:rPr>
              <w:t>3</w:t>
            </w:r>
          </w:p>
        </w:tc>
      </w:tr>
      <w:tr w:rsidR="008966BF" w:rsidRPr="00D523D3" w14:paraId="48809BDB" w14:textId="77777777" w:rsidTr="004745D9">
        <w:trPr>
          <w:trHeight w:val="417"/>
        </w:trPr>
        <w:tc>
          <w:tcPr>
            <w:tcW w:w="9733" w:type="dxa"/>
            <w:gridSpan w:val="14"/>
            <w:vAlign w:val="center"/>
          </w:tcPr>
          <w:p w14:paraId="21470B7F" w14:textId="512EE2DD" w:rsidR="00BF30C7" w:rsidRDefault="009C43C0" w:rsidP="00CA3E81">
            <w:pPr>
              <w:spacing w:after="0" w:line="240" w:lineRule="auto"/>
              <w:rPr>
                <w:rFonts w:cstheme="minorHAnsi"/>
                <w:noProof/>
              </w:rPr>
            </w:pPr>
            <w:r>
              <w:rPr>
                <w:noProof/>
              </w:rPr>
              <w:drawing>
                <wp:anchor distT="0" distB="0" distL="114300" distR="114300" simplePos="0" relativeHeight="259222528" behindDoc="0" locked="0" layoutInCell="1" allowOverlap="1" wp14:anchorId="2DE118B9" wp14:editId="57914E2C">
                  <wp:simplePos x="0" y="0"/>
                  <wp:positionH relativeFrom="column">
                    <wp:posOffset>-33655</wp:posOffset>
                  </wp:positionH>
                  <wp:positionV relativeFrom="paragraph">
                    <wp:posOffset>78740</wp:posOffset>
                  </wp:positionV>
                  <wp:extent cx="6149975" cy="1624965"/>
                  <wp:effectExtent l="0" t="0" r="3175" b="0"/>
                  <wp:wrapNone/>
                  <wp:docPr id="805682999" name="Gráfico 1">
                    <a:extLst xmlns:a="http://schemas.openxmlformats.org/drawingml/2006/main">
                      <a:ext uri="{FF2B5EF4-FFF2-40B4-BE49-F238E27FC236}">
                        <a16:creationId xmlns:a16="http://schemas.microsoft.com/office/drawing/2014/main" id="{AB220FF9-3BDC-085F-8E47-C23237FFAC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3D5EB71C" w14:textId="3B7F0A61" w:rsidR="0024596A" w:rsidRPr="00D523D3" w:rsidRDefault="0024596A" w:rsidP="00CA3E81">
            <w:pPr>
              <w:spacing w:after="0" w:line="240" w:lineRule="auto"/>
              <w:rPr>
                <w:rFonts w:cstheme="minorHAnsi"/>
                <w:noProof/>
              </w:rPr>
            </w:pPr>
          </w:p>
          <w:p w14:paraId="1B5DCBE1" w14:textId="36ED2748" w:rsidR="00C45A8C" w:rsidRPr="00D523D3" w:rsidRDefault="00C45A8C" w:rsidP="003D5814">
            <w:pPr>
              <w:spacing w:after="0" w:line="240" w:lineRule="auto"/>
              <w:jc w:val="center"/>
              <w:rPr>
                <w:rFonts w:cstheme="minorHAnsi"/>
                <w:noProof/>
              </w:rPr>
            </w:pPr>
          </w:p>
          <w:p w14:paraId="6FF9E21A" w14:textId="7113B6E7" w:rsidR="00C56375" w:rsidRDefault="00C56375" w:rsidP="00F55334">
            <w:pPr>
              <w:spacing w:after="0" w:line="240" w:lineRule="auto"/>
              <w:rPr>
                <w:rFonts w:eastAsia="Times New Roman" w:cstheme="minorHAnsi"/>
                <w:color w:val="FFFFFF" w:themeColor="background1"/>
                <w:sz w:val="16"/>
                <w:szCs w:val="16"/>
                <w:lang w:eastAsia="pt-BR"/>
              </w:rPr>
            </w:pPr>
          </w:p>
          <w:p w14:paraId="517DAFC6" w14:textId="77777777" w:rsidR="008E4FEC" w:rsidRDefault="008E4FEC" w:rsidP="00F55334">
            <w:pPr>
              <w:spacing w:after="0" w:line="240" w:lineRule="auto"/>
              <w:rPr>
                <w:rFonts w:eastAsia="Times New Roman" w:cstheme="minorHAnsi"/>
                <w:color w:val="FFFFFF" w:themeColor="background1"/>
                <w:sz w:val="16"/>
                <w:szCs w:val="16"/>
                <w:lang w:eastAsia="pt-BR"/>
              </w:rPr>
            </w:pPr>
          </w:p>
          <w:p w14:paraId="242A21FA" w14:textId="77777777" w:rsidR="008E4FEC" w:rsidRDefault="008E4FEC" w:rsidP="00F55334">
            <w:pPr>
              <w:spacing w:after="0" w:line="240" w:lineRule="auto"/>
              <w:rPr>
                <w:rFonts w:eastAsia="Times New Roman" w:cstheme="minorHAnsi"/>
                <w:color w:val="FFFFFF" w:themeColor="background1"/>
                <w:sz w:val="16"/>
                <w:szCs w:val="16"/>
                <w:lang w:eastAsia="pt-BR"/>
              </w:rPr>
            </w:pPr>
          </w:p>
          <w:p w14:paraId="0F3D466B" w14:textId="77777777" w:rsidR="008E4FEC" w:rsidRDefault="008E4FEC" w:rsidP="00F55334">
            <w:pPr>
              <w:spacing w:after="0" w:line="240" w:lineRule="auto"/>
              <w:rPr>
                <w:rFonts w:eastAsia="Times New Roman" w:cstheme="minorHAnsi"/>
                <w:color w:val="FFFFFF" w:themeColor="background1"/>
                <w:sz w:val="16"/>
                <w:szCs w:val="16"/>
                <w:lang w:eastAsia="pt-BR"/>
              </w:rPr>
            </w:pPr>
          </w:p>
          <w:p w14:paraId="09B75C8A" w14:textId="50722A4C" w:rsidR="00316CAB" w:rsidRDefault="00316CAB" w:rsidP="00F55334">
            <w:pPr>
              <w:spacing w:after="0" w:line="240" w:lineRule="auto"/>
              <w:rPr>
                <w:rFonts w:eastAsia="Times New Roman" w:cstheme="minorHAnsi"/>
                <w:color w:val="FFFFFF" w:themeColor="background1"/>
                <w:sz w:val="16"/>
                <w:szCs w:val="16"/>
                <w:lang w:eastAsia="pt-BR"/>
              </w:rPr>
            </w:pPr>
          </w:p>
          <w:p w14:paraId="69DABB32" w14:textId="2108DC6C" w:rsidR="00316CAB" w:rsidRDefault="00316CAB" w:rsidP="00F55334">
            <w:pPr>
              <w:spacing w:after="0" w:line="240" w:lineRule="auto"/>
              <w:rPr>
                <w:rFonts w:eastAsia="Times New Roman" w:cstheme="minorHAnsi"/>
                <w:color w:val="FFFFFF" w:themeColor="background1"/>
                <w:sz w:val="16"/>
                <w:szCs w:val="16"/>
                <w:lang w:eastAsia="pt-BR"/>
              </w:rPr>
            </w:pPr>
          </w:p>
          <w:p w14:paraId="19E442A2" w14:textId="5F92334A" w:rsidR="00316CAB" w:rsidRDefault="00316CAB" w:rsidP="00F55334">
            <w:pPr>
              <w:spacing w:after="0" w:line="240" w:lineRule="auto"/>
              <w:rPr>
                <w:rFonts w:eastAsia="Times New Roman" w:cstheme="minorHAnsi"/>
                <w:color w:val="FFFFFF" w:themeColor="background1"/>
                <w:sz w:val="16"/>
                <w:szCs w:val="16"/>
                <w:lang w:eastAsia="pt-BR"/>
              </w:rPr>
            </w:pPr>
          </w:p>
          <w:p w14:paraId="742B9977" w14:textId="1CEB322A" w:rsidR="00C56375" w:rsidRDefault="00C56375" w:rsidP="00F55334">
            <w:pPr>
              <w:spacing w:after="0" w:line="240" w:lineRule="auto"/>
              <w:rPr>
                <w:rFonts w:eastAsia="Times New Roman" w:cstheme="minorHAnsi"/>
                <w:color w:val="FFFFFF" w:themeColor="background1"/>
                <w:sz w:val="16"/>
                <w:szCs w:val="16"/>
                <w:lang w:eastAsia="pt-BR"/>
              </w:rPr>
            </w:pPr>
          </w:p>
          <w:p w14:paraId="7EE23E65" w14:textId="77777777" w:rsidR="00C56375" w:rsidRPr="00D523D3" w:rsidRDefault="00C56375" w:rsidP="00F55334">
            <w:pPr>
              <w:spacing w:after="0" w:line="240" w:lineRule="auto"/>
              <w:rPr>
                <w:rFonts w:eastAsia="Times New Roman" w:cstheme="minorHAnsi"/>
                <w:color w:val="FFFFFF" w:themeColor="background1"/>
                <w:sz w:val="16"/>
                <w:szCs w:val="16"/>
                <w:lang w:eastAsia="pt-BR"/>
              </w:rPr>
            </w:pPr>
          </w:p>
        </w:tc>
      </w:tr>
      <w:tr w:rsidR="008966BF" w:rsidRPr="00D523D3" w14:paraId="6958F08F" w14:textId="77777777" w:rsidTr="005A4A8F">
        <w:trPr>
          <w:trHeight w:val="417"/>
        </w:trPr>
        <w:tc>
          <w:tcPr>
            <w:tcW w:w="9733" w:type="dxa"/>
            <w:gridSpan w:val="14"/>
            <w:vAlign w:val="center"/>
          </w:tcPr>
          <w:p w14:paraId="6D01FF37" w14:textId="77777777" w:rsidR="00FC4F01" w:rsidRDefault="001A7FDC" w:rsidP="00FC4F01">
            <w:pPr>
              <w:pStyle w:val="NormalWeb"/>
              <w:spacing w:after="266" w:line="360" w:lineRule="auto"/>
              <w:jc w:val="both"/>
              <w:rPr>
                <w:rFonts w:ascii="Arial" w:hAnsi="Arial" w:cs="Arial"/>
                <w:bCs/>
                <w:color w:val="000000"/>
                <w:kern w:val="2"/>
                <w:sz w:val="20"/>
                <w:szCs w:val="20"/>
              </w:rPr>
            </w:pPr>
            <w:r w:rsidRPr="002C6A5B">
              <w:rPr>
                <w:rFonts w:ascii="Arial" w:hAnsi="Arial" w:cs="Arial"/>
                <w:b/>
                <w:bCs/>
                <w:sz w:val="20"/>
                <w:szCs w:val="20"/>
              </w:rPr>
              <w:t>Análise Crítica:</w:t>
            </w:r>
            <w:r w:rsidR="00CD3C35">
              <w:t xml:space="preserve"> </w:t>
            </w:r>
            <w:r w:rsidR="009B3965" w:rsidRPr="009B3965">
              <w:rPr>
                <w:rFonts w:ascii="Arial" w:hAnsi="Arial" w:cs="Arial"/>
                <w:bCs/>
                <w:color w:val="000000"/>
                <w:kern w:val="2"/>
                <w:sz w:val="20"/>
                <w:szCs w:val="20"/>
              </w:rPr>
              <w:t xml:space="preserve">O </w:t>
            </w:r>
            <w:r w:rsidR="00B7315A">
              <w:t xml:space="preserve"> </w:t>
            </w:r>
            <w:r w:rsidR="00B7315A" w:rsidRPr="00B7315A">
              <w:rPr>
                <w:rFonts w:ascii="Arial" w:hAnsi="Arial" w:cs="Arial"/>
                <w:bCs/>
                <w:color w:val="000000"/>
                <w:kern w:val="2"/>
                <w:sz w:val="20"/>
                <w:szCs w:val="20"/>
              </w:rPr>
              <w:t>tempo médio do processo de doação de sangue foi de 00:41:21, mantendo-se abaixo da meta contratual de até 45 minutos e inferior à média histórica de 2024 (00:44:53). Frente a outubro de 2024 (00:43:38), houve redução de 2 minutos. O indicador demonstra o compromisso contínuo com a qualidade assistencial, a redução do tempo de espera e a melhoria da experiência do doador em todas as unidades da Rede HEMO.</w:t>
            </w:r>
          </w:p>
          <w:p w14:paraId="17E939BE" w14:textId="775DD77B" w:rsidR="008D4654" w:rsidRPr="00527236" w:rsidRDefault="008D4654" w:rsidP="00FC4F01">
            <w:pPr>
              <w:pStyle w:val="NormalWeb"/>
              <w:spacing w:after="266" w:line="360" w:lineRule="auto"/>
              <w:jc w:val="both"/>
              <w:rPr>
                <w:rFonts w:ascii="Arial" w:hAnsi="Arial" w:cs="Arial"/>
                <w:bCs/>
                <w:color w:val="000000"/>
                <w:kern w:val="2"/>
                <w:sz w:val="20"/>
                <w:szCs w:val="20"/>
              </w:rPr>
            </w:pPr>
          </w:p>
        </w:tc>
      </w:tr>
    </w:tbl>
    <w:p w14:paraId="190AE428" w14:textId="1AE58E99" w:rsidR="00864007" w:rsidRPr="00D523D3" w:rsidRDefault="00405DF9" w:rsidP="0016249A">
      <w:pPr>
        <w:pStyle w:val="Ttulo3"/>
        <w:spacing w:after="240"/>
        <w:rPr>
          <w:rFonts w:asciiTheme="minorHAnsi" w:hAnsiTheme="minorHAnsi" w:cstheme="minorHAnsi"/>
        </w:rPr>
      </w:pPr>
      <w:bookmarkStart w:id="56" w:name="_Toc212806375"/>
      <w:r w:rsidRPr="00D523D3">
        <w:rPr>
          <w:rFonts w:asciiTheme="minorHAnsi" w:hAnsiTheme="minorHAnsi" w:cstheme="minorHAnsi"/>
          <w:b/>
          <w:bCs/>
        </w:rPr>
        <w:lastRenderedPageBreak/>
        <w:t>11.7.</w:t>
      </w:r>
      <w:r w:rsidR="00704BE7" w:rsidRPr="00D523D3">
        <w:rPr>
          <w:rFonts w:asciiTheme="minorHAnsi" w:hAnsiTheme="minorHAnsi" w:cstheme="minorHAnsi"/>
          <w:b/>
          <w:bCs/>
        </w:rPr>
        <w:t>8</w:t>
      </w:r>
      <w:r w:rsidRPr="00D523D3">
        <w:rPr>
          <w:rFonts w:asciiTheme="minorHAnsi" w:hAnsiTheme="minorHAnsi" w:cstheme="minorHAnsi"/>
          <w:b/>
          <w:bCs/>
        </w:rPr>
        <w:t>. TAXA DE AMOSTRAS DE SANGUE DESCARTADAS POR LIPEMIA</w:t>
      </w:r>
      <w:bookmarkEnd w:id="56"/>
    </w:p>
    <w:tbl>
      <w:tblPr>
        <w:tblpPr w:leftFromText="142" w:rightFromText="142" w:vertAnchor="text" w:tblpX="1" w:tblpY="1"/>
        <w:tblOverlap w:val="never"/>
        <w:tblW w:w="9730" w:type="dxa"/>
        <w:tblLayout w:type="fixed"/>
        <w:tblCellMar>
          <w:left w:w="70" w:type="dxa"/>
          <w:right w:w="70" w:type="dxa"/>
        </w:tblCellMar>
        <w:tblLook w:val="04A0" w:firstRow="1" w:lastRow="0" w:firstColumn="1" w:lastColumn="0" w:noHBand="0" w:noVBand="1"/>
      </w:tblPr>
      <w:tblGrid>
        <w:gridCol w:w="2122"/>
        <w:gridCol w:w="633"/>
        <w:gridCol w:w="634"/>
        <w:gridCol w:w="633"/>
        <w:gridCol w:w="634"/>
        <w:gridCol w:w="633"/>
        <w:gridCol w:w="634"/>
        <w:gridCol w:w="633"/>
        <w:gridCol w:w="634"/>
        <w:gridCol w:w="633"/>
        <w:gridCol w:w="634"/>
        <w:gridCol w:w="633"/>
        <w:gridCol w:w="634"/>
        <w:gridCol w:w="6"/>
      </w:tblGrid>
      <w:tr w:rsidR="0016249A" w:rsidRPr="00D523D3" w14:paraId="35A2502A" w14:textId="77777777" w:rsidTr="00217FF1">
        <w:trPr>
          <w:gridAfter w:val="1"/>
          <w:wAfter w:w="6" w:type="dxa"/>
          <w:trHeight w:val="274"/>
        </w:trPr>
        <w:tc>
          <w:tcPr>
            <w:tcW w:w="2122" w:type="dxa"/>
            <w:shd w:val="clear" w:color="auto" w:fill="008080"/>
            <w:noWrap/>
            <w:vAlign w:val="center"/>
            <w:hideMark/>
          </w:tcPr>
          <w:p w14:paraId="3D038698" w14:textId="77777777" w:rsidR="00704BE7" w:rsidRPr="00D523D3" w:rsidRDefault="00704BE7" w:rsidP="00224186">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33" w:type="dxa"/>
            <w:shd w:val="clear" w:color="auto" w:fill="008080"/>
            <w:noWrap/>
            <w:vAlign w:val="center"/>
            <w:hideMark/>
          </w:tcPr>
          <w:p w14:paraId="4B4F3788" w14:textId="77777777" w:rsidR="00704BE7" w:rsidRPr="00D523D3" w:rsidRDefault="00704BE7" w:rsidP="00224186">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34" w:type="dxa"/>
            <w:shd w:val="clear" w:color="auto" w:fill="008080"/>
            <w:noWrap/>
            <w:vAlign w:val="center"/>
            <w:hideMark/>
          </w:tcPr>
          <w:p w14:paraId="39122CBB" w14:textId="77777777" w:rsidR="00704BE7" w:rsidRPr="00D523D3" w:rsidRDefault="00704BE7" w:rsidP="00224186">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33" w:type="dxa"/>
            <w:shd w:val="clear" w:color="auto" w:fill="008080"/>
            <w:noWrap/>
            <w:vAlign w:val="center"/>
            <w:hideMark/>
          </w:tcPr>
          <w:p w14:paraId="094AD0FD" w14:textId="77777777" w:rsidR="00704BE7" w:rsidRPr="00D523D3" w:rsidRDefault="00704BE7" w:rsidP="00224186">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34" w:type="dxa"/>
            <w:shd w:val="clear" w:color="auto" w:fill="008080"/>
            <w:noWrap/>
            <w:vAlign w:val="center"/>
            <w:hideMark/>
          </w:tcPr>
          <w:p w14:paraId="16401F3A" w14:textId="77777777" w:rsidR="00704BE7" w:rsidRPr="00D523D3" w:rsidRDefault="00704BE7" w:rsidP="00224186">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33" w:type="dxa"/>
            <w:shd w:val="clear" w:color="auto" w:fill="008080"/>
            <w:noWrap/>
            <w:vAlign w:val="center"/>
            <w:hideMark/>
          </w:tcPr>
          <w:p w14:paraId="34FAB915" w14:textId="77777777" w:rsidR="00704BE7" w:rsidRPr="00D523D3" w:rsidRDefault="00704BE7" w:rsidP="00224186">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34" w:type="dxa"/>
            <w:shd w:val="clear" w:color="auto" w:fill="008080"/>
            <w:noWrap/>
            <w:vAlign w:val="center"/>
            <w:hideMark/>
          </w:tcPr>
          <w:p w14:paraId="119B1946" w14:textId="77777777" w:rsidR="00704BE7" w:rsidRPr="00D523D3" w:rsidRDefault="00704BE7" w:rsidP="00224186">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33" w:type="dxa"/>
            <w:shd w:val="clear" w:color="auto" w:fill="008080"/>
            <w:noWrap/>
            <w:vAlign w:val="center"/>
            <w:hideMark/>
          </w:tcPr>
          <w:p w14:paraId="06254037" w14:textId="77777777" w:rsidR="00704BE7" w:rsidRPr="00D523D3" w:rsidRDefault="00704BE7" w:rsidP="00224186">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34" w:type="dxa"/>
            <w:shd w:val="clear" w:color="auto" w:fill="008080"/>
            <w:noWrap/>
            <w:vAlign w:val="center"/>
            <w:hideMark/>
          </w:tcPr>
          <w:p w14:paraId="5E1D30C8" w14:textId="77777777" w:rsidR="00704BE7" w:rsidRPr="00D523D3" w:rsidRDefault="00704BE7" w:rsidP="00224186">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33" w:type="dxa"/>
            <w:shd w:val="clear" w:color="auto" w:fill="008080"/>
            <w:noWrap/>
            <w:vAlign w:val="center"/>
            <w:hideMark/>
          </w:tcPr>
          <w:p w14:paraId="20E54858" w14:textId="77777777" w:rsidR="00704BE7" w:rsidRPr="00D523D3" w:rsidRDefault="00704BE7" w:rsidP="00224186">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34" w:type="dxa"/>
            <w:shd w:val="clear" w:color="auto" w:fill="008080"/>
            <w:vAlign w:val="center"/>
            <w:hideMark/>
          </w:tcPr>
          <w:p w14:paraId="171509B9" w14:textId="77777777" w:rsidR="00704BE7" w:rsidRPr="00D523D3" w:rsidRDefault="00704BE7" w:rsidP="00224186">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33" w:type="dxa"/>
            <w:shd w:val="clear" w:color="auto" w:fill="008080"/>
            <w:vAlign w:val="center"/>
            <w:hideMark/>
          </w:tcPr>
          <w:p w14:paraId="1D22C910" w14:textId="77777777" w:rsidR="00704BE7" w:rsidRPr="00D523D3" w:rsidRDefault="00704BE7" w:rsidP="00224186">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34" w:type="dxa"/>
            <w:shd w:val="clear" w:color="auto" w:fill="008080"/>
            <w:vAlign w:val="center"/>
            <w:hideMark/>
          </w:tcPr>
          <w:p w14:paraId="5A882FE5" w14:textId="77777777" w:rsidR="00704BE7" w:rsidRPr="00D523D3" w:rsidRDefault="00704BE7" w:rsidP="00224186">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16249A" w:rsidRPr="00D523D3" w14:paraId="7314559C" w14:textId="77777777" w:rsidTr="00217FF1">
        <w:trPr>
          <w:gridAfter w:val="1"/>
          <w:wAfter w:w="6" w:type="dxa"/>
          <w:trHeight w:val="373"/>
        </w:trPr>
        <w:tc>
          <w:tcPr>
            <w:tcW w:w="2122" w:type="dxa"/>
            <w:shd w:val="clear" w:color="auto" w:fill="E8F4F3"/>
            <w:noWrap/>
            <w:vAlign w:val="center"/>
            <w:hideMark/>
          </w:tcPr>
          <w:p w14:paraId="2EEA2B48" w14:textId="2F6322B7" w:rsidR="00704BE7" w:rsidRPr="00D523D3" w:rsidRDefault="00704BE7" w:rsidP="00224186">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Taxa de Amostras de Sangue descartadas por lipemia</w:t>
            </w:r>
          </w:p>
        </w:tc>
        <w:tc>
          <w:tcPr>
            <w:tcW w:w="633" w:type="dxa"/>
            <w:shd w:val="clear" w:color="F2F2F2" w:fill="FFFFFF"/>
            <w:noWrap/>
            <w:vAlign w:val="center"/>
          </w:tcPr>
          <w:p w14:paraId="688B42B2" w14:textId="0D9F0AB0" w:rsidR="00704BE7" w:rsidRPr="001B3371" w:rsidRDefault="00577779" w:rsidP="00224186">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0,</w:t>
            </w:r>
            <w:r w:rsidR="0011426E" w:rsidRPr="001B3371">
              <w:rPr>
                <w:rFonts w:eastAsia="Times New Roman" w:cstheme="minorHAnsi"/>
                <w:b/>
                <w:bCs/>
                <w:color w:val="000000"/>
                <w:sz w:val="16"/>
                <w:szCs w:val="16"/>
                <w:lang w:eastAsia="pt-BR"/>
              </w:rPr>
              <w:t>3</w:t>
            </w:r>
            <w:r w:rsidRPr="001B3371">
              <w:rPr>
                <w:rFonts w:eastAsia="Times New Roman" w:cstheme="minorHAnsi"/>
                <w:b/>
                <w:bCs/>
                <w:color w:val="000000"/>
                <w:sz w:val="16"/>
                <w:szCs w:val="16"/>
                <w:lang w:eastAsia="pt-BR"/>
              </w:rPr>
              <w:t>9%</w:t>
            </w:r>
          </w:p>
        </w:tc>
        <w:tc>
          <w:tcPr>
            <w:tcW w:w="634" w:type="dxa"/>
            <w:shd w:val="clear" w:color="F2F2F2" w:fill="FFFFFF"/>
            <w:noWrap/>
            <w:vAlign w:val="center"/>
          </w:tcPr>
          <w:p w14:paraId="418A82D3" w14:textId="7A150735" w:rsidR="00704BE7" w:rsidRPr="001B3371" w:rsidRDefault="00A03B2B" w:rsidP="00224186">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0,36%</w:t>
            </w:r>
          </w:p>
        </w:tc>
        <w:tc>
          <w:tcPr>
            <w:tcW w:w="633" w:type="dxa"/>
            <w:shd w:val="clear" w:color="F2F2F2" w:fill="FFFFFF"/>
            <w:noWrap/>
            <w:vAlign w:val="center"/>
          </w:tcPr>
          <w:p w14:paraId="79C9C286" w14:textId="2E4A40C8" w:rsidR="00704BE7" w:rsidRPr="001B3371" w:rsidRDefault="00204CF4" w:rsidP="00224186">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0,22%</w:t>
            </w:r>
          </w:p>
        </w:tc>
        <w:tc>
          <w:tcPr>
            <w:tcW w:w="634" w:type="dxa"/>
            <w:shd w:val="clear" w:color="F2F2F2" w:fill="FFFFFF"/>
            <w:noWrap/>
            <w:vAlign w:val="center"/>
          </w:tcPr>
          <w:p w14:paraId="4C3881C5" w14:textId="4E69ADAB" w:rsidR="00704BE7" w:rsidRPr="001B3371" w:rsidRDefault="0049310E" w:rsidP="00224186">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0,</w:t>
            </w:r>
            <w:r w:rsidR="00C13D1E" w:rsidRPr="001B3371">
              <w:rPr>
                <w:rFonts w:eastAsia="Times New Roman" w:cstheme="minorHAnsi"/>
                <w:b/>
                <w:bCs/>
                <w:color w:val="000000"/>
                <w:sz w:val="16"/>
                <w:szCs w:val="16"/>
                <w:lang w:eastAsia="pt-BR"/>
              </w:rPr>
              <w:t>29</w:t>
            </w:r>
            <w:r w:rsidRPr="001B3371">
              <w:rPr>
                <w:rFonts w:eastAsia="Times New Roman" w:cstheme="minorHAnsi"/>
                <w:b/>
                <w:bCs/>
                <w:color w:val="000000"/>
                <w:sz w:val="16"/>
                <w:szCs w:val="16"/>
                <w:lang w:eastAsia="pt-BR"/>
              </w:rPr>
              <w:t>%</w:t>
            </w:r>
          </w:p>
        </w:tc>
        <w:tc>
          <w:tcPr>
            <w:tcW w:w="633" w:type="dxa"/>
            <w:shd w:val="clear" w:color="F2F2F2" w:fill="FFFFFF"/>
            <w:noWrap/>
            <w:vAlign w:val="center"/>
          </w:tcPr>
          <w:p w14:paraId="2ED73C68" w14:textId="58EF4558" w:rsidR="00704BE7" w:rsidRPr="001B3371" w:rsidRDefault="00232C9C" w:rsidP="00224186">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0,24</w:t>
            </w:r>
            <w:r w:rsidR="004103AB" w:rsidRPr="001B3371">
              <w:rPr>
                <w:rFonts w:eastAsia="Times New Roman" w:cstheme="minorHAnsi"/>
                <w:b/>
                <w:bCs/>
                <w:color w:val="000000"/>
                <w:sz w:val="16"/>
                <w:szCs w:val="16"/>
                <w:lang w:eastAsia="pt-BR"/>
              </w:rPr>
              <w:t>%</w:t>
            </w:r>
          </w:p>
        </w:tc>
        <w:tc>
          <w:tcPr>
            <w:tcW w:w="634" w:type="dxa"/>
            <w:shd w:val="clear" w:color="F2F2F2" w:fill="FFFFFF"/>
            <w:noWrap/>
            <w:vAlign w:val="center"/>
          </w:tcPr>
          <w:p w14:paraId="12353375" w14:textId="7DFB53C1" w:rsidR="00704BE7" w:rsidRPr="001B3371" w:rsidRDefault="00642B70" w:rsidP="00224186">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0,24%</w:t>
            </w:r>
          </w:p>
        </w:tc>
        <w:tc>
          <w:tcPr>
            <w:tcW w:w="633" w:type="dxa"/>
            <w:shd w:val="clear" w:color="F2F2F2" w:fill="FFFFFF"/>
            <w:noWrap/>
            <w:vAlign w:val="center"/>
          </w:tcPr>
          <w:p w14:paraId="1E03C288" w14:textId="5BA725C9" w:rsidR="00704BE7" w:rsidRPr="001B3371" w:rsidRDefault="001F2415" w:rsidP="00224186">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0,24%</w:t>
            </w:r>
          </w:p>
        </w:tc>
        <w:tc>
          <w:tcPr>
            <w:tcW w:w="634" w:type="dxa"/>
            <w:shd w:val="clear" w:color="F2F2F2" w:fill="FFFFFF"/>
            <w:noWrap/>
            <w:vAlign w:val="center"/>
          </w:tcPr>
          <w:p w14:paraId="114AA9A2" w14:textId="2917F9FA" w:rsidR="00704BE7" w:rsidRPr="001B3371" w:rsidRDefault="00C230ED" w:rsidP="00224186">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0,26%</w:t>
            </w:r>
          </w:p>
        </w:tc>
        <w:tc>
          <w:tcPr>
            <w:tcW w:w="633" w:type="dxa"/>
            <w:shd w:val="clear" w:color="F2F2F2" w:fill="FFFFFF"/>
            <w:noWrap/>
            <w:vAlign w:val="center"/>
          </w:tcPr>
          <w:p w14:paraId="785A779A" w14:textId="00DA667B" w:rsidR="00704BE7" w:rsidRPr="001B3371" w:rsidRDefault="000C34E7" w:rsidP="00224186">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0,18%</w:t>
            </w:r>
          </w:p>
        </w:tc>
        <w:tc>
          <w:tcPr>
            <w:tcW w:w="634" w:type="dxa"/>
            <w:shd w:val="clear" w:color="F2F2F2" w:fill="FFFFFF"/>
            <w:vAlign w:val="center"/>
          </w:tcPr>
          <w:p w14:paraId="41AB4149" w14:textId="7F4A55E4" w:rsidR="00704BE7" w:rsidRPr="001B3371" w:rsidRDefault="00A71FFE" w:rsidP="00224186">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0,31%</w:t>
            </w:r>
          </w:p>
        </w:tc>
        <w:tc>
          <w:tcPr>
            <w:tcW w:w="633" w:type="dxa"/>
            <w:shd w:val="clear" w:color="F2F2F2" w:fill="FFFFFF"/>
            <w:vAlign w:val="center"/>
          </w:tcPr>
          <w:p w14:paraId="61F46E8D" w14:textId="2969B929" w:rsidR="00704BE7" w:rsidRPr="001B3371" w:rsidRDefault="00704BE7" w:rsidP="00224186">
            <w:pPr>
              <w:spacing w:after="0" w:line="240" w:lineRule="auto"/>
              <w:jc w:val="center"/>
              <w:rPr>
                <w:rFonts w:eastAsia="Times New Roman" w:cstheme="minorHAnsi"/>
                <w:b/>
                <w:bCs/>
                <w:color w:val="000000"/>
                <w:sz w:val="16"/>
                <w:szCs w:val="16"/>
                <w:lang w:eastAsia="pt-BR"/>
              </w:rPr>
            </w:pPr>
          </w:p>
        </w:tc>
        <w:tc>
          <w:tcPr>
            <w:tcW w:w="634" w:type="dxa"/>
            <w:shd w:val="clear" w:color="F2F2F2" w:fill="FFFFFF"/>
            <w:vAlign w:val="center"/>
          </w:tcPr>
          <w:p w14:paraId="7941F9AD" w14:textId="3EBBEA3F" w:rsidR="00704BE7" w:rsidRPr="001B3371" w:rsidRDefault="00704BE7" w:rsidP="00224186">
            <w:pPr>
              <w:spacing w:after="0" w:line="240" w:lineRule="auto"/>
              <w:jc w:val="center"/>
              <w:rPr>
                <w:rFonts w:eastAsia="Times New Roman" w:cstheme="minorHAnsi"/>
                <w:b/>
                <w:bCs/>
                <w:color w:val="000000"/>
                <w:sz w:val="16"/>
                <w:szCs w:val="16"/>
                <w:lang w:eastAsia="pt-BR"/>
              </w:rPr>
            </w:pPr>
          </w:p>
        </w:tc>
      </w:tr>
      <w:tr w:rsidR="00577779" w:rsidRPr="00D523D3" w14:paraId="45D7941F" w14:textId="77777777" w:rsidTr="00217FF1">
        <w:trPr>
          <w:trHeight w:val="170"/>
        </w:trPr>
        <w:tc>
          <w:tcPr>
            <w:tcW w:w="2122" w:type="dxa"/>
            <w:shd w:val="clear" w:color="auto" w:fill="008080"/>
            <w:vAlign w:val="center"/>
          </w:tcPr>
          <w:p w14:paraId="3B025E90" w14:textId="2832FA8F" w:rsidR="00577779" w:rsidRPr="00D523D3" w:rsidRDefault="00577779" w:rsidP="00224186">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A03B2B">
              <w:rPr>
                <w:rFonts w:eastAsia="Times New Roman" w:cstheme="minorHAnsi"/>
                <w:color w:val="FFFFFF" w:themeColor="background1"/>
                <w:sz w:val="16"/>
                <w:szCs w:val="16"/>
                <w:lang w:eastAsia="pt-BR"/>
              </w:rPr>
              <w:t>4</w:t>
            </w:r>
          </w:p>
        </w:tc>
        <w:tc>
          <w:tcPr>
            <w:tcW w:w="7608" w:type="dxa"/>
            <w:gridSpan w:val="13"/>
            <w:shd w:val="clear" w:color="auto" w:fill="008080"/>
            <w:noWrap/>
            <w:vAlign w:val="center"/>
          </w:tcPr>
          <w:p w14:paraId="64F27DF9" w14:textId="48DE0F66" w:rsidR="00577779" w:rsidRPr="00D523D3" w:rsidRDefault="00577779" w:rsidP="00224186">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0,</w:t>
            </w:r>
            <w:r w:rsidR="00FB091E">
              <w:rPr>
                <w:rFonts w:eastAsia="Times New Roman" w:cstheme="minorHAnsi"/>
                <w:color w:val="FFFFFF" w:themeColor="background1"/>
                <w:sz w:val="16"/>
                <w:szCs w:val="16"/>
                <w:lang w:eastAsia="pt-BR"/>
              </w:rPr>
              <w:t>48</w:t>
            </w:r>
            <w:r w:rsidRPr="00D523D3">
              <w:rPr>
                <w:rFonts w:eastAsia="Times New Roman" w:cstheme="minorHAnsi"/>
                <w:color w:val="FFFFFF" w:themeColor="background1"/>
                <w:sz w:val="16"/>
                <w:szCs w:val="16"/>
                <w:lang w:eastAsia="pt-BR"/>
              </w:rPr>
              <w:t>%</w:t>
            </w:r>
          </w:p>
        </w:tc>
      </w:tr>
      <w:tr w:rsidR="00C01135" w:rsidRPr="00D523D3" w14:paraId="2598D95A" w14:textId="77777777" w:rsidTr="00FB091E">
        <w:trPr>
          <w:trHeight w:val="373"/>
        </w:trPr>
        <w:tc>
          <w:tcPr>
            <w:tcW w:w="9730" w:type="dxa"/>
            <w:gridSpan w:val="14"/>
            <w:vAlign w:val="center"/>
          </w:tcPr>
          <w:p w14:paraId="2CAAD2FB" w14:textId="318F9B79" w:rsidR="00C230ED" w:rsidRDefault="00C230ED" w:rsidP="00224186">
            <w:pPr>
              <w:spacing w:after="0" w:line="240" w:lineRule="auto"/>
              <w:jc w:val="center"/>
              <w:rPr>
                <w:rFonts w:cstheme="minorHAnsi"/>
                <w:noProof/>
              </w:rPr>
            </w:pPr>
            <w:r>
              <w:rPr>
                <w:noProof/>
              </w:rPr>
              <w:drawing>
                <wp:anchor distT="0" distB="0" distL="114300" distR="114300" simplePos="0" relativeHeight="259230720" behindDoc="0" locked="0" layoutInCell="1" allowOverlap="1" wp14:anchorId="2816D102" wp14:editId="5472CA00">
                  <wp:simplePos x="0" y="0"/>
                  <wp:positionH relativeFrom="column">
                    <wp:posOffset>-36830</wp:posOffset>
                  </wp:positionH>
                  <wp:positionV relativeFrom="paragraph">
                    <wp:posOffset>134620</wp:posOffset>
                  </wp:positionV>
                  <wp:extent cx="6144260" cy="1721485"/>
                  <wp:effectExtent l="0" t="0" r="8890" b="0"/>
                  <wp:wrapNone/>
                  <wp:docPr id="1179794282" name="Gráfico 1">
                    <a:extLst xmlns:a="http://schemas.openxmlformats.org/drawingml/2006/main">
                      <a:ext uri="{FF2B5EF4-FFF2-40B4-BE49-F238E27FC236}">
                        <a16:creationId xmlns:a16="http://schemas.microsoft.com/office/drawing/2014/main" id="{0D8D2905-5734-CA3A-5352-4810CE44F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54D19066" w14:textId="6026F9F0" w:rsidR="00C230ED" w:rsidRDefault="00C230ED" w:rsidP="00224186">
            <w:pPr>
              <w:spacing w:after="0" w:line="240" w:lineRule="auto"/>
              <w:jc w:val="center"/>
              <w:rPr>
                <w:rFonts w:cstheme="minorHAnsi"/>
                <w:noProof/>
              </w:rPr>
            </w:pPr>
          </w:p>
          <w:p w14:paraId="069773EB" w14:textId="1BE4BF67" w:rsidR="00B020D9" w:rsidRDefault="00B020D9" w:rsidP="00224186">
            <w:pPr>
              <w:spacing w:after="0" w:line="240" w:lineRule="auto"/>
              <w:jc w:val="center"/>
              <w:rPr>
                <w:rFonts w:cstheme="minorHAnsi"/>
                <w:noProof/>
              </w:rPr>
            </w:pPr>
          </w:p>
          <w:p w14:paraId="607836A4" w14:textId="4DBF56DB" w:rsidR="00B020D9" w:rsidRDefault="00B020D9" w:rsidP="00224186">
            <w:pPr>
              <w:spacing w:after="0" w:line="240" w:lineRule="auto"/>
              <w:jc w:val="center"/>
              <w:rPr>
                <w:rFonts w:cstheme="minorHAnsi"/>
                <w:noProof/>
              </w:rPr>
            </w:pPr>
          </w:p>
          <w:p w14:paraId="2494FB9A" w14:textId="0274F80C" w:rsidR="0014424F" w:rsidRDefault="0014424F" w:rsidP="00224186">
            <w:pPr>
              <w:spacing w:after="0" w:line="240" w:lineRule="auto"/>
              <w:jc w:val="center"/>
              <w:rPr>
                <w:rFonts w:cstheme="minorHAnsi"/>
                <w:noProof/>
              </w:rPr>
            </w:pPr>
          </w:p>
          <w:p w14:paraId="2361D40D" w14:textId="118D1304" w:rsidR="0014424F" w:rsidRDefault="0014424F" w:rsidP="00224186">
            <w:pPr>
              <w:spacing w:after="0" w:line="240" w:lineRule="auto"/>
              <w:jc w:val="center"/>
              <w:rPr>
                <w:rFonts w:cstheme="minorHAnsi"/>
                <w:noProof/>
              </w:rPr>
            </w:pPr>
          </w:p>
          <w:p w14:paraId="44BCFE93" w14:textId="5F0D4618" w:rsidR="0014424F" w:rsidRDefault="0014424F" w:rsidP="00224186">
            <w:pPr>
              <w:spacing w:after="0" w:line="240" w:lineRule="auto"/>
              <w:jc w:val="center"/>
              <w:rPr>
                <w:rFonts w:cstheme="minorHAnsi"/>
                <w:noProof/>
              </w:rPr>
            </w:pPr>
          </w:p>
          <w:p w14:paraId="7BD02B53" w14:textId="161CE0DC" w:rsidR="002C6A5B" w:rsidRDefault="002C6A5B" w:rsidP="00224186">
            <w:pPr>
              <w:spacing w:after="0" w:line="240" w:lineRule="auto"/>
              <w:jc w:val="center"/>
              <w:rPr>
                <w:rFonts w:cstheme="minorHAnsi"/>
                <w:noProof/>
              </w:rPr>
            </w:pPr>
          </w:p>
          <w:p w14:paraId="4606F5A4" w14:textId="5FACA9A4" w:rsidR="002C6A5B" w:rsidRDefault="002C6A5B" w:rsidP="00224186">
            <w:pPr>
              <w:spacing w:after="0" w:line="240" w:lineRule="auto"/>
              <w:jc w:val="center"/>
              <w:rPr>
                <w:rFonts w:cstheme="minorHAnsi"/>
                <w:noProof/>
              </w:rPr>
            </w:pPr>
          </w:p>
          <w:p w14:paraId="774C3AD7" w14:textId="146F4F2C" w:rsidR="002C6A5B" w:rsidRDefault="002C6A5B" w:rsidP="00224186">
            <w:pPr>
              <w:spacing w:after="0" w:line="240" w:lineRule="auto"/>
              <w:jc w:val="center"/>
              <w:rPr>
                <w:rFonts w:cstheme="minorHAnsi"/>
                <w:noProof/>
              </w:rPr>
            </w:pPr>
          </w:p>
          <w:p w14:paraId="19B20461" w14:textId="664A6D59" w:rsidR="002C6A5B" w:rsidRDefault="002C6A5B" w:rsidP="00224186">
            <w:pPr>
              <w:spacing w:after="0" w:line="240" w:lineRule="auto"/>
              <w:jc w:val="center"/>
              <w:rPr>
                <w:rFonts w:cstheme="minorHAnsi"/>
                <w:noProof/>
              </w:rPr>
            </w:pPr>
          </w:p>
          <w:p w14:paraId="180226D8" w14:textId="157A19CB" w:rsidR="00CA3E81" w:rsidRPr="00D523D3" w:rsidRDefault="00CA3E81" w:rsidP="00CA3E81">
            <w:pPr>
              <w:spacing w:after="0" w:line="240" w:lineRule="auto"/>
              <w:rPr>
                <w:rFonts w:eastAsia="Times New Roman" w:cstheme="minorHAnsi"/>
                <w:color w:val="FFFFFF" w:themeColor="background1"/>
                <w:sz w:val="16"/>
                <w:szCs w:val="16"/>
                <w:lang w:eastAsia="pt-BR"/>
              </w:rPr>
            </w:pPr>
          </w:p>
        </w:tc>
      </w:tr>
      <w:tr w:rsidR="00C01135" w:rsidRPr="00D523D3" w14:paraId="57A17FB0" w14:textId="77777777" w:rsidTr="00CB395D">
        <w:trPr>
          <w:trHeight w:val="575"/>
        </w:trPr>
        <w:tc>
          <w:tcPr>
            <w:tcW w:w="9730" w:type="dxa"/>
            <w:gridSpan w:val="14"/>
            <w:vAlign w:val="center"/>
          </w:tcPr>
          <w:p w14:paraId="74DA9D7A" w14:textId="77777777" w:rsidR="00383D67" w:rsidRDefault="0037370B" w:rsidP="00AD0C72">
            <w:pPr>
              <w:pStyle w:val="NormalWeb"/>
              <w:spacing w:before="0" w:after="0" w:line="360" w:lineRule="auto"/>
              <w:jc w:val="both"/>
              <w:rPr>
                <w:rFonts w:ascii="Arial" w:hAnsi="Arial" w:cs="Arial"/>
                <w:sz w:val="20"/>
                <w:szCs w:val="20"/>
              </w:rPr>
            </w:pPr>
            <w:r w:rsidRPr="002C6A5B">
              <w:rPr>
                <w:rFonts w:ascii="Arial" w:hAnsi="Arial" w:cs="Arial"/>
                <w:b/>
                <w:bCs/>
                <w:sz w:val="20"/>
                <w:szCs w:val="20"/>
              </w:rPr>
              <w:t>Análise Crítica</w:t>
            </w:r>
            <w:r w:rsidRPr="00232C9C">
              <w:rPr>
                <w:rFonts w:ascii="Arial" w:hAnsi="Arial" w:cs="Arial"/>
                <w:b/>
                <w:bCs/>
                <w:sz w:val="20"/>
                <w:szCs w:val="20"/>
              </w:rPr>
              <w:t>:</w:t>
            </w:r>
            <w:r w:rsidR="00C230ED" w:rsidRPr="00C230ED">
              <w:rPr>
                <w:rFonts w:ascii="Arial" w:hAnsi="Arial" w:cs="Arial"/>
                <w:sz w:val="20"/>
                <w:szCs w:val="20"/>
              </w:rPr>
              <w:t xml:space="preserve"> </w:t>
            </w:r>
            <w:r w:rsidR="00A71FFE" w:rsidRPr="00A71FFE">
              <w:rPr>
                <w:rFonts w:ascii="Arial" w:hAnsi="Arial" w:cs="Arial"/>
                <w:sz w:val="20"/>
                <w:szCs w:val="20"/>
              </w:rPr>
              <w:t xml:space="preserve">Em outubro, foram recebidas 7.660 amostras enviadas pelas unidades, incluindo Hospital de Clínicas e HUGOL. Da Rede HEMO foram enviadas 6.830 amostras, destas apenas 19 amostras, equivalente a 0,31%, foram descartadas pela presença de lipemia. Este índice está baixo da média de 2024, que foi de 0,49% e abaixo da meta (1,5%). </w:t>
            </w:r>
          </w:p>
          <w:p w14:paraId="131CEC4A" w14:textId="17CE9600" w:rsidR="00AD0C72" w:rsidRPr="00623F0A" w:rsidRDefault="00AD0C72" w:rsidP="00AD0C72">
            <w:pPr>
              <w:pStyle w:val="NormalWeb"/>
              <w:spacing w:before="0" w:after="0" w:line="360" w:lineRule="auto"/>
              <w:jc w:val="both"/>
              <w:rPr>
                <w:rFonts w:ascii="Arial" w:hAnsi="Arial" w:cs="Arial"/>
                <w:sz w:val="20"/>
                <w:szCs w:val="20"/>
              </w:rPr>
            </w:pPr>
          </w:p>
        </w:tc>
      </w:tr>
    </w:tbl>
    <w:p w14:paraId="46847D0D" w14:textId="3985A76B" w:rsidR="007824AC" w:rsidRPr="00D523D3" w:rsidRDefault="000C7966" w:rsidP="00896AC1">
      <w:pPr>
        <w:pStyle w:val="Ttulo3"/>
        <w:rPr>
          <w:rFonts w:asciiTheme="minorHAnsi" w:hAnsiTheme="minorHAnsi" w:cstheme="minorHAnsi"/>
          <w:b/>
          <w:bCs/>
          <w:color w:val="000000" w:themeColor="text1"/>
        </w:rPr>
      </w:pPr>
      <w:bookmarkStart w:id="57" w:name="_Toc212806376"/>
      <w:bookmarkStart w:id="58" w:name="_Hlk160789940"/>
      <w:r w:rsidRPr="00D523D3">
        <w:rPr>
          <w:rFonts w:asciiTheme="minorHAnsi" w:hAnsiTheme="minorHAnsi" w:cstheme="minorHAnsi"/>
          <w:b/>
          <w:bCs/>
        </w:rPr>
        <w:t xml:space="preserve">11.7.9. </w:t>
      </w:r>
      <w:r w:rsidR="002361FB" w:rsidRPr="00D523D3">
        <w:rPr>
          <w:rFonts w:asciiTheme="minorHAnsi" w:hAnsiTheme="minorHAnsi" w:cstheme="minorHAnsi"/>
          <w:b/>
          <w:bCs/>
        </w:rPr>
        <w:t xml:space="preserve">PERCENTUAL DE SATISFAÇÃO DOS </w:t>
      </w:r>
      <w:r w:rsidR="002361FB" w:rsidRPr="00D523D3">
        <w:rPr>
          <w:rFonts w:asciiTheme="minorHAnsi" w:hAnsiTheme="minorHAnsi" w:cstheme="minorHAnsi"/>
          <w:b/>
          <w:bCs/>
          <w:color w:val="000000" w:themeColor="text1"/>
        </w:rPr>
        <w:t>DOADORES DE SANGUE</w:t>
      </w:r>
      <w:bookmarkEnd w:id="57"/>
    </w:p>
    <w:tbl>
      <w:tblPr>
        <w:tblpPr w:leftFromText="141" w:rightFromText="141" w:vertAnchor="text" w:horzAnchor="margin" w:tblpY="13"/>
        <w:tblW w:w="9729" w:type="dxa"/>
        <w:tblLayout w:type="fixed"/>
        <w:tblCellMar>
          <w:left w:w="70" w:type="dxa"/>
          <w:right w:w="70" w:type="dxa"/>
        </w:tblCellMar>
        <w:tblLook w:val="04A0" w:firstRow="1" w:lastRow="0" w:firstColumn="1" w:lastColumn="0" w:noHBand="0" w:noVBand="1"/>
      </w:tblPr>
      <w:tblGrid>
        <w:gridCol w:w="1783"/>
        <w:gridCol w:w="662"/>
        <w:gridCol w:w="662"/>
        <w:gridCol w:w="662"/>
        <w:gridCol w:w="662"/>
        <w:gridCol w:w="662"/>
        <w:gridCol w:w="663"/>
        <w:gridCol w:w="662"/>
        <w:gridCol w:w="662"/>
        <w:gridCol w:w="662"/>
        <w:gridCol w:w="662"/>
        <w:gridCol w:w="662"/>
        <w:gridCol w:w="663"/>
      </w:tblGrid>
      <w:tr w:rsidR="009F4E2B" w:rsidRPr="00D523D3" w14:paraId="59528AE6" w14:textId="77777777" w:rsidTr="00217FF1">
        <w:trPr>
          <w:trHeight w:val="272"/>
        </w:trPr>
        <w:tc>
          <w:tcPr>
            <w:tcW w:w="1783" w:type="dxa"/>
            <w:shd w:val="clear" w:color="auto" w:fill="008080"/>
            <w:noWrap/>
            <w:vAlign w:val="center"/>
            <w:hideMark/>
          </w:tcPr>
          <w:p w14:paraId="4EDCE42C" w14:textId="77777777" w:rsidR="009F4E2B" w:rsidRPr="00D523D3" w:rsidRDefault="009F4E2B" w:rsidP="001C627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62" w:type="dxa"/>
            <w:shd w:val="clear" w:color="auto" w:fill="008080"/>
            <w:noWrap/>
            <w:vAlign w:val="center"/>
            <w:hideMark/>
          </w:tcPr>
          <w:p w14:paraId="0B2A3F3C" w14:textId="77777777" w:rsidR="009F4E2B" w:rsidRPr="00D523D3" w:rsidRDefault="009F4E2B" w:rsidP="001C627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62" w:type="dxa"/>
            <w:shd w:val="clear" w:color="auto" w:fill="008080"/>
            <w:noWrap/>
            <w:vAlign w:val="center"/>
            <w:hideMark/>
          </w:tcPr>
          <w:p w14:paraId="6EC88CB4" w14:textId="77777777" w:rsidR="009F4E2B" w:rsidRPr="00D523D3" w:rsidRDefault="009F4E2B" w:rsidP="001C627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62" w:type="dxa"/>
            <w:shd w:val="clear" w:color="auto" w:fill="008080"/>
            <w:noWrap/>
            <w:vAlign w:val="center"/>
            <w:hideMark/>
          </w:tcPr>
          <w:p w14:paraId="1ECAC02A" w14:textId="77777777" w:rsidR="009F4E2B" w:rsidRPr="00D523D3" w:rsidRDefault="009F4E2B" w:rsidP="001C627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62" w:type="dxa"/>
            <w:shd w:val="clear" w:color="auto" w:fill="008080"/>
            <w:noWrap/>
            <w:vAlign w:val="center"/>
            <w:hideMark/>
          </w:tcPr>
          <w:p w14:paraId="633ADEF3" w14:textId="77777777" w:rsidR="009F4E2B" w:rsidRPr="00D523D3" w:rsidRDefault="009F4E2B" w:rsidP="001C627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62" w:type="dxa"/>
            <w:shd w:val="clear" w:color="auto" w:fill="008080"/>
            <w:noWrap/>
            <w:vAlign w:val="center"/>
            <w:hideMark/>
          </w:tcPr>
          <w:p w14:paraId="64880C5B" w14:textId="77777777" w:rsidR="009F4E2B" w:rsidRPr="00D523D3" w:rsidRDefault="009F4E2B" w:rsidP="001C627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63" w:type="dxa"/>
            <w:shd w:val="clear" w:color="auto" w:fill="008080"/>
            <w:noWrap/>
            <w:vAlign w:val="center"/>
            <w:hideMark/>
          </w:tcPr>
          <w:p w14:paraId="524EF778" w14:textId="77777777" w:rsidR="009F4E2B" w:rsidRPr="00D523D3" w:rsidRDefault="009F4E2B" w:rsidP="001C627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62" w:type="dxa"/>
            <w:shd w:val="clear" w:color="auto" w:fill="008080"/>
            <w:noWrap/>
            <w:vAlign w:val="center"/>
            <w:hideMark/>
          </w:tcPr>
          <w:p w14:paraId="3A788C76" w14:textId="77777777" w:rsidR="009F4E2B" w:rsidRPr="00D523D3" w:rsidRDefault="009F4E2B" w:rsidP="001C627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62" w:type="dxa"/>
            <w:shd w:val="clear" w:color="auto" w:fill="008080"/>
            <w:noWrap/>
            <w:vAlign w:val="center"/>
            <w:hideMark/>
          </w:tcPr>
          <w:p w14:paraId="3DB16ADA" w14:textId="77777777" w:rsidR="009F4E2B" w:rsidRPr="00D523D3" w:rsidRDefault="009F4E2B" w:rsidP="001C627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62" w:type="dxa"/>
            <w:shd w:val="clear" w:color="auto" w:fill="008080"/>
            <w:noWrap/>
            <w:vAlign w:val="center"/>
            <w:hideMark/>
          </w:tcPr>
          <w:p w14:paraId="5A5CFAD2" w14:textId="77777777" w:rsidR="009F4E2B" w:rsidRPr="00D523D3" w:rsidRDefault="009F4E2B" w:rsidP="001C627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62" w:type="dxa"/>
            <w:shd w:val="clear" w:color="auto" w:fill="008080"/>
            <w:vAlign w:val="center"/>
            <w:hideMark/>
          </w:tcPr>
          <w:p w14:paraId="3C0F2B06" w14:textId="77777777" w:rsidR="009F4E2B" w:rsidRPr="00D523D3" w:rsidRDefault="009F4E2B" w:rsidP="001C627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62" w:type="dxa"/>
            <w:shd w:val="clear" w:color="auto" w:fill="008080"/>
            <w:vAlign w:val="center"/>
            <w:hideMark/>
          </w:tcPr>
          <w:p w14:paraId="2CF24BC3" w14:textId="77777777" w:rsidR="009F4E2B" w:rsidRPr="00D523D3" w:rsidRDefault="009F4E2B" w:rsidP="001C627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63" w:type="dxa"/>
            <w:shd w:val="clear" w:color="auto" w:fill="008080"/>
            <w:vAlign w:val="center"/>
            <w:hideMark/>
          </w:tcPr>
          <w:p w14:paraId="665155B9" w14:textId="77777777" w:rsidR="009F4E2B" w:rsidRPr="00D523D3" w:rsidRDefault="009F4E2B" w:rsidP="001C627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9F4E2B" w:rsidRPr="00D523D3" w14:paraId="67E5240A" w14:textId="77777777" w:rsidTr="008526D3">
        <w:trPr>
          <w:trHeight w:val="376"/>
        </w:trPr>
        <w:tc>
          <w:tcPr>
            <w:tcW w:w="1783" w:type="dxa"/>
            <w:shd w:val="clear" w:color="auto" w:fill="E8F4F3"/>
            <w:noWrap/>
            <w:vAlign w:val="center"/>
            <w:hideMark/>
          </w:tcPr>
          <w:p w14:paraId="4EA77A96" w14:textId="77777777" w:rsidR="009F4E2B" w:rsidRPr="00D523D3" w:rsidRDefault="009F4E2B" w:rsidP="001C627B">
            <w:pPr>
              <w:spacing w:after="0" w:line="240" w:lineRule="auto"/>
              <w:jc w:val="center"/>
              <w:rPr>
                <w:rFonts w:eastAsia="Times New Roman" w:cstheme="minorHAnsi"/>
                <w:color w:val="000000"/>
                <w:sz w:val="16"/>
                <w:szCs w:val="16"/>
                <w:lang w:eastAsia="pt-BR"/>
              </w:rPr>
            </w:pPr>
            <w:r w:rsidRPr="00D523D3">
              <w:rPr>
                <w:rFonts w:eastAsia="Times New Roman" w:cstheme="minorHAnsi"/>
                <w:sz w:val="18"/>
                <w:szCs w:val="18"/>
                <w:lang w:eastAsia="pt-BR"/>
              </w:rPr>
              <w:t>Percentual de satisfação dos doadores de sangue</w:t>
            </w:r>
          </w:p>
        </w:tc>
        <w:tc>
          <w:tcPr>
            <w:tcW w:w="662" w:type="dxa"/>
            <w:shd w:val="clear" w:color="F2F2F2" w:fill="FFFFFF"/>
            <w:noWrap/>
            <w:vAlign w:val="center"/>
          </w:tcPr>
          <w:p w14:paraId="0A16AEF4" w14:textId="38BE250C" w:rsidR="009F4E2B" w:rsidRPr="001B3371" w:rsidRDefault="009F4E2B" w:rsidP="001C627B">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w:t>
            </w:r>
            <w:r w:rsidR="00F84CFA" w:rsidRPr="001B3371">
              <w:rPr>
                <w:rFonts w:eastAsia="Times New Roman" w:cstheme="minorHAnsi"/>
                <w:b/>
                <w:bCs/>
                <w:color w:val="000000"/>
                <w:sz w:val="16"/>
                <w:szCs w:val="16"/>
                <w:lang w:eastAsia="pt-BR"/>
              </w:rPr>
              <w:t>9</w:t>
            </w:r>
            <w:r w:rsidRPr="001B3371">
              <w:rPr>
                <w:rFonts w:eastAsia="Times New Roman" w:cstheme="minorHAnsi"/>
                <w:b/>
                <w:bCs/>
                <w:color w:val="000000"/>
                <w:sz w:val="16"/>
                <w:szCs w:val="16"/>
                <w:lang w:eastAsia="pt-BR"/>
              </w:rPr>
              <w:t>,</w:t>
            </w:r>
            <w:r w:rsidR="00F84CFA" w:rsidRPr="001B3371">
              <w:rPr>
                <w:rFonts w:eastAsia="Times New Roman" w:cstheme="minorHAnsi"/>
                <w:b/>
                <w:bCs/>
                <w:color w:val="000000"/>
                <w:sz w:val="16"/>
                <w:szCs w:val="16"/>
                <w:lang w:eastAsia="pt-BR"/>
              </w:rPr>
              <w:t>2</w:t>
            </w:r>
            <w:r w:rsidR="00C91CA9" w:rsidRPr="001B3371">
              <w:rPr>
                <w:rFonts w:eastAsia="Times New Roman" w:cstheme="minorHAnsi"/>
                <w:b/>
                <w:bCs/>
                <w:color w:val="000000"/>
                <w:sz w:val="16"/>
                <w:szCs w:val="16"/>
                <w:lang w:eastAsia="pt-BR"/>
              </w:rPr>
              <w:t>1</w:t>
            </w:r>
            <w:r w:rsidRPr="001B3371">
              <w:rPr>
                <w:rFonts w:eastAsia="Times New Roman" w:cstheme="minorHAnsi"/>
                <w:b/>
                <w:bCs/>
                <w:color w:val="000000"/>
                <w:sz w:val="16"/>
                <w:szCs w:val="16"/>
                <w:lang w:eastAsia="pt-BR"/>
              </w:rPr>
              <w:t>%</w:t>
            </w:r>
          </w:p>
        </w:tc>
        <w:tc>
          <w:tcPr>
            <w:tcW w:w="662" w:type="dxa"/>
            <w:shd w:val="clear" w:color="F2F2F2" w:fill="FFFFFF"/>
            <w:noWrap/>
            <w:vAlign w:val="center"/>
          </w:tcPr>
          <w:p w14:paraId="23426DAE" w14:textId="23887FCE" w:rsidR="009F4E2B" w:rsidRPr="001B3371" w:rsidRDefault="00271B20" w:rsidP="001C627B">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99,17%</w:t>
            </w:r>
          </w:p>
        </w:tc>
        <w:tc>
          <w:tcPr>
            <w:tcW w:w="662" w:type="dxa"/>
            <w:shd w:val="clear" w:color="F2F2F2" w:fill="FFFFFF"/>
            <w:noWrap/>
            <w:vAlign w:val="center"/>
          </w:tcPr>
          <w:p w14:paraId="4676780A" w14:textId="7510135D" w:rsidR="009F4E2B" w:rsidRPr="001B3371" w:rsidRDefault="009D6F38" w:rsidP="001C627B">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99,17%</w:t>
            </w:r>
          </w:p>
        </w:tc>
        <w:tc>
          <w:tcPr>
            <w:tcW w:w="662" w:type="dxa"/>
            <w:shd w:val="clear" w:color="F2F2F2" w:fill="FFFFFF"/>
            <w:noWrap/>
            <w:vAlign w:val="center"/>
          </w:tcPr>
          <w:p w14:paraId="49E7EA94" w14:textId="0B9D77AA" w:rsidR="009F4E2B" w:rsidRPr="001B3371" w:rsidRDefault="00A75781" w:rsidP="001C627B">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99,2</w:t>
            </w:r>
            <w:r w:rsidR="00E73E7B" w:rsidRPr="001B3371">
              <w:rPr>
                <w:rFonts w:eastAsia="Times New Roman" w:cstheme="minorHAnsi"/>
                <w:b/>
                <w:bCs/>
                <w:color w:val="000000"/>
                <w:sz w:val="16"/>
                <w:szCs w:val="16"/>
                <w:lang w:eastAsia="pt-BR"/>
              </w:rPr>
              <w:t>0</w:t>
            </w:r>
            <w:r w:rsidR="00423249" w:rsidRPr="001B3371">
              <w:rPr>
                <w:rFonts w:eastAsia="Times New Roman" w:cstheme="minorHAnsi"/>
                <w:b/>
                <w:bCs/>
                <w:color w:val="000000"/>
                <w:sz w:val="16"/>
                <w:szCs w:val="16"/>
                <w:lang w:eastAsia="pt-BR"/>
              </w:rPr>
              <w:t>%</w:t>
            </w:r>
          </w:p>
        </w:tc>
        <w:tc>
          <w:tcPr>
            <w:tcW w:w="662" w:type="dxa"/>
            <w:shd w:val="clear" w:color="F2F2F2" w:fill="FFFFFF"/>
            <w:noWrap/>
            <w:vAlign w:val="center"/>
          </w:tcPr>
          <w:p w14:paraId="611F0C86" w14:textId="4740E0AF" w:rsidR="009F4E2B" w:rsidRPr="001B3371" w:rsidRDefault="007369D5" w:rsidP="001C627B">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99,57%</w:t>
            </w:r>
          </w:p>
        </w:tc>
        <w:tc>
          <w:tcPr>
            <w:tcW w:w="663" w:type="dxa"/>
            <w:shd w:val="clear" w:color="F2F2F2" w:fill="FFFFFF"/>
            <w:noWrap/>
            <w:vAlign w:val="center"/>
          </w:tcPr>
          <w:p w14:paraId="7F306BEF" w14:textId="48E9574A" w:rsidR="009F4E2B" w:rsidRPr="001B3371" w:rsidRDefault="00A62640" w:rsidP="001C627B">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99,52%</w:t>
            </w:r>
          </w:p>
        </w:tc>
        <w:tc>
          <w:tcPr>
            <w:tcW w:w="662" w:type="dxa"/>
            <w:shd w:val="clear" w:color="F2F2F2" w:fill="FFFFFF"/>
            <w:noWrap/>
            <w:vAlign w:val="center"/>
          </w:tcPr>
          <w:p w14:paraId="7FA9A84E" w14:textId="2115E9E1" w:rsidR="009F4E2B" w:rsidRPr="001B3371" w:rsidRDefault="00785CC9" w:rsidP="001C627B">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99,53%</w:t>
            </w:r>
          </w:p>
        </w:tc>
        <w:tc>
          <w:tcPr>
            <w:tcW w:w="662" w:type="dxa"/>
            <w:shd w:val="clear" w:color="F2F2F2" w:fill="FFFFFF"/>
            <w:noWrap/>
            <w:vAlign w:val="center"/>
          </w:tcPr>
          <w:p w14:paraId="2AAABB89" w14:textId="1EF77CBE" w:rsidR="009F4E2B" w:rsidRPr="001B3371" w:rsidRDefault="00FC4F01" w:rsidP="001C627B">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96,24%</w:t>
            </w:r>
          </w:p>
        </w:tc>
        <w:tc>
          <w:tcPr>
            <w:tcW w:w="662" w:type="dxa"/>
            <w:shd w:val="clear" w:color="F2F2F2" w:fill="FFFFFF"/>
            <w:noWrap/>
            <w:vAlign w:val="center"/>
          </w:tcPr>
          <w:p w14:paraId="72E952B4" w14:textId="2831D4B7" w:rsidR="009F4E2B" w:rsidRPr="001B3371" w:rsidRDefault="00F269F6" w:rsidP="001C627B">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97,91%</w:t>
            </w:r>
          </w:p>
        </w:tc>
        <w:tc>
          <w:tcPr>
            <w:tcW w:w="662" w:type="dxa"/>
            <w:shd w:val="clear" w:color="F2F2F2" w:fill="FFFFFF"/>
            <w:vAlign w:val="center"/>
          </w:tcPr>
          <w:p w14:paraId="7C16BEB8" w14:textId="32453A49" w:rsidR="009F4E2B" w:rsidRPr="001B3371" w:rsidRDefault="00FB5982" w:rsidP="001C627B">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98,92%</w:t>
            </w:r>
          </w:p>
        </w:tc>
        <w:tc>
          <w:tcPr>
            <w:tcW w:w="662" w:type="dxa"/>
            <w:shd w:val="clear" w:color="F2F2F2" w:fill="FFFFFF"/>
            <w:vAlign w:val="center"/>
          </w:tcPr>
          <w:p w14:paraId="0F9F9873" w14:textId="6390BC70" w:rsidR="009F4E2B" w:rsidRPr="001B3371" w:rsidRDefault="009F4E2B" w:rsidP="001C627B">
            <w:pPr>
              <w:spacing w:after="0" w:line="240" w:lineRule="auto"/>
              <w:jc w:val="center"/>
              <w:rPr>
                <w:rFonts w:eastAsia="Times New Roman" w:cstheme="minorHAnsi"/>
                <w:b/>
                <w:bCs/>
                <w:color w:val="000000"/>
                <w:sz w:val="16"/>
                <w:szCs w:val="16"/>
                <w:lang w:eastAsia="pt-BR"/>
              </w:rPr>
            </w:pPr>
          </w:p>
        </w:tc>
        <w:tc>
          <w:tcPr>
            <w:tcW w:w="663" w:type="dxa"/>
            <w:shd w:val="clear" w:color="F2F2F2" w:fill="FFFFFF"/>
            <w:vAlign w:val="center"/>
          </w:tcPr>
          <w:p w14:paraId="78A83423" w14:textId="77777777" w:rsidR="009F4E2B" w:rsidRPr="001B3371" w:rsidRDefault="009F4E2B" w:rsidP="001C627B">
            <w:pPr>
              <w:spacing w:after="0" w:line="240" w:lineRule="auto"/>
              <w:jc w:val="center"/>
              <w:rPr>
                <w:rFonts w:eastAsia="Times New Roman" w:cstheme="minorHAnsi"/>
                <w:b/>
                <w:bCs/>
                <w:color w:val="000000"/>
                <w:sz w:val="16"/>
                <w:szCs w:val="16"/>
                <w:lang w:eastAsia="pt-BR"/>
              </w:rPr>
            </w:pPr>
          </w:p>
        </w:tc>
      </w:tr>
      <w:tr w:rsidR="008526D3" w:rsidRPr="008526D3" w14:paraId="3AA50903" w14:textId="77777777" w:rsidTr="00294DDC">
        <w:trPr>
          <w:trHeight w:val="170"/>
        </w:trPr>
        <w:tc>
          <w:tcPr>
            <w:tcW w:w="1783" w:type="dxa"/>
            <w:tcBorders>
              <w:top w:val="single" w:sz="4" w:space="0" w:color="7F7F7F"/>
            </w:tcBorders>
            <w:shd w:val="clear" w:color="auto" w:fill="F2F2F2" w:themeFill="background1" w:themeFillShade="F2"/>
            <w:vAlign w:val="center"/>
          </w:tcPr>
          <w:p w14:paraId="5CA48140" w14:textId="77777777" w:rsidR="009F4E2B" w:rsidRPr="008526D3" w:rsidRDefault="009F4E2B" w:rsidP="001C627B">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Meta contratual</w:t>
            </w:r>
          </w:p>
        </w:tc>
        <w:tc>
          <w:tcPr>
            <w:tcW w:w="7946" w:type="dxa"/>
            <w:gridSpan w:val="12"/>
            <w:tcBorders>
              <w:top w:val="single" w:sz="4" w:space="0" w:color="7F7F7F"/>
            </w:tcBorders>
            <w:shd w:val="clear" w:color="auto" w:fill="F2F2F2" w:themeFill="background1" w:themeFillShade="F2"/>
            <w:noWrap/>
            <w:vAlign w:val="center"/>
          </w:tcPr>
          <w:p w14:paraId="2DFF6A7D" w14:textId="77777777" w:rsidR="009F4E2B" w:rsidRPr="008526D3" w:rsidRDefault="009F4E2B" w:rsidP="001C627B">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u w:val="single"/>
                <w:lang w:eastAsia="pt-BR"/>
              </w:rPr>
              <w:t>&gt;</w:t>
            </w:r>
            <w:r w:rsidRPr="008526D3">
              <w:rPr>
                <w:rFonts w:eastAsia="Times New Roman" w:cstheme="minorHAnsi"/>
                <w:b/>
                <w:bCs/>
                <w:color w:val="008080"/>
                <w:sz w:val="16"/>
                <w:szCs w:val="16"/>
                <w:lang w:eastAsia="pt-BR"/>
              </w:rPr>
              <w:t>95%</w:t>
            </w:r>
          </w:p>
        </w:tc>
      </w:tr>
      <w:tr w:rsidR="009F4E2B" w:rsidRPr="00D523D3" w14:paraId="2CAD2953" w14:textId="77777777" w:rsidTr="008526D3">
        <w:trPr>
          <w:trHeight w:val="170"/>
        </w:trPr>
        <w:tc>
          <w:tcPr>
            <w:tcW w:w="1783" w:type="dxa"/>
            <w:shd w:val="clear" w:color="auto" w:fill="008080"/>
            <w:vAlign w:val="center"/>
          </w:tcPr>
          <w:p w14:paraId="68579C7E" w14:textId="64B89FDB" w:rsidR="009F4E2B" w:rsidRPr="00D523D3" w:rsidRDefault="009F4E2B" w:rsidP="001C627B">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633B68">
              <w:rPr>
                <w:rFonts w:eastAsia="Times New Roman" w:cstheme="minorHAnsi"/>
                <w:color w:val="FFFFFF" w:themeColor="background1"/>
                <w:sz w:val="16"/>
                <w:szCs w:val="16"/>
                <w:lang w:eastAsia="pt-BR"/>
              </w:rPr>
              <w:t>4</w:t>
            </w:r>
          </w:p>
        </w:tc>
        <w:tc>
          <w:tcPr>
            <w:tcW w:w="7946" w:type="dxa"/>
            <w:gridSpan w:val="12"/>
            <w:shd w:val="clear" w:color="auto" w:fill="008080"/>
            <w:noWrap/>
            <w:vAlign w:val="center"/>
          </w:tcPr>
          <w:p w14:paraId="041B76E7" w14:textId="1EFC8047" w:rsidR="009F4E2B" w:rsidRPr="00D523D3" w:rsidRDefault="009F4E2B" w:rsidP="001C627B">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9</w:t>
            </w:r>
            <w:r w:rsidR="00633B68">
              <w:rPr>
                <w:rFonts w:eastAsia="Times New Roman" w:cstheme="minorHAnsi"/>
                <w:color w:val="FFFFFF" w:themeColor="background1"/>
                <w:sz w:val="16"/>
                <w:szCs w:val="16"/>
                <w:lang w:eastAsia="pt-BR"/>
              </w:rPr>
              <w:t>9</w:t>
            </w:r>
            <w:r w:rsidRPr="00D523D3">
              <w:rPr>
                <w:rFonts w:eastAsia="Times New Roman" w:cstheme="minorHAnsi"/>
                <w:color w:val="FFFFFF" w:themeColor="background1"/>
                <w:sz w:val="16"/>
                <w:szCs w:val="16"/>
                <w:lang w:eastAsia="pt-BR"/>
              </w:rPr>
              <w:t>%</w:t>
            </w:r>
          </w:p>
        </w:tc>
      </w:tr>
      <w:tr w:rsidR="009F4E2B" w:rsidRPr="00D523D3" w14:paraId="46057E44" w14:textId="77777777" w:rsidTr="00217FF1">
        <w:trPr>
          <w:trHeight w:val="376"/>
        </w:trPr>
        <w:tc>
          <w:tcPr>
            <w:tcW w:w="9729" w:type="dxa"/>
            <w:gridSpan w:val="13"/>
            <w:vAlign w:val="center"/>
          </w:tcPr>
          <w:p w14:paraId="13528864" w14:textId="57E6DD22" w:rsidR="008D4654" w:rsidRDefault="008D4654" w:rsidP="001C627B">
            <w:pPr>
              <w:spacing w:after="0" w:line="240" w:lineRule="auto"/>
              <w:jc w:val="center"/>
              <w:rPr>
                <w:rFonts w:eastAsia="Times New Roman" w:cstheme="minorHAnsi"/>
                <w:color w:val="FFFFFF" w:themeColor="background1"/>
                <w:sz w:val="16"/>
                <w:szCs w:val="16"/>
                <w:lang w:eastAsia="pt-BR"/>
              </w:rPr>
            </w:pPr>
            <w:r>
              <w:rPr>
                <w:noProof/>
              </w:rPr>
              <w:drawing>
                <wp:anchor distT="0" distB="0" distL="114300" distR="114300" simplePos="0" relativeHeight="259231744" behindDoc="0" locked="0" layoutInCell="1" allowOverlap="1" wp14:anchorId="72BB26D7" wp14:editId="2C940FDE">
                  <wp:simplePos x="0" y="0"/>
                  <wp:positionH relativeFrom="column">
                    <wp:posOffset>-34925</wp:posOffset>
                  </wp:positionH>
                  <wp:positionV relativeFrom="paragraph">
                    <wp:posOffset>67310</wp:posOffset>
                  </wp:positionV>
                  <wp:extent cx="6177915" cy="1793875"/>
                  <wp:effectExtent l="0" t="0" r="0" b="0"/>
                  <wp:wrapNone/>
                  <wp:docPr id="1324421228" name="Gráfico 1">
                    <a:extLst xmlns:a="http://schemas.openxmlformats.org/drawingml/2006/main">
                      <a:ext uri="{FF2B5EF4-FFF2-40B4-BE49-F238E27FC236}">
                        <a16:creationId xmlns:a16="http://schemas.microsoft.com/office/drawing/2014/main" id="{A9258CEA-DD72-6AB5-8C7C-74670DF00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20DC5D5B" w14:textId="041F012F" w:rsidR="008D4654" w:rsidRDefault="008D4654" w:rsidP="001C627B">
            <w:pPr>
              <w:spacing w:after="0" w:line="240" w:lineRule="auto"/>
              <w:jc w:val="center"/>
              <w:rPr>
                <w:rFonts w:eastAsia="Times New Roman" w:cstheme="minorHAnsi"/>
                <w:color w:val="FFFFFF" w:themeColor="background1"/>
                <w:sz w:val="16"/>
                <w:szCs w:val="16"/>
                <w:lang w:eastAsia="pt-BR"/>
              </w:rPr>
            </w:pPr>
          </w:p>
          <w:p w14:paraId="41D066A4" w14:textId="02E21CD6" w:rsidR="008D4654" w:rsidRDefault="008D4654" w:rsidP="001C627B">
            <w:pPr>
              <w:spacing w:after="0" w:line="240" w:lineRule="auto"/>
              <w:jc w:val="center"/>
              <w:rPr>
                <w:rFonts w:eastAsia="Times New Roman" w:cstheme="minorHAnsi"/>
                <w:color w:val="FFFFFF" w:themeColor="background1"/>
                <w:sz w:val="16"/>
                <w:szCs w:val="16"/>
                <w:lang w:eastAsia="pt-BR"/>
              </w:rPr>
            </w:pPr>
          </w:p>
          <w:p w14:paraId="298C35A1" w14:textId="77777777" w:rsidR="008D4654" w:rsidRDefault="008D4654" w:rsidP="001C627B">
            <w:pPr>
              <w:spacing w:after="0" w:line="240" w:lineRule="auto"/>
              <w:jc w:val="center"/>
              <w:rPr>
                <w:rFonts w:eastAsia="Times New Roman" w:cstheme="minorHAnsi"/>
                <w:color w:val="FFFFFF" w:themeColor="background1"/>
                <w:sz w:val="16"/>
                <w:szCs w:val="16"/>
                <w:lang w:eastAsia="pt-BR"/>
              </w:rPr>
            </w:pPr>
          </w:p>
          <w:p w14:paraId="3DB2FB2A" w14:textId="691EA683" w:rsidR="00C20527" w:rsidRDefault="00C20527" w:rsidP="001C627B">
            <w:pPr>
              <w:spacing w:after="0" w:line="240" w:lineRule="auto"/>
              <w:jc w:val="center"/>
              <w:rPr>
                <w:rFonts w:eastAsia="Times New Roman" w:cstheme="minorHAnsi"/>
                <w:color w:val="FFFFFF" w:themeColor="background1"/>
                <w:sz w:val="16"/>
                <w:szCs w:val="16"/>
                <w:lang w:eastAsia="pt-BR"/>
              </w:rPr>
            </w:pPr>
          </w:p>
          <w:p w14:paraId="2264943D" w14:textId="27F8A27A" w:rsidR="00C20527" w:rsidRDefault="00C20527" w:rsidP="001C627B">
            <w:pPr>
              <w:spacing w:after="0" w:line="240" w:lineRule="auto"/>
              <w:jc w:val="center"/>
              <w:rPr>
                <w:rFonts w:eastAsia="Times New Roman" w:cstheme="minorHAnsi"/>
                <w:color w:val="FFFFFF" w:themeColor="background1"/>
                <w:sz w:val="16"/>
                <w:szCs w:val="16"/>
                <w:lang w:eastAsia="pt-BR"/>
              </w:rPr>
            </w:pPr>
          </w:p>
          <w:p w14:paraId="6170A8E6" w14:textId="30228DB2" w:rsidR="00C20527" w:rsidRDefault="00C20527" w:rsidP="001C627B">
            <w:pPr>
              <w:spacing w:after="0" w:line="240" w:lineRule="auto"/>
              <w:jc w:val="center"/>
              <w:rPr>
                <w:rFonts w:eastAsia="Times New Roman" w:cstheme="minorHAnsi"/>
                <w:color w:val="FFFFFF" w:themeColor="background1"/>
                <w:sz w:val="16"/>
                <w:szCs w:val="16"/>
                <w:lang w:eastAsia="pt-BR"/>
              </w:rPr>
            </w:pPr>
          </w:p>
          <w:p w14:paraId="529A5A5A" w14:textId="4D0FF845" w:rsidR="008D4654" w:rsidRDefault="008D4654" w:rsidP="001C627B">
            <w:pPr>
              <w:spacing w:after="0" w:line="240" w:lineRule="auto"/>
              <w:jc w:val="center"/>
              <w:rPr>
                <w:rFonts w:eastAsia="Times New Roman" w:cstheme="minorHAnsi"/>
                <w:color w:val="FFFFFF" w:themeColor="background1"/>
                <w:sz w:val="16"/>
                <w:szCs w:val="16"/>
                <w:lang w:eastAsia="pt-BR"/>
              </w:rPr>
            </w:pPr>
          </w:p>
          <w:p w14:paraId="5221E10D" w14:textId="49D8FCD8" w:rsidR="008D4654" w:rsidRDefault="008D4654" w:rsidP="001C627B">
            <w:pPr>
              <w:spacing w:after="0" w:line="240" w:lineRule="auto"/>
              <w:jc w:val="center"/>
              <w:rPr>
                <w:rFonts w:eastAsia="Times New Roman" w:cstheme="minorHAnsi"/>
                <w:color w:val="FFFFFF" w:themeColor="background1"/>
                <w:sz w:val="16"/>
                <w:szCs w:val="16"/>
                <w:lang w:eastAsia="pt-BR"/>
              </w:rPr>
            </w:pPr>
          </w:p>
          <w:p w14:paraId="04555EE3" w14:textId="3132600B" w:rsidR="008D4654" w:rsidRDefault="008D4654" w:rsidP="001C627B">
            <w:pPr>
              <w:spacing w:after="0" w:line="240" w:lineRule="auto"/>
              <w:jc w:val="center"/>
              <w:rPr>
                <w:rFonts w:eastAsia="Times New Roman" w:cstheme="minorHAnsi"/>
                <w:color w:val="FFFFFF" w:themeColor="background1"/>
                <w:sz w:val="16"/>
                <w:szCs w:val="16"/>
                <w:lang w:eastAsia="pt-BR"/>
              </w:rPr>
            </w:pPr>
          </w:p>
          <w:p w14:paraId="7BD1206C" w14:textId="77777777" w:rsidR="008D4654" w:rsidRDefault="008D4654" w:rsidP="001C627B">
            <w:pPr>
              <w:spacing w:after="0" w:line="240" w:lineRule="auto"/>
              <w:jc w:val="center"/>
              <w:rPr>
                <w:rFonts w:eastAsia="Times New Roman" w:cstheme="minorHAnsi"/>
                <w:color w:val="FFFFFF" w:themeColor="background1"/>
                <w:sz w:val="16"/>
                <w:szCs w:val="16"/>
                <w:lang w:eastAsia="pt-BR"/>
              </w:rPr>
            </w:pPr>
          </w:p>
          <w:p w14:paraId="46CB7EB1" w14:textId="77777777" w:rsidR="008D4654" w:rsidRDefault="008D4654" w:rsidP="001C627B">
            <w:pPr>
              <w:spacing w:after="0" w:line="240" w:lineRule="auto"/>
              <w:jc w:val="center"/>
              <w:rPr>
                <w:rFonts w:eastAsia="Times New Roman" w:cstheme="minorHAnsi"/>
                <w:color w:val="FFFFFF" w:themeColor="background1"/>
                <w:sz w:val="16"/>
                <w:szCs w:val="16"/>
                <w:lang w:eastAsia="pt-BR"/>
              </w:rPr>
            </w:pPr>
          </w:p>
          <w:p w14:paraId="23FBE9CC" w14:textId="77777777" w:rsidR="008D4654" w:rsidRDefault="008D4654" w:rsidP="001C627B">
            <w:pPr>
              <w:spacing w:after="0" w:line="240" w:lineRule="auto"/>
              <w:jc w:val="center"/>
              <w:rPr>
                <w:rFonts w:eastAsia="Times New Roman" w:cstheme="minorHAnsi"/>
                <w:color w:val="FFFFFF" w:themeColor="background1"/>
                <w:sz w:val="16"/>
                <w:szCs w:val="16"/>
                <w:lang w:eastAsia="pt-BR"/>
              </w:rPr>
            </w:pPr>
          </w:p>
          <w:p w14:paraId="79EDE264" w14:textId="57E3D6ED" w:rsidR="008D4654" w:rsidRDefault="008D4654" w:rsidP="001C627B">
            <w:pPr>
              <w:spacing w:after="0" w:line="240" w:lineRule="auto"/>
              <w:jc w:val="center"/>
              <w:rPr>
                <w:rFonts w:eastAsia="Times New Roman" w:cstheme="minorHAnsi"/>
                <w:color w:val="FFFFFF" w:themeColor="background1"/>
                <w:sz w:val="16"/>
                <w:szCs w:val="16"/>
                <w:lang w:eastAsia="pt-BR"/>
              </w:rPr>
            </w:pPr>
          </w:p>
          <w:p w14:paraId="3CAFB856" w14:textId="2736CEA4" w:rsidR="007369D5" w:rsidRDefault="007369D5" w:rsidP="001C627B">
            <w:pPr>
              <w:spacing w:after="0" w:line="240" w:lineRule="auto"/>
              <w:jc w:val="center"/>
              <w:rPr>
                <w:rFonts w:eastAsia="Times New Roman" w:cstheme="minorHAnsi"/>
                <w:color w:val="FFFFFF" w:themeColor="background1"/>
                <w:sz w:val="16"/>
                <w:szCs w:val="16"/>
                <w:lang w:eastAsia="pt-BR"/>
              </w:rPr>
            </w:pPr>
          </w:p>
          <w:p w14:paraId="2915943A" w14:textId="77777777" w:rsidR="0024596A" w:rsidRDefault="0024596A" w:rsidP="001C627B">
            <w:pPr>
              <w:spacing w:after="0" w:line="240" w:lineRule="auto"/>
              <w:jc w:val="center"/>
              <w:rPr>
                <w:rFonts w:eastAsia="Times New Roman" w:cstheme="minorHAnsi"/>
                <w:color w:val="FFFFFF" w:themeColor="background1"/>
                <w:sz w:val="16"/>
                <w:szCs w:val="16"/>
                <w:lang w:eastAsia="pt-BR"/>
              </w:rPr>
            </w:pPr>
          </w:p>
          <w:p w14:paraId="43AFB026" w14:textId="163C05AC" w:rsidR="00783939" w:rsidRPr="00D523D3" w:rsidRDefault="00783939" w:rsidP="001C627B">
            <w:pPr>
              <w:spacing w:after="0" w:line="240" w:lineRule="auto"/>
              <w:rPr>
                <w:rFonts w:eastAsia="Times New Roman" w:cstheme="minorHAnsi"/>
                <w:color w:val="FFFFFF" w:themeColor="background1"/>
                <w:sz w:val="16"/>
                <w:szCs w:val="16"/>
                <w:lang w:eastAsia="pt-BR"/>
              </w:rPr>
            </w:pPr>
          </w:p>
        </w:tc>
      </w:tr>
      <w:tr w:rsidR="009F4E2B" w:rsidRPr="00D523D3" w14:paraId="6926EC98" w14:textId="77777777" w:rsidTr="001C627B">
        <w:trPr>
          <w:trHeight w:val="376"/>
        </w:trPr>
        <w:tc>
          <w:tcPr>
            <w:tcW w:w="9729" w:type="dxa"/>
            <w:gridSpan w:val="13"/>
            <w:vAlign w:val="center"/>
          </w:tcPr>
          <w:p w14:paraId="73C6C65E" w14:textId="77777777" w:rsidR="009D70ED" w:rsidRDefault="00F35F66" w:rsidP="00423249">
            <w:pPr>
              <w:pStyle w:val="Standard"/>
              <w:spacing w:line="360" w:lineRule="auto"/>
              <w:jc w:val="both"/>
              <w:rPr>
                <w:rFonts w:ascii="Arial" w:eastAsia="Times New Roman" w:hAnsi="Arial" w:cs="Arial"/>
                <w:bCs/>
                <w:color w:val="000000"/>
                <w:sz w:val="20"/>
                <w:szCs w:val="20"/>
                <w:lang w:eastAsia="pt-BR"/>
              </w:rPr>
            </w:pPr>
            <w:r>
              <w:rPr>
                <w:rFonts w:ascii="Arial" w:hAnsi="Arial" w:cs="Arial"/>
                <w:b/>
                <w:bCs/>
                <w:sz w:val="20"/>
                <w:szCs w:val="20"/>
              </w:rPr>
              <w:t>Análise Crítica</w:t>
            </w:r>
            <w:r w:rsidR="007156E6" w:rsidRPr="002C6A5B">
              <w:rPr>
                <w:rFonts w:ascii="Arial" w:hAnsi="Arial" w:cs="Arial"/>
                <w:b/>
                <w:bCs/>
                <w:sz w:val="20"/>
                <w:szCs w:val="20"/>
              </w:rPr>
              <w:t xml:space="preserve">: </w:t>
            </w:r>
            <w:r w:rsidR="00BD7C12" w:rsidRPr="00BD7C12">
              <w:rPr>
                <w:rFonts w:ascii="Arial" w:eastAsia="Times New Roman" w:hAnsi="Arial" w:cs="Arial"/>
                <w:bCs/>
                <w:color w:val="000000"/>
                <w:sz w:val="20"/>
                <w:szCs w:val="20"/>
                <w:lang w:eastAsia="pt-BR"/>
              </w:rPr>
              <w:t>No mês de</w:t>
            </w:r>
            <w:r w:rsidR="00FC4F01">
              <w:rPr>
                <w:rFonts w:ascii="Arial" w:eastAsia="Times New Roman" w:hAnsi="Arial" w:cs="Arial"/>
                <w:bCs/>
                <w:color w:val="000000"/>
                <w:sz w:val="20"/>
                <w:szCs w:val="20"/>
                <w:lang w:eastAsia="pt-BR"/>
              </w:rPr>
              <w:t xml:space="preserve"> </w:t>
            </w:r>
            <w:r w:rsidR="001442F6">
              <w:rPr>
                <w:rFonts w:ascii="Arial" w:eastAsia="Times New Roman" w:hAnsi="Arial" w:cs="Arial"/>
                <w:bCs/>
                <w:color w:val="000000"/>
                <w:sz w:val="20"/>
                <w:szCs w:val="20"/>
                <w:lang w:eastAsia="pt-BR"/>
              </w:rPr>
              <w:t>outubr</w:t>
            </w:r>
            <w:r w:rsidR="00FC4F01">
              <w:rPr>
                <w:rFonts w:ascii="Arial" w:eastAsia="Times New Roman" w:hAnsi="Arial" w:cs="Arial"/>
                <w:bCs/>
                <w:color w:val="000000"/>
                <w:sz w:val="20"/>
                <w:szCs w:val="20"/>
                <w:lang w:eastAsia="pt-BR"/>
              </w:rPr>
              <w:t xml:space="preserve">o </w:t>
            </w:r>
            <w:r w:rsidR="00586775">
              <w:rPr>
                <w:rFonts w:ascii="Arial" w:eastAsia="Times New Roman" w:hAnsi="Arial" w:cs="Arial"/>
                <w:bCs/>
                <w:color w:val="000000"/>
                <w:sz w:val="20"/>
                <w:szCs w:val="20"/>
                <w:lang w:eastAsia="pt-BR"/>
              </w:rPr>
              <w:t xml:space="preserve">apresentou </w:t>
            </w:r>
            <w:r w:rsidR="00AE4682">
              <w:rPr>
                <w:rFonts w:ascii="Arial" w:eastAsia="Times New Roman" w:hAnsi="Arial" w:cs="Arial"/>
                <w:bCs/>
                <w:color w:val="000000"/>
                <w:sz w:val="20"/>
                <w:szCs w:val="20"/>
                <w:lang w:eastAsia="pt-BR"/>
              </w:rPr>
              <w:t>declínio</w:t>
            </w:r>
            <w:r w:rsidR="00586775">
              <w:rPr>
                <w:rFonts w:ascii="Arial" w:eastAsia="Times New Roman" w:hAnsi="Arial" w:cs="Arial"/>
                <w:bCs/>
                <w:color w:val="000000"/>
                <w:sz w:val="20"/>
                <w:szCs w:val="20"/>
                <w:lang w:eastAsia="pt-BR"/>
              </w:rPr>
              <w:t xml:space="preserve"> no índice de satisfação dos doadores, quando comparado a média 2024 99% e </w:t>
            </w:r>
            <w:r w:rsidR="00257EC1">
              <w:rPr>
                <w:rFonts w:ascii="Arial" w:eastAsia="Times New Roman" w:hAnsi="Arial" w:cs="Arial"/>
                <w:bCs/>
                <w:color w:val="000000"/>
                <w:sz w:val="20"/>
                <w:szCs w:val="20"/>
                <w:lang w:eastAsia="pt-BR"/>
              </w:rPr>
              <w:t>3</w:t>
            </w:r>
            <w:r w:rsidR="00586775">
              <w:rPr>
                <w:rFonts w:ascii="Arial" w:eastAsia="Times New Roman" w:hAnsi="Arial" w:cs="Arial"/>
                <w:bCs/>
                <w:color w:val="000000"/>
                <w:sz w:val="20"/>
                <w:szCs w:val="20"/>
                <w:lang w:eastAsia="pt-BR"/>
              </w:rPr>
              <w:t>,</w:t>
            </w:r>
            <w:r w:rsidR="00257EC1">
              <w:rPr>
                <w:rFonts w:ascii="Arial" w:eastAsia="Times New Roman" w:hAnsi="Arial" w:cs="Arial"/>
                <w:bCs/>
                <w:color w:val="000000"/>
                <w:sz w:val="20"/>
                <w:szCs w:val="20"/>
                <w:lang w:eastAsia="pt-BR"/>
              </w:rPr>
              <w:t>92</w:t>
            </w:r>
            <w:r w:rsidR="00586775">
              <w:rPr>
                <w:rFonts w:ascii="Arial" w:eastAsia="Times New Roman" w:hAnsi="Arial" w:cs="Arial"/>
                <w:bCs/>
                <w:color w:val="000000"/>
                <w:sz w:val="20"/>
                <w:szCs w:val="20"/>
                <w:lang w:eastAsia="pt-BR"/>
              </w:rPr>
              <w:t>% de superavit quando comparado a meta contratual de 95%.</w:t>
            </w:r>
          </w:p>
          <w:p w14:paraId="5BC9D616" w14:textId="66E155ED" w:rsidR="008D4654" w:rsidRPr="00423249" w:rsidRDefault="008D4654" w:rsidP="00423249">
            <w:pPr>
              <w:pStyle w:val="Standard"/>
              <w:spacing w:line="360" w:lineRule="auto"/>
              <w:jc w:val="both"/>
              <w:rPr>
                <w:rFonts w:ascii="Arial" w:eastAsia="Times New Roman" w:hAnsi="Arial" w:cs="Arial"/>
                <w:bCs/>
                <w:color w:val="000000"/>
                <w:sz w:val="20"/>
                <w:szCs w:val="20"/>
                <w:lang w:eastAsia="pt-BR"/>
              </w:rPr>
            </w:pPr>
          </w:p>
        </w:tc>
      </w:tr>
    </w:tbl>
    <w:p w14:paraId="39E16E67" w14:textId="24F0055D" w:rsidR="00D13A5E" w:rsidRPr="00D523D3" w:rsidRDefault="00D13A5E" w:rsidP="00221372">
      <w:pPr>
        <w:pStyle w:val="Ttulo3"/>
        <w:spacing w:after="240"/>
        <w:rPr>
          <w:rFonts w:asciiTheme="minorHAnsi" w:hAnsiTheme="minorHAnsi" w:cstheme="minorHAnsi"/>
        </w:rPr>
      </w:pPr>
      <w:bookmarkStart w:id="59" w:name="_Toc212806377"/>
      <w:bookmarkEnd w:id="58"/>
      <w:r w:rsidRPr="00D523D3">
        <w:rPr>
          <w:rFonts w:asciiTheme="minorHAnsi" w:hAnsiTheme="minorHAnsi" w:cstheme="minorHAnsi"/>
          <w:b/>
          <w:bCs/>
        </w:rPr>
        <w:lastRenderedPageBreak/>
        <w:t xml:space="preserve">11.7.10. </w:t>
      </w:r>
      <w:r w:rsidR="00C94321" w:rsidRPr="00D523D3">
        <w:rPr>
          <w:rFonts w:asciiTheme="minorHAnsi" w:hAnsiTheme="minorHAnsi" w:cstheme="minorHAnsi"/>
          <w:b/>
          <w:bCs/>
        </w:rPr>
        <w:t>ÍNDICE DE PRODUÇÃO DE HEMOCOMPONENTES</w:t>
      </w:r>
      <w:bookmarkEnd w:id="59"/>
    </w:p>
    <w:tbl>
      <w:tblPr>
        <w:tblW w:w="9737" w:type="dxa"/>
        <w:tblInd w:w="-5" w:type="dxa"/>
        <w:tblLayout w:type="fixed"/>
        <w:tblCellMar>
          <w:left w:w="70" w:type="dxa"/>
          <w:right w:w="70" w:type="dxa"/>
        </w:tblCellMar>
        <w:tblLook w:val="04A0" w:firstRow="1" w:lastRow="0" w:firstColumn="1" w:lastColumn="0" w:noHBand="0" w:noVBand="1"/>
      </w:tblPr>
      <w:tblGrid>
        <w:gridCol w:w="1864"/>
        <w:gridCol w:w="656"/>
        <w:gridCol w:w="656"/>
        <w:gridCol w:w="656"/>
        <w:gridCol w:w="656"/>
        <w:gridCol w:w="656"/>
        <w:gridCol w:w="656"/>
        <w:gridCol w:w="656"/>
        <w:gridCol w:w="656"/>
        <w:gridCol w:w="656"/>
        <w:gridCol w:w="656"/>
        <w:gridCol w:w="656"/>
        <w:gridCol w:w="657"/>
      </w:tblGrid>
      <w:tr w:rsidR="00C94321" w:rsidRPr="00D523D3" w14:paraId="4FBCC0CE" w14:textId="77777777" w:rsidTr="00217FF1">
        <w:trPr>
          <w:trHeight w:val="345"/>
        </w:trPr>
        <w:tc>
          <w:tcPr>
            <w:tcW w:w="1864" w:type="dxa"/>
            <w:shd w:val="clear" w:color="auto" w:fill="008080"/>
            <w:noWrap/>
            <w:vAlign w:val="center"/>
            <w:hideMark/>
          </w:tcPr>
          <w:p w14:paraId="46DF0A1A" w14:textId="77777777" w:rsidR="00C94321" w:rsidRPr="00D523D3" w:rsidRDefault="00C94321"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56" w:type="dxa"/>
            <w:shd w:val="clear" w:color="auto" w:fill="008080"/>
            <w:noWrap/>
            <w:vAlign w:val="center"/>
            <w:hideMark/>
          </w:tcPr>
          <w:p w14:paraId="759353B8" w14:textId="77777777" w:rsidR="00C94321" w:rsidRPr="00D523D3" w:rsidRDefault="00C94321"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56" w:type="dxa"/>
            <w:shd w:val="clear" w:color="auto" w:fill="008080"/>
            <w:noWrap/>
            <w:vAlign w:val="center"/>
            <w:hideMark/>
          </w:tcPr>
          <w:p w14:paraId="2FFFB69A" w14:textId="77777777" w:rsidR="00C94321" w:rsidRPr="00D523D3" w:rsidRDefault="00C94321"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56" w:type="dxa"/>
            <w:shd w:val="clear" w:color="auto" w:fill="008080"/>
            <w:noWrap/>
            <w:vAlign w:val="center"/>
            <w:hideMark/>
          </w:tcPr>
          <w:p w14:paraId="000CF60F" w14:textId="77777777" w:rsidR="00C94321" w:rsidRPr="00D523D3" w:rsidRDefault="00C94321"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56" w:type="dxa"/>
            <w:shd w:val="clear" w:color="auto" w:fill="008080"/>
            <w:noWrap/>
            <w:vAlign w:val="center"/>
            <w:hideMark/>
          </w:tcPr>
          <w:p w14:paraId="0C485533" w14:textId="77777777" w:rsidR="00C94321" w:rsidRPr="00D523D3" w:rsidRDefault="00C94321"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56" w:type="dxa"/>
            <w:shd w:val="clear" w:color="auto" w:fill="008080"/>
            <w:noWrap/>
            <w:vAlign w:val="center"/>
            <w:hideMark/>
          </w:tcPr>
          <w:p w14:paraId="4DF93E66" w14:textId="77777777" w:rsidR="00C94321" w:rsidRPr="00D523D3" w:rsidRDefault="00C94321"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56" w:type="dxa"/>
            <w:shd w:val="clear" w:color="auto" w:fill="008080"/>
            <w:noWrap/>
            <w:vAlign w:val="center"/>
            <w:hideMark/>
          </w:tcPr>
          <w:p w14:paraId="6DDBB160" w14:textId="77777777" w:rsidR="00C94321" w:rsidRPr="00D523D3" w:rsidRDefault="00C94321"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56" w:type="dxa"/>
            <w:shd w:val="clear" w:color="auto" w:fill="008080"/>
            <w:noWrap/>
            <w:vAlign w:val="center"/>
            <w:hideMark/>
          </w:tcPr>
          <w:p w14:paraId="2030B433" w14:textId="77777777" w:rsidR="00C94321" w:rsidRPr="00D523D3" w:rsidRDefault="00C94321"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56" w:type="dxa"/>
            <w:shd w:val="clear" w:color="auto" w:fill="008080"/>
            <w:noWrap/>
            <w:vAlign w:val="center"/>
            <w:hideMark/>
          </w:tcPr>
          <w:p w14:paraId="077DD9FA" w14:textId="77777777" w:rsidR="00C94321" w:rsidRPr="00D523D3" w:rsidRDefault="00C94321"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56" w:type="dxa"/>
            <w:shd w:val="clear" w:color="auto" w:fill="008080"/>
            <w:noWrap/>
            <w:vAlign w:val="center"/>
            <w:hideMark/>
          </w:tcPr>
          <w:p w14:paraId="0220104F" w14:textId="77777777" w:rsidR="00C94321" w:rsidRPr="00D523D3" w:rsidRDefault="00C94321"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56" w:type="dxa"/>
            <w:shd w:val="clear" w:color="auto" w:fill="008080"/>
            <w:vAlign w:val="center"/>
            <w:hideMark/>
          </w:tcPr>
          <w:p w14:paraId="231E5AED" w14:textId="77777777" w:rsidR="00C94321" w:rsidRPr="00D523D3" w:rsidRDefault="00C94321"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56" w:type="dxa"/>
            <w:shd w:val="clear" w:color="auto" w:fill="008080"/>
            <w:vAlign w:val="center"/>
            <w:hideMark/>
          </w:tcPr>
          <w:p w14:paraId="5E9300BA" w14:textId="77777777" w:rsidR="00C94321" w:rsidRPr="00D523D3" w:rsidRDefault="00C94321"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57" w:type="dxa"/>
            <w:shd w:val="clear" w:color="auto" w:fill="008080"/>
            <w:vAlign w:val="center"/>
            <w:hideMark/>
          </w:tcPr>
          <w:p w14:paraId="488FCD1E" w14:textId="23AE0362" w:rsidR="00C94321" w:rsidRPr="00D523D3" w:rsidRDefault="00C94321"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C94321" w:rsidRPr="00D523D3" w14:paraId="3365F556" w14:textId="77777777" w:rsidTr="00294DDC">
        <w:trPr>
          <w:trHeight w:val="345"/>
        </w:trPr>
        <w:tc>
          <w:tcPr>
            <w:tcW w:w="1864" w:type="dxa"/>
            <w:tcBorders>
              <w:bottom w:val="single" w:sz="4" w:space="0" w:color="7F7F7F"/>
            </w:tcBorders>
            <w:shd w:val="clear" w:color="auto" w:fill="E8F4F3"/>
            <w:noWrap/>
            <w:vAlign w:val="center"/>
            <w:hideMark/>
          </w:tcPr>
          <w:p w14:paraId="173D6E90" w14:textId="2025FAD1" w:rsidR="00C94321" w:rsidRPr="00D523D3" w:rsidRDefault="00C94321" w:rsidP="003E1F44">
            <w:pPr>
              <w:spacing w:after="0" w:line="240" w:lineRule="auto"/>
              <w:jc w:val="center"/>
              <w:rPr>
                <w:rFonts w:eastAsia="Times New Roman" w:cstheme="minorHAnsi"/>
                <w:color w:val="000000"/>
                <w:sz w:val="16"/>
                <w:szCs w:val="16"/>
                <w:lang w:eastAsia="pt-BR"/>
              </w:rPr>
            </w:pPr>
            <w:r w:rsidRPr="00D523D3">
              <w:rPr>
                <w:rFonts w:eastAsia="Times New Roman" w:cstheme="minorHAnsi"/>
                <w:sz w:val="18"/>
                <w:szCs w:val="18"/>
                <w:lang w:eastAsia="pt-BR"/>
              </w:rPr>
              <w:t>Índice de Produção de Hemocomponentes</w:t>
            </w:r>
          </w:p>
        </w:tc>
        <w:tc>
          <w:tcPr>
            <w:tcW w:w="656" w:type="dxa"/>
            <w:tcBorders>
              <w:bottom w:val="single" w:sz="4" w:space="0" w:color="7F7F7F"/>
            </w:tcBorders>
            <w:shd w:val="clear" w:color="F2F2F2" w:fill="FFFFFF"/>
            <w:noWrap/>
            <w:vAlign w:val="center"/>
          </w:tcPr>
          <w:p w14:paraId="2AC747FB" w14:textId="13E7B0DF" w:rsidR="00C94321" w:rsidRPr="001B3371" w:rsidRDefault="00BA1734"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2,4</w:t>
            </w:r>
          </w:p>
        </w:tc>
        <w:tc>
          <w:tcPr>
            <w:tcW w:w="656" w:type="dxa"/>
            <w:tcBorders>
              <w:bottom w:val="single" w:sz="4" w:space="0" w:color="7F7F7F"/>
            </w:tcBorders>
            <w:shd w:val="clear" w:color="F2F2F2" w:fill="FFFFFF"/>
            <w:noWrap/>
            <w:vAlign w:val="center"/>
          </w:tcPr>
          <w:p w14:paraId="3A212E78" w14:textId="10CECC40" w:rsidR="00C94321" w:rsidRPr="001B3371" w:rsidRDefault="00CB2AB3"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2,4</w:t>
            </w:r>
          </w:p>
        </w:tc>
        <w:tc>
          <w:tcPr>
            <w:tcW w:w="656" w:type="dxa"/>
            <w:tcBorders>
              <w:bottom w:val="single" w:sz="4" w:space="0" w:color="7F7F7F"/>
            </w:tcBorders>
            <w:shd w:val="clear" w:color="F2F2F2" w:fill="FFFFFF"/>
            <w:noWrap/>
            <w:vAlign w:val="center"/>
          </w:tcPr>
          <w:p w14:paraId="2600739C" w14:textId="76826C99" w:rsidR="00C94321" w:rsidRPr="001B3371" w:rsidRDefault="00826A3B"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2,4</w:t>
            </w:r>
          </w:p>
        </w:tc>
        <w:tc>
          <w:tcPr>
            <w:tcW w:w="656" w:type="dxa"/>
            <w:tcBorders>
              <w:bottom w:val="single" w:sz="4" w:space="0" w:color="7F7F7F"/>
            </w:tcBorders>
            <w:shd w:val="clear" w:color="F2F2F2" w:fill="FFFFFF"/>
            <w:noWrap/>
            <w:vAlign w:val="center"/>
          </w:tcPr>
          <w:p w14:paraId="7A5FDC1E" w14:textId="5607281F" w:rsidR="00C94321" w:rsidRPr="001B3371" w:rsidRDefault="00E610A7"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2,3</w:t>
            </w:r>
          </w:p>
        </w:tc>
        <w:tc>
          <w:tcPr>
            <w:tcW w:w="656" w:type="dxa"/>
            <w:tcBorders>
              <w:bottom w:val="single" w:sz="4" w:space="0" w:color="7F7F7F"/>
            </w:tcBorders>
            <w:shd w:val="clear" w:color="F2F2F2" w:fill="FFFFFF"/>
            <w:noWrap/>
            <w:vAlign w:val="center"/>
          </w:tcPr>
          <w:p w14:paraId="4A8C70CC" w14:textId="0343101C" w:rsidR="00C94321" w:rsidRPr="001B3371" w:rsidRDefault="000C0634"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2,</w:t>
            </w:r>
            <w:r w:rsidR="00BF5389" w:rsidRPr="001B3371">
              <w:rPr>
                <w:rFonts w:eastAsia="Times New Roman" w:cstheme="minorHAnsi"/>
                <w:b/>
                <w:bCs/>
                <w:color w:val="000000"/>
                <w:sz w:val="16"/>
                <w:szCs w:val="16"/>
                <w:lang w:eastAsia="pt-BR"/>
              </w:rPr>
              <w:t>3</w:t>
            </w:r>
          </w:p>
        </w:tc>
        <w:tc>
          <w:tcPr>
            <w:tcW w:w="656" w:type="dxa"/>
            <w:tcBorders>
              <w:bottom w:val="single" w:sz="4" w:space="0" w:color="7F7F7F"/>
            </w:tcBorders>
            <w:shd w:val="clear" w:color="F2F2F2" w:fill="FFFFFF"/>
            <w:noWrap/>
            <w:vAlign w:val="center"/>
          </w:tcPr>
          <w:p w14:paraId="08D00C5E" w14:textId="677099AA" w:rsidR="00C94321" w:rsidRPr="001B3371" w:rsidRDefault="0070264D"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2,3</w:t>
            </w:r>
          </w:p>
        </w:tc>
        <w:tc>
          <w:tcPr>
            <w:tcW w:w="656" w:type="dxa"/>
            <w:tcBorders>
              <w:bottom w:val="single" w:sz="4" w:space="0" w:color="7F7F7F"/>
            </w:tcBorders>
            <w:shd w:val="clear" w:color="F2F2F2" w:fill="FFFFFF"/>
            <w:noWrap/>
            <w:vAlign w:val="center"/>
          </w:tcPr>
          <w:p w14:paraId="307725DA" w14:textId="5998C848" w:rsidR="00C94321" w:rsidRPr="001B3371" w:rsidRDefault="00E15A6C"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2,4</w:t>
            </w:r>
          </w:p>
        </w:tc>
        <w:tc>
          <w:tcPr>
            <w:tcW w:w="656" w:type="dxa"/>
            <w:tcBorders>
              <w:bottom w:val="single" w:sz="4" w:space="0" w:color="7F7F7F"/>
            </w:tcBorders>
            <w:shd w:val="clear" w:color="F2F2F2" w:fill="FFFFFF"/>
            <w:noWrap/>
            <w:vAlign w:val="center"/>
          </w:tcPr>
          <w:p w14:paraId="65F3DC68" w14:textId="1CDA8E64" w:rsidR="00C94321" w:rsidRPr="001B3371" w:rsidRDefault="00CC709D"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2,3</w:t>
            </w:r>
          </w:p>
        </w:tc>
        <w:tc>
          <w:tcPr>
            <w:tcW w:w="656" w:type="dxa"/>
            <w:tcBorders>
              <w:bottom w:val="single" w:sz="4" w:space="0" w:color="7F7F7F"/>
            </w:tcBorders>
            <w:shd w:val="clear" w:color="F2F2F2" w:fill="FFFFFF"/>
            <w:noWrap/>
            <w:vAlign w:val="center"/>
          </w:tcPr>
          <w:p w14:paraId="575B752B" w14:textId="680E5B96" w:rsidR="00C94321" w:rsidRPr="001B3371" w:rsidRDefault="00581224"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2,3</w:t>
            </w:r>
          </w:p>
        </w:tc>
        <w:tc>
          <w:tcPr>
            <w:tcW w:w="656" w:type="dxa"/>
            <w:tcBorders>
              <w:bottom w:val="single" w:sz="4" w:space="0" w:color="7F7F7F"/>
            </w:tcBorders>
            <w:shd w:val="clear" w:color="F2F2F2" w:fill="FFFFFF"/>
            <w:vAlign w:val="center"/>
          </w:tcPr>
          <w:p w14:paraId="6AAAE855" w14:textId="0AEC2FB7" w:rsidR="00C94321" w:rsidRPr="001B3371" w:rsidRDefault="00CB1935" w:rsidP="003E1F44">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2,2</w:t>
            </w:r>
          </w:p>
        </w:tc>
        <w:tc>
          <w:tcPr>
            <w:tcW w:w="656" w:type="dxa"/>
            <w:tcBorders>
              <w:bottom w:val="single" w:sz="4" w:space="0" w:color="7F7F7F"/>
            </w:tcBorders>
            <w:shd w:val="clear" w:color="F2F2F2" w:fill="FFFFFF"/>
            <w:vAlign w:val="center"/>
          </w:tcPr>
          <w:p w14:paraId="399FEC6E" w14:textId="3BC73EED" w:rsidR="00C94321" w:rsidRPr="001B3371" w:rsidRDefault="00C94321" w:rsidP="003E1F44">
            <w:pPr>
              <w:spacing w:after="0" w:line="240" w:lineRule="auto"/>
              <w:jc w:val="center"/>
              <w:rPr>
                <w:rFonts w:eastAsia="Times New Roman" w:cstheme="minorHAnsi"/>
                <w:b/>
                <w:bCs/>
                <w:color w:val="000000"/>
                <w:sz w:val="16"/>
                <w:szCs w:val="16"/>
                <w:lang w:eastAsia="pt-BR"/>
              </w:rPr>
            </w:pPr>
          </w:p>
        </w:tc>
        <w:tc>
          <w:tcPr>
            <w:tcW w:w="657" w:type="dxa"/>
            <w:tcBorders>
              <w:bottom w:val="single" w:sz="4" w:space="0" w:color="7F7F7F"/>
            </w:tcBorders>
            <w:shd w:val="clear" w:color="F2F2F2" w:fill="FFFFFF"/>
            <w:vAlign w:val="center"/>
          </w:tcPr>
          <w:p w14:paraId="473E12D9" w14:textId="2559BE21" w:rsidR="00C94321" w:rsidRPr="001B3371" w:rsidRDefault="00C94321" w:rsidP="003E1F44">
            <w:pPr>
              <w:spacing w:after="0" w:line="240" w:lineRule="auto"/>
              <w:jc w:val="center"/>
              <w:rPr>
                <w:rFonts w:eastAsia="Times New Roman" w:cstheme="minorHAnsi"/>
                <w:b/>
                <w:bCs/>
                <w:color w:val="000000"/>
                <w:sz w:val="16"/>
                <w:szCs w:val="16"/>
                <w:lang w:eastAsia="pt-BR"/>
              </w:rPr>
            </w:pPr>
          </w:p>
        </w:tc>
      </w:tr>
      <w:tr w:rsidR="008526D3" w:rsidRPr="008526D3" w14:paraId="78161939" w14:textId="77777777" w:rsidTr="00294DDC">
        <w:trPr>
          <w:trHeight w:val="169"/>
        </w:trPr>
        <w:tc>
          <w:tcPr>
            <w:tcW w:w="1864" w:type="dxa"/>
            <w:tcBorders>
              <w:top w:val="single" w:sz="4" w:space="0" w:color="7F7F7F"/>
            </w:tcBorders>
            <w:shd w:val="clear" w:color="auto" w:fill="F2F2F2" w:themeFill="background1" w:themeFillShade="F2"/>
            <w:vAlign w:val="center"/>
          </w:tcPr>
          <w:p w14:paraId="6981AA4C" w14:textId="25A282B2" w:rsidR="00C94321" w:rsidRPr="008526D3" w:rsidRDefault="00F94046" w:rsidP="003E1F4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Meta contratual</w:t>
            </w:r>
          </w:p>
        </w:tc>
        <w:tc>
          <w:tcPr>
            <w:tcW w:w="7873" w:type="dxa"/>
            <w:gridSpan w:val="12"/>
            <w:tcBorders>
              <w:top w:val="single" w:sz="4" w:space="0" w:color="7F7F7F"/>
            </w:tcBorders>
            <w:shd w:val="clear" w:color="auto" w:fill="F2F2F2" w:themeFill="background1" w:themeFillShade="F2"/>
            <w:noWrap/>
            <w:vAlign w:val="center"/>
          </w:tcPr>
          <w:p w14:paraId="2E6F1F72" w14:textId="47CA4618" w:rsidR="00C94321" w:rsidRPr="008526D3" w:rsidRDefault="00C94321" w:rsidP="003E1F4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2,3</w:t>
            </w:r>
          </w:p>
        </w:tc>
      </w:tr>
      <w:tr w:rsidR="00C01135" w:rsidRPr="00D523D3" w14:paraId="7B42CF4D" w14:textId="77777777" w:rsidTr="008526D3">
        <w:trPr>
          <w:trHeight w:val="137"/>
        </w:trPr>
        <w:tc>
          <w:tcPr>
            <w:tcW w:w="1864" w:type="dxa"/>
            <w:shd w:val="clear" w:color="auto" w:fill="008080"/>
            <w:vAlign w:val="center"/>
          </w:tcPr>
          <w:p w14:paraId="48CDB903" w14:textId="505F6CA6" w:rsidR="00C01135" w:rsidRPr="00D523D3" w:rsidRDefault="00C01135" w:rsidP="003E1F4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793569">
              <w:rPr>
                <w:rFonts w:eastAsia="Times New Roman" w:cstheme="minorHAnsi"/>
                <w:color w:val="FFFFFF" w:themeColor="background1"/>
                <w:sz w:val="16"/>
                <w:szCs w:val="16"/>
                <w:lang w:eastAsia="pt-BR"/>
              </w:rPr>
              <w:t>4</w:t>
            </w:r>
          </w:p>
        </w:tc>
        <w:tc>
          <w:tcPr>
            <w:tcW w:w="7873" w:type="dxa"/>
            <w:gridSpan w:val="12"/>
            <w:shd w:val="clear" w:color="auto" w:fill="008080"/>
            <w:noWrap/>
            <w:vAlign w:val="center"/>
          </w:tcPr>
          <w:p w14:paraId="173F87A0" w14:textId="5A5E1FA6" w:rsidR="00C01135" w:rsidRPr="00D523D3" w:rsidRDefault="00C01135" w:rsidP="003E1F4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2,3</w:t>
            </w:r>
          </w:p>
        </w:tc>
      </w:tr>
      <w:tr w:rsidR="00C01135" w:rsidRPr="00D523D3" w14:paraId="29857ECA" w14:textId="77777777" w:rsidTr="00793569">
        <w:trPr>
          <w:trHeight w:val="345"/>
        </w:trPr>
        <w:tc>
          <w:tcPr>
            <w:tcW w:w="9737" w:type="dxa"/>
            <w:gridSpan w:val="13"/>
            <w:vAlign w:val="center"/>
          </w:tcPr>
          <w:p w14:paraId="09176F92" w14:textId="42531D46" w:rsidR="003E5A64" w:rsidRDefault="006B01C9" w:rsidP="003E1F44">
            <w:pPr>
              <w:spacing w:after="0" w:line="240" w:lineRule="auto"/>
              <w:jc w:val="center"/>
              <w:rPr>
                <w:rFonts w:cstheme="minorHAnsi"/>
                <w:noProof/>
              </w:rPr>
            </w:pPr>
            <w:r>
              <w:rPr>
                <w:noProof/>
              </w:rPr>
              <w:drawing>
                <wp:anchor distT="0" distB="0" distL="114300" distR="114300" simplePos="0" relativeHeight="259254272" behindDoc="0" locked="0" layoutInCell="1" allowOverlap="1" wp14:anchorId="39773A3B" wp14:editId="25B74D81">
                  <wp:simplePos x="0" y="0"/>
                  <wp:positionH relativeFrom="column">
                    <wp:posOffset>-38100</wp:posOffset>
                  </wp:positionH>
                  <wp:positionV relativeFrom="paragraph">
                    <wp:posOffset>78105</wp:posOffset>
                  </wp:positionV>
                  <wp:extent cx="6137910" cy="1709420"/>
                  <wp:effectExtent l="0" t="0" r="0" b="5080"/>
                  <wp:wrapNone/>
                  <wp:docPr id="977592771" name="Gráfico 1">
                    <a:extLst xmlns:a="http://schemas.openxmlformats.org/drawingml/2006/main">
                      <a:ext uri="{FF2B5EF4-FFF2-40B4-BE49-F238E27FC236}">
                        <a16:creationId xmlns:a16="http://schemas.microsoft.com/office/drawing/2014/main" id="{31BCCF2F-5AFB-48BE-E983-0DC6138D25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5C5769B9" w14:textId="04F6CEB9" w:rsidR="003E5A64" w:rsidRDefault="003E5A64" w:rsidP="003E1F44">
            <w:pPr>
              <w:spacing w:after="0" w:line="240" w:lineRule="auto"/>
              <w:jc w:val="center"/>
              <w:rPr>
                <w:rFonts w:cstheme="minorHAnsi"/>
                <w:noProof/>
              </w:rPr>
            </w:pPr>
          </w:p>
          <w:p w14:paraId="62790B5A" w14:textId="06387F8A" w:rsidR="003E5A64" w:rsidRDefault="003E5A64" w:rsidP="003E1F44">
            <w:pPr>
              <w:spacing w:after="0" w:line="240" w:lineRule="auto"/>
              <w:jc w:val="center"/>
              <w:rPr>
                <w:rFonts w:cstheme="minorHAnsi"/>
                <w:noProof/>
              </w:rPr>
            </w:pPr>
          </w:p>
          <w:p w14:paraId="76DAC749" w14:textId="0AB66D38" w:rsidR="000A6EF1" w:rsidRDefault="000A6EF1" w:rsidP="003E1F44">
            <w:pPr>
              <w:spacing w:after="0" w:line="240" w:lineRule="auto"/>
              <w:jc w:val="center"/>
              <w:rPr>
                <w:rFonts w:cstheme="minorHAnsi"/>
                <w:noProof/>
              </w:rPr>
            </w:pPr>
          </w:p>
          <w:p w14:paraId="51512CC3" w14:textId="119FDC90" w:rsidR="000A6EF1" w:rsidRDefault="000A6EF1" w:rsidP="003E1F44">
            <w:pPr>
              <w:spacing w:after="0" w:line="240" w:lineRule="auto"/>
              <w:jc w:val="center"/>
              <w:rPr>
                <w:rFonts w:cstheme="minorHAnsi"/>
                <w:noProof/>
              </w:rPr>
            </w:pPr>
          </w:p>
          <w:p w14:paraId="3E86EC0B" w14:textId="77777777" w:rsidR="006B01C9" w:rsidRDefault="006B01C9" w:rsidP="003E1F44">
            <w:pPr>
              <w:spacing w:after="0" w:line="240" w:lineRule="auto"/>
              <w:jc w:val="center"/>
              <w:rPr>
                <w:rFonts w:cstheme="minorHAnsi"/>
                <w:noProof/>
              </w:rPr>
            </w:pPr>
          </w:p>
          <w:p w14:paraId="26942D9D" w14:textId="77777777" w:rsidR="006B01C9" w:rsidRDefault="006B01C9" w:rsidP="003E1F44">
            <w:pPr>
              <w:spacing w:after="0" w:line="240" w:lineRule="auto"/>
              <w:jc w:val="center"/>
              <w:rPr>
                <w:rFonts w:cstheme="minorHAnsi"/>
                <w:noProof/>
              </w:rPr>
            </w:pPr>
          </w:p>
          <w:p w14:paraId="1E1EF01B" w14:textId="77777777" w:rsidR="006B01C9" w:rsidRDefault="006B01C9" w:rsidP="003E1F44">
            <w:pPr>
              <w:spacing w:after="0" w:line="240" w:lineRule="auto"/>
              <w:jc w:val="center"/>
              <w:rPr>
                <w:rFonts w:cstheme="minorHAnsi"/>
                <w:noProof/>
              </w:rPr>
            </w:pPr>
          </w:p>
          <w:p w14:paraId="79D39742" w14:textId="77777777" w:rsidR="006B01C9" w:rsidRDefault="006B01C9" w:rsidP="003E1F44">
            <w:pPr>
              <w:spacing w:after="0" w:line="240" w:lineRule="auto"/>
              <w:jc w:val="center"/>
              <w:rPr>
                <w:rFonts w:cstheme="minorHAnsi"/>
                <w:noProof/>
              </w:rPr>
            </w:pPr>
          </w:p>
          <w:p w14:paraId="5D29ECDB" w14:textId="77777777" w:rsidR="006B01C9" w:rsidRDefault="006B01C9" w:rsidP="003E1F44">
            <w:pPr>
              <w:spacing w:after="0" w:line="240" w:lineRule="auto"/>
              <w:jc w:val="center"/>
              <w:rPr>
                <w:rFonts w:cstheme="minorHAnsi"/>
                <w:noProof/>
              </w:rPr>
            </w:pPr>
          </w:p>
          <w:p w14:paraId="70DC52F9" w14:textId="77777777" w:rsidR="006B01C9" w:rsidRDefault="006B01C9" w:rsidP="003E1F44">
            <w:pPr>
              <w:spacing w:after="0" w:line="240" w:lineRule="auto"/>
              <w:jc w:val="center"/>
              <w:rPr>
                <w:rFonts w:cstheme="minorHAnsi"/>
                <w:noProof/>
              </w:rPr>
            </w:pPr>
          </w:p>
          <w:p w14:paraId="7668B21A" w14:textId="77777777" w:rsidR="00FB0D6C" w:rsidRPr="00D523D3" w:rsidRDefault="00FB0D6C" w:rsidP="00221372">
            <w:pPr>
              <w:spacing w:after="0" w:line="240" w:lineRule="auto"/>
              <w:rPr>
                <w:rFonts w:eastAsia="Times New Roman" w:cstheme="minorHAnsi"/>
                <w:color w:val="FFFFFF" w:themeColor="background1"/>
                <w:sz w:val="16"/>
                <w:szCs w:val="16"/>
                <w:lang w:eastAsia="pt-BR"/>
              </w:rPr>
            </w:pPr>
          </w:p>
        </w:tc>
      </w:tr>
      <w:tr w:rsidR="00C01135" w:rsidRPr="00D523D3" w14:paraId="721D4E8E" w14:textId="77777777" w:rsidTr="00F55334">
        <w:trPr>
          <w:trHeight w:val="345"/>
        </w:trPr>
        <w:tc>
          <w:tcPr>
            <w:tcW w:w="9737" w:type="dxa"/>
            <w:gridSpan w:val="13"/>
            <w:vAlign w:val="center"/>
          </w:tcPr>
          <w:p w14:paraId="3105C8F4" w14:textId="125C9D39" w:rsidR="00E3507A" w:rsidRDefault="002B27B6" w:rsidP="00A963B8">
            <w:pPr>
              <w:autoSpaceDE w:val="0"/>
              <w:autoSpaceDN w:val="0"/>
              <w:adjustRightInd w:val="0"/>
              <w:spacing w:after="0" w:line="360" w:lineRule="auto"/>
              <w:jc w:val="both"/>
              <w:rPr>
                <w:rFonts w:ascii="Arial" w:hAnsi="Arial" w:cs="Arial"/>
                <w:sz w:val="20"/>
                <w:szCs w:val="20"/>
              </w:rPr>
            </w:pPr>
            <w:r w:rsidRPr="002C6A5B">
              <w:rPr>
                <w:rFonts w:ascii="Arial" w:hAnsi="Arial" w:cs="Arial"/>
                <w:b/>
                <w:bCs/>
                <w:sz w:val="20"/>
                <w:szCs w:val="20"/>
              </w:rPr>
              <w:t>Análise Crítica:</w:t>
            </w:r>
            <w:r w:rsidRPr="00834AB7">
              <w:rPr>
                <w:rFonts w:ascii="Arial" w:hAnsi="Arial" w:cs="Arial"/>
                <w:b/>
                <w:bCs/>
                <w:sz w:val="20"/>
                <w:szCs w:val="20"/>
              </w:rPr>
              <w:t xml:space="preserve"> </w:t>
            </w:r>
            <w:r w:rsidR="00265187" w:rsidRPr="00265187">
              <w:rPr>
                <w:rFonts w:ascii="Arial" w:hAnsi="Arial" w:cs="Arial"/>
                <w:sz w:val="20"/>
                <w:szCs w:val="20"/>
              </w:rPr>
              <w:t>Em outubro de 2025 o índice de produção de hemocomponentes em toda rede HEMO obteve o valor de 2,2, atingindo 94,5% da meta contratual, cujo valor é maior ou igual a 2,3. Houve uma redução de 0,1 comparado ao mês de setembro. O motivo pela queda pode ser explicado pela inoperância de centrífuga, em duas unidades que fazem parte da rede HEMO, tendo como consequência o encaminhamento de bolsas duplas para serem processadas em outras unidades. Diante do valor apresentando, no próximo mês estará normalizado o indicador com a finalização das validações de processos e a retomada de coletas de bolsas triplas.</w:t>
            </w:r>
          </w:p>
          <w:p w14:paraId="15AEE895" w14:textId="3E0ADAD6" w:rsidR="00966C91" w:rsidRPr="002C6A5B" w:rsidRDefault="00966C91" w:rsidP="00A963B8">
            <w:pPr>
              <w:autoSpaceDE w:val="0"/>
              <w:autoSpaceDN w:val="0"/>
              <w:adjustRightInd w:val="0"/>
              <w:spacing w:after="0" w:line="360" w:lineRule="auto"/>
              <w:jc w:val="both"/>
              <w:rPr>
                <w:rFonts w:ascii="Arial" w:hAnsi="Arial" w:cs="Arial"/>
                <w:color w:val="000000"/>
                <w:sz w:val="20"/>
                <w:szCs w:val="20"/>
              </w:rPr>
            </w:pPr>
          </w:p>
        </w:tc>
      </w:tr>
    </w:tbl>
    <w:p w14:paraId="6ECB925A" w14:textId="027BE14E" w:rsidR="00974F3E" w:rsidRPr="00D523D3" w:rsidRDefault="00ED635E" w:rsidP="0061242E">
      <w:pPr>
        <w:pStyle w:val="Ttulo3"/>
        <w:spacing w:after="240"/>
        <w:rPr>
          <w:rFonts w:asciiTheme="minorHAnsi" w:hAnsiTheme="minorHAnsi" w:cstheme="minorHAnsi"/>
          <w:b/>
          <w:bCs/>
        </w:rPr>
      </w:pPr>
      <w:bookmarkStart w:id="60" w:name="_Toc212806378"/>
      <w:r w:rsidRPr="00D523D3">
        <w:rPr>
          <w:rFonts w:asciiTheme="minorHAnsi" w:hAnsiTheme="minorHAnsi" w:cstheme="minorHAnsi"/>
          <w:b/>
          <w:bCs/>
        </w:rPr>
        <w:t xml:space="preserve">11.7.11. ESTOQUE ADEQUADO DE CONCENTRADO DE </w:t>
      </w:r>
      <w:r w:rsidRPr="00D523D3">
        <w:rPr>
          <w:rFonts w:asciiTheme="minorHAnsi" w:hAnsiTheme="minorHAnsi" w:cstheme="minorHAnsi"/>
          <w:b/>
          <w:bCs/>
          <w:color w:val="000000" w:themeColor="text1"/>
        </w:rPr>
        <w:t>HEMÁCIAS (CH)</w:t>
      </w:r>
      <w:bookmarkEnd w:id="60"/>
    </w:p>
    <w:tbl>
      <w:tblPr>
        <w:tblW w:w="9725" w:type="dxa"/>
        <w:tblLayout w:type="fixed"/>
        <w:tblCellMar>
          <w:left w:w="70" w:type="dxa"/>
          <w:right w:w="70" w:type="dxa"/>
        </w:tblCellMar>
        <w:tblLook w:val="04A0" w:firstRow="1" w:lastRow="0" w:firstColumn="1" w:lastColumn="0" w:noHBand="0" w:noVBand="1"/>
      </w:tblPr>
      <w:tblGrid>
        <w:gridCol w:w="1208"/>
        <w:gridCol w:w="709"/>
        <w:gridCol w:w="709"/>
        <w:gridCol w:w="709"/>
        <w:gridCol w:w="710"/>
        <w:gridCol w:w="709"/>
        <w:gridCol w:w="709"/>
        <w:gridCol w:w="709"/>
        <w:gridCol w:w="710"/>
        <w:gridCol w:w="709"/>
        <w:gridCol w:w="709"/>
        <w:gridCol w:w="709"/>
        <w:gridCol w:w="710"/>
        <w:gridCol w:w="6"/>
      </w:tblGrid>
      <w:tr w:rsidR="00D0586D" w:rsidRPr="00D523D3" w14:paraId="24F82A22" w14:textId="77777777" w:rsidTr="00217FF1">
        <w:trPr>
          <w:gridAfter w:val="1"/>
          <w:wAfter w:w="6" w:type="dxa"/>
          <w:trHeight w:val="292"/>
        </w:trPr>
        <w:tc>
          <w:tcPr>
            <w:tcW w:w="1208" w:type="dxa"/>
            <w:shd w:val="clear" w:color="auto" w:fill="008080"/>
            <w:noWrap/>
            <w:vAlign w:val="center"/>
            <w:hideMark/>
          </w:tcPr>
          <w:p w14:paraId="14F30308" w14:textId="4F8AB5AC" w:rsidR="00974F3E" w:rsidRPr="00D523D3" w:rsidRDefault="0006720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Meta</w:t>
            </w:r>
          </w:p>
        </w:tc>
        <w:tc>
          <w:tcPr>
            <w:tcW w:w="709" w:type="dxa"/>
            <w:shd w:val="clear" w:color="auto" w:fill="008080"/>
            <w:noWrap/>
            <w:vAlign w:val="center"/>
            <w:hideMark/>
          </w:tcPr>
          <w:p w14:paraId="49C80027" w14:textId="77777777" w:rsidR="00974F3E" w:rsidRPr="00D523D3" w:rsidRDefault="00974F3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709" w:type="dxa"/>
            <w:shd w:val="clear" w:color="auto" w:fill="008080"/>
            <w:noWrap/>
            <w:vAlign w:val="center"/>
            <w:hideMark/>
          </w:tcPr>
          <w:p w14:paraId="18BAC57E" w14:textId="77777777" w:rsidR="00974F3E" w:rsidRPr="00D523D3" w:rsidRDefault="00974F3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709" w:type="dxa"/>
            <w:shd w:val="clear" w:color="auto" w:fill="008080"/>
            <w:noWrap/>
            <w:vAlign w:val="center"/>
            <w:hideMark/>
          </w:tcPr>
          <w:p w14:paraId="503726C6" w14:textId="77777777" w:rsidR="00974F3E" w:rsidRPr="00D523D3" w:rsidRDefault="00974F3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710" w:type="dxa"/>
            <w:shd w:val="clear" w:color="auto" w:fill="008080"/>
            <w:noWrap/>
            <w:vAlign w:val="center"/>
            <w:hideMark/>
          </w:tcPr>
          <w:p w14:paraId="6ED75604" w14:textId="77777777" w:rsidR="00974F3E" w:rsidRPr="00D523D3" w:rsidRDefault="00974F3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709" w:type="dxa"/>
            <w:shd w:val="clear" w:color="auto" w:fill="008080"/>
            <w:noWrap/>
            <w:vAlign w:val="center"/>
            <w:hideMark/>
          </w:tcPr>
          <w:p w14:paraId="560BBA5C" w14:textId="77777777" w:rsidR="00974F3E" w:rsidRPr="00D523D3" w:rsidRDefault="00974F3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709" w:type="dxa"/>
            <w:shd w:val="clear" w:color="auto" w:fill="008080"/>
            <w:noWrap/>
            <w:vAlign w:val="center"/>
            <w:hideMark/>
          </w:tcPr>
          <w:p w14:paraId="1AF92C46" w14:textId="6888188C" w:rsidR="00974F3E" w:rsidRPr="00D523D3" w:rsidRDefault="00974F3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709" w:type="dxa"/>
            <w:shd w:val="clear" w:color="auto" w:fill="008080"/>
            <w:noWrap/>
            <w:vAlign w:val="center"/>
            <w:hideMark/>
          </w:tcPr>
          <w:p w14:paraId="64242C87" w14:textId="77777777" w:rsidR="00974F3E" w:rsidRPr="00D523D3" w:rsidRDefault="00974F3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710" w:type="dxa"/>
            <w:shd w:val="clear" w:color="auto" w:fill="008080"/>
            <w:noWrap/>
            <w:vAlign w:val="center"/>
            <w:hideMark/>
          </w:tcPr>
          <w:p w14:paraId="5ACD3299" w14:textId="77777777" w:rsidR="00974F3E" w:rsidRPr="00D523D3" w:rsidRDefault="00974F3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709" w:type="dxa"/>
            <w:shd w:val="clear" w:color="auto" w:fill="008080"/>
            <w:noWrap/>
            <w:vAlign w:val="center"/>
            <w:hideMark/>
          </w:tcPr>
          <w:p w14:paraId="0D1B0595" w14:textId="77777777" w:rsidR="00974F3E" w:rsidRPr="00D523D3" w:rsidRDefault="00974F3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709" w:type="dxa"/>
            <w:shd w:val="clear" w:color="auto" w:fill="008080"/>
            <w:vAlign w:val="center"/>
            <w:hideMark/>
          </w:tcPr>
          <w:p w14:paraId="60B1CB1E" w14:textId="77777777" w:rsidR="00974F3E" w:rsidRPr="00D523D3" w:rsidRDefault="00974F3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709" w:type="dxa"/>
            <w:shd w:val="clear" w:color="auto" w:fill="008080"/>
            <w:vAlign w:val="center"/>
            <w:hideMark/>
          </w:tcPr>
          <w:p w14:paraId="1FCA1B43" w14:textId="77777777" w:rsidR="00974F3E" w:rsidRPr="00D523D3" w:rsidRDefault="00974F3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710" w:type="dxa"/>
            <w:shd w:val="clear" w:color="auto" w:fill="008080"/>
            <w:vAlign w:val="center"/>
            <w:hideMark/>
          </w:tcPr>
          <w:p w14:paraId="27849941" w14:textId="77777777" w:rsidR="00974F3E" w:rsidRPr="00D523D3" w:rsidRDefault="00974F3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966C91" w:rsidRPr="00D523D3" w14:paraId="05EA27EB" w14:textId="77777777" w:rsidTr="00217FF1">
        <w:trPr>
          <w:gridAfter w:val="1"/>
          <w:wAfter w:w="6" w:type="dxa"/>
          <w:trHeight w:val="292"/>
        </w:trPr>
        <w:tc>
          <w:tcPr>
            <w:tcW w:w="1208" w:type="dxa"/>
            <w:shd w:val="clear" w:color="auto" w:fill="E8F4F3"/>
            <w:noWrap/>
            <w:vAlign w:val="center"/>
          </w:tcPr>
          <w:p w14:paraId="3E84FFF1" w14:textId="77777777" w:rsidR="00966C91" w:rsidRPr="00D523D3" w:rsidRDefault="00966C91" w:rsidP="00966C91">
            <w:pPr>
              <w:widowControl w:val="0"/>
              <w:spacing w:after="0" w:line="240" w:lineRule="auto"/>
              <w:jc w:val="center"/>
              <w:rPr>
                <w:rFonts w:eastAsia="Times New Roman" w:cstheme="minorHAnsi"/>
                <w:sz w:val="18"/>
                <w:szCs w:val="18"/>
                <w:lang w:eastAsia="pt-BR"/>
              </w:rPr>
            </w:pPr>
            <w:r w:rsidRPr="00D523D3">
              <w:rPr>
                <w:rFonts w:eastAsia="Times New Roman" w:cstheme="minorHAnsi"/>
                <w:sz w:val="18"/>
                <w:szCs w:val="18"/>
                <w:lang w:eastAsia="pt-BR"/>
              </w:rPr>
              <w:t xml:space="preserve">Estoque adequado de Concentrado de Hemácias (CH) </w:t>
            </w:r>
          </w:p>
          <w:p w14:paraId="5F7513D2" w14:textId="6734CE09" w:rsidR="00966C91" w:rsidRPr="00D523D3" w:rsidRDefault="00966C91" w:rsidP="00966C91">
            <w:pPr>
              <w:spacing w:after="0" w:line="240" w:lineRule="auto"/>
              <w:jc w:val="center"/>
              <w:rPr>
                <w:rFonts w:eastAsia="Times New Roman" w:cstheme="minorHAnsi"/>
                <w:color w:val="000000"/>
                <w:sz w:val="16"/>
                <w:szCs w:val="16"/>
                <w:lang w:eastAsia="pt-BR"/>
              </w:rPr>
            </w:pPr>
            <w:r w:rsidRPr="00D523D3">
              <w:rPr>
                <w:rFonts w:eastAsia="Times New Roman" w:cstheme="minorHAnsi"/>
                <w:sz w:val="18"/>
                <w:szCs w:val="18"/>
                <w:lang w:eastAsia="pt-BR"/>
              </w:rPr>
              <w:t>(6 dias)</w:t>
            </w:r>
          </w:p>
        </w:tc>
        <w:tc>
          <w:tcPr>
            <w:tcW w:w="709" w:type="dxa"/>
            <w:shd w:val="clear" w:color="F2F2F2" w:fill="FFFFFF"/>
            <w:noWrap/>
            <w:vAlign w:val="center"/>
          </w:tcPr>
          <w:p w14:paraId="184480FE" w14:textId="77777777" w:rsidR="00966C91" w:rsidRPr="00D523D3" w:rsidRDefault="00966C91" w:rsidP="00966C91">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Estoque Seguro</w:t>
            </w:r>
          </w:p>
          <w:p w14:paraId="29864558" w14:textId="231F4626" w:rsidR="00966C91" w:rsidRPr="00D523D3" w:rsidRDefault="00966C91" w:rsidP="00966C91">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w:t>
            </w:r>
            <w:r w:rsidRPr="001B3371">
              <w:rPr>
                <w:rFonts w:eastAsia="Times New Roman" w:cstheme="minorHAnsi"/>
                <w:b/>
                <w:bCs/>
                <w:color w:val="000000"/>
                <w:sz w:val="16"/>
                <w:szCs w:val="16"/>
                <w:lang w:eastAsia="pt-BR"/>
              </w:rPr>
              <w:t>09 dias</w:t>
            </w:r>
            <w:r w:rsidRPr="00D523D3">
              <w:rPr>
                <w:rFonts w:eastAsia="Times New Roman" w:cstheme="minorHAnsi"/>
                <w:color w:val="000000"/>
                <w:sz w:val="16"/>
                <w:szCs w:val="16"/>
                <w:lang w:eastAsia="pt-BR"/>
              </w:rPr>
              <w:t>)</w:t>
            </w:r>
          </w:p>
        </w:tc>
        <w:tc>
          <w:tcPr>
            <w:tcW w:w="709" w:type="dxa"/>
            <w:shd w:val="clear" w:color="F2F2F2" w:fill="FFFFFF"/>
            <w:noWrap/>
            <w:vAlign w:val="center"/>
          </w:tcPr>
          <w:p w14:paraId="51129F82" w14:textId="77777777" w:rsidR="00966C91" w:rsidRPr="00D523D3" w:rsidRDefault="00966C91" w:rsidP="00966C91">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Estoque Seguro</w:t>
            </w:r>
          </w:p>
          <w:p w14:paraId="1F1F0395" w14:textId="4558720E" w:rsidR="00966C91" w:rsidRPr="00D523D3" w:rsidRDefault="00966C91" w:rsidP="00966C91">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w:t>
            </w:r>
            <w:r w:rsidRPr="001B3371">
              <w:rPr>
                <w:rFonts w:eastAsia="Times New Roman" w:cstheme="minorHAnsi"/>
                <w:b/>
                <w:bCs/>
                <w:color w:val="000000"/>
                <w:sz w:val="16"/>
                <w:szCs w:val="16"/>
                <w:lang w:eastAsia="pt-BR"/>
              </w:rPr>
              <w:t>08 dias</w:t>
            </w:r>
            <w:r w:rsidRPr="00D523D3">
              <w:rPr>
                <w:rFonts w:eastAsia="Times New Roman" w:cstheme="minorHAnsi"/>
                <w:color w:val="000000"/>
                <w:sz w:val="16"/>
                <w:szCs w:val="16"/>
                <w:lang w:eastAsia="pt-BR"/>
              </w:rPr>
              <w:t>)</w:t>
            </w:r>
          </w:p>
        </w:tc>
        <w:tc>
          <w:tcPr>
            <w:tcW w:w="709" w:type="dxa"/>
            <w:shd w:val="clear" w:color="F2F2F2" w:fill="FFFFFF"/>
            <w:noWrap/>
            <w:vAlign w:val="center"/>
          </w:tcPr>
          <w:p w14:paraId="42A3213F" w14:textId="77777777" w:rsidR="00966C91" w:rsidRPr="00D523D3" w:rsidRDefault="00966C91" w:rsidP="00966C91">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Estoque Seguro</w:t>
            </w:r>
          </w:p>
          <w:p w14:paraId="03D930F7" w14:textId="065F5F33" w:rsidR="00966C91" w:rsidRPr="00D523D3" w:rsidRDefault="00966C91" w:rsidP="00966C91">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w:t>
            </w:r>
            <w:r w:rsidRPr="001B3371">
              <w:rPr>
                <w:rFonts w:eastAsia="Times New Roman" w:cstheme="minorHAnsi"/>
                <w:b/>
                <w:bCs/>
                <w:color w:val="000000"/>
                <w:sz w:val="16"/>
                <w:szCs w:val="16"/>
                <w:lang w:eastAsia="pt-BR"/>
              </w:rPr>
              <w:t>09 dias</w:t>
            </w:r>
            <w:r w:rsidRPr="00D523D3">
              <w:rPr>
                <w:rFonts w:eastAsia="Times New Roman" w:cstheme="minorHAnsi"/>
                <w:color w:val="000000"/>
                <w:sz w:val="16"/>
                <w:szCs w:val="16"/>
                <w:lang w:eastAsia="pt-BR"/>
              </w:rPr>
              <w:t>)</w:t>
            </w:r>
          </w:p>
        </w:tc>
        <w:tc>
          <w:tcPr>
            <w:tcW w:w="710" w:type="dxa"/>
            <w:shd w:val="clear" w:color="F2F2F2" w:fill="FFFFFF"/>
            <w:noWrap/>
            <w:vAlign w:val="center"/>
          </w:tcPr>
          <w:p w14:paraId="6DE54CDC" w14:textId="77777777" w:rsidR="00966C91" w:rsidRPr="00D523D3" w:rsidRDefault="00966C91" w:rsidP="00966C91">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Estoque Seguro</w:t>
            </w:r>
          </w:p>
          <w:p w14:paraId="3E38324C" w14:textId="6DCC0368" w:rsidR="00966C91" w:rsidRPr="00D523D3" w:rsidRDefault="00966C91" w:rsidP="00966C91">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w:t>
            </w:r>
            <w:r w:rsidRPr="001B3371">
              <w:rPr>
                <w:rFonts w:eastAsia="Times New Roman" w:cstheme="minorHAnsi"/>
                <w:b/>
                <w:bCs/>
                <w:color w:val="000000"/>
                <w:sz w:val="16"/>
                <w:szCs w:val="16"/>
                <w:lang w:eastAsia="pt-BR"/>
              </w:rPr>
              <w:t>11 dias</w:t>
            </w:r>
            <w:r w:rsidRPr="00D523D3">
              <w:rPr>
                <w:rFonts w:eastAsia="Times New Roman" w:cstheme="minorHAnsi"/>
                <w:color w:val="000000"/>
                <w:sz w:val="16"/>
                <w:szCs w:val="16"/>
                <w:lang w:eastAsia="pt-BR"/>
              </w:rPr>
              <w:t>)</w:t>
            </w:r>
          </w:p>
        </w:tc>
        <w:tc>
          <w:tcPr>
            <w:tcW w:w="709" w:type="dxa"/>
            <w:shd w:val="clear" w:color="F2F2F2" w:fill="FFFFFF"/>
            <w:noWrap/>
            <w:vAlign w:val="center"/>
          </w:tcPr>
          <w:p w14:paraId="4879047F" w14:textId="77777777" w:rsidR="00966C91" w:rsidRPr="00D523D3" w:rsidRDefault="00966C91" w:rsidP="00966C91">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Estoque Seguro</w:t>
            </w:r>
          </w:p>
          <w:p w14:paraId="0CEE5ACA" w14:textId="024900BF" w:rsidR="00966C91" w:rsidRPr="00D523D3" w:rsidRDefault="00966C91" w:rsidP="00966C91">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w:t>
            </w:r>
            <w:r w:rsidRPr="001B3371">
              <w:rPr>
                <w:rFonts w:eastAsia="Times New Roman" w:cstheme="minorHAnsi"/>
                <w:b/>
                <w:bCs/>
                <w:color w:val="000000"/>
                <w:sz w:val="16"/>
                <w:szCs w:val="16"/>
                <w:lang w:eastAsia="pt-BR"/>
              </w:rPr>
              <w:t>12 dias</w:t>
            </w:r>
            <w:r w:rsidRPr="00D523D3">
              <w:rPr>
                <w:rFonts w:eastAsia="Times New Roman" w:cstheme="minorHAnsi"/>
                <w:color w:val="000000"/>
                <w:sz w:val="16"/>
                <w:szCs w:val="16"/>
                <w:lang w:eastAsia="pt-BR"/>
              </w:rPr>
              <w:t>)</w:t>
            </w:r>
          </w:p>
        </w:tc>
        <w:tc>
          <w:tcPr>
            <w:tcW w:w="709" w:type="dxa"/>
            <w:shd w:val="clear" w:color="F2F2F2" w:fill="FFFFFF"/>
            <w:noWrap/>
            <w:vAlign w:val="center"/>
          </w:tcPr>
          <w:p w14:paraId="4CACB197" w14:textId="77777777" w:rsidR="00966C91" w:rsidRPr="00D523D3" w:rsidRDefault="00966C91" w:rsidP="00966C91">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Estoque Seguro</w:t>
            </w:r>
          </w:p>
          <w:p w14:paraId="2F1DAE4E" w14:textId="003B9313" w:rsidR="00966C91" w:rsidRPr="00D523D3" w:rsidRDefault="00966C91" w:rsidP="00966C91">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w:t>
            </w:r>
            <w:r w:rsidRPr="001B3371">
              <w:rPr>
                <w:rFonts w:eastAsia="Times New Roman" w:cstheme="minorHAnsi"/>
                <w:b/>
                <w:bCs/>
                <w:color w:val="000000"/>
                <w:sz w:val="16"/>
                <w:szCs w:val="16"/>
                <w:lang w:eastAsia="pt-BR"/>
              </w:rPr>
              <w:t>17 dias</w:t>
            </w:r>
            <w:r w:rsidRPr="00D523D3">
              <w:rPr>
                <w:rFonts w:eastAsia="Times New Roman" w:cstheme="minorHAnsi"/>
                <w:color w:val="000000"/>
                <w:sz w:val="16"/>
                <w:szCs w:val="16"/>
                <w:lang w:eastAsia="pt-BR"/>
              </w:rPr>
              <w:t>)</w:t>
            </w:r>
          </w:p>
        </w:tc>
        <w:tc>
          <w:tcPr>
            <w:tcW w:w="709" w:type="dxa"/>
            <w:shd w:val="clear" w:color="F2F2F2" w:fill="FFFFFF"/>
            <w:noWrap/>
            <w:vAlign w:val="center"/>
          </w:tcPr>
          <w:p w14:paraId="0C84B026" w14:textId="77777777" w:rsidR="00966C91" w:rsidRPr="00D523D3" w:rsidRDefault="00966C91" w:rsidP="00966C91">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Estoque Seguro</w:t>
            </w:r>
          </w:p>
          <w:p w14:paraId="20B4C5A6" w14:textId="59665B33" w:rsidR="00966C91" w:rsidRPr="00D523D3" w:rsidRDefault="00966C91" w:rsidP="00966C91">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w:t>
            </w:r>
            <w:r w:rsidRPr="001B3371">
              <w:rPr>
                <w:rFonts w:eastAsia="Times New Roman" w:cstheme="minorHAnsi"/>
                <w:b/>
                <w:bCs/>
                <w:color w:val="000000"/>
                <w:sz w:val="16"/>
                <w:szCs w:val="16"/>
                <w:lang w:eastAsia="pt-BR"/>
              </w:rPr>
              <w:t>17 dias</w:t>
            </w:r>
            <w:r w:rsidRPr="00D523D3">
              <w:rPr>
                <w:rFonts w:eastAsia="Times New Roman" w:cstheme="minorHAnsi"/>
                <w:color w:val="000000"/>
                <w:sz w:val="16"/>
                <w:szCs w:val="16"/>
                <w:lang w:eastAsia="pt-BR"/>
              </w:rPr>
              <w:t>)</w:t>
            </w:r>
          </w:p>
        </w:tc>
        <w:tc>
          <w:tcPr>
            <w:tcW w:w="710" w:type="dxa"/>
            <w:shd w:val="clear" w:color="F2F2F2" w:fill="FFFFFF"/>
            <w:noWrap/>
            <w:vAlign w:val="center"/>
          </w:tcPr>
          <w:p w14:paraId="0845808A" w14:textId="77777777" w:rsidR="00966C91" w:rsidRPr="00D523D3" w:rsidRDefault="00966C91" w:rsidP="00966C91">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Estoque Seguro</w:t>
            </w:r>
          </w:p>
          <w:p w14:paraId="520F2694" w14:textId="2104FBE2" w:rsidR="00966C91" w:rsidRPr="00D523D3" w:rsidRDefault="00966C91" w:rsidP="00966C91">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w:t>
            </w:r>
            <w:r w:rsidRPr="001B3371">
              <w:rPr>
                <w:rFonts w:eastAsia="Times New Roman" w:cstheme="minorHAnsi"/>
                <w:b/>
                <w:bCs/>
                <w:color w:val="000000"/>
                <w:sz w:val="16"/>
                <w:szCs w:val="16"/>
                <w:lang w:eastAsia="pt-BR"/>
              </w:rPr>
              <w:t>14 dias</w:t>
            </w:r>
            <w:r w:rsidRPr="00D523D3">
              <w:rPr>
                <w:rFonts w:eastAsia="Times New Roman" w:cstheme="minorHAnsi"/>
                <w:color w:val="000000"/>
                <w:sz w:val="16"/>
                <w:szCs w:val="16"/>
                <w:lang w:eastAsia="pt-BR"/>
              </w:rPr>
              <w:t>)</w:t>
            </w:r>
          </w:p>
        </w:tc>
        <w:tc>
          <w:tcPr>
            <w:tcW w:w="709" w:type="dxa"/>
            <w:shd w:val="clear" w:color="F2F2F2" w:fill="FFFFFF"/>
            <w:noWrap/>
            <w:vAlign w:val="center"/>
          </w:tcPr>
          <w:p w14:paraId="4B557D04" w14:textId="77777777" w:rsidR="00966C91" w:rsidRPr="00D523D3" w:rsidRDefault="00966C91" w:rsidP="00966C91">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Estoque Seguro</w:t>
            </w:r>
          </w:p>
          <w:p w14:paraId="2A47DB3A" w14:textId="6818F0B3" w:rsidR="00966C91" w:rsidRPr="00D523D3" w:rsidRDefault="00966C91" w:rsidP="00966C91">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w:t>
            </w:r>
            <w:r w:rsidRPr="001B3371">
              <w:rPr>
                <w:rFonts w:eastAsia="Times New Roman" w:cstheme="minorHAnsi"/>
                <w:b/>
                <w:bCs/>
                <w:color w:val="000000"/>
                <w:sz w:val="16"/>
                <w:szCs w:val="16"/>
                <w:lang w:eastAsia="pt-BR"/>
              </w:rPr>
              <w:t>11 dias</w:t>
            </w:r>
            <w:r w:rsidRPr="00D523D3">
              <w:rPr>
                <w:rFonts w:eastAsia="Times New Roman" w:cstheme="minorHAnsi"/>
                <w:color w:val="000000"/>
                <w:sz w:val="16"/>
                <w:szCs w:val="16"/>
                <w:lang w:eastAsia="pt-BR"/>
              </w:rPr>
              <w:t>)</w:t>
            </w:r>
          </w:p>
        </w:tc>
        <w:tc>
          <w:tcPr>
            <w:tcW w:w="709" w:type="dxa"/>
            <w:shd w:val="clear" w:color="F2F2F2" w:fill="FFFFFF"/>
            <w:vAlign w:val="center"/>
          </w:tcPr>
          <w:p w14:paraId="16E43EB7" w14:textId="77777777" w:rsidR="001B3371" w:rsidRPr="00D523D3" w:rsidRDefault="001B3371" w:rsidP="001B3371">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Estoque Seguro</w:t>
            </w:r>
          </w:p>
          <w:p w14:paraId="21B20348" w14:textId="4D46B338" w:rsidR="00966C91" w:rsidRPr="00D523D3" w:rsidRDefault="001B3371" w:rsidP="001B3371">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w:t>
            </w:r>
            <w:r w:rsidRPr="001B3371">
              <w:rPr>
                <w:rFonts w:eastAsia="Times New Roman" w:cstheme="minorHAnsi"/>
                <w:b/>
                <w:bCs/>
                <w:color w:val="000000"/>
                <w:sz w:val="16"/>
                <w:szCs w:val="16"/>
                <w:lang w:eastAsia="pt-BR"/>
              </w:rPr>
              <w:t>11 dias</w:t>
            </w:r>
            <w:r w:rsidRPr="00D523D3">
              <w:rPr>
                <w:rFonts w:eastAsia="Times New Roman" w:cstheme="minorHAnsi"/>
                <w:color w:val="000000"/>
                <w:sz w:val="16"/>
                <w:szCs w:val="16"/>
                <w:lang w:eastAsia="pt-BR"/>
              </w:rPr>
              <w:t>)</w:t>
            </w:r>
          </w:p>
        </w:tc>
        <w:tc>
          <w:tcPr>
            <w:tcW w:w="709" w:type="dxa"/>
            <w:shd w:val="clear" w:color="F2F2F2" w:fill="FFFFFF"/>
            <w:vAlign w:val="center"/>
          </w:tcPr>
          <w:p w14:paraId="4534B85F" w14:textId="01D2EF9C" w:rsidR="00966C91" w:rsidRPr="00D523D3" w:rsidRDefault="00966C91" w:rsidP="00966C91">
            <w:pPr>
              <w:spacing w:after="0" w:line="240" w:lineRule="auto"/>
              <w:jc w:val="center"/>
              <w:rPr>
                <w:rFonts w:eastAsia="Times New Roman" w:cstheme="minorHAnsi"/>
                <w:color w:val="000000"/>
                <w:sz w:val="16"/>
                <w:szCs w:val="16"/>
                <w:lang w:eastAsia="pt-BR"/>
              </w:rPr>
            </w:pPr>
          </w:p>
        </w:tc>
        <w:tc>
          <w:tcPr>
            <w:tcW w:w="710" w:type="dxa"/>
            <w:shd w:val="clear" w:color="F2F2F2" w:fill="FFFFFF"/>
            <w:vAlign w:val="center"/>
          </w:tcPr>
          <w:p w14:paraId="1291FED7" w14:textId="512B29B3" w:rsidR="00966C91" w:rsidRPr="00D523D3" w:rsidRDefault="00966C91" w:rsidP="00966C91">
            <w:pPr>
              <w:spacing w:after="0" w:line="240" w:lineRule="auto"/>
              <w:jc w:val="center"/>
              <w:rPr>
                <w:rFonts w:eastAsia="Times New Roman" w:cstheme="minorHAnsi"/>
                <w:color w:val="000000"/>
                <w:sz w:val="16"/>
                <w:szCs w:val="16"/>
                <w:lang w:eastAsia="pt-BR"/>
              </w:rPr>
            </w:pPr>
          </w:p>
        </w:tc>
      </w:tr>
      <w:tr w:rsidR="00966C91" w:rsidRPr="00D523D3" w14:paraId="1AD7315C" w14:textId="77777777" w:rsidTr="00217FF1">
        <w:trPr>
          <w:trHeight w:val="292"/>
        </w:trPr>
        <w:tc>
          <w:tcPr>
            <w:tcW w:w="1208" w:type="dxa"/>
            <w:shd w:val="clear" w:color="auto" w:fill="008080"/>
            <w:vAlign w:val="center"/>
          </w:tcPr>
          <w:p w14:paraId="030A237D" w14:textId="3A91A525" w:rsidR="00966C91" w:rsidRPr="00D523D3" w:rsidRDefault="00966C91" w:rsidP="00966C91">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Pr>
                <w:rFonts w:eastAsia="Times New Roman" w:cstheme="minorHAnsi"/>
                <w:color w:val="FFFFFF" w:themeColor="background1"/>
                <w:sz w:val="16"/>
                <w:szCs w:val="16"/>
                <w:lang w:eastAsia="pt-BR"/>
              </w:rPr>
              <w:t>4</w:t>
            </w:r>
          </w:p>
        </w:tc>
        <w:tc>
          <w:tcPr>
            <w:tcW w:w="8517" w:type="dxa"/>
            <w:gridSpan w:val="13"/>
            <w:shd w:val="clear" w:color="auto" w:fill="008080"/>
            <w:noWrap/>
            <w:vAlign w:val="center"/>
          </w:tcPr>
          <w:p w14:paraId="37001FF8" w14:textId="2BF2E2C2" w:rsidR="00966C91" w:rsidRPr="00D523D3" w:rsidRDefault="00966C91" w:rsidP="00966C91">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17 dias de estoque seguro</w:t>
            </w:r>
          </w:p>
        </w:tc>
      </w:tr>
      <w:tr w:rsidR="00966C91" w:rsidRPr="00D523D3" w14:paraId="086AB0BB" w14:textId="77777777" w:rsidTr="00217FF1">
        <w:trPr>
          <w:trHeight w:val="292"/>
        </w:trPr>
        <w:tc>
          <w:tcPr>
            <w:tcW w:w="9725" w:type="dxa"/>
            <w:gridSpan w:val="14"/>
            <w:vAlign w:val="center"/>
          </w:tcPr>
          <w:p w14:paraId="258688DA" w14:textId="5D9A2CC7" w:rsidR="00966C91" w:rsidRPr="00D523D3" w:rsidRDefault="00966C91" w:rsidP="00966C91">
            <w:pPr>
              <w:rPr>
                <w:rFonts w:cstheme="minorHAnsi"/>
                <w:sz w:val="16"/>
                <w:szCs w:val="16"/>
              </w:rPr>
            </w:pPr>
            <w:r w:rsidRPr="00D523D3">
              <w:rPr>
                <w:rFonts w:cstheme="minorHAnsi"/>
                <w:sz w:val="16"/>
                <w:szCs w:val="16"/>
              </w:rPr>
              <w:t>Fonte: Guia Nacional de Gerenciamento de Estoque de Sangue em Situações de Emergências do Ministério da Saúde.</w:t>
            </w:r>
          </w:p>
          <w:p w14:paraId="307B61FB" w14:textId="4D663574" w:rsidR="00966C91" w:rsidRPr="002C6A5B" w:rsidRDefault="00966C91" w:rsidP="00966C91">
            <w:pPr>
              <w:pStyle w:val="NormalWeb"/>
              <w:spacing w:after="266" w:line="360" w:lineRule="auto"/>
              <w:ind w:left="-68" w:right="-1"/>
              <w:jc w:val="both"/>
              <w:rPr>
                <w:rFonts w:ascii="Arial" w:hAnsi="Arial" w:cs="Arial"/>
                <w:sz w:val="20"/>
                <w:szCs w:val="20"/>
              </w:rPr>
            </w:pPr>
            <w:r w:rsidRPr="002C6A5B">
              <w:rPr>
                <w:rFonts w:ascii="Arial" w:hAnsi="Arial" w:cs="Arial"/>
                <w:b/>
                <w:bCs/>
                <w:sz w:val="20"/>
                <w:szCs w:val="20"/>
              </w:rPr>
              <w:t>Análise Crítica:</w:t>
            </w:r>
            <w:r w:rsidRPr="002C6A5B">
              <w:rPr>
                <w:rFonts w:ascii="Arial" w:hAnsi="Arial" w:cs="Arial"/>
                <w:sz w:val="20"/>
                <w:szCs w:val="20"/>
              </w:rPr>
              <w:t xml:space="preserve"> A </w:t>
            </w:r>
            <w:r>
              <w:rPr>
                <w:rFonts w:ascii="Arial" w:hAnsi="Arial" w:cs="Arial"/>
                <w:sz w:val="20"/>
                <w:szCs w:val="20"/>
              </w:rPr>
              <w:t>Rede HEMO</w:t>
            </w:r>
            <w:r w:rsidRPr="002C6A5B">
              <w:rPr>
                <w:rFonts w:ascii="Arial" w:hAnsi="Arial" w:cs="Arial"/>
                <w:sz w:val="20"/>
                <w:szCs w:val="20"/>
              </w:rPr>
              <w:t xml:space="preserve"> finalizou o mês de </w:t>
            </w:r>
            <w:r w:rsidR="001B3371">
              <w:rPr>
                <w:rFonts w:ascii="Arial" w:hAnsi="Arial" w:cs="Arial"/>
                <w:sz w:val="20"/>
                <w:szCs w:val="20"/>
              </w:rPr>
              <w:t>outu</w:t>
            </w:r>
            <w:r>
              <w:rPr>
                <w:rFonts w:ascii="Arial" w:hAnsi="Arial" w:cs="Arial"/>
                <w:sz w:val="20"/>
                <w:szCs w:val="20"/>
              </w:rPr>
              <w:t>bro</w:t>
            </w:r>
            <w:r w:rsidRPr="002C6A5B">
              <w:rPr>
                <w:rFonts w:ascii="Arial" w:hAnsi="Arial" w:cs="Arial"/>
                <w:sz w:val="20"/>
                <w:szCs w:val="20"/>
              </w:rPr>
              <w:t xml:space="preserve"> com o estoque em nível seguro suficiente para </w:t>
            </w:r>
            <w:r>
              <w:rPr>
                <w:rFonts w:ascii="Arial" w:hAnsi="Arial" w:cs="Arial"/>
                <w:sz w:val="20"/>
                <w:szCs w:val="20"/>
              </w:rPr>
              <w:t>11</w:t>
            </w:r>
            <w:r w:rsidRPr="002C6A5B">
              <w:rPr>
                <w:rFonts w:ascii="Arial" w:hAnsi="Arial" w:cs="Arial"/>
                <w:sz w:val="20"/>
                <w:szCs w:val="20"/>
              </w:rPr>
              <w:t xml:space="preserve"> dias</w:t>
            </w:r>
            <w:r>
              <w:rPr>
                <w:rFonts w:ascii="Arial" w:hAnsi="Arial" w:cs="Arial"/>
                <w:sz w:val="20"/>
                <w:szCs w:val="20"/>
              </w:rPr>
              <w:t xml:space="preserve"> resultado do aumento nas doações no referido mês.</w:t>
            </w:r>
          </w:p>
        </w:tc>
      </w:tr>
    </w:tbl>
    <w:p w14:paraId="7D182721" w14:textId="16955533" w:rsidR="0070524D" w:rsidRPr="00B46DE3" w:rsidRDefault="0070524D" w:rsidP="0061242E">
      <w:pPr>
        <w:pStyle w:val="Ttulo3"/>
        <w:spacing w:after="240"/>
        <w:rPr>
          <w:rFonts w:asciiTheme="minorHAnsi" w:hAnsiTheme="minorHAnsi" w:cstheme="minorHAnsi"/>
          <w:b/>
          <w:bCs/>
        </w:rPr>
      </w:pPr>
      <w:bookmarkStart w:id="61" w:name="_Toc212806379"/>
      <w:r w:rsidRPr="00B46DE3">
        <w:rPr>
          <w:rFonts w:asciiTheme="minorHAnsi" w:hAnsiTheme="minorHAnsi" w:cstheme="minorHAnsi"/>
          <w:b/>
          <w:bCs/>
        </w:rPr>
        <w:t>11.7.12. PERCENTUAL DE PERDA DE CONCENTRADO DE HEMÁCIAS POR VALIDADE</w:t>
      </w:r>
      <w:bookmarkEnd w:id="61"/>
    </w:p>
    <w:tbl>
      <w:tblPr>
        <w:tblW w:w="9737" w:type="dxa"/>
        <w:tblLayout w:type="fixed"/>
        <w:tblCellMar>
          <w:left w:w="70" w:type="dxa"/>
          <w:right w:w="70" w:type="dxa"/>
        </w:tblCellMar>
        <w:tblLook w:val="04A0" w:firstRow="1" w:lastRow="0" w:firstColumn="1" w:lastColumn="0" w:noHBand="0" w:noVBand="1"/>
      </w:tblPr>
      <w:tblGrid>
        <w:gridCol w:w="1836"/>
        <w:gridCol w:w="657"/>
        <w:gridCol w:w="658"/>
        <w:gridCol w:w="658"/>
        <w:gridCol w:w="658"/>
        <w:gridCol w:w="658"/>
        <w:gridCol w:w="658"/>
        <w:gridCol w:w="658"/>
        <w:gridCol w:w="658"/>
        <w:gridCol w:w="658"/>
        <w:gridCol w:w="658"/>
        <w:gridCol w:w="658"/>
        <w:gridCol w:w="658"/>
        <w:gridCol w:w="6"/>
      </w:tblGrid>
      <w:tr w:rsidR="00931537" w:rsidRPr="00D523D3" w14:paraId="6D58ABAA" w14:textId="77777777" w:rsidTr="0030566B">
        <w:trPr>
          <w:gridAfter w:val="1"/>
          <w:wAfter w:w="6" w:type="dxa"/>
          <w:trHeight w:val="295"/>
        </w:trPr>
        <w:tc>
          <w:tcPr>
            <w:tcW w:w="1836" w:type="dxa"/>
            <w:shd w:val="clear" w:color="auto" w:fill="008080"/>
            <w:noWrap/>
            <w:vAlign w:val="center"/>
            <w:hideMark/>
          </w:tcPr>
          <w:p w14:paraId="76895C89" w14:textId="132EA065" w:rsidR="0070524D" w:rsidRPr="00D523D3" w:rsidRDefault="0070524D"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57" w:type="dxa"/>
            <w:shd w:val="clear" w:color="auto" w:fill="008080"/>
            <w:noWrap/>
            <w:vAlign w:val="center"/>
            <w:hideMark/>
          </w:tcPr>
          <w:p w14:paraId="0EAFF70C" w14:textId="77777777" w:rsidR="0070524D" w:rsidRPr="00D523D3" w:rsidRDefault="0070524D"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58" w:type="dxa"/>
            <w:shd w:val="clear" w:color="auto" w:fill="008080"/>
            <w:noWrap/>
            <w:vAlign w:val="center"/>
            <w:hideMark/>
          </w:tcPr>
          <w:p w14:paraId="0FA543D4" w14:textId="77777777" w:rsidR="0070524D" w:rsidRPr="00D523D3" w:rsidRDefault="0070524D"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58" w:type="dxa"/>
            <w:shd w:val="clear" w:color="auto" w:fill="008080"/>
            <w:noWrap/>
            <w:vAlign w:val="center"/>
            <w:hideMark/>
          </w:tcPr>
          <w:p w14:paraId="5227E5E5" w14:textId="77777777" w:rsidR="0070524D" w:rsidRPr="00D523D3" w:rsidRDefault="0070524D"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58" w:type="dxa"/>
            <w:shd w:val="clear" w:color="auto" w:fill="008080"/>
            <w:noWrap/>
            <w:vAlign w:val="center"/>
            <w:hideMark/>
          </w:tcPr>
          <w:p w14:paraId="5FAB5FC6" w14:textId="77777777" w:rsidR="0070524D" w:rsidRPr="00D523D3" w:rsidRDefault="0070524D"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58" w:type="dxa"/>
            <w:shd w:val="clear" w:color="auto" w:fill="008080"/>
            <w:noWrap/>
            <w:vAlign w:val="center"/>
            <w:hideMark/>
          </w:tcPr>
          <w:p w14:paraId="4C862A1D" w14:textId="77777777" w:rsidR="0070524D" w:rsidRPr="00D523D3" w:rsidRDefault="0070524D"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58" w:type="dxa"/>
            <w:shd w:val="clear" w:color="auto" w:fill="008080"/>
            <w:noWrap/>
            <w:vAlign w:val="center"/>
            <w:hideMark/>
          </w:tcPr>
          <w:p w14:paraId="520A65B0" w14:textId="77777777" w:rsidR="0070524D" w:rsidRPr="00D523D3" w:rsidRDefault="0070524D"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58" w:type="dxa"/>
            <w:shd w:val="clear" w:color="auto" w:fill="008080"/>
            <w:noWrap/>
            <w:vAlign w:val="center"/>
            <w:hideMark/>
          </w:tcPr>
          <w:p w14:paraId="73EBF1E4" w14:textId="77777777" w:rsidR="0070524D" w:rsidRPr="00D523D3" w:rsidRDefault="0070524D"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58" w:type="dxa"/>
            <w:shd w:val="clear" w:color="auto" w:fill="008080"/>
            <w:noWrap/>
            <w:vAlign w:val="center"/>
            <w:hideMark/>
          </w:tcPr>
          <w:p w14:paraId="3DABB9AE" w14:textId="77777777" w:rsidR="0070524D" w:rsidRPr="00D523D3" w:rsidRDefault="0070524D"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58" w:type="dxa"/>
            <w:shd w:val="clear" w:color="auto" w:fill="008080"/>
            <w:noWrap/>
            <w:vAlign w:val="center"/>
            <w:hideMark/>
          </w:tcPr>
          <w:p w14:paraId="7FFF19CE" w14:textId="77777777" w:rsidR="0070524D" w:rsidRPr="00D523D3" w:rsidRDefault="0070524D"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58" w:type="dxa"/>
            <w:shd w:val="clear" w:color="auto" w:fill="008080"/>
            <w:vAlign w:val="center"/>
            <w:hideMark/>
          </w:tcPr>
          <w:p w14:paraId="788DEC9E" w14:textId="77777777" w:rsidR="0070524D" w:rsidRPr="00D523D3" w:rsidRDefault="0070524D"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58" w:type="dxa"/>
            <w:shd w:val="clear" w:color="auto" w:fill="008080"/>
            <w:vAlign w:val="center"/>
            <w:hideMark/>
          </w:tcPr>
          <w:p w14:paraId="77BB621B" w14:textId="77777777" w:rsidR="0070524D" w:rsidRPr="00D523D3" w:rsidRDefault="0070524D"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58" w:type="dxa"/>
            <w:shd w:val="clear" w:color="auto" w:fill="008080"/>
            <w:vAlign w:val="center"/>
            <w:hideMark/>
          </w:tcPr>
          <w:p w14:paraId="6AAF979F" w14:textId="77777777" w:rsidR="0070524D" w:rsidRPr="00D523D3" w:rsidRDefault="0070524D"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931537" w:rsidRPr="00D523D3" w14:paraId="4001585F" w14:textId="77777777" w:rsidTr="00294DDC">
        <w:trPr>
          <w:gridAfter w:val="1"/>
          <w:wAfter w:w="6" w:type="dxa"/>
          <w:trHeight w:val="382"/>
        </w:trPr>
        <w:tc>
          <w:tcPr>
            <w:tcW w:w="1836" w:type="dxa"/>
            <w:tcBorders>
              <w:bottom w:val="single" w:sz="4" w:space="0" w:color="7F7F7F"/>
            </w:tcBorders>
            <w:shd w:val="clear" w:color="auto" w:fill="E8F4F3"/>
            <w:noWrap/>
            <w:vAlign w:val="center"/>
          </w:tcPr>
          <w:p w14:paraId="12D114C5" w14:textId="59542558" w:rsidR="0070524D" w:rsidRPr="00D523D3" w:rsidRDefault="00F02DE7" w:rsidP="00F02DE7">
            <w:pPr>
              <w:widowControl w:val="0"/>
              <w:spacing w:after="0" w:line="240" w:lineRule="auto"/>
              <w:jc w:val="center"/>
              <w:rPr>
                <w:rFonts w:eastAsia="Times New Roman" w:cstheme="minorHAnsi"/>
                <w:color w:val="000000"/>
                <w:sz w:val="16"/>
                <w:szCs w:val="16"/>
                <w:lang w:eastAsia="pt-BR"/>
              </w:rPr>
            </w:pPr>
            <w:r w:rsidRPr="00D523D3">
              <w:rPr>
                <w:rFonts w:eastAsia="Times New Roman" w:cstheme="minorHAnsi"/>
                <w:sz w:val="18"/>
                <w:szCs w:val="18"/>
                <w:lang w:eastAsia="pt-BR"/>
              </w:rPr>
              <w:t xml:space="preserve">Percentual de Perda de Concentrado de Hemácias por validade </w:t>
            </w:r>
          </w:p>
        </w:tc>
        <w:tc>
          <w:tcPr>
            <w:tcW w:w="657" w:type="dxa"/>
            <w:tcBorders>
              <w:bottom w:val="single" w:sz="4" w:space="0" w:color="7F7F7F"/>
            </w:tcBorders>
            <w:shd w:val="clear" w:color="F2F2F2" w:fill="FFFFFF"/>
            <w:noWrap/>
            <w:vAlign w:val="center"/>
          </w:tcPr>
          <w:p w14:paraId="4F6B36C4" w14:textId="3ADD9C2B" w:rsidR="0070524D" w:rsidRPr="001B3371" w:rsidRDefault="00662389" w:rsidP="003E1F44">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9</w:t>
            </w:r>
            <w:r w:rsidR="00165145" w:rsidRPr="001B3371">
              <w:rPr>
                <w:rFonts w:eastAsia="Times New Roman" w:cstheme="minorHAnsi"/>
                <w:b/>
                <w:bCs/>
                <w:sz w:val="16"/>
                <w:szCs w:val="16"/>
                <w:lang w:eastAsia="pt-BR"/>
              </w:rPr>
              <w:t>,0</w:t>
            </w:r>
            <w:r w:rsidR="00AA1B16" w:rsidRPr="001B3371">
              <w:rPr>
                <w:rFonts w:eastAsia="Times New Roman" w:cstheme="minorHAnsi"/>
                <w:b/>
                <w:bCs/>
                <w:sz w:val="16"/>
                <w:szCs w:val="16"/>
                <w:lang w:eastAsia="pt-BR"/>
              </w:rPr>
              <w:t>%</w:t>
            </w:r>
          </w:p>
        </w:tc>
        <w:tc>
          <w:tcPr>
            <w:tcW w:w="658" w:type="dxa"/>
            <w:tcBorders>
              <w:bottom w:val="single" w:sz="4" w:space="0" w:color="7F7F7F"/>
            </w:tcBorders>
            <w:shd w:val="clear" w:color="F2F2F2" w:fill="FFFFFF"/>
            <w:noWrap/>
            <w:vAlign w:val="center"/>
          </w:tcPr>
          <w:p w14:paraId="0AFA8642" w14:textId="3BE0DDCC" w:rsidR="0070524D" w:rsidRPr="001B3371" w:rsidRDefault="00165145" w:rsidP="003E1F44">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2,7</w:t>
            </w:r>
            <w:r w:rsidR="0000184F" w:rsidRPr="001B3371">
              <w:rPr>
                <w:rFonts w:eastAsia="Times New Roman" w:cstheme="minorHAnsi"/>
                <w:b/>
                <w:bCs/>
                <w:sz w:val="16"/>
                <w:szCs w:val="16"/>
                <w:lang w:eastAsia="pt-BR"/>
              </w:rPr>
              <w:t>%</w:t>
            </w:r>
          </w:p>
        </w:tc>
        <w:tc>
          <w:tcPr>
            <w:tcW w:w="658" w:type="dxa"/>
            <w:tcBorders>
              <w:bottom w:val="single" w:sz="4" w:space="0" w:color="7F7F7F"/>
            </w:tcBorders>
            <w:shd w:val="clear" w:color="F2F2F2" w:fill="FFFFFF"/>
            <w:noWrap/>
            <w:vAlign w:val="center"/>
          </w:tcPr>
          <w:p w14:paraId="58811A48" w14:textId="15EC5D15" w:rsidR="0070524D" w:rsidRPr="001B3371" w:rsidRDefault="00496D72" w:rsidP="003E1F44">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3,9</w:t>
            </w:r>
            <w:r w:rsidR="00FD3816" w:rsidRPr="001B3371">
              <w:rPr>
                <w:rFonts w:eastAsia="Times New Roman" w:cstheme="minorHAnsi"/>
                <w:b/>
                <w:bCs/>
                <w:sz w:val="16"/>
                <w:szCs w:val="16"/>
                <w:lang w:eastAsia="pt-BR"/>
              </w:rPr>
              <w:t>%</w:t>
            </w:r>
          </w:p>
        </w:tc>
        <w:tc>
          <w:tcPr>
            <w:tcW w:w="658" w:type="dxa"/>
            <w:tcBorders>
              <w:bottom w:val="single" w:sz="4" w:space="0" w:color="7F7F7F"/>
            </w:tcBorders>
            <w:shd w:val="clear" w:color="F2F2F2" w:fill="FFFFFF"/>
            <w:noWrap/>
            <w:vAlign w:val="center"/>
          </w:tcPr>
          <w:p w14:paraId="6BDA0F19" w14:textId="2F3CE03F" w:rsidR="0070524D" w:rsidRPr="001B3371" w:rsidRDefault="00361F91" w:rsidP="003E1F44">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7,</w:t>
            </w:r>
            <w:r w:rsidR="004665DE" w:rsidRPr="001B3371">
              <w:rPr>
                <w:rFonts w:eastAsia="Times New Roman" w:cstheme="minorHAnsi"/>
                <w:b/>
                <w:bCs/>
                <w:sz w:val="16"/>
                <w:szCs w:val="16"/>
                <w:lang w:eastAsia="pt-BR"/>
              </w:rPr>
              <w:t>8</w:t>
            </w:r>
            <w:r w:rsidR="00CD53B7" w:rsidRPr="001B3371">
              <w:rPr>
                <w:rFonts w:eastAsia="Times New Roman" w:cstheme="minorHAnsi"/>
                <w:b/>
                <w:bCs/>
                <w:sz w:val="16"/>
                <w:szCs w:val="16"/>
                <w:lang w:eastAsia="pt-BR"/>
              </w:rPr>
              <w:t>%</w:t>
            </w:r>
          </w:p>
        </w:tc>
        <w:tc>
          <w:tcPr>
            <w:tcW w:w="658" w:type="dxa"/>
            <w:tcBorders>
              <w:bottom w:val="single" w:sz="4" w:space="0" w:color="7F7F7F"/>
            </w:tcBorders>
            <w:shd w:val="clear" w:color="F2F2F2" w:fill="FFFFFF"/>
            <w:noWrap/>
            <w:vAlign w:val="center"/>
          </w:tcPr>
          <w:p w14:paraId="27823535" w14:textId="0D4DC392" w:rsidR="0070524D" w:rsidRPr="001B3371" w:rsidRDefault="00CB395D" w:rsidP="003E1F44">
            <w:pPr>
              <w:spacing w:after="0" w:line="240" w:lineRule="auto"/>
              <w:jc w:val="center"/>
              <w:rPr>
                <w:rFonts w:eastAsia="Times New Roman" w:cstheme="minorHAnsi"/>
                <w:b/>
                <w:bCs/>
                <w:sz w:val="16"/>
                <w:szCs w:val="16"/>
                <w:lang w:eastAsia="pt-BR"/>
              </w:rPr>
            </w:pPr>
            <w:r w:rsidRPr="001B3371">
              <w:rPr>
                <w:rFonts w:eastAsia="Times New Roman" w:cstheme="minorHAnsi"/>
                <w:b/>
                <w:bCs/>
                <w:sz w:val="16"/>
                <w:szCs w:val="16"/>
                <w:lang w:eastAsia="pt-BR"/>
              </w:rPr>
              <w:t>4,</w:t>
            </w:r>
            <w:r w:rsidR="00B55910" w:rsidRPr="001B3371">
              <w:rPr>
                <w:rFonts w:eastAsia="Times New Roman" w:cstheme="minorHAnsi"/>
                <w:b/>
                <w:bCs/>
                <w:sz w:val="16"/>
                <w:szCs w:val="16"/>
                <w:lang w:eastAsia="pt-BR"/>
              </w:rPr>
              <w:t>5</w:t>
            </w:r>
            <w:r w:rsidRPr="001B3371">
              <w:rPr>
                <w:rFonts w:eastAsia="Times New Roman" w:cstheme="minorHAnsi"/>
                <w:b/>
                <w:bCs/>
                <w:sz w:val="16"/>
                <w:szCs w:val="16"/>
                <w:lang w:eastAsia="pt-BR"/>
              </w:rPr>
              <w:t>%</w:t>
            </w:r>
          </w:p>
        </w:tc>
        <w:tc>
          <w:tcPr>
            <w:tcW w:w="658" w:type="dxa"/>
            <w:tcBorders>
              <w:bottom w:val="single" w:sz="4" w:space="0" w:color="7F7F7F"/>
            </w:tcBorders>
            <w:shd w:val="clear" w:color="F2F2F2" w:fill="FFFFFF"/>
            <w:noWrap/>
            <w:vAlign w:val="center"/>
          </w:tcPr>
          <w:p w14:paraId="4940074C" w14:textId="7626E9AB" w:rsidR="0070524D" w:rsidRPr="001B3371" w:rsidRDefault="00196025"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sz w:val="16"/>
                <w:szCs w:val="16"/>
                <w:lang w:eastAsia="pt-BR"/>
              </w:rPr>
              <w:t>3,4%</w:t>
            </w:r>
          </w:p>
        </w:tc>
        <w:tc>
          <w:tcPr>
            <w:tcW w:w="658" w:type="dxa"/>
            <w:tcBorders>
              <w:bottom w:val="single" w:sz="4" w:space="0" w:color="7F7F7F"/>
            </w:tcBorders>
            <w:shd w:val="clear" w:color="F2F2F2" w:fill="FFFFFF"/>
            <w:noWrap/>
            <w:vAlign w:val="center"/>
          </w:tcPr>
          <w:p w14:paraId="3864CEAB" w14:textId="6647D3EA" w:rsidR="0070524D" w:rsidRPr="001B3371" w:rsidRDefault="002C1815"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sz w:val="16"/>
                <w:szCs w:val="16"/>
                <w:lang w:eastAsia="pt-BR"/>
              </w:rPr>
              <w:t>15,4%</w:t>
            </w:r>
          </w:p>
        </w:tc>
        <w:tc>
          <w:tcPr>
            <w:tcW w:w="658" w:type="dxa"/>
            <w:tcBorders>
              <w:bottom w:val="single" w:sz="4" w:space="0" w:color="7F7F7F"/>
            </w:tcBorders>
            <w:shd w:val="clear" w:color="F2F2F2" w:fill="FFFFFF"/>
            <w:noWrap/>
            <w:vAlign w:val="center"/>
          </w:tcPr>
          <w:p w14:paraId="0E594AB8" w14:textId="06AE43A7" w:rsidR="0070524D" w:rsidRPr="001B3371" w:rsidRDefault="009F1FF0"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16,</w:t>
            </w:r>
            <w:r w:rsidR="00583B62" w:rsidRPr="001B3371">
              <w:rPr>
                <w:rFonts w:eastAsia="Times New Roman" w:cstheme="minorHAnsi"/>
                <w:b/>
                <w:bCs/>
                <w:color w:val="000000"/>
                <w:sz w:val="16"/>
                <w:szCs w:val="16"/>
                <w:lang w:eastAsia="pt-BR"/>
              </w:rPr>
              <w:t>0</w:t>
            </w:r>
            <w:r w:rsidRPr="001B3371">
              <w:rPr>
                <w:rFonts w:eastAsia="Times New Roman" w:cstheme="minorHAnsi"/>
                <w:b/>
                <w:bCs/>
                <w:color w:val="000000"/>
                <w:sz w:val="16"/>
                <w:szCs w:val="16"/>
                <w:lang w:eastAsia="pt-BR"/>
              </w:rPr>
              <w:t>%</w:t>
            </w:r>
          </w:p>
        </w:tc>
        <w:tc>
          <w:tcPr>
            <w:tcW w:w="658" w:type="dxa"/>
            <w:tcBorders>
              <w:bottom w:val="single" w:sz="4" w:space="0" w:color="7F7F7F"/>
            </w:tcBorders>
            <w:shd w:val="clear" w:color="F2F2F2" w:fill="FFFFFF"/>
            <w:noWrap/>
            <w:vAlign w:val="center"/>
          </w:tcPr>
          <w:p w14:paraId="12942B18" w14:textId="39D2F2FC" w:rsidR="0070524D" w:rsidRPr="001B3371" w:rsidRDefault="0058177E"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7,1%</w:t>
            </w:r>
          </w:p>
        </w:tc>
        <w:tc>
          <w:tcPr>
            <w:tcW w:w="658" w:type="dxa"/>
            <w:tcBorders>
              <w:bottom w:val="single" w:sz="4" w:space="0" w:color="7F7F7F"/>
            </w:tcBorders>
            <w:shd w:val="clear" w:color="F2F2F2" w:fill="FFFFFF"/>
            <w:vAlign w:val="center"/>
          </w:tcPr>
          <w:p w14:paraId="5945FEAD" w14:textId="20B0B16A" w:rsidR="0070524D" w:rsidRPr="001B3371" w:rsidRDefault="00383D67" w:rsidP="003E1F44">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5,3%</w:t>
            </w:r>
          </w:p>
        </w:tc>
        <w:tc>
          <w:tcPr>
            <w:tcW w:w="658" w:type="dxa"/>
            <w:tcBorders>
              <w:bottom w:val="single" w:sz="4" w:space="0" w:color="7F7F7F"/>
            </w:tcBorders>
            <w:shd w:val="clear" w:color="F2F2F2" w:fill="FFFFFF"/>
            <w:vAlign w:val="center"/>
          </w:tcPr>
          <w:p w14:paraId="6D480D35" w14:textId="026D3886" w:rsidR="0070524D" w:rsidRPr="001B3371" w:rsidRDefault="0070524D" w:rsidP="003E1F44">
            <w:pPr>
              <w:spacing w:after="0" w:line="240" w:lineRule="auto"/>
              <w:jc w:val="center"/>
              <w:rPr>
                <w:rFonts w:eastAsia="Times New Roman" w:cstheme="minorHAnsi"/>
                <w:b/>
                <w:bCs/>
                <w:color w:val="000000"/>
                <w:sz w:val="16"/>
                <w:szCs w:val="16"/>
                <w:lang w:eastAsia="pt-BR"/>
              </w:rPr>
            </w:pPr>
          </w:p>
        </w:tc>
        <w:tc>
          <w:tcPr>
            <w:tcW w:w="658" w:type="dxa"/>
            <w:shd w:val="clear" w:color="F2F2F2" w:fill="FFFFFF"/>
            <w:vAlign w:val="center"/>
          </w:tcPr>
          <w:p w14:paraId="002FACB5" w14:textId="29CB6ED7" w:rsidR="0070524D" w:rsidRPr="001B3371" w:rsidRDefault="0070524D" w:rsidP="003E1F44">
            <w:pPr>
              <w:spacing w:after="0" w:line="240" w:lineRule="auto"/>
              <w:jc w:val="center"/>
              <w:rPr>
                <w:rFonts w:eastAsia="Times New Roman" w:cstheme="minorHAnsi"/>
                <w:b/>
                <w:bCs/>
                <w:color w:val="000000"/>
                <w:sz w:val="16"/>
                <w:szCs w:val="16"/>
                <w:lang w:eastAsia="pt-BR"/>
              </w:rPr>
            </w:pPr>
          </w:p>
        </w:tc>
      </w:tr>
      <w:tr w:rsidR="008526D3" w:rsidRPr="008526D3" w14:paraId="4240FFA9" w14:textId="77777777" w:rsidTr="00294DDC">
        <w:trPr>
          <w:trHeight w:val="170"/>
        </w:trPr>
        <w:tc>
          <w:tcPr>
            <w:tcW w:w="1836" w:type="dxa"/>
            <w:tcBorders>
              <w:top w:val="single" w:sz="4" w:space="0" w:color="7F7F7F"/>
            </w:tcBorders>
            <w:shd w:val="clear" w:color="auto" w:fill="F2F2F2" w:themeFill="background1" w:themeFillShade="F2"/>
            <w:vAlign w:val="center"/>
          </w:tcPr>
          <w:p w14:paraId="0EA80C55" w14:textId="7938C099" w:rsidR="0070524D" w:rsidRPr="008526D3" w:rsidRDefault="00F94046" w:rsidP="003E1F4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Meta contratual</w:t>
            </w:r>
          </w:p>
        </w:tc>
        <w:tc>
          <w:tcPr>
            <w:tcW w:w="7901" w:type="dxa"/>
            <w:gridSpan w:val="13"/>
            <w:tcBorders>
              <w:top w:val="single" w:sz="4" w:space="0" w:color="7F7F7F"/>
            </w:tcBorders>
            <w:shd w:val="clear" w:color="auto" w:fill="F2F2F2" w:themeFill="background1" w:themeFillShade="F2"/>
            <w:noWrap/>
            <w:vAlign w:val="center"/>
          </w:tcPr>
          <w:p w14:paraId="5FEDD63E" w14:textId="2848AB42" w:rsidR="0070524D" w:rsidRPr="008526D3" w:rsidRDefault="00F02DE7" w:rsidP="003E1F4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u w:val="single"/>
                <w:lang w:eastAsia="pt-BR"/>
              </w:rPr>
              <w:t>&lt;</w:t>
            </w:r>
            <w:r w:rsidRPr="008526D3">
              <w:rPr>
                <w:rFonts w:eastAsia="Times New Roman" w:cstheme="minorHAnsi"/>
                <w:b/>
                <w:bCs/>
                <w:color w:val="008080"/>
                <w:sz w:val="16"/>
                <w:szCs w:val="16"/>
                <w:lang w:eastAsia="pt-BR"/>
              </w:rPr>
              <w:t>8%</w:t>
            </w:r>
          </w:p>
        </w:tc>
      </w:tr>
      <w:tr w:rsidR="00D90EE9" w:rsidRPr="00D523D3" w14:paraId="2F7904FF" w14:textId="77777777" w:rsidTr="008526D3">
        <w:trPr>
          <w:trHeight w:val="170"/>
        </w:trPr>
        <w:tc>
          <w:tcPr>
            <w:tcW w:w="1836" w:type="dxa"/>
            <w:shd w:val="clear" w:color="auto" w:fill="008080"/>
            <w:vAlign w:val="center"/>
          </w:tcPr>
          <w:p w14:paraId="701FE233" w14:textId="5EA21264" w:rsidR="00D90EE9" w:rsidRPr="00D523D3" w:rsidRDefault="00D90EE9" w:rsidP="003E1F4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F95418">
              <w:rPr>
                <w:rFonts w:eastAsia="Times New Roman" w:cstheme="minorHAnsi"/>
                <w:color w:val="FFFFFF" w:themeColor="background1"/>
                <w:sz w:val="16"/>
                <w:szCs w:val="16"/>
                <w:lang w:eastAsia="pt-BR"/>
              </w:rPr>
              <w:t>4</w:t>
            </w:r>
          </w:p>
        </w:tc>
        <w:tc>
          <w:tcPr>
            <w:tcW w:w="7901" w:type="dxa"/>
            <w:gridSpan w:val="13"/>
            <w:shd w:val="clear" w:color="auto" w:fill="008080"/>
            <w:noWrap/>
            <w:vAlign w:val="center"/>
          </w:tcPr>
          <w:p w14:paraId="1235A7F4" w14:textId="7EE9371D" w:rsidR="00D90EE9" w:rsidRPr="00D523D3" w:rsidRDefault="00F95418" w:rsidP="003E1F44">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9</w:t>
            </w:r>
            <w:r w:rsidR="00D90EE9" w:rsidRPr="00D523D3">
              <w:rPr>
                <w:rFonts w:eastAsia="Times New Roman" w:cstheme="minorHAnsi"/>
                <w:color w:val="FFFFFF" w:themeColor="background1"/>
                <w:sz w:val="16"/>
                <w:szCs w:val="16"/>
                <w:lang w:eastAsia="pt-BR"/>
              </w:rPr>
              <w:t>%</w:t>
            </w:r>
          </w:p>
        </w:tc>
      </w:tr>
      <w:tr w:rsidR="0040376F" w:rsidRPr="00D523D3" w14:paraId="6C1A9290" w14:textId="77777777" w:rsidTr="00B46DE3">
        <w:trPr>
          <w:trHeight w:val="273"/>
        </w:trPr>
        <w:tc>
          <w:tcPr>
            <w:tcW w:w="9737" w:type="dxa"/>
            <w:gridSpan w:val="14"/>
            <w:vAlign w:val="center"/>
          </w:tcPr>
          <w:p w14:paraId="01474D09" w14:textId="22A041B8" w:rsidR="000A6EF1" w:rsidRDefault="000A6EF1" w:rsidP="00304322">
            <w:pPr>
              <w:spacing w:after="0" w:line="240" w:lineRule="auto"/>
              <w:jc w:val="center"/>
              <w:rPr>
                <w:noProof/>
              </w:rPr>
            </w:pPr>
          </w:p>
          <w:p w14:paraId="1C30E9F3" w14:textId="755C0539" w:rsidR="000A6EF1" w:rsidRDefault="000A6EF1" w:rsidP="00304322">
            <w:pPr>
              <w:spacing w:after="0" w:line="240" w:lineRule="auto"/>
              <w:jc w:val="center"/>
              <w:rPr>
                <w:noProof/>
              </w:rPr>
            </w:pPr>
          </w:p>
          <w:p w14:paraId="6090B01C" w14:textId="62723392" w:rsidR="000A6EF1" w:rsidRDefault="000A6EF1" w:rsidP="00304322">
            <w:pPr>
              <w:spacing w:after="0" w:line="240" w:lineRule="auto"/>
              <w:jc w:val="center"/>
              <w:rPr>
                <w:noProof/>
              </w:rPr>
            </w:pPr>
          </w:p>
          <w:p w14:paraId="6CF6B09F" w14:textId="5AE9F0AE" w:rsidR="000A6EF1" w:rsidRDefault="000A6EF1" w:rsidP="00304322">
            <w:pPr>
              <w:spacing w:after="0" w:line="240" w:lineRule="auto"/>
              <w:jc w:val="center"/>
              <w:rPr>
                <w:noProof/>
              </w:rPr>
            </w:pPr>
          </w:p>
          <w:p w14:paraId="69C74C08" w14:textId="3AC03937" w:rsidR="000A6EF1" w:rsidRDefault="000A6EF1" w:rsidP="00304322">
            <w:pPr>
              <w:spacing w:after="0" w:line="240" w:lineRule="auto"/>
              <w:jc w:val="center"/>
              <w:rPr>
                <w:noProof/>
              </w:rPr>
            </w:pPr>
          </w:p>
          <w:p w14:paraId="6BD2FFD6" w14:textId="48418547" w:rsidR="000A6EF1" w:rsidRDefault="000A6EF1" w:rsidP="00304322">
            <w:pPr>
              <w:spacing w:after="0" w:line="240" w:lineRule="auto"/>
              <w:jc w:val="center"/>
              <w:rPr>
                <w:noProof/>
              </w:rPr>
            </w:pPr>
          </w:p>
          <w:p w14:paraId="78D2CFC0" w14:textId="047F1E76" w:rsidR="001C166F" w:rsidRDefault="001C166F" w:rsidP="000A6EF1">
            <w:pPr>
              <w:spacing w:after="0" w:line="240" w:lineRule="auto"/>
              <w:rPr>
                <w:noProof/>
              </w:rPr>
            </w:pPr>
          </w:p>
          <w:p w14:paraId="069014E2" w14:textId="1DC7E394" w:rsidR="00522D98" w:rsidRDefault="00522D98" w:rsidP="00304322">
            <w:pPr>
              <w:spacing w:after="0" w:line="240" w:lineRule="auto"/>
              <w:jc w:val="center"/>
              <w:rPr>
                <w:noProof/>
              </w:rPr>
            </w:pPr>
          </w:p>
          <w:p w14:paraId="2DF3C392" w14:textId="2977D7DC" w:rsidR="00EA0005" w:rsidRDefault="00EA0005" w:rsidP="003E5A64">
            <w:pPr>
              <w:spacing w:after="0" w:line="240" w:lineRule="auto"/>
              <w:rPr>
                <w:noProof/>
              </w:rPr>
            </w:pPr>
          </w:p>
          <w:p w14:paraId="4414C6C7" w14:textId="1F197060" w:rsidR="00F95418" w:rsidRPr="00D523D3" w:rsidRDefault="00F95418" w:rsidP="003E1F44">
            <w:pPr>
              <w:spacing w:after="0" w:line="240" w:lineRule="auto"/>
              <w:jc w:val="center"/>
              <w:rPr>
                <w:rFonts w:eastAsia="Times New Roman" w:cstheme="minorHAnsi"/>
                <w:color w:val="FFFFFF" w:themeColor="background1"/>
                <w:sz w:val="16"/>
                <w:szCs w:val="16"/>
                <w:lang w:eastAsia="pt-BR"/>
              </w:rPr>
            </w:pPr>
          </w:p>
        </w:tc>
      </w:tr>
      <w:tr w:rsidR="00FA37F1" w:rsidRPr="00D523D3" w14:paraId="7ED7D2E1" w14:textId="77777777" w:rsidTr="00827B01">
        <w:trPr>
          <w:trHeight w:val="273"/>
        </w:trPr>
        <w:tc>
          <w:tcPr>
            <w:tcW w:w="9737" w:type="dxa"/>
            <w:gridSpan w:val="14"/>
            <w:vAlign w:val="center"/>
          </w:tcPr>
          <w:p w14:paraId="627B2BFF" w14:textId="603A098E" w:rsidR="00E3507A" w:rsidRDefault="004425B4" w:rsidP="0000184F">
            <w:pPr>
              <w:tabs>
                <w:tab w:val="left" w:pos="9600"/>
              </w:tabs>
              <w:autoSpaceDE w:val="0"/>
              <w:autoSpaceDN w:val="0"/>
              <w:adjustRightInd w:val="0"/>
              <w:spacing w:after="0" w:line="360" w:lineRule="auto"/>
              <w:jc w:val="both"/>
              <w:rPr>
                <w:rFonts w:ascii="Arial" w:hAnsi="Arial" w:cs="Arial"/>
                <w:sz w:val="20"/>
                <w:szCs w:val="20"/>
              </w:rPr>
            </w:pPr>
            <w:r w:rsidRPr="00662389">
              <w:rPr>
                <w:rFonts w:ascii="Arial" w:hAnsi="Arial" w:cs="Arial"/>
                <w:b/>
                <w:bCs/>
                <w:sz w:val="20"/>
                <w:szCs w:val="20"/>
              </w:rPr>
              <w:t xml:space="preserve">Análise Crítica: </w:t>
            </w:r>
            <w:r w:rsidR="00383D67" w:rsidRPr="00383D67">
              <w:rPr>
                <w:rFonts w:ascii="Arial" w:hAnsi="Arial" w:cs="Arial"/>
                <w:sz w:val="20"/>
                <w:szCs w:val="20"/>
              </w:rPr>
              <w:t>Índice de descarte de Concentrados de Hemácias por validade de 5,3% em todas as unidades da Rede HEMO, estando 2,7% abaixo da meta contratual e demonstrando queda de 1,8% em relação ao mês de setembro. Com o intuito de minimizar os índices de descarte de Concentrados de Hemácias por validade, realizado o remanejamento entre as unidades da Rede HEMO, sendo o Hemocentro Coordenador o maior receptor, com o recebimento 662 Concentrados de Hemácias provenientes das demais unidades. Além dessa medida de controle de descarte, realizada também a oferta para a Hemorrede Estadual e Nacional, sendo enviado um total de 83 Concentrados de Hemácias para as unidades estaduais.</w:t>
            </w:r>
          </w:p>
          <w:p w14:paraId="6EBA5EE8" w14:textId="69D35889" w:rsidR="000A6EF1" w:rsidRPr="00D523D3" w:rsidRDefault="000A6EF1" w:rsidP="0000184F">
            <w:pPr>
              <w:tabs>
                <w:tab w:val="left" w:pos="9600"/>
              </w:tabs>
              <w:autoSpaceDE w:val="0"/>
              <w:autoSpaceDN w:val="0"/>
              <w:adjustRightInd w:val="0"/>
              <w:spacing w:after="0" w:line="360" w:lineRule="auto"/>
              <w:jc w:val="both"/>
              <w:rPr>
                <w:rFonts w:cstheme="minorHAnsi"/>
                <w:color w:val="000000"/>
                <w:highlight w:val="yellow"/>
              </w:rPr>
            </w:pPr>
          </w:p>
        </w:tc>
      </w:tr>
    </w:tbl>
    <w:p w14:paraId="32821C0F" w14:textId="7905FEAA" w:rsidR="006C4BA9" w:rsidRPr="00D523D3" w:rsidRDefault="008D4654" w:rsidP="00815C0B">
      <w:pPr>
        <w:pStyle w:val="Ttulo3"/>
        <w:spacing w:after="240"/>
        <w:rPr>
          <w:rFonts w:asciiTheme="minorHAnsi" w:hAnsiTheme="minorHAnsi" w:cstheme="minorHAnsi"/>
          <w:b/>
          <w:bCs/>
        </w:rPr>
      </w:pPr>
      <w:bookmarkStart w:id="62" w:name="_Toc212806380"/>
      <w:r>
        <w:rPr>
          <w:noProof/>
        </w:rPr>
        <w:drawing>
          <wp:anchor distT="0" distB="0" distL="114300" distR="114300" simplePos="0" relativeHeight="259490816" behindDoc="0" locked="0" layoutInCell="1" allowOverlap="1" wp14:anchorId="51523C7E" wp14:editId="4911D57F">
            <wp:simplePos x="0" y="0"/>
            <wp:positionH relativeFrom="column">
              <wp:posOffset>-20320</wp:posOffset>
            </wp:positionH>
            <wp:positionV relativeFrom="paragraph">
              <wp:posOffset>-3612899</wp:posOffset>
            </wp:positionV>
            <wp:extent cx="6194425" cy="1605915"/>
            <wp:effectExtent l="0" t="0" r="0" b="0"/>
            <wp:wrapNone/>
            <wp:docPr id="1387319016" name="Gráfico 1">
              <a:extLst xmlns:a="http://schemas.openxmlformats.org/drawingml/2006/main">
                <a:ext uri="{FF2B5EF4-FFF2-40B4-BE49-F238E27FC236}">
                  <a16:creationId xmlns:a16="http://schemas.microsoft.com/office/drawing/2014/main" id="{0DBA77D1-A38F-48CC-AC0E-A3DE08BFD2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6C4BA9" w:rsidRPr="00D523D3">
        <w:rPr>
          <w:rFonts w:asciiTheme="minorHAnsi" w:hAnsiTheme="minorHAnsi" w:cstheme="minorHAnsi"/>
          <w:b/>
          <w:bCs/>
        </w:rPr>
        <w:t>11.7.13. PERCENTUAL DE EXECUÇÃO DO PLANO DE EDUCAÇÃO PERMANENTE</w:t>
      </w:r>
      <w:bookmarkEnd w:id="62"/>
    </w:p>
    <w:tbl>
      <w:tblPr>
        <w:tblW w:w="9730" w:type="dxa"/>
        <w:tblLayout w:type="fixed"/>
        <w:tblCellMar>
          <w:left w:w="70" w:type="dxa"/>
          <w:right w:w="70" w:type="dxa"/>
        </w:tblCellMar>
        <w:tblLook w:val="04A0" w:firstRow="1" w:lastRow="0" w:firstColumn="1" w:lastColumn="0" w:noHBand="0" w:noVBand="1"/>
      </w:tblPr>
      <w:tblGrid>
        <w:gridCol w:w="2263"/>
        <w:gridCol w:w="621"/>
        <w:gridCol w:w="621"/>
        <w:gridCol w:w="621"/>
        <w:gridCol w:w="622"/>
        <w:gridCol w:w="621"/>
        <w:gridCol w:w="621"/>
        <w:gridCol w:w="621"/>
        <w:gridCol w:w="622"/>
        <w:gridCol w:w="621"/>
        <w:gridCol w:w="621"/>
        <w:gridCol w:w="621"/>
        <w:gridCol w:w="622"/>
        <w:gridCol w:w="12"/>
      </w:tblGrid>
      <w:tr w:rsidR="00815C0B" w:rsidRPr="00D523D3" w14:paraId="444A0D7A" w14:textId="77777777" w:rsidTr="0030566B">
        <w:trPr>
          <w:gridAfter w:val="1"/>
          <w:wAfter w:w="12" w:type="dxa"/>
          <w:trHeight w:val="261"/>
        </w:trPr>
        <w:tc>
          <w:tcPr>
            <w:tcW w:w="2263" w:type="dxa"/>
            <w:shd w:val="clear" w:color="auto" w:fill="008080"/>
            <w:noWrap/>
            <w:vAlign w:val="center"/>
            <w:hideMark/>
          </w:tcPr>
          <w:p w14:paraId="52315FE8" w14:textId="77777777" w:rsidR="006C4BA9" w:rsidRPr="00D523D3" w:rsidRDefault="006C4BA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21" w:type="dxa"/>
            <w:shd w:val="clear" w:color="auto" w:fill="008080"/>
            <w:noWrap/>
            <w:vAlign w:val="center"/>
            <w:hideMark/>
          </w:tcPr>
          <w:p w14:paraId="4B391761" w14:textId="77777777" w:rsidR="006C4BA9" w:rsidRPr="00D523D3" w:rsidRDefault="006C4BA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21" w:type="dxa"/>
            <w:shd w:val="clear" w:color="auto" w:fill="008080"/>
            <w:noWrap/>
            <w:vAlign w:val="center"/>
            <w:hideMark/>
          </w:tcPr>
          <w:p w14:paraId="6842C4BE" w14:textId="77777777" w:rsidR="006C4BA9" w:rsidRPr="00D523D3" w:rsidRDefault="006C4BA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21" w:type="dxa"/>
            <w:shd w:val="clear" w:color="auto" w:fill="008080"/>
            <w:noWrap/>
            <w:vAlign w:val="center"/>
            <w:hideMark/>
          </w:tcPr>
          <w:p w14:paraId="6482AB6D" w14:textId="77777777" w:rsidR="006C4BA9" w:rsidRPr="00D523D3" w:rsidRDefault="006C4BA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22" w:type="dxa"/>
            <w:shd w:val="clear" w:color="auto" w:fill="008080"/>
            <w:noWrap/>
            <w:vAlign w:val="center"/>
            <w:hideMark/>
          </w:tcPr>
          <w:p w14:paraId="03F75EDA" w14:textId="77777777" w:rsidR="006C4BA9" w:rsidRPr="00D523D3" w:rsidRDefault="006C4BA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21" w:type="dxa"/>
            <w:shd w:val="clear" w:color="auto" w:fill="008080"/>
            <w:noWrap/>
            <w:vAlign w:val="center"/>
            <w:hideMark/>
          </w:tcPr>
          <w:p w14:paraId="43FE7409" w14:textId="77777777" w:rsidR="006C4BA9" w:rsidRPr="00D523D3" w:rsidRDefault="006C4BA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21" w:type="dxa"/>
            <w:shd w:val="clear" w:color="auto" w:fill="008080"/>
            <w:noWrap/>
            <w:vAlign w:val="center"/>
            <w:hideMark/>
          </w:tcPr>
          <w:p w14:paraId="13B668DF" w14:textId="77777777" w:rsidR="006C4BA9" w:rsidRPr="00D523D3" w:rsidRDefault="006C4BA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21" w:type="dxa"/>
            <w:shd w:val="clear" w:color="auto" w:fill="008080"/>
            <w:noWrap/>
            <w:vAlign w:val="center"/>
            <w:hideMark/>
          </w:tcPr>
          <w:p w14:paraId="57E1E031" w14:textId="77777777" w:rsidR="006C4BA9" w:rsidRPr="00D523D3" w:rsidRDefault="006C4BA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22" w:type="dxa"/>
            <w:shd w:val="clear" w:color="auto" w:fill="008080"/>
            <w:noWrap/>
            <w:vAlign w:val="center"/>
            <w:hideMark/>
          </w:tcPr>
          <w:p w14:paraId="0F62A5F3" w14:textId="77777777" w:rsidR="006C4BA9" w:rsidRPr="00D523D3" w:rsidRDefault="006C4BA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21" w:type="dxa"/>
            <w:shd w:val="clear" w:color="auto" w:fill="008080"/>
            <w:noWrap/>
            <w:vAlign w:val="center"/>
            <w:hideMark/>
          </w:tcPr>
          <w:p w14:paraId="56850F34" w14:textId="77777777" w:rsidR="006C4BA9" w:rsidRPr="00D523D3" w:rsidRDefault="006C4BA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21" w:type="dxa"/>
            <w:shd w:val="clear" w:color="auto" w:fill="008080"/>
            <w:vAlign w:val="center"/>
            <w:hideMark/>
          </w:tcPr>
          <w:p w14:paraId="49A51302" w14:textId="77777777" w:rsidR="006C4BA9" w:rsidRPr="00D523D3" w:rsidRDefault="006C4BA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21" w:type="dxa"/>
            <w:shd w:val="clear" w:color="auto" w:fill="008080"/>
            <w:vAlign w:val="center"/>
            <w:hideMark/>
          </w:tcPr>
          <w:p w14:paraId="5CD71AC0" w14:textId="77777777" w:rsidR="006C4BA9" w:rsidRPr="00D523D3" w:rsidRDefault="006C4BA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22" w:type="dxa"/>
            <w:shd w:val="clear" w:color="auto" w:fill="008080"/>
            <w:vAlign w:val="center"/>
            <w:hideMark/>
          </w:tcPr>
          <w:p w14:paraId="432A2E96" w14:textId="77777777" w:rsidR="006C4BA9" w:rsidRPr="00D523D3" w:rsidRDefault="006C4BA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815C0B" w:rsidRPr="00D523D3" w14:paraId="794B79E4" w14:textId="77777777" w:rsidTr="0030566B">
        <w:trPr>
          <w:gridAfter w:val="1"/>
          <w:wAfter w:w="12" w:type="dxa"/>
          <w:trHeight w:val="342"/>
        </w:trPr>
        <w:tc>
          <w:tcPr>
            <w:tcW w:w="2263" w:type="dxa"/>
            <w:shd w:val="clear" w:color="auto" w:fill="E8F4F3"/>
            <w:noWrap/>
            <w:vAlign w:val="center"/>
          </w:tcPr>
          <w:p w14:paraId="67F3EB1E" w14:textId="130F5D14" w:rsidR="006C4BA9" w:rsidRPr="00D523D3" w:rsidRDefault="006C4BA9" w:rsidP="003E1F44">
            <w:pPr>
              <w:widowControl w:val="0"/>
              <w:spacing w:after="0" w:line="240" w:lineRule="auto"/>
              <w:jc w:val="center"/>
              <w:rPr>
                <w:rFonts w:eastAsia="Times New Roman" w:cstheme="minorHAnsi"/>
                <w:color w:val="000000"/>
                <w:sz w:val="16"/>
                <w:szCs w:val="16"/>
                <w:lang w:eastAsia="pt-BR"/>
              </w:rPr>
            </w:pPr>
            <w:r w:rsidRPr="00D523D3">
              <w:rPr>
                <w:rFonts w:eastAsia="Times New Roman" w:cstheme="minorHAnsi"/>
                <w:sz w:val="18"/>
                <w:szCs w:val="18"/>
                <w:lang w:eastAsia="pt-BR"/>
              </w:rPr>
              <w:t>Percentual de execução do plano de educação permanente</w:t>
            </w:r>
          </w:p>
        </w:tc>
        <w:tc>
          <w:tcPr>
            <w:tcW w:w="621" w:type="dxa"/>
            <w:shd w:val="clear" w:color="F2F2F2" w:fill="FFFFFF"/>
            <w:noWrap/>
            <w:vAlign w:val="center"/>
          </w:tcPr>
          <w:p w14:paraId="138FCA06" w14:textId="7AB66AF8" w:rsidR="006C4BA9" w:rsidRPr="001B3371" w:rsidRDefault="00102F4F"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21" w:type="dxa"/>
            <w:shd w:val="clear" w:color="F2F2F2" w:fill="FFFFFF"/>
            <w:noWrap/>
            <w:vAlign w:val="center"/>
          </w:tcPr>
          <w:p w14:paraId="0E45FFC8" w14:textId="70FC57BB" w:rsidR="006C4BA9" w:rsidRPr="001B3371" w:rsidRDefault="007C5C21"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83%</w:t>
            </w:r>
          </w:p>
        </w:tc>
        <w:tc>
          <w:tcPr>
            <w:tcW w:w="621" w:type="dxa"/>
            <w:shd w:val="clear" w:color="F2F2F2" w:fill="FFFFFF"/>
            <w:noWrap/>
            <w:vAlign w:val="center"/>
          </w:tcPr>
          <w:p w14:paraId="2E724697" w14:textId="6DC45289" w:rsidR="006C4BA9" w:rsidRPr="001B3371" w:rsidRDefault="002F73E7"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95%</w:t>
            </w:r>
          </w:p>
        </w:tc>
        <w:tc>
          <w:tcPr>
            <w:tcW w:w="622" w:type="dxa"/>
            <w:shd w:val="clear" w:color="F2F2F2" w:fill="FFFFFF"/>
            <w:noWrap/>
            <w:vAlign w:val="center"/>
          </w:tcPr>
          <w:p w14:paraId="710AEBC4" w14:textId="2BB7AAFF" w:rsidR="006C4BA9" w:rsidRPr="001B3371" w:rsidRDefault="00BE1A5E"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83%</w:t>
            </w:r>
          </w:p>
        </w:tc>
        <w:tc>
          <w:tcPr>
            <w:tcW w:w="621" w:type="dxa"/>
            <w:shd w:val="clear" w:color="F2F2F2" w:fill="FFFFFF"/>
            <w:noWrap/>
            <w:vAlign w:val="center"/>
          </w:tcPr>
          <w:p w14:paraId="4B03A108" w14:textId="4AD7B666" w:rsidR="006C4BA9" w:rsidRPr="001B3371" w:rsidRDefault="00C73F3C"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95%</w:t>
            </w:r>
          </w:p>
        </w:tc>
        <w:tc>
          <w:tcPr>
            <w:tcW w:w="621" w:type="dxa"/>
            <w:shd w:val="clear" w:color="F2F2F2" w:fill="FFFFFF"/>
            <w:noWrap/>
            <w:vAlign w:val="center"/>
          </w:tcPr>
          <w:p w14:paraId="6545A039" w14:textId="3588934D" w:rsidR="006C4BA9" w:rsidRPr="001B3371" w:rsidRDefault="004E6055"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80%</w:t>
            </w:r>
          </w:p>
        </w:tc>
        <w:tc>
          <w:tcPr>
            <w:tcW w:w="621" w:type="dxa"/>
            <w:shd w:val="clear" w:color="F2F2F2" w:fill="FFFFFF"/>
            <w:noWrap/>
            <w:vAlign w:val="center"/>
          </w:tcPr>
          <w:p w14:paraId="3B208F43" w14:textId="6D01A8AA" w:rsidR="006C4BA9" w:rsidRPr="001B3371" w:rsidRDefault="003D4F63"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22" w:type="dxa"/>
            <w:shd w:val="clear" w:color="F2F2F2" w:fill="FFFFFF"/>
            <w:noWrap/>
            <w:vAlign w:val="center"/>
          </w:tcPr>
          <w:p w14:paraId="6B24CE09" w14:textId="752EBA56" w:rsidR="006C4BA9" w:rsidRPr="001B3371" w:rsidRDefault="004E2017"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21" w:type="dxa"/>
            <w:shd w:val="clear" w:color="F2F2F2" w:fill="FFFFFF"/>
            <w:noWrap/>
            <w:vAlign w:val="center"/>
          </w:tcPr>
          <w:p w14:paraId="7E012128" w14:textId="3A3DA7F6" w:rsidR="006C4BA9" w:rsidRPr="001B3371" w:rsidRDefault="00511B52"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21" w:type="dxa"/>
            <w:shd w:val="clear" w:color="F2F2F2" w:fill="FFFFFF"/>
            <w:vAlign w:val="center"/>
          </w:tcPr>
          <w:p w14:paraId="0C61FF55" w14:textId="14E028F6" w:rsidR="006C4BA9" w:rsidRPr="001B3371" w:rsidRDefault="00544095" w:rsidP="003E1F44">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100%</w:t>
            </w:r>
          </w:p>
        </w:tc>
        <w:tc>
          <w:tcPr>
            <w:tcW w:w="621" w:type="dxa"/>
            <w:shd w:val="clear" w:color="F2F2F2" w:fill="FFFFFF"/>
            <w:vAlign w:val="center"/>
          </w:tcPr>
          <w:p w14:paraId="268D26D6" w14:textId="1180096C" w:rsidR="006C4BA9" w:rsidRPr="001B3371" w:rsidRDefault="006C4BA9" w:rsidP="003E1F44">
            <w:pPr>
              <w:spacing w:after="0" w:line="240" w:lineRule="auto"/>
              <w:jc w:val="center"/>
              <w:rPr>
                <w:rFonts w:eastAsia="Times New Roman" w:cstheme="minorHAnsi"/>
                <w:b/>
                <w:bCs/>
                <w:color w:val="000000"/>
                <w:sz w:val="16"/>
                <w:szCs w:val="16"/>
                <w:lang w:eastAsia="pt-BR"/>
              </w:rPr>
            </w:pPr>
          </w:p>
        </w:tc>
        <w:tc>
          <w:tcPr>
            <w:tcW w:w="622" w:type="dxa"/>
            <w:shd w:val="clear" w:color="F2F2F2" w:fill="FFFFFF"/>
            <w:vAlign w:val="center"/>
          </w:tcPr>
          <w:p w14:paraId="1017BA1C" w14:textId="54D42D37" w:rsidR="006C4BA9" w:rsidRPr="001B3371" w:rsidRDefault="006C4BA9" w:rsidP="003E1F44">
            <w:pPr>
              <w:spacing w:after="0" w:line="240" w:lineRule="auto"/>
              <w:jc w:val="center"/>
              <w:rPr>
                <w:rFonts w:eastAsia="Times New Roman" w:cstheme="minorHAnsi"/>
                <w:b/>
                <w:bCs/>
                <w:color w:val="000000"/>
                <w:sz w:val="16"/>
                <w:szCs w:val="16"/>
                <w:lang w:eastAsia="pt-BR"/>
              </w:rPr>
            </w:pPr>
          </w:p>
        </w:tc>
      </w:tr>
      <w:tr w:rsidR="006C4BA9" w:rsidRPr="00D523D3" w14:paraId="72E3A7EC" w14:textId="77777777" w:rsidTr="0030566B">
        <w:trPr>
          <w:trHeight w:val="170"/>
        </w:trPr>
        <w:tc>
          <w:tcPr>
            <w:tcW w:w="2263" w:type="dxa"/>
            <w:shd w:val="clear" w:color="auto" w:fill="008080"/>
            <w:vAlign w:val="center"/>
          </w:tcPr>
          <w:p w14:paraId="5F902918" w14:textId="7CEF3A0A" w:rsidR="006C4BA9" w:rsidRPr="00D523D3" w:rsidRDefault="00F94046" w:rsidP="003E1F4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Meta contratual</w:t>
            </w:r>
          </w:p>
        </w:tc>
        <w:tc>
          <w:tcPr>
            <w:tcW w:w="7467" w:type="dxa"/>
            <w:gridSpan w:val="13"/>
            <w:shd w:val="clear" w:color="auto" w:fill="008080"/>
            <w:noWrap/>
            <w:vAlign w:val="center"/>
          </w:tcPr>
          <w:p w14:paraId="388574EE" w14:textId="0E9BFFA5" w:rsidR="006C4BA9" w:rsidRPr="00D523D3" w:rsidRDefault="006C4BA9" w:rsidP="003E1F4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u w:val="single"/>
                <w:lang w:eastAsia="pt-BR"/>
              </w:rPr>
              <w:t>&gt;</w:t>
            </w:r>
            <w:r w:rsidRPr="00D523D3">
              <w:rPr>
                <w:rFonts w:eastAsia="Times New Roman" w:cstheme="minorHAnsi"/>
                <w:color w:val="FFFFFF" w:themeColor="background1"/>
                <w:sz w:val="16"/>
                <w:szCs w:val="16"/>
                <w:lang w:eastAsia="pt-BR"/>
              </w:rPr>
              <w:t>95%</w:t>
            </w:r>
          </w:p>
        </w:tc>
      </w:tr>
      <w:tr w:rsidR="00102F4F" w:rsidRPr="00D523D3" w14:paraId="2114A83B" w14:textId="77777777" w:rsidTr="009A2790">
        <w:trPr>
          <w:trHeight w:val="342"/>
        </w:trPr>
        <w:tc>
          <w:tcPr>
            <w:tcW w:w="9730" w:type="dxa"/>
            <w:gridSpan w:val="14"/>
            <w:vAlign w:val="center"/>
          </w:tcPr>
          <w:p w14:paraId="1523C0A1" w14:textId="7D842D21" w:rsidR="005D510F" w:rsidRDefault="003E5A64" w:rsidP="002710D6">
            <w:pPr>
              <w:spacing w:after="0" w:line="240" w:lineRule="auto"/>
              <w:rPr>
                <w:rFonts w:eastAsia="Times New Roman" w:cstheme="minorHAnsi"/>
                <w:color w:val="FFFFFF" w:themeColor="background1"/>
                <w:sz w:val="16"/>
                <w:szCs w:val="16"/>
                <w:u w:val="single"/>
                <w:lang w:eastAsia="pt-BR"/>
              </w:rPr>
            </w:pPr>
            <w:r>
              <w:rPr>
                <w:noProof/>
              </w:rPr>
              <w:drawing>
                <wp:anchor distT="0" distB="0" distL="114300" distR="114300" simplePos="0" relativeHeight="259247104" behindDoc="0" locked="0" layoutInCell="1" allowOverlap="1" wp14:anchorId="0D18F67E" wp14:editId="55A62FFD">
                  <wp:simplePos x="0" y="0"/>
                  <wp:positionH relativeFrom="column">
                    <wp:posOffset>-78740</wp:posOffset>
                  </wp:positionH>
                  <wp:positionV relativeFrom="paragraph">
                    <wp:posOffset>53340</wp:posOffset>
                  </wp:positionV>
                  <wp:extent cx="6181090" cy="1536065"/>
                  <wp:effectExtent l="0" t="0" r="0" b="6985"/>
                  <wp:wrapNone/>
                  <wp:docPr id="1876634638" name="Gráfico 1">
                    <a:extLst xmlns:a="http://schemas.openxmlformats.org/drawingml/2006/main">
                      <a:ext uri="{FF2B5EF4-FFF2-40B4-BE49-F238E27FC236}">
                        <a16:creationId xmlns:a16="http://schemas.microsoft.com/office/drawing/2014/main" id="{00000000-0008-0000-0500-00006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14:paraId="7275824D" w14:textId="1362D24C" w:rsidR="00815C0B" w:rsidRPr="00D523D3" w:rsidRDefault="00815C0B" w:rsidP="002710D6">
            <w:pPr>
              <w:spacing w:after="0" w:line="240" w:lineRule="auto"/>
              <w:rPr>
                <w:rFonts w:eastAsia="Times New Roman" w:cstheme="minorHAnsi"/>
                <w:color w:val="FFFFFF" w:themeColor="background1"/>
                <w:sz w:val="16"/>
                <w:szCs w:val="16"/>
                <w:u w:val="single"/>
                <w:lang w:eastAsia="pt-BR"/>
              </w:rPr>
            </w:pPr>
          </w:p>
        </w:tc>
      </w:tr>
      <w:tr w:rsidR="00361F91" w:rsidRPr="00D523D3" w14:paraId="0D8CBF88" w14:textId="77777777" w:rsidTr="009A2790">
        <w:trPr>
          <w:trHeight w:val="342"/>
        </w:trPr>
        <w:tc>
          <w:tcPr>
            <w:tcW w:w="9730" w:type="dxa"/>
            <w:gridSpan w:val="14"/>
            <w:vAlign w:val="center"/>
          </w:tcPr>
          <w:p w14:paraId="7036822A" w14:textId="77777777" w:rsidR="00361F91" w:rsidRDefault="00361F91" w:rsidP="002710D6">
            <w:pPr>
              <w:spacing w:after="0" w:line="240" w:lineRule="auto"/>
              <w:rPr>
                <w:noProof/>
              </w:rPr>
            </w:pPr>
          </w:p>
          <w:p w14:paraId="7886B796" w14:textId="77777777" w:rsidR="00361F91" w:rsidRDefault="00361F91" w:rsidP="002710D6">
            <w:pPr>
              <w:spacing w:after="0" w:line="240" w:lineRule="auto"/>
              <w:rPr>
                <w:noProof/>
              </w:rPr>
            </w:pPr>
          </w:p>
          <w:p w14:paraId="07ACDC51" w14:textId="77777777" w:rsidR="005C3588" w:rsidRDefault="005C3588" w:rsidP="002710D6">
            <w:pPr>
              <w:spacing w:after="0" w:line="240" w:lineRule="auto"/>
              <w:rPr>
                <w:noProof/>
              </w:rPr>
            </w:pPr>
          </w:p>
        </w:tc>
      </w:tr>
      <w:tr w:rsidR="009C43C0" w:rsidRPr="00D523D3" w14:paraId="25967A7A" w14:textId="77777777" w:rsidTr="009A2790">
        <w:trPr>
          <w:trHeight w:val="342"/>
        </w:trPr>
        <w:tc>
          <w:tcPr>
            <w:tcW w:w="9730" w:type="dxa"/>
            <w:gridSpan w:val="14"/>
            <w:vAlign w:val="center"/>
          </w:tcPr>
          <w:p w14:paraId="33F12E3A" w14:textId="77777777" w:rsidR="009C43C0" w:rsidRDefault="009C43C0" w:rsidP="002710D6">
            <w:pPr>
              <w:spacing w:after="0" w:line="240" w:lineRule="auto"/>
              <w:rPr>
                <w:noProof/>
              </w:rPr>
            </w:pPr>
          </w:p>
          <w:p w14:paraId="49E3E995" w14:textId="77777777" w:rsidR="009C43C0" w:rsidRDefault="009C43C0" w:rsidP="002710D6">
            <w:pPr>
              <w:spacing w:after="0" w:line="240" w:lineRule="auto"/>
              <w:rPr>
                <w:noProof/>
              </w:rPr>
            </w:pPr>
          </w:p>
          <w:p w14:paraId="4B3CE12F" w14:textId="77777777" w:rsidR="009C43C0" w:rsidRDefault="009C43C0" w:rsidP="002710D6">
            <w:pPr>
              <w:spacing w:after="0" w:line="240" w:lineRule="auto"/>
              <w:rPr>
                <w:noProof/>
              </w:rPr>
            </w:pPr>
          </w:p>
          <w:p w14:paraId="47CCAF75" w14:textId="77777777" w:rsidR="009C43C0" w:rsidRDefault="009C43C0" w:rsidP="002710D6">
            <w:pPr>
              <w:spacing w:after="0" w:line="240" w:lineRule="auto"/>
              <w:rPr>
                <w:noProof/>
              </w:rPr>
            </w:pPr>
          </w:p>
          <w:p w14:paraId="0621FC70" w14:textId="77777777" w:rsidR="009C43C0" w:rsidRDefault="009C43C0" w:rsidP="002710D6">
            <w:pPr>
              <w:spacing w:after="0" w:line="240" w:lineRule="auto"/>
              <w:rPr>
                <w:noProof/>
              </w:rPr>
            </w:pPr>
          </w:p>
          <w:p w14:paraId="059AFADC" w14:textId="77777777" w:rsidR="009C43C0" w:rsidRDefault="009C43C0" w:rsidP="002710D6">
            <w:pPr>
              <w:spacing w:after="0" w:line="240" w:lineRule="auto"/>
              <w:rPr>
                <w:noProof/>
              </w:rPr>
            </w:pPr>
          </w:p>
        </w:tc>
      </w:tr>
      <w:tr w:rsidR="002710D6" w:rsidRPr="00D523D3" w14:paraId="3CD9FF9E" w14:textId="77777777" w:rsidTr="00815C0B">
        <w:trPr>
          <w:trHeight w:val="342"/>
        </w:trPr>
        <w:tc>
          <w:tcPr>
            <w:tcW w:w="9730" w:type="dxa"/>
            <w:gridSpan w:val="14"/>
            <w:vAlign w:val="center"/>
          </w:tcPr>
          <w:p w14:paraId="77DEE3E7" w14:textId="01D83EA5" w:rsidR="008240C7" w:rsidRPr="00982359" w:rsidRDefault="0093229E" w:rsidP="00AD0C72">
            <w:pPr>
              <w:tabs>
                <w:tab w:val="left" w:pos="8927"/>
                <w:tab w:val="left" w:pos="9107"/>
                <w:tab w:val="left" w:pos="9781"/>
              </w:tabs>
              <w:spacing w:line="360" w:lineRule="auto"/>
              <w:ind w:right="-51"/>
              <w:jc w:val="both"/>
              <w:rPr>
                <w:rFonts w:ascii="Arial" w:hAnsi="Arial" w:cs="Arial"/>
                <w:sz w:val="20"/>
                <w:szCs w:val="20"/>
              </w:rPr>
            </w:pPr>
            <w:r w:rsidRPr="005A3EC7">
              <w:rPr>
                <w:rFonts w:ascii="Arial" w:hAnsi="Arial" w:cs="Arial"/>
                <w:b/>
                <w:bCs/>
                <w:sz w:val="20"/>
                <w:szCs w:val="20"/>
              </w:rPr>
              <w:t xml:space="preserve">Análise Crítica: </w:t>
            </w:r>
            <w:r w:rsidR="00544095" w:rsidRPr="00544095">
              <w:rPr>
                <w:rFonts w:ascii="Arial" w:hAnsi="Arial" w:cs="Arial"/>
                <w:sz w:val="20"/>
                <w:szCs w:val="20"/>
              </w:rPr>
              <w:t xml:space="preserve">No mês de outubro de 2025, atingimos 100% do cumprimento da meta do plano de educação permanente de 2025. </w:t>
            </w:r>
          </w:p>
        </w:tc>
      </w:tr>
    </w:tbl>
    <w:p w14:paraId="3D408F7B" w14:textId="72E897F9" w:rsidR="009567E9" w:rsidRPr="00D523D3" w:rsidRDefault="0062613F" w:rsidP="00815C0B">
      <w:pPr>
        <w:pStyle w:val="Ttulo3"/>
        <w:spacing w:after="240"/>
        <w:rPr>
          <w:rFonts w:asciiTheme="minorHAnsi" w:hAnsiTheme="minorHAnsi" w:cstheme="minorHAnsi"/>
          <w:b/>
          <w:bCs/>
        </w:rPr>
      </w:pPr>
      <w:bookmarkStart w:id="63" w:name="_Toc212806381"/>
      <w:r w:rsidRPr="00D523D3">
        <w:rPr>
          <w:rFonts w:asciiTheme="minorHAnsi" w:hAnsiTheme="minorHAnsi" w:cstheme="minorHAnsi"/>
          <w:b/>
          <w:bCs/>
        </w:rPr>
        <w:t>11.7.14. PERCENTUAL DE MANUTENÇÕES PREVENTIVAS REALIZADAS</w:t>
      </w:r>
      <w:bookmarkEnd w:id="63"/>
    </w:p>
    <w:tbl>
      <w:tblPr>
        <w:tblW w:w="9715" w:type="dxa"/>
        <w:tblLayout w:type="fixed"/>
        <w:tblCellMar>
          <w:left w:w="70" w:type="dxa"/>
          <w:right w:w="70" w:type="dxa"/>
        </w:tblCellMar>
        <w:tblLook w:val="04A0" w:firstRow="1" w:lastRow="0" w:firstColumn="1" w:lastColumn="0" w:noHBand="0" w:noVBand="1"/>
      </w:tblPr>
      <w:tblGrid>
        <w:gridCol w:w="1980"/>
        <w:gridCol w:w="644"/>
        <w:gridCol w:w="645"/>
        <w:gridCol w:w="644"/>
        <w:gridCol w:w="645"/>
        <w:gridCol w:w="644"/>
        <w:gridCol w:w="645"/>
        <w:gridCol w:w="645"/>
        <w:gridCol w:w="644"/>
        <w:gridCol w:w="645"/>
        <w:gridCol w:w="644"/>
        <w:gridCol w:w="645"/>
        <w:gridCol w:w="645"/>
      </w:tblGrid>
      <w:tr w:rsidR="0062613F" w:rsidRPr="00D523D3" w14:paraId="2A4DB924" w14:textId="77777777" w:rsidTr="0030566B">
        <w:trPr>
          <w:trHeight w:val="267"/>
        </w:trPr>
        <w:tc>
          <w:tcPr>
            <w:tcW w:w="1980" w:type="dxa"/>
            <w:shd w:val="clear" w:color="auto" w:fill="008080"/>
            <w:noWrap/>
            <w:vAlign w:val="center"/>
            <w:hideMark/>
          </w:tcPr>
          <w:p w14:paraId="5FAF2639" w14:textId="77777777" w:rsidR="0062613F" w:rsidRPr="00D523D3" w:rsidRDefault="0062613F"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44" w:type="dxa"/>
            <w:shd w:val="clear" w:color="auto" w:fill="008080"/>
            <w:noWrap/>
            <w:vAlign w:val="center"/>
            <w:hideMark/>
          </w:tcPr>
          <w:p w14:paraId="5D5A3398" w14:textId="77777777" w:rsidR="0062613F" w:rsidRPr="00D523D3" w:rsidRDefault="0062613F"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45" w:type="dxa"/>
            <w:shd w:val="clear" w:color="auto" w:fill="008080"/>
            <w:noWrap/>
            <w:vAlign w:val="center"/>
            <w:hideMark/>
          </w:tcPr>
          <w:p w14:paraId="687A34B8" w14:textId="77777777" w:rsidR="0062613F" w:rsidRPr="00D523D3" w:rsidRDefault="0062613F"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44" w:type="dxa"/>
            <w:shd w:val="clear" w:color="auto" w:fill="008080"/>
            <w:noWrap/>
            <w:vAlign w:val="center"/>
            <w:hideMark/>
          </w:tcPr>
          <w:p w14:paraId="33456344" w14:textId="77777777" w:rsidR="0062613F" w:rsidRPr="00D523D3" w:rsidRDefault="0062613F"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45" w:type="dxa"/>
            <w:shd w:val="clear" w:color="auto" w:fill="008080"/>
            <w:noWrap/>
            <w:vAlign w:val="center"/>
            <w:hideMark/>
          </w:tcPr>
          <w:p w14:paraId="07FDFB2D" w14:textId="01D688EB" w:rsidR="0062613F" w:rsidRPr="00D523D3" w:rsidRDefault="0062613F"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44" w:type="dxa"/>
            <w:shd w:val="clear" w:color="auto" w:fill="008080"/>
            <w:noWrap/>
            <w:vAlign w:val="center"/>
            <w:hideMark/>
          </w:tcPr>
          <w:p w14:paraId="3599AE29" w14:textId="77777777" w:rsidR="0062613F" w:rsidRPr="00D523D3" w:rsidRDefault="0062613F"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45" w:type="dxa"/>
            <w:shd w:val="clear" w:color="auto" w:fill="008080"/>
            <w:noWrap/>
            <w:vAlign w:val="center"/>
            <w:hideMark/>
          </w:tcPr>
          <w:p w14:paraId="63BB394D" w14:textId="77777777" w:rsidR="0062613F" w:rsidRPr="00D523D3" w:rsidRDefault="0062613F"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45" w:type="dxa"/>
            <w:shd w:val="clear" w:color="auto" w:fill="008080"/>
            <w:noWrap/>
            <w:vAlign w:val="center"/>
            <w:hideMark/>
          </w:tcPr>
          <w:p w14:paraId="20923A15" w14:textId="77777777" w:rsidR="0062613F" w:rsidRPr="00D523D3" w:rsidRDefault="0062613F"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44" w:type="dxa"/>
            <w:shd w:val="clear" w:color="auto" w:fill="008080"/>
            <w:noWrap/>
            <w:vAlign w:val="center"/>
            <w:hideMark/>
          </w:tcPr>
          <w:p w14:paraId="24CAFBD1" w14:textId="77777777" w:rsidR="0062613F" w:rsidRPr="00D523D3" w:rsidRDefault="0062613F"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45" w:type="dxa"/>
            <w:shd w:val="clear" w:color="auto" w:fill="008080"/>
            <w:noWrap/>
            <w:vAlign w:val="center"/>
            <w:hideMark/>
          </w:tcPr>
          <w:p w14:paraId="1A2B3FA5" w14:textId="77777777" w:rsidR="0062613F" w:rsidRPr="00D523D3" w:rsidRDefault="0062613F"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44" w:type="dxa"/>
            <w:shd w:val="clear" w:color="auto" w:fill="008080"/>
            <w:vAlign w:val="center"/>
            <w:hideMark/>
          </w:tcPr>
          <w:p w14:paraId="083551B2" w14:textId="77777777" w:rsidR="0062613F" w:rsidRPr="00D523D3" w:rsidRDefault="0062613F"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45" w:type="dxa"/>
            <w:shd w:val="clear" w:color="auto" w:fill="008080"/>
            <w:vAlign w:val="center"/>
            <w:hideMark/>
          </w:tcPr>
          <w:p w14:paraId="008BC859" w14:textId="77777777" w:rsidR="0062613F" w:rsidRPr="00D523D3" w:rsidRDefault="0062613F"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45" w:type="dxa"/>
            <w:shd w:val="clear" w:color="auto" w:fill="008080"/>
            <w:vAlign w:val="center"/>
            <w:hideMark/>
          </w:tcPr>
          <w:p w14:paraId="0D91B808" w14:textId="77777777" w:rsidR="0062613F" w:rsidRPr="00D523D3" w:rsidRDefault="0062613F"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463A6C" w:rsidRPr="00D523D3" w14:paraId="093FFA76" w14:textId="77777777" w:rsidTr="00294DDC">
        <w:trPr>
          <w:trHeight w:val="389"/>
        </w:trPr>
        <w:tc>
          <w:tcPr>
            <w:tcW w:w="1980" w:type="dxa"/>
            <w:tcBorders>
              <w:bottom w:val="single" w:sz="4" w:space="0" w:color="7F7F7F"/>
            </w:tcBorders>
            <w:shd w:val="clear" w:color="auto" w:fill="E8F4F3"/>
            <w:noWrap/>
            <w:vAlign w:val="center"/>
          </w:tcPr>
          <w:p w14:paraId="02C45BD5" w14:textId="78E94FCE" w:rsidR="00463A6C" w:rsidRPr="00D523D3" w:rsidRDefault="00463A6C" w:rsidP="00463A6C">
            <w:pPr>
              <w:widowControl w:val="0"/>
              <w:spacing w:after="0" w:line="240" w:lineRule="auto"/>
              <w:jc w:val="center"/>
              <w:rPr>
                <w:rFonts w:eastAsia="Times New Roman" w:cstheme="minorHAnsi"/>
                <w:color w:val="000000"/>
                <w:sz w:val="16"/>
                <w:szCs w:val="16"/>
                <w:lang w:eastAsia="pt-BR"/>
              </w:rPr>
            </w:pPr>
            <w:r w:rsidRPr="00D523D3">
              <w:rPr>
                <w:rFonts w:eastAsia="Times New Roman" w:cstheme="minorHAnsi"/>
                <w:sz w:val="18"/>
                <w:szCs w:val="18"/>
                <w:lang w:eastAsia="pt-BR"/>
              </w:rPr>
              <w:t>Percentual de manutenções preventivas realizadas</w:t>
            </w:r>
          </w:p>
        </w:tc>
        <w:tc>
          <w:tcPr>
            <w:tcW w:w="644" w:type="dxa"/>
            <w:tcBorders>
              <w:bottom w:val="single" w:sz="4" w:space="0" w:color="7F7F7F"/>
            </w:tcBorders>
            <w:shd w:val="clear" w:color="F2F2F2" w:fill="FFFFFF"/>
            <w:noWrap/>
            <w:vAlign w:val="center"/>
          </w:tcPr>
          <w:p w14:paraId="4203A99F" w14:textId="59867B82" w:rsidR="00463A6C" w:rsidRPr="001B3371" w:rsidRDefault="005A4CC7" w:rsidP="00463A6C">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45" w:type="dxa"/>
            <w:tcBorders>
              <w:bottom w:val="single" w:sz="4" w:space="0" w:color="7F7F7F"/>
            </w:tcBorders>
            <w:shd w:val="clear" w:color="F2F2F2" w:fill="FFFFFF"/>
            <w:noWrap/>
            <w:vAlign w:val="center"/>
          </w:tcPr>
          <w:p w14:paraId="218F138B" w14:textId="67D28266" w:rsidR="00463A6C" w:rsidRPr="001B3371" w:rsidRDefault="00F412FC" w:rsidP="00463A6C">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98,31</w:t>
            </w:r>
            <w:r w:rsidR="00330FB6" w:rsidRPr="001B3371">
              <w:rPr>
                <w:rFonts w:eastAsia="Times New Roman" w:cstheme="minorHAnsi"/>
                <w:b/>
                <w:bCs/>
                <w:color w:val="000000"/>
                <w:sz w:val="16"/>
                <w:szCs w:val="16"/>
                <w:lang w:eastAsia="pt-BR"/>
              </w:rPr>
              <w:t>%</w:t>
            </w:r>
          </w:p>
        </w:tc>
        <w:tc>
          <w:tcPr>
            <w:tcW w:w="644" w:type="dxa"/>
            <w:tcBorders>
              <w:bottom w:val="single" w:sz="4" w:space="0" w:color="7F7F7F"/>
            </w:tcBorders>
            <w:shd w:val="clear" w:color="F2F2F2" w:fill="FFFFFF"/>
            <w:noWrap/>
            <w:vAlign w:val="center"/>
          </w:tcPr>
          <w:p w14:paraId="08ED74F8" w14:textId="0274ADCC" w:rsidR="00463A6C" w:rsidRPr="001B3371" w:rsidRDefault="00900900" w:rsidP="00463A6C">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45" w:type="dxa"/>
            <w:tcBorders>
              <w:bottom w:val="single" w:sz="4" w:space="0" w:color="7F7F7F"/>
            </w:tcBorders>
            <w:shd w:val="clear" w:color="F2F2F2" w:fill="FFFFFF"/>
            <w:noWrap/>
            <w:vAlign w:val="center"/>
          </w:tcPr>
          <w:p w14:paraId="18AD0DC9" w14:textId="60BB04BF" w:rsidR="00463A6C" w:rsidRPr="001B3371" w:rsidRDefault="006169DC" w:rsidP="00463A6C">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44" w:type="dxa"/>
            <w:tcBorders>
              <w:bottom w:val="single" w:sz="4" w:space="0" w:color="7F7F7F"/>
            </w:tcBorders>
            <w:shd w:val="clear" w:color="F2F2F2" w:fill="FFFFFF"/>
            <w:noWrap/>
            <w:vAlign w:val="center"/>
          </w:tcPr>
          <w:p w14:paraId="41F69AA2" w14:textId="1B795EAB" w:rsidR="00463A6C" w:rsidRPr="001B3371" w:rsidRDefault="00C31D30" w:rsidP="00463A6C">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45" w:type="dxa"/>
            <w:tcBorders>
              <w:bottom w:val="single" w:sz="4" w:space="0" w:color="7F7F7F"/>
            </w:tcBorders>
            <w:shd w:val="clear" w:color="F2F2F2" w:fill="FFFFFF"/>
            <w:noWrap/>
            <w:vAlign w:val="center"/>
          </w:tcPr>
          <w:p w14:paraId="2C96FEB0" w14:textId="5EFDCF92" w:rsidR="00463A6C" w:rsidRPr="001B3371" w:rsidRDefault="000E5616" w:rsidP="00463A6C">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45" w:type="dxa"/>
            <w:tcBorders>
              <w:bottom w:val="single" w:sz="4" w:space="0" w:color="7F7F7F"/>
            </w:tcBorders>
            <w:shd w:val="clear" w:color="F2F2F2" w:fill="FFFFFF"/>
            <w:noWrap/>
            <w:vAlign w:val="center"/>
          </w:tcPr>
          <w:p w14:paraId="37B56481" w14:textId="3D776E72" w:rsidR="00463A6C" w:rsidRPr="001B3371" w:rsidRDefault="00DE0D9E" w:rsidP="00463A6C">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44" w:type="dxa"/>
            <w:tcBorders>
              <w:bottom w:val="single" w:sz="4" w:space="0" w:color="7F7F7F"/>
            </w:tcBorders>
            <w:shd w:val="clear" w:color="F2F2F2" w:fill="FFFFFF"/>
            <w:noWrap/>
            <w:vAlign w:val="center"/>
          </w:tcPr>
          <w:p w14:paraId="44DD760A" w14:textId="17E3F284" w:rsidR="00463A6C" w:rsidRPr="001B3371" w:rsidRDefault="00582AD3" w:rsidP="00463A6C">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45" w:type="dxa"/>
            <w:tcBorders>
              <w:bottom w:val="single" w:sz="4" w:space="0" w:color="7F7F7F"/>
            </w:tcBorders>
            <w:shd w:val="clear" w:color="F2F2F2" w:fill="FFFFFF"/>
            <w:noWrap/>
            <w:vAlign w:val="center"/>
          </w:tcPr>
          <w:p w14:paraId="7F063AEA" w14:textId="6DA8B1C0" w:rsidR="00463A6C" w:rsidRPr="001B3371" w:rsidRDefault="008F574D" w:rsidP="00463A6C">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44" w:type="dxa"/>
            <w:tcBorders>
              <w:bottom w:val="single" w:sz="4" w:space="0" w:color="7F7F7F"/>
            </w:tcBorders>
            <w:shd w:val="clear" w:color="F2F2F2" w:fill="FFFFFF"/>
            <w:vAlign w:val="center"/>
          </w:tcPr>
          <w:p w14:paraId="2D0F28AE" w14:textId="5D897733" w:rsidR="00463A6C" w:rsidRPr="001B3371" w:rsidRDefault="00933703" w:rsidP="00463A6C">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95,</w:t>
            </w:r>
            <w:r w:rsidR="004D5547">
              <w:rPr>
                <w:rFonts w:eastAsia="Times New Roman" w:cstheme="minorHAnsi"/>
                <w:b/>
                <w:bCs/>
                <w:color w:val="000000"/>
                <w:sz w:val="16"/>
                <w:szCs w:val="16"/>
                <w:lang w:eastAsia="pt-BR"/>
              </w:rPr>
              <w:t>6</w:t>
            </w:r>
            <w:r>
              <w:rPr>
                <w:rFonts w:eastAsia="Times New Roman" w:cstheme="minorHAnsi"/>
                <w:b/>
                <w:bCs/>
                <w:color w:val="000000"/>
                <w:sz w:val="16"/>
                <w:szCs w:val="16"/>
                <w:lang w:eastAsia="pt-BR"/>
              </w:rPr>
              <w:t>5%</w:t>
            </w:r>
          </w:p>
        </w:tc>
        <w:tc>
          <w:tcPr>
            <w:tcW w:w="645" w:type="dxa"/>
            <w:tcBorders>
              <w:bottom w:val="single" w:sz="4" w:space="0" w:color="7F7F7F"/>
            </w:tcBorders>
            <w:shd w:val="clear" w:color="F2F2F2" w:fill="FFFFFF"/>
            <w:vAlign w:val="center"/>
          </w:tcPr>
          <w:p w14:paraId="399876D9" w14:textId="0B4D4198" w:rsidR="00463A6C" w:rsidRPr="001B3371" w:rsidRDefault="00463A6C" w:rsidP="00463A6C">
            <w:pPr>
              <w:spacing w:after="0" w:line="240" w:lineRule="auto"/>
              <w:jc w:val="center"/>
              <w:rPr>
                <w:rFonts w:eastAsia="Times New Roman" w:cstheme="minorHAnsi"/>
                <w:b/>
                <w:bCs/>
                <w:color w:val="000000"/>
                <w:sz w:val="16"/>
                <w:szCs w:val="16"/>
                <w:lang w:eastAsia="pt-BR"/>
              </w:rPr>
            </w:pPr>
          </w:p>
        </w:tc>
        <w:tc>
          <w:tcPr>
            <w:tcW w:w="645" w:type="dxa"/>
            <w:shd w:val="clear" w:color="F2F2F2" w:fill="FFFFFF"/>
            <w:vAlign w:val="center"/>
          </w:tcPr>
          <w:p w14:paraId="2914424B" w14:textId="417A85A0" w:rsidR="00463A6C" w:rsidRPr="001B3371" w:rsidRDefault="00463A6C" w:rsidP="00463A6C">
            <w:pPr>
              <w:spacing w:after="0" w:line="240" w:lineRule="auto"/>
              <w:jc w:val="center"/>
              <w:rPr>
                <w:rFonts w:eastAsia="Times New Roman" w:cstheme="minorHAnsi"/>
                <w:b/>
                <w:bCs/>
                <w:color w:val="000000"/>
                <w:sz w:val="16"/>
                <w:szCs w:val="16"/>
                <w:lang w:eastAsia="pt-BR"/>
              </w:rPr>
            </w:pPr>
          </w:p>
        </w:tc>
      </w:tr>
      <w:tr w:rsidR="008526D3" w:rsidRPr="008526D3" w14:paraId="4AE223DE" w14:textId="77777777" w:rsidTr="00294DDC">
        <w:trPr>
          <w:trHeight w:val="170"/>
        </w:trPr>
        <w:tc>
          <w:tcPr>
            <w:tcW w:w="1980" w:type="dxa"/>
            <w:tcBorders>
              <w:top w:val="single" w:sz="4" w:space="0" w:color="7F7F7F"/>
            </w:tcBorders>
            <w:shd w:val="clear" w:color="auto" w:fill="F2F2F2" w:themeFill="background1" w:themeFillShade="F2"/>
            <w:vAlign w:val="center"/>
          </w:tcPr>
          <w:p w14:paraId="767831B8" w14:textId="13673FAE" w:rsidR="00463A6C" w:rsidRPr="008526D3" w:rsidRDefault="00463A6C" w:rsidP="00463A6C">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Meta contratual</w:t>
            </w:r>
          </w:p>
        </w:tc>
        <w:tc>
          <w:tcPr>
            <w:tcW w:w="7735" w:type="dxa"/>
            <w:gridSpan w:val="12"/>
            <w:tcBorders>
              <w:top w:val="single" w:sz="4" w:space="0" w:color="7F7F7F"/>
            </w:tcBorders>
            <w:shd w:val="clear" w:color="auto" w:fill="F2F2F2" w:themeFill="background1" w:themeFillShade="F2"/>
            <w:noWrap/>
            <w:vAlign w:val="center"/>
          </w:tcPr>
          <w:p w14:paraId="7C184A2A" w14:textId="1782517A" w:rsidR="00463A6C" w:rsidRPr="008526D3" w:rsidRDefault="00463A6C" w:rsidP="00463A6C">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u w:val="single"/>
                <w:lang w:eastAsia="pt-BR"/>
              </w:rPr>
              <w:t>&gt;</w:t>
            </w:r>
            <w:r w:rsidRPr="008526D3">
              <w:rPr>
                <w:rFonts w:eastAsia="Times New Roman" w:cstheme="minorHAnsi"/>
                <w:b/>
                <w:bCs/>
                <w:color w:val="008080"/>
                <w:sz w:val="16"/>
                <w:szCs w:val="16"/>
                <w:lang w:eastAsia="pt-BR"/>
              </w:rPr>
              <w:t>95%</w:t>
            </w:r>
          </w:p>
        </w:tc>
      </w:tr>
      <w:tr w:rsidR="005A4CC7" w:rsidRPr="00D523D3" w14:paraId="14314B11" w14:textId="77777777" w:rsidTr="008526D3">
        <w:trPr>
          <w:trHeight w:val="170"/>
        </w:trPr>
        <w:tc>
          <w:tcPr>
            <w:tcW w:w="1980" w:type="dxa"/>
            <w:shd w:val="clear" w:color="auto" w:fill="008080"/>
            <w:vAlign w:val="center"/>
          </w:tcPr>
          <w:p w14:paraId="3EDF60EE" w14:textId="214676C3" w:rsidR="005A4CC7" w:rsidRPr="00D523D3" w:rsidRDefault="005A4CC7" w:rsidP="00463A6C">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5034C9">
              <w:rPr>
                <w:rFonts w:eastAsia="Times New Roman" w:cstheme="minorHAnsi"/>
                <w:color w:val="FFFFFF" w:themeColor="background1"/>
                <w:sz w:val="16"/>
                <w:szCs w:val="16"/>
                <w:lang w:eastAsia="pt-BR"/>
              </w:rPr>
              <w:t>4</w:t>
            </w:r>
          </w:p>
        </w:tc>
        <w:tc>
          <w:tcPr>
            <w:tcW w:w="7735" w:type="dxa"/>
            <w:gridSpan w:val="12"/>
            <w:shd w:val="clear" w:color="auto" w:fill="008080"/>
            <w:noWrap/>
            <w:vAlign w:val="center"/>
          </w:tcPr>
          <w:p w14:paraId="1A96546B" w14:textId="48C8CABE" w:rsidR="005A4CC7" w:rsidRPr="00D523D3" w:rsidRDefault="005A4CC7" w:rsidP="00463A6C">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99%</w:t>
            </w:r>
          </w:p>
        </w:tc>
      </w:tr>
      <w:tr w:rsidR="005A4CC7" w:rsidRPr="00D523D3" w14:paraId="002CCA3B" w14:textId="77777777" w:rsidTr="00EA6629">
        <w:trPr>
          <w:trHeight w:val="389"/>
        </w:trPr>
        <w:tc>
          <w:tcPr>
            <w:tcW w:w="9715" w:type="dxa"/>
            <w:gridSpan w:val="13"/>
            <w:vAlign w:val="center"/>
          </w:tcPr>
          <w:p w14:paraId="1D964868" w14:textId="237BEC7E" w:rsidR="00B84642" w:rsidRDefault="00B84642" w:rsidP="00CF00AC">
            <w:pPr>
              <w:spacing w:after="0" w:line="240" w:lineRule="auto"/>
              <w:rPr>
                <w:rFonts w:eastAsia="Times New Roman" w:cstheme="minorHAnsi"/>
                <w:color w:val="FFFFFF" w:themeColor="background1"/>
                <w:sz w:val="16"/>
                <w:szCs w:val="16"/>
                <w:lang w:eastAsia="pt-BR"/>
              </w:rPr>
            </w:pPr>
          </w:p>
          <w:p w14:paraId="11A1372A" w14:textId="40C4598C" w:rsidR="00DD35B2" w:rsidRDefault="00DD35B2" w:rsidP="00CF00AC">
            <w:pPr>
              <w:spacing w:after="0" w:line="240" w:lineRule="auto"/>
              <w:rPr>
                <w:rFonts w:eastAsia="Times New Roman" w:cstheme="minorHAnsi"/>
                <w:color w:val="FFFFFF" w:themeColor="background1"/>
                <w:sz w:val="16"/>
                <w:szCs w:val="16"/>
                <w:lang w:eastAsia="pt-BR"/>
              </w:rPr>
            </w:pPr>
          </w:p>
          <w:p w14:paraId="2B2DA7AF" w14:textId="1F136F8A" w:rsidR="00971433" w:rsidRPr="00D523D3" w:rsidRDefault="00971433" w:rsidP="00CF00AC">
            <w:pPr>
              <w:spacing w:after="0" w:line="240" w:lineRule="auto"/>
              <w:rPr>
                <w:rFonts w:eastAsia="Times New Roman" w:cstheme="minorHAnsi"/>
                <w:color w:val="FFFFFF" w:themeColor="background1"/>
                <w:sz w:val="16"/>
                <w:szCs w:val="16"/>
                <w:lang w:eastAsia="pt-BR"/>
              </w:rPr>
            </w:pPr>
          </w:p>
          <w:p w14:paraId="76BFD725" w14:textId="0977101C" w:rsidR="00971433" w:rsidRPr="00D523D3" w:rsidRDefault="00971433" w:rsidP="00463A6C">
            <w:pPr>
              <w:spacing w:after="0" w:line="240" w:lineRule="auto"/>
              <w:jc w:val="center"/>
              <w:rPr>
                <w:rFonts w:eastAsia="Times New Roman" w:cstheme="minorHAnsi"/>
                <w:color w:val="FFFFFF" w:themeColor="background1"/>
                <w:sz w:val="16"/>
                <w:szCs w:val="16"/>
                <w:lang w:eastAsia="pt-BR"/>
              </w:rPr>
            </w:pPr>
          </w:p>
          <w:p w14:paraId="79299653" w14:textId="485502CA" w:rsidR="00971433" w:rsidRPr="00D523D3" w:rsidRDefault="00971433" w:rsidP="00463A6C">
            <w:pPr>
              <w:spacing w:after="0" w:line="240" w:lineRule="auto"/>
              <w:jc w:val="center"/>
              <w:rPr>
                <w:rFonts w:eastAsia="Times New Roman" w:cstheme="minorHAnsi"/>
                <w:color w:val="FFFFFF" w:themeColor="background1"/>
                <w:sz w:val="16"/>
                <w:szCs w:val="16"/>
                <w:lang w:eastAsia="pt-BR"/>
              </w:rPr>
            </w:pPr>
          </w:p>
          <w:p w14:paraId="75C7F3FC" w14:textId="234E6248" w:rsidR="00971433" w:rsidRPr="00D523D3" w:rsidRDefault="00971433" w:rsidP="00463A6C">
            <w:pPr>
              <w:spacing w:after="0" w:line="240" w:lineRule="auto"/>
              <w:jc w:val="center"/>
              <w:rPr>
                <w:rFonts w:eastAsia="Times New Roman" w:cstheme="minorHAnsi"/>
                <w:color w:val="FFFFFF" w:themeColor="background1"/>
                <w:sz w:val="16"/>
                <w:szCs w:val="16"/>
                <w:lang w:eastAsia="pt-BR"/>
              </w:rPr>
            </w:pPr>
          </w:p>
          <w:p w14:paraId="66AA0AD8" w14:textId="3B8131A0" w:rsidR="00971433" w:rsidRPr="00D523D3" w:rsidRDefault="00971433" w:rsidP="00463A6C">
            <w:pPr>
              <w:spacing w:after="0" w:line="240" w:lineRule="auto"/>
              <w:jc w:val="center"/>
              <w:rPr>
                <w:rFonts w:eastAsia="Times New Roman" w:cstheme="minorHAnsi"/>
                <w:color w:val="FFFFFF" w:themeColor="background1"/>
                <w:sz w:val="16"/>
                <w:szCs w:val="16"/>
                <w:lang w:eastAsia="pt-BR"/>
              </w:rPr>
            </w:pPr>
          </w:p>
          <w:p w14:paraId="0655AE6C" w14:textId="5C4B4675" w:rsidR="005A4CC7" w:rsidRPr="00D523D3" w:rsidRDefault="005A4CC7" w:rsidP="00463A6C">
            <w:pPr>
              <w:spacing w:after="0" w:line="240" w:lineRule="auto"/>
              <w:jc w:val="center"/>
              <w:rPr>
                <w:rFonts w:eastAsia="Times New Roman" w:cstheme="minorHAnsi"/>
                <w:color w:val="FFFFFF" w:themeColor="background1"/>
                <w:sz w:val="16"/>
                <w:szCs w:val="16"/>
                <w:lang w:eastAsia="pt-BR"/>
              </w:rPr>
            </w:pPr>
          </w:p>
          <w:p w14:paraId="67DC160D" w14:textId="77FC20B1" w:rsidR="005A4CC7" w:rsidRPr="00D523D3" w:rsidRDefault="005A4CC7" w:rsidP="005A4CC7">
            <w:pPr>
              <w:spacing w:after="0" w:line="240" w:lineRule="auto"/>
              <w:jc w:val="center"/>
              <w:rPr>
                <w:rFonts w:cstheme="minorHAnsi"/>
                <w:noProof/>
              </w:rPr>
            </w:pPr>
          </w:p>
          <w:p w14:paraId="0BE9C2BF" w14:textId="49571A45" w:rsidR="00823A83" w:rsidRPr="00D523D3" w:rsidRDefault="00823A83" w:rsidP="005A4CC7">
            <w:pPr>
              <w:spacing w:after="0" w:line="240" w:lineRule="auto"/>
              <w:jc w:val="center"/>
              <w:rPr>
                <w:rFonts w:cstheme="minorHAnsi"/>
                <w:noProof/>
              </w:rPr>
            </w:pPr>
          </w:p>
          <w:p w14:paraId="04C2D0E9" w14:textId="0F8FB3AA" w:rsidR="00B95501" w:rsidRPr="00D523D3" w:rsidRDefault="00B95501" w:rsidP="005A4CC7">
            <w:pPr>
              <w:spacing w:after="0" w:line="240" w:lineRule="auto"/>
              <w:jc w:val="center"/>
              <w:rPr>
                <w:rFonts w:cstheme="minorHAnsi"/>
                <w:noProof/>
              </w:rPr>
            </w:pPr>
          </w:p>
          <w:p w14:paraId="14F5B875" w14:textId="77777777" w:rsidR="00C31ED6" w:rsidRDefault="00C31ED6" w:rsidP="005930F2">
            <w:pPr>
              <w:spacing w:after="0" w:line="240" w:lineRule="auto"/>
              <w:rPr>
                <w:rFonts w:eastAsia="Times New Roman" w:cstheme="minorHAnsi"/>
                <w:color w:val="FFFFFF" w:themeColor="background1"/>
                <w:sz w:val="16"/>
                <w:szCs w:val="16"/>
                <w:lang w:eastAsia="pt-BR"/>
              </w:rPr>
            </w:pPr>
          </w:p>
          <w:p w14:paraId="24C4AA20" w14:textId="77777777" w:rsidR="008D4654" w:rsidRPr="00D523D3" w:rsidRDefault="008D4654" w:rsidP="005930F2">
            <w:pPr>
              <w:spacing w:after="0" w:line="240" w:lineRule="auto"/>
              <w:rPr>
                <w:rFonts w:eastAsia="Times New Roman" w:cstheme="minorHAnsi"/>
                <w:color w:val="FFFFFF" w:themeColor="background1"/>
                <w:sz w:val="16"/>
                <w:szCs w:val="16"/>
                <w:lang w:eastAsia="pt-BR"/>
              </w:rPr>
            </w:pPr>
          </w:p>
          <w:p w14:paraId="49F24FB1" w14:textId="77777777" w:rsidR="00A072BB" w:rsidRPr="00D523D3" w:rsidRDefault="00A072BB" w:rsidP="005930F2">
            <w:pPr>
              <w:spacing w:after="0" w:line="240" w:lineRule="auto"/>
              <w:rPr>
                <w:rFonts w:eastAsia="Times New Roman" w:cstheme="minorHAnsi"/>
                <w:color w:val="FFFFFF" w:themeColor="background1"/>
                <w:sz w:val="16"/>
                <w:szCs w:val="16"/>
                <w:lang w:eastAsia="pt-BR"/>
              </w:rPr>
            </w:pPr>
          </w:p>
          <w:p w14:paraId="5D5329B0" w14:textId="77777777" w:rsidR="00A072BB" w:rsidRPr="00D523D3" w:rsidRDefault="00A072BB" w:rsidP="005930F2">
            <w:pPr>
              <w:spacing w:after="0" w:line="240" w:lineRule="auto"/>
              <w:rPr>
                <w:rFonts w:eastAsia="Times New Roman" w:cstheme="minorHAnsi"/>
                <w:color w:val="FFFFFF" w:themeColor="background1"/>
                <w:sz w:val="16"/>
                <w:szCs w:val="16"/>
                <w:lang w:eastAsia="pt-BR"/>
              </w:rPr>
            </w:pPr>
          </w:p>
          <w:p w14:paraId="69EB3A69" w14:textId="2F15B0D5" w:rsidR="005536E4" w:rsidRPr="00D523D3" w:rsidRDefault="005536E4" w:rsidP="005930F2">
            <w:pPr>
              <w:spacing w:after="0" w:line="240" w:lineRule="auto"/>
              <w:rPr>
                <w:rFonts w:eastAsia="Times New Roman" w:cstheme="minorHAnsi"/>
                <w:color w:val="FFFFFF" w:themeColor="background1"/>
                <w:sz w:val="16"/>
                <w:szCs w:val="16"/>
                <w:lang w:eastAsia="pt-BR"/>
              </w:rPr>
            </w:pPr>
          </w:p>
        </w:tc>
      </w:tr>
      <w:tr w:rsidR="005A4CC7" w:rsidRPr="00D523D3" w14:paraId="539A8069" w14:textId="77777777" w:rsidTr="005C4B55">
        <w:trPr>
          <w:trHeight w:val="389"/>
        </w:trPr>
        <w:tc>
          <w:tcPr>
            <w:tcW w:w="9715" w:type="dxa"/>
            <w:gridSpan w:val="13"/>
            <w:vAlign w:val="center"/>
          </w:tcPr>
          <w:p w14:paraId="1B857E90" w14:textId="77777777" w:rsidR="00AD0C72" w:rsidRDefault="003D045E" w:rsidP="004D5547">
            <w:pPr>
              <w:tabs>
                <w:tab w:val="left" w:pos="8931"/>
                <w:tab w:val="left" w:pos="9639"/>
              </w:tabs>
              <w:spacing w:after="0" w:line="360" w:lineRule="auto"/>
              <w:ind w:right="207"/>
              <w:jc w:val="both"/>
              <w:rPr>
                <w:rFonts w:ascii="Arial" w:eastAsia="Calibri" w:hAnsi="Arial" w:cs="Arial"/>
                <w:color w:val="000000"/>
                <w:spacing w:val="-4"/>
                <w:sz w:val="20"/>
                <w:szCs w:val="20"/>
                <w:lang w:eastAsia="pt-BR"/>
              </w:rPr>
            </w:pPr>
            <w:bookmarkStart w:id="64" w:name="_Toc143501509_Copia_1"/>
            <w:r w:rsidRPr="005A3EC7">
              <w:rPr>
                <w:rFonts w:ascii="Arial" w:hAnsi="Arial" w:cs="Arial"/>
                <w:b/>
                <w:bCs/>
                <w:sz w:val="20"/>
                <w:szCs w:val="20"/>
              </w:rPr>
              <w:lastRenderedPageBreak/>
              <w:t>Análise Crítica:</w:t>
            </w:r>
            <w:bookmarkEnd w:id="64"/>
            <w:r w:rsidRPr="005A3EC7">
              <w:rPr>
                <w:rFonts w:ascii="Arial" w:hAnsi="Arial" w:cs="Arial"/>
                <w:b/>
                <w:bCs/>
                <w:sz w:val="20"/>
                <w:szCs w:val="20"/>
              </w:rPr>
              <w:t xml:space="preserve"> </w:t>
            </w:r>
            <w:r w:rsidR="004D5547" w:rsidRPr="004D5547">
              <w:rPr>
                <w:rFonts w:ascii="Arial" w:eastAsia="Calibri" w:hAnsi="Arial" w:cs="Arial"/>
                <w:color w:val="000000"/>
                <w:spacing w:val="-4"/>
                <w:sz w:val="20"/>
                <w:szCs w:val="20"/>
                <w:lang w:eastAsia="pt-BR"/>
              </w:rPr>
              <w:t xml:space="preserve">Em </w:t>
            </w:r>
            <w:r w:rsidR="00AD0C72">
              <w:rPr>
                <w:rFonts w:ascii="Arial" w:eastAsia="Calibri" w:hAnsi="Arial" w:cs="Arial"/>
                <w:color w:val="000000"/>
                <w:spacing w:val="-4"/>
                <w:sz w:val="20"/>
                <w:szCs w:val="20"/>
                <w:lang w:eastAsia="pt-BR"/>
              </w:rPr>
              <w:t>o</w:t>
            </w:r>
            <w:r w:rsidR="004D5547" w:rsidRPr="004D5547">
              <w:rPr>
                <w:rFonts w:ascii="Arial" w:eastAsia="Calibri" w:hAnsi="Arial" w:cs="Arial"/>
                <w:color w:val="000000"/>
                <w:spacing w:val="-4"/>
                <w:sz w:val="20"/>
                <w:szCs w:val="20"/>
                <w:lang w:eastAsia="pt-BR"/>
              </w:rPr>
              <w:t>utubro de 2025 estava previsto 46 manutenções preventivas/calibrações</w:t>
            </w:r>
            <w:r w:rsidR="00AD0C72">
              <w:rPr>
                <w:rFonts w:ascii="Arial" w:eastAsia="Calibri" w:hAnsi="Arial" w:cs="Arial"/>
                <w:color w:val="000000"/>
                <w:spacing w:val="-4"/>
                <w:sz w:val="20"/>
                <w:szCs w:val="20"/>
                <w:lang w:eastAsia="pt-BR"/>
              </w:rPr>
              <w:t>,</w:t>
            </w:r>
            <w:r w:rsidR="004D5547">
              <w:rPr>
                <w:rFonts w:ascii="Arial" w:eastAsia="Calibri" w:hAnsi="Arial" w:cs="Arial"/>
                <w:color w:val="000000"/>
                <w:spacing w:val="-4"/>
                <w:sz w:val="20"/>
                <w:szCs w:val="20"/>
                <w:lang w:eastAsia="pt-BR"/>
              </w:rPr>
              <w:t xml:space="preserve"> </w:t>
            </w:r>
            <w:r w:rsidR="004D5547" w:rsidRPr="004D5547">
              <w:rPr>
                <w:rFonts w:ascii="Arial" w:eastAsia="Calibri" w:hAnsi="Arial" w:cs="Arial"/>
                <w:color w:val="000000"/>
                <w:spacing w:val="-4"/>
                <w:sz w:val="20"/>
                <w:szCs w:val="20"/>
                <w:lang w:eastAsia="pt-BR"/>
              </w:rPr>
              <w:t>02</w:t>
            </w:r>
            <w:r w:rsidR="004D5547">
              <w:rPr>
                <w:rFonts w:ascii="Arial" w:eastAsia="Calibri" w:hAnsi="Arial" w:cs="Arial"/>
                <w:color w:val="000000"/>
                <w:spacing w:val="-4"/>
                <w:sz w:val="20"/>
                <w:szCs w:val="20"/>
                <w:lang w:eastAsia="pt-BR"/>
              </w:rPr>
              <w:t xml:space="preserve"> </w:t>
            </w:r>
            <w:r w:rsidR="004D5547" w:rsidRPr="004D5547">
              <w:rPr>
                <w:rFonts w:ascii="Arial" w:eastAsia="Calibri" w:hAnsi="Arial" w:cs="Arial"/>
                <w:color w:val="000000"/>
                <w:spacing w:val="-4"/>
                <w:sz w:val="20"/>
                <w:szCs w:val="20"/>
                <w:lang w:eastAsia="pt-BR"/>
              </w:rPr>
              <w:t>(duas)</w:t>
            </w:r>
            <w:r w:rsidR="004D5547">
              <w:rPr>
                <w:rFonts w:ascii="Arial" w:eastAsia="Calibri" w:hAnsi="Arial" w:cs="Arial"/>
                <w:color w:val="000000"/>
                <w:spacing w:val="-4"/>
                <w:sz w:val="20"/>
                <w:szCs w:val="20"/>
                <w:lang w:eastAsia="pt-BR"/>
              </w:rPr>
              <w:t xml:space="preserve"> </w:t>
            </w:r>
            <w:r w:rsidR="004D5547" w:rsidRPr="004D5547">
              <w:rPr>
                <w:rFonts w:ascii="Arial" w:eastAsia="Calibri" w:hAnsi="Arial" w:cs="Arial"/>
                <w:color w:val="000000"/>
                <w:spacing w:val="-4"/>
                <w:sz w:val="20"/>
                <w:szCs w:val="20"/>
                <w:lang w:eastAsia="pt-BR"/>
              </w:rPr>
              <w:t xml:space="preserve">ordens de serviço </w:t>
            </w:r>
            <w:r w:rsidR="00AD0C72">
              <w:rPr>
                <w:rFonts w:ascii="Arial" w:eastAsia="Calibri" w:hAnsi="Arial" w:cs="Arial"/>
                <w:color w:val="000000"/>
                <w:spacing w:val="-4"/>
                <w:sz w:val="20"/>
                <w:szCs w:val="20"/>
                <w:lang w:eastAsia="pt-BR"/>
              </w:rPr>
              <w:t>foram remarcadas por questões técnicas operacionais.</w:t>
            </w:r>
          </w:p>
          <w:p w14:paraId="4117853E" w14:textId="3B54B528" w:rsidR="00E3507A" w:rsidRDefault="00E3507A" w:rsidP="004D5547">
            <w:pPr>
              <w:tabs>
                <w:tab w:val="left" w:pos="8931"/>
                <w:tab w:val="left" w:pos="9639"/>
              </w:tabs>
              <w:spacing w:after="0" w:line="360" w:lineRule="auto"/>
              <w:ind w:right="207"/>
              <w:jc w:val="both"/>
              <w:rPr>
                <w:rFonts w:ascii="Arial" w:eastAsia="Calibri" w:hAnsi="Arial" w:cs="Arial"/>
                <w:color w:val="000000"/>
                <w:spacing w:val="-4"/>
                <w:sz w:val="20"/>
                <w:szCs w:val="20"/>
                <w:lang w:eastAsia="pt-BR"/>
              </w:rPr>
            </w:pPr>
          </w:p>
          <w:p w14:paraId="25C36230" w14:textId="1E1A2C2E" w:rsidR="000E1FAB" w:rsidRPr="005A3EC7" w:rsidRDefault="000E1FAB" w:rsidP="00B522BB">
            <w:pPr>
              <w:tabs>
                <w:tab w:val="left" w:pos="8931"/>
                <w:tab w:val="left" w:pos="9639"/>
              </w:tabs>
              <w:spacing w:after="0" w:line="360" w:lineRule="auto"/>
              <w:ind w:right="207"/>
              <w:jc w:val="both"/>
              <w:rPr>
                <w:rFonts w:ascii="Arial" w:eastAsia="Calibri" w:hAnsi="Arial" w:cs="Arial"/>
                <w:color w:val="000000"/>
                <w:spacing w:val="-4"/>
                <w:sz w:val="20"/>
                <w:szCs w:val="20"/>
                <w:lang w:eastAsia="pt-BR"/>
              </w:rPr>
            </w:pPr>
          </w:p>
        </w:tc>
      </w:tr>
    </w:tbl>
    <w:p w14:paraId="66FD23DF" w14:textId="642C6D58" w:rsidR="00EE30E1" w:rsidRPr="004A6B4F" w:rsidRDefault="008D4654" w:rsidP="004A6B4F">
      <w:pPr>
        <w:pStyle w:val="Ttulo3"/>
        <w:spacing w:after="240"/>
        <w:rPr>
          <w:rFonts w:asciiTheme="minorHAnsi" w:hAnsiTheme="minorHAnsi" w:cstheme="minorHAnsi"/>
          <w:b/>
          <w:bCs/>
        </w:rPr>
      </w:pPr>
      <w:bookmarkStart w:id="65" w:name="_Toc212806382"/>
      <w:r>
        <w:rPr>
          <w:noProof/>
        </w:rPr>
        <w:drawing>
          <wp:anchor distT="0" distB="0" distL="114300" distR="114300" simplePos="0" relativeHeight="259250176" behindDoc="0" locked="0" layoutInCell="1" allowOverlap="1" wp14:anchorId="0D624D95" wp14:editId="226E80F1">
            <wp:simplePos x="0" y="0"/>
            <wp:positionH relativeFrom="column">
              <wp:posOffset>39694</wp:posOffset>
            </wp:positionH>
            <wp:positionV relativeFrom="paragraph">
              <wp:posOffset>-2811500</wp:posOffset>
            </wp:positionV>
            <wp:extent cx="6144260" cy="1791970"/>
            <wp:effectExtent l="0" t="0" r="8890" b="0"/>
            <wp:wrapNone/>
            <wp:docPr id="212780720" name="Gráfico 1">
              <a:extLst xmlns:a="http://schemas.openxmlformats.org/drawingml/2006/main">
                <a:ext uri="{FF2B5EF4-FFF2-40B4-BE49-F238E27FC236}">
                  <a16:creationId xmlns:a16="http://schemas.microsoft.com/office/drawing/2014/main" id="{00000000-0008-0000-0500-00007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4D5277" w:rsidRPr="00D523D3">
        <w:rPr>
          <w:rFonts w:asciiTheme="minorHAnsi" w:hAnsiTheme="minorHAnsi" w:cstheme="minorHAnsi"/>
          <w:b/>
          <w:bCs/>
        </w:rPr>
        <w:t xml:space="preserve">11.7.15. PERCENTUAL DE </w:t>
      </w:r>
      <w:r w:rsidR="00F339DB" w:rsidRPr="00D523D3">
        <w:rPr>
          <w:rFonts w:asciiTheme="minorHAnsi" w:hAnsiTheme="minorHAnsi" w:cstheme="minorHAnsi"/>
          <w:b/>
          <w:bCs/>
        </w:rPr>
        <w:t>CALIBRAÇÕES DE EQUIPAMENTOS REALIZADAS</w:t>
      </w:r>
      <w:bookmarkEnd w:id="65"/>
    </w:p>
    <w:tbl>
      <w:tblPr>
        <w:tblW w:w="9737" w:type="dxa"/>
        <w:tblLayout w:type="fixed"/>
        <w:tblCellMar>
          <w:left w:w="70" w:type="dxa"/>
          <w:right w:w="70" w:type="dxa"/>
        </w:tblCellMar>
        <w:tblLook w:val="04A0" w:firstRow="1" w:lastRow="0" w:firstColumn="1" w:lastColumn="0" w:noHBand="0" w:noVBand="1"/>
      </w:tblPr>
      <w:tblGrid>
        <w:gridCol w:w="2122"/>
        <w:gridCol w:w="634"/>
        <w:gridCol w:w="635"/>
        <w:gridCol w:w="634"/>
        <w:gridCol w:w="635"/>
        <w:gridCol w:w="634"/>
        <w:gridCol w:w="635"/>
        <w:gridCol w:w="635"/>
        <w:gridCol w:w="634"/>
        <w:gridCol w:w="635"/>
        <w:gridCol w:w="634"/>
        <w:gridCol w:w="635"/>
        <w:gridCol w:w="635"/>
      </w:tblGrid>
      <w:tr w:rsidR="00823A83" w:rsidRPr="00D523D3" w14:paraId="1F4AFAEE" w14:textId="77777777" w:rsidTr="0030566B">
        <w:trPr>
          <w:trHeight w:val="315"/>
        </w:trPr>
        <w:tc>
          <w:tcPr>
            <w:tcW w:w="2122" w:type="dxa"/>
            <w:shd w:val="clear" w:color="auto" w:fill="008080"/>
            <w:noWrap/>
            <w:vAlign w:val="center"/>
            <w:hideMark/>
          </w:tcPr>
          <w:p w14:paraId="16A73C0B" w14:textId="77777777" w:rsidR="00F339DB" w:rsidRPr="00D523D3" w:rsidRDefault="00F339DB"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34" w:type="dxa"/>
            <w:shd w:val="clear" w:color="auto" w:fill="008080"/>
            <w:noWrap/>
            <w:vAlign w:val="center"/>
            <w:hideMark/>
          </w:tcPr>
          <w:p w14:paraId="28B72BD8" w14:textId="41280EC6" w:rsidR="00F339DB" w:rsidRPr="00D523D3" w:rsidRDefault="00F339DB"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35" w:type="dxa"/>
            <w:shd w:val="clear" w:color="auto" w:fill="008080"/>
            <w:noWrap/>
            <w:vAlign w:val="center"/>
            <w:hideMark/>
          </w:tcPr>
          <w:p w14:paraId="1619B9A4" w14:textId="14AFDF1B" w:rsidR="00F339DB" w:rsidRPr="00D523D3" w:rsidRDefault="00F339DB"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34" w:type="dxa"/>
            <w:shd w:val="clear" w:color="auto" w:fill="008080"/>
            <w:noWrap/>
            <w:vAlign w:val="center"/>
            <w:hideMark/>
          </w:tcPr>
          <w:p w14:paraId="73F37695" w14:textId="77777777" w:rsidR="00F339DB" w:rsidRPr="00D523D3" w:rsidRDefault="00F339DB"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35" w:type="dxa"/>
            <w:shd w:val="clear" w:color="auto" w:fill="008080"/>
            <w:noWrap/>
            <w:vAlign w:val="center"/>
            <w:hideMark/>
          </w:tcPr>
          <w:p w14:paraId="5E192032" w14:textId="527D273A" w:rsidR="00F339DB" w:rsidRPr="00D523D3" w:rsidRDefault="00F339DB"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34" w:type="dxa"/>
            <w:shd w:val="clear" w:color="auto" w:fill="008080"/>
            <w:noWrap/>
            <w:vAlign w:val="center"/>
            <w:hideMark/>
          </w:tcPr>
          <w:p w14:paraId="04F517ED" w14:textId="77777777" w:rsidR="00F339DB" w:rsidRPr="00D523D3" w:rsidRDefault="00F339DB"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35" w:type="dxa"/>
            <w:shd w:val="clear" w:color="auto" w:fill="008080"/>
            <w:noWrap/>
            <w:vAlign w:val="center"/>
            <w:hideMark/>
          </w:tcPr>
          <w:p w14:paraId="49A398F1" w14:textId="77777777" w:rsidR="00F339DB" w:rsidRPr="00D523D3" w:rsidRDefault="00F339DB"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35" w:type="dxa"/>
            <w:shd w:val="clear" w:color="auto" w:fill="008080"/>
            <w:noWrap/>
            <w:vAlign w:val="center"/>
            <w:hideMark/>
          </w:tcPr>
          <w:p w14:paraId="242F3815" w14:textId="77777777" w:rsidR="00F339DB" w:rsidRPr="00D523D3" w:rsidRDefault="00F339DB"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34" w:type="dxa"/>
            <w:shd w:val="clear" w:color="auto" w:fill="008080"/>
            <w:noWrap/>
            <w:vAlign w:val="center"/>
            <w:hideMark/>
          </w:tcPr>
          <w:p w14:paraId="42875200" w14:textId="77777777" w:rsidR="00F339DB" w:rsidRPr="00D523D3" w:rsidRDefault="00F339DB"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35" w:type="dxa"/>
            <w:shd w:val="clear" w:color="auto" w:fill="008080"/>
            <w:noWrap/>
            <w:vAlign w:val="center"/>
            <w:hideMark/>
          </w:tcPr>
          <w:p w14:paraId="5C6191B4" w14:textId="77777777" w:rsidR="00F339DB" w:rsidRPr="00D523D3" w:rsidRDefault="00F339DB"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34" w:type="dxa"/>
            <w:shd w:val="clear" w:color="auto" w:fill="008080"/>
            <w:vAlign w:val="center"/>
            <w:hideMark/>
          </w:tcPr>
          <w:p w14:paraId="261FA013" w14:textId="0F4E9245" w:rsidR="00F339DB" w:rsidRPr="00D523D3" w:rsidRDefault="00F339DB"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35" w:type="dxa"/>
            <w:shd w:val="clear" w:color="auto" w:fill="008080"/>
            <w:vAlign w:val="center"/>
            <w:hideMark/>
          </w:tcPr>
          <w:p w14:paraId="264CD225" w14:textId="77777777" w:rsidR="00F339DB" w:rsidRPr="00D523D3" w:rsidRDefault="00F339DB"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35" w:type="dxa"/>
            <w:shd w:val="clear" w:color="auto" w:fill="008080"/>
            <w:vAlign w:val="center"/>
            <w:hideMark/>
          </w:tcPr>
          <w:p w14:paraId="6C2695BA" w14:textId="77777777" w:rsidR="00F339DB" w:rsidRPr="00D523D3" w:rsidRDefault="00F339DB"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823A83" w:rsidRPr="00D523D3" w14:paraId="372C2BBD" w14:textId="77777777" w:rsidTr="00294DDC">
        <w:trPr>
          <w:trHeight w:val="743"/>
        </w:trPr>
        <w:tc>
          <w:tcPr>
            <w:tcW w:w="2122" w:type="dxa"/>
            <w:tcBorders>
              <w:bottom w:val="single" w:sz="4" w:space="0" w:color="7F7F7F"/>
            </w:tcBorders>
            <w:shd w:val="clear" w:color="auto" w:fill="E8F4F3"/>
            <w:noWrap/>
            <w:vAlign w:val="center"/>
          </w:tcPr>
          <w:p w14:paraId="1A8947C4" w14:textId="10DB0088" w:rsidR="00913319" w:rsidRPr="00D523D3" w:rsidRDefault="00913319" w:rsidP="00913319">
            <w:pPr>
              <w:widowControl w:val="0"/>
              <w:spacing w:after="0" w:line="240" w:lineRule="auto"/>
              <w:jc w:val="center"/>
              <w:rPr>
                <w:rFonts w:eastAsia="Times New Roman" w:cstheme="minorHAnsi"/>
                <w:color w:val="000000"/>
                <w:sz w:val="16"/>
                <w:szCs w:val="16"/>
                <w:lang w:eastAsia="pt-BR"/>
              </w:rPr>
            </w:pPr>
            <w:r w:rsidRPr="00D523D3">
              <w:rPr>
                <w:rFonts w:eastAsia="Times New Roman" w:cstheme="minorHAnsi"/>
                <w:sz w:val="18"/>
                <w:szCs w:val="18"/>
                <w:lang w:eastAsia="pt-BR"/>
              </w:rPr>
              <w:t>Percentual de calibrações de equipamentos realizados</w:t>
            </w:r>
          </w:p>
        </w:tc>
        <w:tc>
          <w:tcPr>
            <w:tcW w:w="634" w:type="dxa"/>
            <w:tcBorders>
              <w:bottom w:val="single" w:sz="4" w:space="0" w:color="7F7F7F"/>
            </w:tcBorders>
            <w:shd w:val="clear" w:color="F2F2F2" w:fill="FFFFFF"/>
            <w:noWrap/>
            <w:vAlign w:val="center"/>
          </w:tcPr>
          <w:p w14:paraId="1F92F2BC" w14:textId="32B19D84" w:rsidR="00913319" w:rsidRPr="001B3371" w:rsidRDefault="008264F0" w:rsidP="00913319">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35" w:type="dxa"/>
            <w:tcBorders>
              <w:bottom w:val="single" w:sz="4" w:space="0" w:color="7F7F7F"/>
            </w:tcBorders>
            <w:shd w:val="clear" w:color="F2F2F2" w:fill="FFFFFF"/>
            <w:noWrap/>
            <w:vAlign w:val="center"/>
          </w:tcPr>
          <w:p w14:paraId="6376E98A" w14:textId="03AA5603" w:rsidR="00913319" w:rsidRPr="001B3371" w:rsidRDefault="00816DFA" w:rsidP="00913319">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34" w:type="dxa"/>
            <w:tcBorders>
              <w:bottom w:val="single" w:sz="4" w:space="0" w:color="7F7F7F"/>
            </w:tcBorders>
            <w:shd w:val="clear" w:color="F2F2F2" w:fill="FFFFFF"/>
            <w:noWrap/>
            <w:vAlign w:val="center"/>
          </w:tcPr>
          <w:p w14:paraId="63EA4BC4" w14:textId="1AC8B43B" w:rsidR="00913319" w:rsidRPr="001B3371" w:rsidRDefault="004B5C18" w:rsidP="00913319">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35" w:type="dxa"/>
            <w:tcBorders>
              <w:bottom w:val="single" w:sz="4" w:space="0" w:color="7F7F7F"/>
            </w:tcBorders>
            <w:shd w:val="clear" w:color="F2F2F2" w:fill="FFFFFF"/>
            <w:noWrap/>
            <w:vAlign w:val="center"/>
          </w:tcPr>
          <w:p w14:paraId="2E6988FA" w14:textId="2FBB8986" w:rsidR="00913319" w:rsidRPr="001B3371" w:rsidRDefault="006169DC" w:rsidP="00913319">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34" w:type="dxa"/>
            <w:tcBorders>
              <w:bottom w:val="single" w:sz="4" w:space="0" w:color="7F7F7F"/>
            </w:tcBorders>
            <w:shd w:val="clear" w:color="F2F2F2" w:fill="FFFFFF"/>
            <w:noWrap/>
            <w:vAlign w:val="center"/>
          </w:tcPr>
          <w:p w14:paraId="21B8B271" w14:textId="4CE29D73" w:rsidR="00913319" w:rsidRPr="001B3371" w:rsidRDefault="000E5616" w:rsidP="00913319">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35" w:type="dxa"/>
            <w:tcBorders>
              <w:bottom w:val="single" w:sz="4" w:space="0" w:color="7F7F7F"/>
            </w:tcBorders>
            <w:shd w:val="clear" w:color="F2F2F2" w:fill="FFFFFF"/>
            <w:noWrap/>
            <w:vAlign w:val="center"/>
          </w:tcPr>
          <w:p w14:paraId="45A267CD" w14:textId="5C0B39AB" w:rsidR="00913319" w:rsidRPr="001B3371" w:rsidRDefault="000E5616" w:rsidP="00913319">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35" w:type="dxa"/>
            <w:tcBorders>
              <w:bottom w:val="single" w:sz="4" w:space="0" w:color="7F7F7F"/>
            </w:tcBorders>
            <w:shd w:val="clear" w:color="F2F2F2" w:fill="FFFFFF"/>
            <w:noWrap/>
            <w:vAlign w:val="center"/>
          </w:tcPr>
          <w:p w14:paraId="0274F9A5" w14:textId="0EE9798A" w:rsidR="00913319" w:rsidRPr="001B3371" w:rsidRDefault="00477679" w:rsidP="00913319">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34" w:type="dxa"/>
            <w:tcBorders>
              <w:bottom w:val="single" w:sz="4" w:space="0" w:color="7F7F7F"/>
            </w:tcBorders>
            <w:shd w:val="clear" w:color="F2F2F2" w:fill="FFFFFF"/>
            <w:noWrap/>
            <w:vAlign w:val="center"/>
          </w:tcPr>
          <w:p w14:paraId="5C99DE12" w14:textId="6B59025D" w:rsidR="00913319" w:rsidRPr="001B3371" w:rsidRDefault="00014A0C" w:rsidP="00913319">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35" w:type="dxa"/>
            <w:tcBorders>
              <w:bottom w:val="single" w:sz="4" w:space="0" w:color="7F7F7F"/>
            </w:tcBorders>
            <w:shd w:val="clear" w:color="F2F2F2" w:fill="FFFFFF"/>
            <w:noWrap/>
            <w:vAlign w:val="center"/>
          </w:tcPr>
          <w:p w14:paraId="15E93C0D" w14:textId="64C35684" w:rsidR="00913319" w:rsidRPr="001B3371" w:rsidRDefault="008F574D" w:rsidP="00913319">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34" w:type="dxa"/>
            <w:tcBorders>
              <w:bottom w:val="single" w:sz="4" w:space="0" w:color="7F7F7F"/>
            </w:tcBorders>
            <w:shd w:val="clear" w:color="F2F2F2" w:fill="FFFFFF"/>
            <w:vAlign w:val="center"/>
          </w:tcPr>
          <w:p w14:paraId="2FB16B3B" w14:textId="598D3613" w:rsidR="00913319" w:rsidRPr="001B3371" w:rsidRDefault="004D5547" w:rsidP="00913319">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100%</w:t>
            </w:r>
          </w:p>
        </w:tc>
        <w:tc>
          <w:tcPr>
            <w:tcW w:w="635" w:type="dxa"/>
            <w:tcBorders>
              <w:bottom w:val="single" w:sz="4" w:space="0" w:color="7F7F7F"/>
            </w:tcBorders>
            <w:shd w:val="clear" w:color="F2F2F2" w:fill="FFFFFF"/>
            <w:vAlign w:val="center"/>
          </w:tcPr>
          <w:p w14:paraId="446B8C3A" w14:textId="0C9B26A9" w:rsidR="00913319" w:rsidRPr="001B3371" w:rsidRDefault="00913319" w:rsidP="00913319">
            <w:pPr>
              <w:spacing w:after="0" w:line="240" w:lineRule="auto"/>
              <w:jc w:val="center"/>
              <w:rPr>
                <w:rFonts w:eastAsia="Times New Roman" w:cstheme="minorHAnsi"/>
                <w:b/>
                <w:bCs/>
                <w:color w:val="000000"/>
                <w:sz w:val="16"/>
                <w:szCs w:val="16"/>
                <w:lang w:eastAsia="pt-BR"/>
              </w:rPr>
            </w:pPr>
          </w:p>
        </w:tc>
        <w:tc>
          <w:tcPr>
            <w:tcW w:w="635" w:type="dxa"/>
            <w:tcBorders>
              <w:bottom w:val="single" w:sz="4" w:space="0" w:color="7F7F7F"/>
            </w:tcBorders>
            <w:shd w:val="clear" w:color="F2F2F2" w:fill="FFFFFF"/>
            <w:vAlign w:val="center"/>
          </w:tcPr>
          <w:p w14:paraId="6CEF6615" w14:textId="3593838A" w:rsidR="00913319" w:rsidRPr="001B3371" w:rsidRDefault="00913319" w:rsidP="00913319">
            <w:pPr>
              <w:spacing w:after="0" w:line="240" w:lineRule="auto"/>
              <w:jc w:val="center"/>
              <w:rPr>
                <w:rFonts w:eastAsia="Times New Roman" w:cstheme="minorHAnsi"/>
                <w:b/>
                <w:bCs/>
                <w:color w:val="000000"/>
                <w:sz w:val="16"/>
                <w:szCs w:val="16"/>
                <w:lang w:eastAsia="pt-BR"/>
              </w:rPr>
            </w:pPr>
          </w:p>
        </w:tc>
      </w:tr>
      <w:tr w:rsidR="008526D3" w:rsidRPr="008526D3" w14:paraId="312C3AC1" w14:textId="77777777" w:rsidTr="00294DDC">
        <w:trPr>
          <w:trHeight w:val="170"/>
        </w:trPr>
        <w:tc>
          <w:tcPr>
            <w:tcW w:w="2122" w:type="dxa"/>
            <w:tcBorders>
              <w:top w:val="single" w:sz="4" w:space="0" w:color="7F7F7F"/>
            </w:tcBorders>
            <w:shd w:val="clear" w:color="auto" w:fill="F2F2F2" w:themeFill="background1" w:themeFillShade="F2"/>
            <w:vAlign w:val="center"/>
          </w:tcPr>
          <w:p w14:paraId="3496D218" w14:textId="0B28D48F" w:rsidR="00F339DB" w:rsidRPr="008526D3" w:rsidRDefault="00F94046" w:rsidP="003E1F4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Meta contratual</w:t>
            </w:r>
          </w:p>
        </w:tc>
        <w:tc>
          <w:tcPr>
            <w:tcW w:w="7615" w:type="dxa"/>
            <w:gridSpan w:val="12"/>
            <w:tcBorders>
              <w:top w:val="single" w:sz="4" w:space="0" w:color="7F7F7F"/>
            </w:tcBorders>
            <w:shd w:val="clear" w:color="auto" w:fill="F2F2F2" w:themeFill="background1" w:themeFillShade="F2"/>
            <w:noWrap/>
            <w:vAlign w:val="center"/>
          </w:tcPr>
          <w:p w14:paraId="1906B3CB" w14:textId="1A62DC53" w:rsidR="00F339DB" w:rsidRPr="008526D3" w:rsidRDefault="00F339DB" w:rsidP="003E1F4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u w:val="single"/>
                <w:lang w:eastAsia="pt-BR"/>
              </w:rPr>
              <w:t>&gt;</w:t>
            </w:r>
            <w:r w:rsidRPr="008526D3">
              <w:rPr>
                <w:rFonts w:eastAsia="Times New Roman" w:cstheme="minorHAnsi"/>
                <w:b/>
                <w:bCs/>
                <w:color w:val="008080"/>
                <w:sz w:val="16"/>
                <w:szCs w:val="16"/>
                <w:lang w:eastAsia="pt-BR"/>
              </w:rPr>
              <w:t>95%</w:t>
            </w:r>
          </w:p>
        </w:tc>
      </w:tr>
      <w:tr w:rsidR="008264F0" w:rsidRPr="00D523D3" w14:paraId="0A858159" w14:textId="77777777" w:rsidTr="008526D3">
        <w:trPr>
          <w:trHeight w:val="170"/>
        </w:trPr>
        <w:tc>
          <w:tcPr>
            <w:tcW w:w="2122" w:type="dxa"/>
            <w:shd w:val="clear" w:color="auto" w:fill="008080"/>
            <w:vAlign w:val="center"/>
          </w:tcPr>
          <w:p w14:paraId="0A3F1340" w14:textId="5F9F912A" w:rsidR="008264F0" w:rsidRPr="00D523D3" w:rsidRDefault="008264F0" w:rsidP="003E1F4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1001B4">
              <w:rPr>
                <w:rFonts w:eastAsia="Times New Roman" w:cstheme="minorHAnsi"/>
                <w:color w:val="FFFFFF" w:themeColor="background1"/>
                <w:sz w:val="16"/>
                <w:szCs w:val="16"/>
                <w:lang w:eastAsia="pt-BR"/>
              </w:rPr>
              <w:t>4</w:t>
            </w:r>
          </w:p>
        </w:tc>
        <w:tc>
          <w:tcPr>
            <w:tcW w:w="7615" w:type="dxa"/>
            <w:gridSpan w:val="12"/>
            <w:shd w:val="clear" w:color="auto" w:fill="008080"/>
            <w:noWrap/>
            <w:vAlign w:val="center"/>
          </w:tcPr>
          <w:p w14:paraId="30D22FEE" w14:textId="196909B2" w:rsidR="008264F0" w:rsidRPr="00D523D3" w:rsidRDefault="008264F0" w:rsidP="003E1F4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100%</w:t>
            </w:r>
          </w:p>
        </w:tc>
      </w:tr>
      <w:tr w:rsidR="00877769" w:rsidRPr="00D523D3" w14:paraId="66813539" w14:textId="77777777" w:rsidTr="00A02349">
        <w:trPr>
          <w:trHeight w:val="380"/>
        </w:trPr>
        <w:tc>
          <w:tcPr>
            <w:tcW w:w="9737" w:type="dxa"/>
            <w:gridSpan w:val="13"/>
            <w:vAlign w:val="center"/>
          </w:tcPr>
          <w:p w14:paraId="506CD8BF" w14:textId="43C150F6" w:rsidR="00063612" w:rsidRDefault="00063612" w:rsidP="003E1F44">
            <w:pPr>
              <w:spacing w:after="0" w:line="240" w:lineRule="auto"/>
              <w:jc w:val="center"/>
              <w:rPr>
                <w:rFonts w:cstheme="minorHAnsi"/>
                <w:noProof/>
              </w:rPr>
            </w:pPr>
          </w:p>
          <w:p w14:paraId="4AADFF60" w14:textId="4319A796" w:rsidR="00063612" w:rsidRDefault="00063612" w:rsidP="003E1F44">
            <w:pPr>
              <w:spacing w:after="0" w:line="240" w:lineRule="auto"/>
              <w:jc w:val="center"/>
              <w:rPr>
                <w:rFonts w:cstheme="minorHAnsi"/>
                <w:noProof/>
              </w:rPr>
            </w:pPr>
          </w:p>
          <w:p w14:paraId="55B8D977" w14:textId="3C1FB3DA" w:rsidR="00063612" w:rsidRDefault="00063612" w:rsidP="003E1F44">
            <w:pPr>
              <w:spacing w:after="0" w:line="240" w:lineRule="auto"/>
              <w:jc w:val="center"/>
              <w:rPr>
                <w:rFonts w:cstheme="minorHAnsi"/>
                <w:noProof/>
              </w:rPr>
            </w:pPr>
          </w:p>
          <w:p w14:paraId="1AD2B95B" w14:textId="77777777" w:rsidR="007A4522" w:rsidRDefault="007A4522" w:rsidP="003E1F44">
            <w:pPr>
              <w:spacing w:after="0" w:line="240" w:lineRule="auto"/>
              <w:jc w:val="center"/>
              <w:rPr>
                <w:rFonts w:cstheme="minorHAnsi"/>
                <w:noProof/>
              </w:rPr>
            </w:pPr>
          </w:p>
          <w:p w14:paraId="3194AC0E" w14:textId="4CB93AF6" w:rsidR="00063612" w:rsidRDefault="00063612" w:rsidP="003E1F44">
            <w:pPr>
              <w:spacing w:after="0" w:line="240" w:lineRule="auto"/>
              <w:jc w:val="center"/>
              <w:rPr>
                <w:rFonts w:cstheme="minorHAnsi"/>
                <w:noProof/>
              </w:rPr>
            </w:pPr>
          </w:p>
          <w:p w14:paraId="1649C4D3" w14:textId="07927E0A" w:rsidR="00C31ED6" w:rsidRPr="00D523D3" w:rsidRDefault="00C31ED6" w:rsidP="003E1F44">
            <w:pPr>
              <w:spacing w:after="0" w:line="240" w:lineRule="auto"/>
              <w:jc w:val="center"/>
              <w:rPr>
                <w:rFonts w:cstheme="minorHAnsi"/>
                <w:noProof/>
              </w:rPr>
            </w:pPr>
          </w:p>
          <w:p w14:paraId="43E1A487" w14:textId="48BBC941" w:rsidR="00C31ED6" w:rsidRDefault="00C31ED6" w:rsidP="003E1F44">
            <w:pPr>
              <w:spacing w:after="0" w:line="240" w:lineRule="auto"/>
              <w:jc w:val="center"/>
              <w:rPr>
                <w:rFonts w:cstheme="minorHAnsi"/>
                <w:noProof/>
              </w:rPr>
            </w:pPr>
          </w:p>
          <w:p w14:paraId="284E0801" w14:textId="1A0E574E" w:rsidR="00C4241C" w:rsidRDefault="00C4241C" w:rsidP="003E1F44">
            <w:pPr>
              <w:spacing w:after="0" w:line="240" w:lineRule="auto"/>
              <w:jc w:val="center"/>
              <w:rPr>
                <w:rFonts w:cstheme="minorHAnsi"/>
                <w:noProof/>
              </w:rPr>
            </w:pPr>
          </w:p>
          <w:p w14:paraId="06D005E6" w14:textId="498CCA2E" w:rsidR="00C4241C" w:rsidRPr="00D523D3" w:rsidRDefault="00C4241C" w:rsidP="003E1F44">
            <w:pPr>
              <w:spacing w:after="0" w:line="240" w:lineRule="auto"/>
              <w:jc w:val="center"/>
              <w:rPr>
                <w:rFonts w:cstheme="minorHAnsi"/>
                <w:noProof/>
              </w:rPr>
            </w:pPr>
          </w:p>
          <w:p w14:paraId="1A85F903" w14:textId="6B6858DE" w:rsidR="00C31ED6" w:rsidRPr="00D523D3" w:rsidRDefault="00C31ED6" w:rsidP="003E1F44">
            <w:pPr>
              <w:spacing w:after="0" w:line="240" w:lineRule="auto"/>
              <w:jc w:val="center"/>
              <w:rPr>
                <w:rFonts w:cstheme="minorHAnsi"/>
                <w:noProof/>
              </w:rPr>
            </w:pPr>
          </w:p>
          <w:p w14:paraId="3BAC929C" w14:textId="71CF4A38" w:rsidR="00877769" w:rsidRPr="00D523D3" w:rsidRDefault="00877769" w:rsidP="00C31ED6">
            <w:pPr>
              <w:spacing w:after="0" w:line="240" w:lineRule="auto"/>
              <w:rPr>
                <w:rFonts w:eastAsia="Times New Roman" w:cstheme="minorHAnsi"/>
                <w:color w:val="FFFFFF" w:themeColor="background1"/>
                <w:sz w:val="16"/>
                <w:szCs w:val="16"/>
                <w:lang w:eastAsia="pt-BR"/>
              </w:rPr>
            </w:pPr>
          </w:p>
        </w:tc>
      </w:tr>
      <w:tr w:rsidR="009D70ED" w:rsidRPr="00D523D3" w14:paraId="20C5591E" w14:textId="77777777" w:rsidTr="00A02349">
        <w:trPr>
          <w:trHeight w:val="380"/>
        </w:trPr>
        <w:tc>
          <w:tcPr>
            <w:tcW w:w="9737" w:type="dxa"/>
            <w:gridSpan w:val="13"/>
            <w:vAlign w:val="center"/>
          </w:tcPr>
          <w:p w14:paraId="0A41FE4C" w14:textId="77777777" w:rsidR="009D70ED" w:rsidRDefault="009D70ED" w:rsidP="003E1F44">
            <w:pPr>
              <w:spacing w:after="0" w:line="240" w:lineRule="auto"/>
              <w:jc w:val="center"/>
              <w:rPr>
                <w:rFonts w:cstheme="minorHAnsi"/>
                <w:noProof/>
              </w:rPr>
            </w:pPr>
          </w:p>
        </w:tc>
      </w:tr>
      <w:tr w:rsidR="00877769" w:rsidRPr="00D523D3" w14:paraId="53E5455E" w14:textId="77777777" w:rsidTr="00823A83">
        <w:trPr>
          <w:trHeight w:val="380"/>
        </w:trPr>
        <w:tc>
          <w:tcPr>
            <w:tcW w:w="9737" w:type="dxa"/>
            <w:gridSpan w:val="13"/>
            <w:vAlign w:val="center"/>
          </w:tcPr>
          <w:p w14:paraId="24225360" w14:textId="3BB68BE2" w:rsidR="00DA7DF8" w:rsidRPr="00C36A6C" w:rsidRDefault="00CA6180" w:rsidP="008C58C7">
            <w:pPr>
              <w:tabs>
                <w:tab w:val="left" w:pos="10206"/>
              </w:tabs>
              <w:spacing w:after="0" w:line="360" w:lineRule="auto"/>
              <w:jc w:val="both"/>
              <w:rPr>
                <w:rFonts w:ascii="Arial" w:hAnsi="Arial" w:cs="Arial"/>
                <w:sz w:val="20"/>
                <w:szCs w:val="20"/>
              </w:rPr>
            </w:pPr>
            <w:r w:rsidRPr="005A3EC7">
              <w:rPr>
                <w:rFonts w:ascii="Arial" w:hAnsi="Arial" w:cs="Arial"/>
                <w:b/>
                <w:bCs/>
                <w:sz w:val="20"/>
                <w:szCs w:val="20"/>
              </w:rPr>
              <w:t xml:space="preserve">Análise Crítica: </w:t>
            </w:r>
            <w:r w:rsidR="008C58C7" w:rsidRPr="008C58C7">
              <w:rPr>
                <w:rFonts w:ascii="Arial" w:hAnsi="Arial" w:cs="Arial"/>
                <w:sz w:val="20"/>
                <w:szCs w:val="20"/>
              </w:rPr>
              <w:t xml:space="preserve">Em </w:t>
            </w:r>
            <w:r w:rsidR="000C0854">
              <w:rPr>
                <w:rFonts w:ascii="Arial" w:hAnsi="Arial" w:cs="Arial"/>
                <w:sz w:val="20"/>
                <w:szCs w:val="20"/>
              </w:rPr>
              <w:t>outu</w:t>
            </w:r>
            <w:r w:rsidR="008C58C7" w:rsidRPr="008C58C7">
              <w:rPr>
                <w:rFonts w:ascii="Arial" w:hAnsi="Arial" w:cs="Arial"/>
                <w:sz w:val="20"/>
                <w:szCs w:val="20"/>
              </w:rPr>
              <w:t xml:space="preserve">bro de 2025 foram previstas </w:t>
            </w:r>
            <w:r w:rsidR="000C0854">
              <w:rPr>
                <w:rFonts w:ascii="Arial" w:hAnsi="Arial" w:cs="Arial"/>
                <w:sz w:val="20"/>
                <w:szCs w:val="20"/>
              </w:rPr>
              <w:t>26</w:t>
            </w:r>
            <w:r w:rsidR="008C58C7" w:rsidRPr="008C58C7">
              <w:rPr>
                <w:rFonts w:ascii="Arial" w:hAnsi="Arial" w:cs="Arial"/>
                <w:sz w:val="20"/>
                <w:szCs w:val="20"/>
              </w:rPr>
              <w:t xml:space="preserve"> calibrações. Todas foram</w:t>
            </w:r>
            <w:r w:rsidR="008C58C7">
              <w:rPr>
                <w:rFonts w:ascii="Arial" w:hAnsi="Arial" w:cs="Arial"/>
                <w:sz w:val="20"/>
                <w:szCs w:val="20"/>
              </w:rPr>
              <w:t xml:space="preserve"> </w:t>
            </w:r>
            <w:r w:rsidR="008C58C7" w:rsidRPr="008C58C7">
              <w:rPr>
                <w:rFonts w:ascii="Arial" w:hAnsi="Arial" w:cs="Arial"/>
                <w:sz w:val="20"/>
                <w:szCs w:val="20"/>
              </w:rPr>
              <w:t>executadas como previsto dentro do mês</w:t>
            </w:r>
            <w:r w:rsidR="00AD0C72">
              <w:rPr>
                <w:rFonts w:ascii="Arial" w:hAnsi="Arial" w:cs="Arial"/>
                <w:sz w:val="20"/>
                <w:szCs w:val="20"/>
              </w:rPr>
              <w:t>.</w:t>
            </w:r>
          </w:p>
        </w:tc>
      </w:tr>
    </w:tbl>
    <w:p w14:paraId="63741697" w14:textId="6A4BD092" w:rsidR="00C36A6C" w:rsidRPr="00C36A6C" w:rsidRDefault="009C43C0" w:rsidP="00C36A6C">
      <w:r>
        <w:rPr>
          <w:noProof/>
        </w:rPr>
        <w:drawing>
          <wp:anchor distT="0" distB="0" distL="114300" distR="114300" simplePos="0" relativeHeight="259249152" behindDoc="0" locked="0" layoutInCell="1" allowOverlap="1" wp14:anchorId="1A3DB752" wp14:editId="7DAEC13B">
            <wp:simplePos x="0" y="0"/>
            <wp:positionH relativeFrom="column">
              <wp:posOffset>8890</wp:posOffset>
            </wp:positionH>
            <wp:positionV relativeFrom="paragraph">
              <wp:posOffset>-2321560</wp:posOffset>
            </wp:positionV>
            <wp:extent cx="6219190" cy="1740535"/>
            <wp:effectExtent l="0" t="0" r="0" b="0"/>
            <wp:wrapNone/>
            <wp:docPr id="751536703" name="Gráfico 1">
              <a:extLst xmlns:a="http://schemas.openxmlformats.org/drawingml/2006/main">
                <a:ext uri="{FF2B5EF4-FFF2-40B4-BE49-F238E27FC236}">
                  <a16:creationId xmlns:a16="http://schemas.microsoft.com/office/drawing/2014/main" id="{00000000-0008-0000-0500-00007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0608EC72" w14:textId="5CB49E0D" w:rsidR="008604C8" w:rsidRPr="00D523D3" w:rsidRDefault="00D3668E" w:rsidP="0061242E">
      <w:pPr>
        <w:pStyle w:val="Ttulo3"/>
        <w:spacing w:after="240" w:line="240" w:lineRule="auto"/>
        <w:rPr>
          <w:rFonts w:asciiTheme="minorHAnsi" w:hAnsiTheme="minorHAnsi" w:cstheme="minorHAnsi"/>
          <w:b/>
          <w:bCs/>
        </w:rPr>
      </w:pPr>
      <w:bookmarkStart w:id="66" w:name="_Toc212806383"/>
      <w:r w:rsidRPr="00D523D3">
        <w:rPr>
          <w:rFonts w:asciiTheme="minorHAnsi" w:hAnsiTheme="minorHAnsi" w:cstheme="minorHAnsi"/>
          <w:b/>
          <w:bCs/>
        </w:rPr>
        <w:t>11.7.16. PERCENTUAL DE QUALIFICAÇÕES TÉRMICAS REALIZADAS</w:t>
      </w:r>
      <w:bookmarkEnd w:id="66"/>
    </w:p>
    <w:tbl>
      <w:tblPr>
        <w:tblW w:w="9738" w:type="dxa"/>
        <w:tblLayout w:type="fixed"/>
        <w:tblCellMar>
          <w:left w:w="70" w:type="dxa"/>
          <w:right w:w="70" w:type="dxa"/>
        </w:tblCellMar>
        <w:tblLook w:val="04A0" w:firstRow="1" w:lastRow="0" w:firstColumn="1" w:lastColumn="0" w:noHBand="0" w:noVBand="1"/>
      </w:tblPr>
      <w:tblGrid>
        <w:gridCol w:w="1980"/>
        <w:gridCol w:w="645"/>
        <w:gridCol w:w="646"/>
        <w:gridCol w:w="646"/>
        <w:gridCol w:w="646"/>
        <w:gridCol w:w="646"/>
        <w:gridCol w:w="646"/>
        <w:gridCol w:w="646"/>
        <w:gridCol w:w="646"/>
        <w:gridCol w:w="646"/>
        <w:gridCol w:w="646"/>
        <w:gridCol w:w="646"/>
        <w:gridCol w:w="646"/>
        <w:gridCol w:w="7"/>
      </w:tblGrid>
      <w:tr w:rsidR="008604C8" w:rsidRPr="00D523D3" w14:paraId="3EE2A4E1" w14:textId="77777777" w:rsidTr="0030566B">
        <w:trPr>
          <w:gridAfter w:val="1"/>
          <w:wAfter w:w="7" w:type="dxa"/>
          <w:trHeight w:val="289"/>
        </w:trPr>
        <w:tc>
          <w:tcPr>
            <w:tcW w:w="1980" w:type="dxa"/>
            <w:shd w:val="clear" w:color="auto" w:fill="008080"/>
            <w:noWrap/>
            <w:vAlign w:val="center"/>
            <w:hideMark/>
          </w:tcPr>
          <w:p w14:paraId="40C6F45C" w14:textId="591B0354" w:rsidR="00D3668E" w:rsidRPr="00D523D3" w:rsidRDefault="00D3668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45" w:type="dxa"/>
            <w:shd w:val="clear" w:color="auto" w:fill="008080"/>
            <w:noWrap/>
            <w:vAlign w:val="center"/>
            <w:hideMark/>
          </w:tcPr>
          <w:p w14:paraId="2B9943AA" w14:textId="77777777" w:rsidR="00D3668E" w:rsidRPr="00D523D3" w:rsidRDefault="00D3668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46" w:type="dxa"/>
            <w:shd w:val="clear" w:color="auto" w:fill="008080"/>
            <w:noWrap/>
            <w:vAlign w:val="center"/>
            <w:hideMark/>
          </w:tcPr>
          <w:p w14:paraId="31C5AD38" w14:textId="77777777" w:rsidR="00D3668E" w:rsidRPr="00D523D3" w:rsidRDefault="00D3668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46" w:type="dxa"/>
            <w:shd w:val="clear" w:color="auto" w:fill="008080"/>
            <w:noWrap/>
            <w:vAlign w:val="center"/>
            <w:hideMark/>
          </w:tcPr>
          <w:p w14:paraId="07931CBB" w14:textId="2C8D457C" w:rsidR="00D3668E" w:rsidRPr="00D523D3" w:rsidRDefault="00D3668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46" w:type="dxa"/>
            <w:shd w:val="clear" w:color="auto" w:fill="008080"/>
            <w:noWrap/>
            <w:vAlign w:val="center"/>
            <w:hideMark/>
          </w:tcPr>
          <w:p w14:paraId="31C1EE2D" w14:textId="77777777" w:rsidR="00D3668E" w:rsidRPr="00D523D3" w:rsidRDefault="00D3668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46" w:type="dxa"/>
            <w:shd w:val="clear" w:color="auto" w:fill="008080"/>
            <w:noWrap/>
            <w:vAlign w:val="center"/>
            <w:hideMark/>
          </w:tcPr>
          <w:p w14:paraId="77DB0FAF" w14:textId="77777777" w:rsidR="00D3668E" w:rsidRPr="00D523D3" w:rsidRDefault="00D3668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46" w:type="dxa"/>
            <w:shd w:val="clear" w:color="auto" w:fill="008080"/>
            <w:noWrap/>
            <w:vAlign w:val="center"/>
            <w:hideMark/>
          </w:tcPr>
          <w:p w14:paraId="29F59686" w14:textId="77777777" w:rsidR="00D3668E" w:rsidRPr="00D523D3" w:rsidRDefault="00D3668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46" w:type="dxa"/>
            <w:shd w:val="clear" w:color="auto" w:fill="008080"/>
            <w:noWrap/>
            <w:vAlign w:val="center"/>
            <w:hideMark/>
          </w:tcPr>
          <w:p w14:paraId="4D9C6686" w14:textId="77777777" w:rsidR="00D3668E" w:rsidRPr="00D523D3" w:rsidRDefault="00D3668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46" w:type="dxa"/>
            <w:shd w:val="clear" w:color="auto" w:fill="008080"/>
            <w:noWrap/>
            <w:vAlign w:val="center"/>
            <w:hideMark/>
          </w:tcPr>
          <w:p w14:paraId="04160657" w14:textId="77777777" w:rsidR="00D3668E" w:rsidRPr="00D523D3" w:rsidRDefault="00D3668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46" w:type="dxa"/>
            <w:shd w:val="clear" w:color="auto" w:fill="008080"/>
            <w:noWrap/>
            <w:vAlign w:val="center"/>
            <w:hideMark/>
          </w:tcPr>
          <w:p w14:paraId="5BFDDB0C" w14:textId="77777777" w:rsidR="00D3668E" w:rsidRPr="00D523D3" w:rsidRDefault="00D3668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46" w:type="dxa"/>
            <w:shd w:val="clear" w:color="auto" w:fill="008080"/>
            <w:vAlign w:val="center"/>
            <w:hideMark/>
          </w:tcPr>
          <w:p w14:paraId="34C931FA" w14:textId="77777777" w:rsidR="00D3668E" w:rsidRPr="00D523D3" w:rsidRDefault="00D3668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46" w:type="dxa"/>
            <w:shd w:val="clear" w:color="auto" w:fill="008080"/>
            <w:vAlign w:val="center"/>
            <w:hideMark/>
          </w:tcPr>
          <w:p w14:paraId="258F1CC3" w14:textId="77777777" w:rsidR="00D3668E" w:rsidRPr="00D523D3" w:rsidRDefault="00D3668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46" w:type="dxa"/>
            <w:shd w:val="clear" w:color="auto" w:fill="008080"/>
            <w:vAlign w:val="center"/>
            <w:hideMark/>
          </w:tcPr>
          <w:p w14:paraId="7E4F2F9D" w14:textId="77777777" w:rsidR="00D3668E" w:rsidRPr="00D523D3" w:rsidRDefault="00D3668E"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8604C8" w:rsidRPr="00D523D3" w14:paraId="7E8B7C94" w14:textId="77777777" w:rsidTr="00294DDC">
        <w:trPr>
          <w:gridAfter w:val="1"/>
          <w:wAfter w:w="7" w:type="dxa"/>
          <w:trHeight w:val="548"/>
        </w:trPr>
        <w:tc>
          <w:tcPr>
            <w:tcW w:w="1980" w:type="dxa"/>
            <w:tcBorders>
              <w:bottom w:val="single" w:sz="4" w:space="0" w:color="7F7F7F"/>
            </w:tcBorders>
            <w:shd w:val="clear" w:color="auto" w:fill="E8F4F3"/>
            <w:noWrap/>
            <w:vAlign w:val="center"/>
          </w:tcPr>
          <w:p w14:paraId="17DC158C" w14:textId="71484CF3" w:rsidR="00D3668E" w:rsidRPr="00D523D3" w:rsidRDefault="00D3668E" w:rsidP="008604C8">
            <w:pPr>
              <w:widowControl w:val="0"/>
              <w:spacing w:after="0" w:line="240" w:lineRule="auto"/>
              <w:jc w:val="center"/>
              <w:rPr>
                <w:rFonts w:eastAsia="Times New Roman" w:cstheme="minorHAnsi"/>
                <w:color w:val="000000"/>
                <w:sz w:val="16"/>
                <w:szCs w:val="16"/>
                <w:lang w:eastAsia="pt-BR"/>
              </w:rPr>
            </w:pPr>
            <w:r w:rsidRPr="00D523D3">
              <w:rPr>
                <w:rFonts w:eastAsia="Times New Roman" w:cstheme="minorHAnsi"/>
                <w:sz w:val="18"/>
                <w:szCs w:val="18"/>
                <w:lang w:eastAsia="pt-BR"/>
              </w:rPr>
              <w:t>Percentual de qualificações térmicas realizadas.</w:t>
            </w:r>
          </w:p>
        </w:tc>
        <w:tc>
          <w:tcPr>
            <w:tcW w:w="645" w:type="dxa"/>
            <w:tcBorders>
              <w:bottom w:val="single" w:sz="4" w:space="0" w:color="7F7F7F"/>
            </w:tcBorders>
            <w:shd w:val="clear" w:color="F2F2F2" w:fill="FFFFFF"/>
            <w:noWrap/>
            <w:vAlign w:val="center"/>
          </w:tcPr>
          <w:p w14:paraId="71334C1C" w14:textId="200E914A" w:rsidR="00D3668E" w:rsidRPr="001B3371" w:rsidRDefault="001458A4"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46" w:type="dxa"/>
            <w:tcBorders>
              <w:bottom w:val="single" w:sz="4" w:space="0" w:color="7F7F7F"/>
            </w:tcBorders>
            <w:shd w:val="clear" w:color="F2F2F2" w:fill="FFFFFF"/>
            <w:noWrap/>
            <w:vAlign w:val="center"/>
          </w:tcPr>
          <w:p w14:paraId="57FBCD79" w14:textId="038122F4" w:rsidR="00816DFA" w:rsidRPr="001B3371" w:rsidRDefault="00816DFA" w:rsidP="00816DFA">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46" w:type="dxa"/>
            <w:tcBorders>
              <w:bottom w:val="single" w:sz="4" w:space="0" w:color="7F7F7F"/>
            </w:tcBorders>
            <w:shd w:val="clear" w:color="F2F2F2" w:fill="FFFFFF"/>
            <w:noWrap/>
            <w:vAlign w:val="center"/>
          </w:tcPr>
          <w:p w14:paraId="72068C2C" w14:textId="41D17A9F" w:rsidR="00D3668E" w:rsidRPr="001B3371" w:rsidRDefault="00B176D9"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46" w:type="dxa"/>
            <w:tcBorders>
              <w:bottom w:val="single" w:sz="4" w:space="0" w:color="7F7F7F"/>
            </w:tcBorders>
            <w:shd w:val="clear" w:color="F2F2F2" w:fill="FFFFFF"/>
            <w:noWrap/>
            <w:vAlign w:val="center"/>
          </w:tcPr>
          <w:p w14:paraId="003C5F70" w14:textId="00C40526" w:rsidR="00D3668E" w:rsidRPr="001B3371" w:rsidRDefault="006169DC"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46" w:type="dxa"/>
            <w:tcBorders>
              <w:bottom w:val="single" w:sz="4" w:space="0" w:color="7F7F7F"/>
            </w:tcBorders>
            <w:shd w:val="clear" w:color="F2F2F2" w:fill="FFFFFF"/>
            <w:noWrap/>
            <w:vAlign w:val="center"/>
          </w:tcPr>
          <w:p w14:paraId="2725EB16" w14:textId="125DA9DD" w:rsidR="00D3668E" w:rsidRPr="001B3371" w:rsidRDefault="000A6EF1"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46" w:type="dxa"/>
            <w:tcBorders>
              <w:bottom w:val="single" w:sz="4" w:space="0" w:color="7F7F7F"/>
            </w:tcBorders>
            <w:shd w:val="clear" w:color="F2F2F2" w:fill="FFFFFF"/>
            <w:noWrap/>
            <w:vAlign w:val="center"/>
          </w:tcPr>
          <w:p w14:paraId="74B86296" w14:textId="43DF0F2B" w:rsidR="00D3668E" w:rsidRPr="001B3371" w:rsidRDefault="00F21DD9"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46" w:type="dxa"/>
            <w:tcBorders>
              <w:bottom w:val="single" w:sz="4" w:space="0" w:color="7F7F7F"/>
            </w:tcBorders>
            <w:shd w:val="clear" w:color="F2F2F2" w:fill="FFFFFF"/>
            <w:noWrap/>
            <w:vAlign w:val="center"/>
          </w:tcPr>
          <w:p w14:paraId="60AB1A8A" w14:textId="1F897696" w:rsidR="00D3668E" w:rsidRPr="001B3371" w:rsidRDefault="00AA0064"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46" w:type="dxa"/>
            <w:tcBorders>
              <w:bottom w:val="single" w:sz="4" w:space="0" w:color="7F7F7F"/>
            </w:tcBorders>
            <w:shd w:val="clear" w:color="F2F2F2" w:fill="FFFFFF"/>
            <w:noWrap/>
            <w:vAlign w:val="center"/>
          </w:tcPr>
          <w:p w14:paraId="1F25F853" w14:textId="0BA36D30" w:rsidR="00D3668E" w:rsidRPr="001B3371" w:rsidRDefault="00014A0C"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46" w:type="dxa"/>
            <w:tcBorders>
              <w:bottom w:val="single" w:sz="4" w:space="0" w:color="7F7F7F"/>
            </w:tcBorders>
            <w:shd w:val="clear" w:color="F2F2F2" w:fill="FFFFFF"/>
            <w:noWrap/>
            <w:vAlign w:val="center"/>
          </w:tcPr>
          <w:p w14:paraId="0EB459FA" w14:textId="0F8D2DBD" w:rsidR="00D3668E" w:rsidRPr="001B3371" w:rsidRDefault="008F574D"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46" w:type="dxa"/>
            <w:tcBorders>
              <w:bottom w:val="single" w:sz="4" w:space="0" w:color="7F7F7F"/>
            </w:tcBorders>
            <w:shd w:val="clear" w:color="F2F2F2" w:fill="FFFFFF"/>
            <w:vAlign w:val="center"/>
          </w:tcPr>
          <w:p w14:paraId="37EC8CC9" w14:textId="711AE9DE" w:rsidR="00D3668E" w:rsidRPr="001B3371" w:rsidRDefault="000C0854" w:rsidP="003E1F44">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100%</w:t>
            </w:r>
          </w:p>
        </w:tc>
        <w:tc>
          <w:tcPr>
            <w:tcW w:w="646" w:type="dxa"/>
            <w:tcBorders>
              <w:bottom w:val="single" w:sz="4" w:space="0" w:color="7F7F7F"/>
            </w:tcBorders>
            <w:shd w:val="clear" w:color="F2F2F2" w:fill="FFFFFF"/>
            <w:vAlign w:val="center"/>
          </w:tcPr>
          <w:p w14:paraId="08E1C102" w14:textId="06011822" w:rsidR="00D3668E" w:rsidRPr="001B3371" w:rsidRDefault="00D3668E" w:rsidP="003E1F44">
            <w:pPr>
              <w:spacing w:after="0" w:line="240" w:lineRule="auto"/>
              <w:jc w:val="center"/>
              <w:rPr>
                <w:rFonts w:eastAsia="Times New Roman" w:cstheme="minorHAnsi"/>
                <w:b/>
                <w:bCs/>
                <w:color w:val="000000"/>
                <w:sz w:val="16"/>
                <w:szCs w:val="16"/>
                <w:lang w:eastAsia="pt-BR"/>
              </w:rPr>
            </w:pPr>
          </w:p>
        </w:tc>
        <w:tc>
          <w:tcPr>
            <w:tcW w:w="646" w:type="dxa"/>
            <w:shd w:val="clear" w:color="F2F2F2" w:fill="FFFFFF"/>
            <w:vAlign w:val="center"/>
          </w:tcPr>
          <w:p w14:paraId="57B60FDD" w14:textId="0B83A0B2" w:rsidR="00D3668E" w:rsidRPr="001B3371" w:rsidRDefault="00D3668E" w:rsidP="003E1F44">
            <w:pPr>
              <w:spacing w:after="0" w:line="240" w:lineRule="auto"/>
              <w:jc w:val="center"/>
              <w:rPr>
                <w:rFonts w:eastAsia="Times New Roman" w:cstheme="minorHAnsi"/>
                <w:b/>
                <w:bCs/>
                <w:color w:val="000000"/>
                <w:sz w:val="16"/>
                <w:szCs w:val="16"/>
                <w:lang w:eastAsia="pt-BR"/>
              </w:rPr>
            </w:pPr>
          </w:p>
        </w:tc>
      </w:tr>
      <w:tr w:rsidR="008526D3" w:rsidRPr="008526D3" w14:paraId="066F3258" w14:textId="77777777" w:rsidTr="00294DDC">
        <w:trPr>
          <w:trHeight w:val="170"/>
        </w:trPr>
        <w:tc>
          <w:tcPr>
            <w:tcW w:w="1980" w:type="dxa"/>
            <w:tcBorders>
              <w:top w:val="single" w:sz="4" w:space="0" w:color="7F7F7F"/>
            </w:tcBorders>
            <w:shd w:val="clear" w:color="auto" w:fill="F2F2F2" w:themeFill="background1" w:themeFillShade="F2"/>
            <w:vAlign w:val="center"/>
          </w:tcPr>
          <w:p w14:paraId="48373E2A" w14:textId="3B9FCBFD" w:rsidR="00D3668E" w:rsidRPr="008526D3" w:rsidRDefault="00F94046" w:rsidP="003E1F4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Meta contratual</w:t>
            </w:r>
          </w:p>
        </w:tc>
        <w:tc>
          <w:tcPr>
            <w:tcW w:w="7758" w:type="dxa"/>
            <w:gridSpan w:val="13"/>
            <w:tcBorders>
              <w:top w:val="single" w:sz="4" w:space="0" w:color="7F7F7F"/>
            </w:tcBorders>
            <w:shd w:val="clear" w:color="auto" w:fill="F2F2F2" w:themeFill="background1" w:themeFillShade="F2"/>
            <w:noWrap/>
            <w:vAlign w:val="center"/>
          </w:tcPr>
          <w:p w14:paraId="0A58A99A" w14:textId="6D5D11BA" w:rsidR="00D3668E" w:rsidRPr="008526D3" w:rsidRDefault="00D3668E" w:rsidP="003E1F4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u w:val="single"/>
                <w:lang w:eastAsia="pt-BR"/>
              </w:rPr>
              <w:t>&gt;</w:t>
            </w:r>
            <w:r w:rsidRPr="008526D3">
              <w:rPr>
                <w:rFonts w:eastAsia="Times New Roman" w:cstheme="minorHAnsi"/>
                <w:b/>
                <w:bCs/>
                <w:color w:val="008080"/>
                <w:sz w:val="16"/>
                <w:szCs w:val="16"/>
                <w:lang w:eastAsia="pt-BR"/>
              </w:rPr>
              <w:t>95%</w:t>
            </w:r>
          </w:p>
        </w:tc>
      </w:tr>
      <w:tr w:rsidR="001458A4" w:rsidRPr="00D523D3" w14:paraId="3DAB274A" w14:textId="77777777" w:rsidTr="008526D3">
        <w:trPr>
          <w:trHeight w:val="170"/>
        </w:trPr>
        <w:tc>
          <w:tcPr>
            <w:tcW w:w="1980" w:type="dxa"/>
            <w:shd w:val="clear" w:color="auto" w:fill="008080"/>
            <w:vAlign w:val="center"/>
          </w:tcPr>
          <w:p w14:paraId="18EFE1C2" w14:textId="595D3C91" w:rsidR="001458A4" w:rsidRPr="00D523D3" w:rsidRDefault="001458A4" w:rsidP="003E1F4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C02C52">
              <w:rPr>
                <w:rFonts w:eastAsia="Times New Roman" w:cstheme="minorHAnsi"/>
                <w:color w:val="FFFFFF" w:themeColor="background1"/>
                <w:sz w:val="16"/>
                <w:szCs w:val="16"/>
                <w:lang w:eastAsia="pt-BR"/>
              </w:rPr>
              <w:t>4</w:t>
            </w:r>
          </w:p>
        </w:tc>
        <w:tc>
          <w:tcPr>
            <w:tcW w:w="7758" w:type="dxa"/>
            <w:gridSpan w:val="13"/>
            <w:shd w:val="clear" w:color="auto" w:fill="008080"/>
            <w:noWrap/>
            <w:vAlign w:val="center"/>
          </w:tcPr>
          <w:p w14:paraId="45B4A1AC" w14:textId="07C1F3B6" w:rsidR="001458A4" w:rsidRPr="00D523D3" w:rsidRDefault="001458A4" w:rsidP="003E1F4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100%</w:t>
            </w:r>
          </w:p>
        </w:tc>
      </w:tr>
      <w:tr w:rsidR="00CB037C" w:rsidRPr="00D523D3" w14:paraId="4254A65C" w14:textId="77777777" w:rsidTr="0030566B">
        <w:trPr>
          <w:trHeight w:val="343"/>
        </w:trPr>
        <w:tc>
          <w:tcPr>
            <w:tcW w:w="9738" w:type="dxa"/>
            <w:gridSpan w:val="14"/>
            <w:vAlign w:val="center"/>
          </w:tcPr>
          <w:p w14:paraId="5466610D" w14:textId="2A9480A7" w:rsidR="00BF558A" w:rsidRDefault="00BF558A" w:rsidP="00BC4F3B">
            <w:pPr>
              <w:spacing w:after="0" w:line="240" w:lineRule="auto"/>
              <w:rPr>
                <w:noProof/>
              </w:rPr>
            </w:pPr>
          </w:p>
          <w:p w14:paraId="051E17CA" w14:textId="6171FDB3" w:rsidR="002E2008" w:rsidRDefault="002E2008" w:rsidP="00BC4F3B">
            <w:pPr>
              <w:spacing w:after="0" w:line="240" w:lineRule="auto"/>
              <w:rPr>
                <w:noProof/>
              </w:rPr>
            </w:pPr>
          </w:p>
          <w:p w14:paraId="036D6C5D" w14:textId="2E5A2099" w:rsidR="00C42ED5" w:rsidRPr="00D523D3" w:rsidRDefault="00C42ED5" w:rsidP="00BC4F3B">
            <w:pPr>
              <w:spacing w:after="0" w:line="240" w:lineRule="auto"/>
              <w:rPr>
                <w:rFonts w:eastAsia="Times New Roman" w:cstheme="minorHAnsi"/>
                <w:color w:val="FFFFFF" w:themeColor="background1"/>
                <w:sz w:val="16"/>
                <w:szCs w:val="16"/>
                <w:lang w:eastAsia="pt-BR"/>
              </w:rPr>
            </w:pPr>
          </w:p>
          <w:p w14:paraId="2E912656" w14:textId="6565B036" w:rsidR="002E2008" w:rsidRPr="00D523D3" w:rsidRDefault="002E2008" w:rsidP="00BC4F3B">
            <w:pPr>
              <w:spacing w:after="0" w:line="240" w:lineRule="auto"/>
              <w:rPr>
                <w:rFonts w:eastAsia="Times New Roman" w:cstheme="minorHAnsi"/>
                <w:color w:val="FFFFFF" w:themeColor="background1"/>
                <w:sz w:val="16"/>
                <w:szCs w:val="16"/>
                <w:lang w:eastAsia="pt-BR"/>
              </w:rPr>
            </w:pPr>
          </w:p>
          <w:p w14:paraId="41263A38" w14:textId="4E591ED1" w:rsidR="002E2008" w:rsidRPr="00D523D3" w:rsidRDefault="002E2008" w:rsidP="00BC4F3B">
            <w:pPr>
              <w:spacing w:after="0" w:line="240" w:lineRule="auto"/>
              <w:rPr>
                <w:rFonts w:eastAsia="Times New Roman" w:cstheme="minorHAnsi"/>
                <w:color w:val="FFFFFF" w:themeColor="background1"/>
                <w:sz w:val="16"/>
                <w:szCs w:val="16"/>
                <w:lang w:eastAsia="pt-BR"/>
              </w:rPr>
            </w:pPr>
          </w:p>
          <w:p w14:paraId="412AD1D9" w14:textId="69904FE7" w:rsidR="002E2008" w:rsidRPr="00D523D3" w:rsidRDefault="002E2008" w:rsidP="00BC4F3B">
            <w:pPr>
              <w:spacing w:after="0" w:line="240" w:lineRule="auto"/>
              <w:rPr>
                <w:rFonts w:eastAsia="Times New Roman" w:cstheme="minorHAnsi"/>
                <w:color w:val="FFFFFF" w:themeColor="background1"/>
                <w:sz w:val="16"/>
                <w:szCs w:val="16"/>
                <w:lang w:eastAsia="pt-BR"/>
              </w:rPr>
            </w:pPr>
          </w:p>
          <w:p w14:paraId="106B51D0" w14:textId="61A90622" w:rsidR="00B80A84" w:rsidRPr="00D523D3" w:rsidRDefault="00B80A84" w:rsidP="00BC4F3B">
            <w:pPr>
              <w:spacing w:after="0" w:line="240" w:lineRule="auto"/>
              <w:rPr>
                <w:rFonts w:eastAsia="Times New Roman" w:cstheme="minorHAnsi"/>
                <w:color w:val="FFFFFF" w:themeColor="background1"/>
                <w:sz w:val="16"/>
                <w:szCs w:val="16"/>
                <w:lang w:eastAsia="pt-BR"/>
              </w:rPr>
            </w:pPr>
          </w:p>
          <w:p w14:paraId="0AD1B130" w14:textId="4D0D2BB1" w:rsidR="00B80A84" w:rsidRPr="00D523D3" w:rsidRDefault="00B80A84" w:rsidP="00BC4F3B">
            <w:pPr>
              <w:spacing w:after="0" w:line="240" w:lineRule="auto"/>
              <w:rPr>
                <w:rFonts w:eastAsia="Times New Roman" w:cstheme="minorHAnsi"/>
                <w:color w:val="FFFFFF" w:themeColor="background1"/>
                <w:sz w:val="16"/>
                <w:szCs w:val="16"/>
                <w:lang w:eastAsia="pt-BR"/>
              </w:rPr>
            </w:pPr>
          </w:p>
          <w:p w14:paraId="43C93017" w14:textId="7396F1EB" w:rsidR="00B80A84" w:rsidRDefault="00B80A84" w:rsidP="00BC4F3B">
            <w:pPr>
              <w:spacing w:after="0" w:line="240" w:lineRule="auto"/>
              <w:rPr>
                <w:rFonts w:eastAsia="Times New Roman" w:cstheme="minorHAnsi"/>
                <w:color w:val="FFFFFF" w:themeColor="background1"/>
                <w:sz w:val="16"/>
                <w:szCs w:val="16"/>
                <w:lang w:eastAsia="pt-BR"/>
              </w:rPr>
            </w:pPr>
          </w:p>
          <w:p w14:paraId="5223D84F" w14:textId="77777777" w:rsidR="00013D49" w:rsidRDefault="00013D49" w:rsidP="00BC4F3B">
            <w:pPr>
              <w:spacing w:after="0" w:line="240" w:lineRule="auto"/>
              <w:rPr>
                <w:rFonts w:eastAsia="Times New Roman" w:cstheme="minorHAnsi"/>
                <w:color w:val="FFFFFF" w:themeColor="background1"/>
                <w:sz w:val="16"/>
                <w:szCs w:val="16"/>
                <w:lang w:eastAsia="pt-BR"/>
              </w:rPr>
            </w:pPr>
          </w:p>
          <w:p w14:paraId="0E60ED81" w14:textId="77777777" w:rsidR="00013D49" w:rsidRDefault="00013D49" w:rsidP="00BC4F3B">
            <w:pPr>
              <w:spacing w:after="0" w:line="240" w:lineRule="auto"/>
              <w:rPr>
                <w:rFonts w:eastAsia="Times New Roman" w:cstheme="minorHAnsi"/>
                <w:color w:val="FFFFFF" w:themeColor="background1"/>
                <w:sz w:val="16"/>
                <w:szCs w:val="16"/>
                <w:lang w:eastAsia="pt-BR"/>
              </w:rPr>
            </w:pPr>
          </w:p>
          <w:p w14:paraId="61594B49" w14:textId="77777777" w:rsidR="00013D49" w:rsidRPr="00D523D3" w:rsidRDefault="00013D49" w:rsidP="00BC4F3B">
            <w:pPr>
              <w:spacing w:after="0" w:line="240" w:lineRule="auto"/>
              <w:rPr>
                <w:rFonts w:eastAsia="Times New Roman" w:cstheme="minorHAnsi"/>
                <w:color w:val="FFFFFF" w:themeColor="background1"/>
                <w:sz w:val="16"/>
                <w:szCs w:val="16"/>
                <w:lang w:eastAsia="pt-BR"/>
              </w:rPr>
            </w:pPr>
          </w:p>
          <w:p w14:paraId="6BE6D4C9" w14:textId="083BC6ED" w:rsidR="00B80A84" w:rsidRPr="00D523D3" w:rsidRDefault="00B80A84" w:rsidP="00BC4F3B">
            <w:pPr>
              <w:spacing w:after="0" w:line="240" w:lineRule="auto"/>
              <w:rPr>
                <w:rFonts w:eastAsia="Times New Roman" w:cstheme="minorHAnsi"/>
                <w:color w:val="FFFFFF" w:themeColor="background1"/>
                <w:sz w:val="16"/>
                <w:szCs w:val="16"/>
                <w:lang w:eastAsia="pt-BR"/>
              </w:rPr>
            </w:pPr>
          </w:p>
          <w:p w14:paraId="72632D9E" w14:textId="6984AB21" w:rsidR="00823A83" w:rsidRPr="00D523D3" w:rsidRDefault="00823A83" w:rsidP="00BC4F3B">
            <w:pPr>
              <w:spacing w:after="0" w:line="240" w:lineRule="auto"/>
              <w:rPr>
                <w:rFonts w:eastAsia="Times New Roman" w:cstheme="minorHAnsi"/>
                <w:color w:val="FFFFFF" w:themeColor="background1"/>
                <w:sz w:val="16"/>
                <w:szCs w:val="16"/>
                <w:lang w:eastAsia="pt-BR"/>
              </w:rPr>
            </w:pPr>
          </w:p>
          <w:p w14:paraId="24291044" w14:textId="60F4A344" w:rsidR="009863AB" w:rsidRPr="00D523D3" w:rsidRDefault="009863AB" w:rsidP="00BC4F3B">
            <w:pPr>
              <w:spacing w:after="0" w:line="240" w:lineRule="auto"/>
              <w:rPr>
                <w:rFonts w:eastAsia="Times New Roman" w:cstheme="minorHAnsi"/>
                <w:color w:val="FFFFFF" w:themeColor="background1"/>
                <w:sz w:val="16"/>
                <w:szCs w:val="16"/>
                <w:lang w:eastAsia="pt-BR"/>
              </w:rPr>
            </w:pPr>
          </w:p>
          <w:p w14:paraId="4DD408A7" w14:textId="6D724432" w:rsidR="009863AB" w:rsidRPr="00D523D3" w:rsidRDefault="009863AB" w:rsidP="00BC4F3B">
            <w:pPr>
              <w:spacing w:after="0" w:line="240" w:lineRule="auto"/>
              <w:rPr>
                <w:rFonts w:eastAsia="Times New Roman" w:cstheme="minorHAnsi"/>
                <w:color w:val="FFFFFF" w:themeColor="background1"/>
                <w:sz w:val="16"/>
                <w:szCs w:val="16"/>
                <w:lang w:eastAsia="pt-BR"/>
              </w:rPr>
            </w:pPr>
          </w:p>
          <w:p w14:paraId="692ABC53" w14:textId="77777777" w:rsidR="00B80A84" w:rsidRDefault="00B80A84" w:rsidP="00BC4F3B">
            <w:pPr>
              <w:spacing w:after="0" w:line="240" w:lineRule="auto"/>
              <w:rPr>
                <w:rFonts w:eastAsia="Times New Roman" w:cstheme="minorHAnsi"/>
                <w:color w:val="FFFFFF" w:themeColor="background1"/>
                <w:sz w:val="16"/>
                <w:szCs w:val="16"/>
                <w:lang w:eastAsia="pt-BR"/>
              </w:rPr>
            </w:pPr>
          </w:p>
          <w:p w14:paraId="1A943226" w14:textId="4DCC4828" w:rsidR="00C42ED5" w:rsidRPr="00D523D3" w:rsidRDefault="00C42ED5" w:rsidP="00BC4F3B">
            <w:pPr>
              <w:spacing w:after="0" w:line="240" w:lineRule="auto"/>
              <w:rPr>
                <w:rFonts w:eastAsia="Times New Roman" w:cstheme="minorHAnsi"/>
                <w:color w:val="FFFFFF" w:themeColor="background1"/>
                <w:sz w:val="16"/>
                <w:szCs w:val="16"/>
                <w:lang w:eastAsia="pt-BR"/>
              </w:rPr>
            </w:pPr>
          </w:p>
        </w:tc>
      </w:tr>
      <w:tr w:rsidR="00BC4F3B" w:rsidRPr="00D523D3" w14:paraId="6E797875" w14:textId="77777777" w:rsidTr="00DB5005">
        <w:trPr>
          <w:trHeight w:val="343"/>
        </w:trPr>
        <w:tc>
          <w:tcPr>
            <w:tcW w:w="9738" w:type="dxa"/>
            <w:gridSpan w:val="14"/>
            <w:vAlign w:val="center"/>
          </w:tcPr>
          <w:p w14:paraId="63166DA7" w14:textId="3CF429DF" w:rsidR="007A4522" w:rsidRPr="005A3EC7" w:rsidRDefault="005C5F49" w:rsidP="00063612">
            <w:pPr>
              <w:tabs>
                <w:tab w:val="left" w:pos="9356"/>
                <w:tab w:val="left" w:pos="9780"/>
                <w:tab w:val="left" w:pos="10065"/>
              </w:tabs>
              <w:spacing w:after="0" w:line="360" w:lineRule="auto"/>
              <w:ind w:right="-1"/>
              <w:jc w:val="both"/>
              <w:rPr>
                <w:rFonts w:ascii="Arial" w:hAnsi="Arial" w:cs="Arial"/>
                <w:sz w:val="20"/>
                <w:szCs w:val="20"/>
              </w:rPr>
            </w:pPr>
            <w:r w:rsidRPr="005A3EC7">
              <w:rPr>
                <w:rFonts w:ascii="Arial" w:hAnsi="Arial" w:cs="Arial"/>
                <w:b/>
                <w:bCs/>
                <w:sz w:val="20"/>
                <w:szCs w:val="20"/>
              </w:rPr>
              <w:lastRenderedPageBreak/>
              <w:t xml:space="preserve">Análise: </w:t>
            </w:r>
            <w:r w:rsidR="008C58C7" w:rsidRPr="008C58C7">
              <w:rPr>
                <w:rFonts w:ascii="Arial" w:hAnsi="Arial" w:cs="Arial"/>
                <w:sz w:val="20"/>
                <w:szCs w:val="20"/>
              </w:rPr>
              <w:t xml:space="preserve">Em </w:t>
            </w:r>
            <w:r w:rsidR="000C0854">
              <w:rPr>
                <w:rFonts w:ascii="Arial" w:hAnsi="Arial" w:cs="Arial"/>
                <w:sz w:val="20"/>
                <w:szCs w:val="20"/>
              </w:rPr>
              <w:t>outu</w:t>
            </w:r>
            <w:r w:rsidR="008C58C7" w:rsidRPr="008C58C7">
              <w:rPr>
                <w:rFonts w:ascii="Arial" w:hAnsi="Arial" w:cs="Arial"/>
                <w:sz w:val="20"/>
                <w:szCs w:val="20"/>
              </w:rPr>
              <w:t>bro de 2025 estava previsto 0</w:t>
            </w:r>
            <w:r w:rsidR="000C0854">
              <w:rPr>
                <w:rFonts w:ascii="Arial" w:hAnsi="Arial" w:cs="Arial"/>
                <w:sz w:val="20"/>
                <w:szCs w:val="20"/>
              </w:rPr>
              <w:t>7</w:t>
            </w:r>
            <w:r w:rsidR="008C58C7" w:rsidRPr="008C58C7">
              <w:rPr>
                <w:rFonts w:ascii="Arial" w:hAnsi="Arial" w:cs="Arial"/>
                <w:sz w:val="20"/>
                <w:szCs w:val="20"/>
              </w:rPr>
              <w:t xml:space="preserve"> qualificações. Todas foram executadas</w:t>
            </w:r>
            <w:r w:rsidR="008C58C7">
              <w:rPr>
                <w:rFonts w:ascii="Arial" w:hAnsi="Arial" w:cs="Arial"/>
                <w:sz w:val="20"/>
                <w:szCs w:val="20"/>
              </w:rPr>
              <w:t xml:space="preserve"> </w:t>
            </w:r>
            <w:r w:rsidR="008C58C7" w:rsidRPr="008C58C7">
              <w:rPr>
                <w:rFonts w:ascii="Arial" w:hAnsi="Arial" w:cs="Arial"/>
                <w:sz w:val="20"/>
                <w:szCs w:val="20"/>
              </w:rPr>
              <w:t>como previsto dentro do mês.</w:t>
            </w:r>
          </w:p>
        </w:tc>
      </w:tr>
    </w:tbl>
    <w:p w14:paraId="636D0A76" w14:textId="1E186275" w:rsidR="0079040C" w:rsidRPr="00D523D3" w:rsidRDefault="00013D49" w:rsidP="00815C0B">
      <w:pPr>
        <w:pStyle w:val="Ttulo3"/>
        <w:rPr>
          <w:rFonts w:asciiTheme="minorHAnsi" w:hAnsiTheme="minorHAnsi" w:cstheme="minorHAnsi"/>
          <w:b/>
          <w:bCs/>
        </w:rPr>
      </w:pPr>
      <w:bookmarkStart w:id="67" w:name="_Toc212806384"/>
      <w:r>
        <w:rPr>
          <w:noProof/>
        </w:rPr>
        <w:drawing>
          <wp:anchor distT="0" distB="0" distL="114300" distR="114300" simplePos="0" relativeHeight="259251200" behindDoc="0" locked="0" layoutInCell="1" allowOverlap="1" wp14:anchorId="2C1E33F4" wp14:editId="46A47251">
            <wp:simplePos x="0" y="0"/>
            <wp:positionH relativeFrom="column">
              <wp:posOffset>5080</wp:posOffset>
            </wp:positionH>
            <wp:positionV relativeFrom="paragraph">
              <wp:posOffset>-2233886</wp:posOffset>
            </wp:positionV>
            <wp:extent cx="6158865" cy="1660525"/>
            <wp:effectExtent l="0" t="0" r="0" b="0"/>
            <wp:wrapNone/>
            <wp:docPr id="2127253045" name="Gráfico 1">
              <a:extLst xmlns:a="http://schemas.openxmlformats.org/drawingml/2006/main">
                <a:ext uri="{FF2B5EF4-FFF2-40B4-BE49-F238E27FC236}">
                  <a16:creationId xmlns:a16="http://schemas.microsoft.com/office/drawing/2014/main" id="{00000000-0008-0000-0500-00009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79040C" w:rsidRPr="00D523D3">
        <w:rPr>
          <w:rFonts w:asciiTheme="minorHAnsi" w:hAnsiTheme="minorHAnsi" w:cstheme="minorHAnsi"/>
          <w:b/>
          <w:bCs/>
        </w:rPr>
        <w:t xml:space="preserve">11.7.17. QUALIDADE DE </w:t>
      </w:r>
      <w:r w:rsidR="0022726E" w:rsidRPr="00D523D3">
        <w:rPr>
          <w:rFonts w:asciiTheme="minorHAnsi" w:hAnsiTheme="minorHAnsi" w:cstheme="minorHAnsi"/>
          <w:b/>
          <w:bCs/>
        </w:rPr>
        <w:t>HEMOCOMPONENTES – CONCENTRADO DE HEMÁCIAS</w:t>
      </w:r>
      <w:bookmarkEnd w:id="67"/>
    </w:p>
    <w:tbl>
      <w:tblPr>
        <w:tblpPr w:leftFromText="142" w:rightFromText="142" w:vertAnchor="text" w:horzAnchor="margin" w:tblpX="1" w:tblpY="205"/>
        <w:tblW w:w="9737" w:type="dxa"/>
        <w:tblLayout w:type="fixed"/>
        <w:tblCellMar>
          <w:left w:w="70" w:type="dxa"/>
          <w:right w:w="70" w:type="dxa"/>
        </w:tblCellMar>
        <w:tblLook w:val="04A0" w:firstRow="1" w:lastRow="0" w:firstColumn="1" w:lastColumn="0" w:noHBand="0" w:noVBand="1"/>
      </w:tblPr>
      <w:tblGrid>
        <w:gridCol w:w="2405"/>
        <w:gridCol w:w="610"/>
        <w:gridCol w:w="610"/>
        <w:gridCol w:w="610"/>
        <w:gridCol w:w="610"/>
        <w:gridCol w:w="610"/>
        <w:gridCol w:w="610"/>
        <w:gridCol w:w="610"/>
        <w:gridCol w:w="610"/>
        <w:gridCol w:w="610"/>
        <w:gridCol w:w="610"/>
        <w:gridCol w:w="610"/>
        <w:gridCol w:w="611"/>
        <w:gridCol w:w="11"/>
      </w:tblGrid>
      <w:tr w:rsidR="009C1530" w:rsidRPr="00D523D3" w14:paraId="07499072" w14:textId="77777777" w:rsidTr="0030566B">
        <w:trPr>
          <w:gridAfter w:val="1"/>
          <w:wAfter w:w="11" w:type="dxa"/>
          <w:trHeight w:val="281"/>
        </w:trPr>
        <w:tc>
          <w:tcPr>
            <w:tcW w:w="2405" w:type="dxa"/>
            <w:shd w:val="clear" w:color="auto" w:fill="008080"/>
            <w:noWrap/>
            <w:vAlign w:val="center"/>
            <w:hideMark/>
          </w:tcPr>
          <w:p w14:paraId="1B72A901" w14:textId="0CA9A907" w:rsidR="007966F1" w:rsidRPr="00D523D3" w:rsidRDefault="007966F1" w:rsidP="00C35CE0">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10" w:type="dxa"/>
            <w:shd w:val="clear" w:color="auto" w:fill="008080"/>
            <w:noWrap/>
            <w:vAlign w:val="center"/>
            <w:hideMark/>
          </w:tcPr>
          <w:p w14:paraId="18CA4330" w14:textId="77777777" w:rsidR="007966F1" w:rsidRPr="00D523D3" w:rsidRDefault="007966F1" w:rsidP="00C35CE0">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10" w:type="dxa"/>
            <w:shd w:val="clear" w:color="auto" w:fill="008080"/>
            <w:noWrap/>
            <w:vAlign w:val="center"/>
            <w:hideMark/>
          </w:tcPr>
          <w:p w14:paraId="22804847" w14:textId="77777777" w:rsidR="007966F1" w:rsidRPr="00D523D3" w:rsidRDefault="007966F1" w:rsidP="00C35CE0">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10" w:type="dxa"/>
            <w:shd w:val="clear" w:color="auto" w:fill="008080"/>
            <w:noWrap/>
            <w:vAlign w:val="center"/>
            <w:hideMark/>
          </w:tcPr>
          <w:p w14:paraId="2E619C58" w14:textId="77777777" w:rsidR="007966F1" w:rsidRPr="00D523D3" w:rsidRDefault="007966F1" w:rsidP="00C35CE0">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10" w:type="dxa"/>
            <w:shd w:val="clear" w:color="auto" w:fill="008080"/>
            <w:noWrap/>
            <w:vAlign w:val="center"/>
            <w:hideMark/>
          </w:tcPr>
          <w:p w14:paraId="71B7998F" w14:textId="77777777" w:rsidR="007966F1" w:rsidRPr="00D523D3" w:rsidRDefault="007966F1" w:rsidP="00C35CE0">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10" w:type="dxa"/>
            <w:shd w:val="clear" w:color="auto" w:fill="008080"/>
            <w:noWrap/>
            <w:vAlign w:val="center"/>
            <w:hideMark/>
          </w:tcPr>
          <w:p w14:paraId="2B8AE8A1" w14:textId="77777777" w:rsidR="007966F1" w:rsidRPr="00D523D3" w:rsidRDefault="007966F1" w:rsidP="00C35CE0">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10" w:type="dxa"/>
            <w:shd w:val="clear" w:color="auto" w:fill="008080"/>
            <w:noWrap/>
            <w:vAlign w:val="center"/>
            <w:hideMark/>
          </w:tcPr>
          <w:p w14:paraId="0B0B2EB3" w14:textId="77777777" w:rsidR="007966F1" w:rsidRPr="00D523D3" w:rsidRDefault="007966F1" w:rsidP="00C35CE0">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10" w:type="dxa"/>
            <w:shd w:val="clear" w:color="auto" w:fill="008080"/>
            <w:noWrap/>
            <w:vAlign w:val="center"/>
            <w:hideMark/>
          </w:tcPr>
          <w:p w14:paraId="470B4412" w14:textId="77777777" w:rsidR="007966F1" w:rsidRPr="00D523D3" w:rsidRDefault="007966F1" w:rsidP="00C35CE0">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10" w:type="dxa"/>
            <w:shd w:val="clear" w:color="auto" w:fill="008080"/>
            <w:noWrap/>
            <w:vAlign w:val="center"/>
            <w:hideMark/>
          </w:tcPr>
          <w:p w14:paraId="163F457A" w14:textId="77777777" w:rsidR="007966F1" w:rsidRPr="00D523D3" w:rsidRDefault="007966F1" w:rsidP="00C35CE0">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10" w:type="dxa"/>
            <w:shd w:val="clear" w:color="auto" w:fill="008080"/>
            <w:noWrap/>
            <w:vAlign w:val="center"/>
            <w:hideMark/>
          </w:tcPr>
          <w:p w14:paraId="1459121E" w14:textId="77777777" w:rsidR="007966F1" w:rsidRPr="00D523D3" w:rsidRDefault="007966F1" w:rsidP="00C35CE0">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10" w:type="dxa"/>
            <w:shd w:val="clear" w:color="auto" w:fill="008080"/>
            <w:vAlign w:val="center"/>
            <w:hideMark/>
          </w:tcPr>
          <w:p w14:paraId="3818D69A" w14:textId="77777777" w:rsidR="007966F1" w:rsidRPr="00D523D3" w:rsidRDefault="007966F1" w:rsidP="00C35CE0">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10" w:type="dxa"/>
            <w:shd w:val="clear" w:color="auto" w:fill="008080"/>
            <w:vAlign w:val="center"/>
            <w:hideMark/>
          </w:tcPr>
          <w:p w14:paraId="2BED9349" w14:textId="77777777" w:rsidR="007966F1" w:rsidRPr="00D523D3" w:rsidRDefault="007966F1" w:rsidP="00C35CE0">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11" w:type="dxa"/>
            <w:shd w:val="clear" w:color="auto" w:fill="008080"/>
            <w:vAlign w:val="center"/>
            <w:hideMark/>
          </w:tcPr>
          <w:p w14:paraId="543819FB" w14:textId="5B848E1C" w:rsidR="007966F1" w:rsidRPr="00D523D3" w:rsidRDefault="007966F1" w:rsidP="00C35CE0">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9C1530" w:rsidRPr="00D523D3" w14:paraId="451DF303" w14:textId="77777777" w:rsidTr="00294DDC">
        <w:trPr>
          <w:gridAfter w:val="1"/>
          <w:wAfter w:w="11" w:type="dxa"/>
          <w:trHeight w:val="554"/>
        </w:trPr>
        <w:tc>
          <w:tcPr>
            <w:tcW w:w="2405" w:type="dxa"/>
            <w:tcBorders>
              <w:bottom w:val="single" w:sz="4" w:space="0" w:color="7F7F7F"/>
            </w:tcBorders>
            <w:shd w:val="clear" w:color="auto" w:fill="E8F4F3"/>
            <w:noWrap/>
            <w:vAlign w:val="center"/>
          </w:tcPr>
          <w:p w14:paraId="2C372C39" w14:textId="5ADE7FAC" w:rsidR="007966F1" w:rsidRPr="00D523D3" w:rsidRDefault="007966F1" w:rsidP="00C35CE0">
            <w:pPr>
              <w:widowControl w:val="0"/>
              <w:spacing w:after="0" w:line="240" w:lineRule="auto"/>
              <w:jc w:val="center"/>
              <w:rPr>
                <w:rFonts w:eastAsia="Times New Roman" w:cstheme="minorHAnsi"/>
                <w:color w:val="000000"/>
                <w:sz w:val="16"/>
                <w:szCs w:val="16"/>
                <w:lang w:eastAsia="pt-BR"/>
              </w:rPr>
            </w:pPr>
            <w:r w:rsidRPr="00D523D3">
              <w:rPr>
                <w:rFonts w:eastAsia="Times New Roman" w:cstheme="minorHAnsi"/>
                <w:sz w:val="18"/>
                <w:szCs w:val="18"/>
                <w:lang w:eastAsia="pt-BR"/>
              </w:rPr>
              <w:t>Qualidade de Hemocomponentes – Concentrado de Hemácias</w:t>
            </w:r>
          </w:p>
        </w:tc>
        <w:tc>
          <w:tcPr>
            <w:tcW w:w="610" w:type="dxa"/>
            <w:tcBorders>
              <w:bottom w:val="single" w:sz="4" w:space="0" w:color="7F7F7F"/>
            </w:tcBorders>
            <w:shd w:val="clear" w:color="F2F2F2" w:fill="FFFFFF"/>
            <w:noWrap/>
            <w:vAlign w:val="center"/>
          </w:tcPr>
          <w:p w14:paraId="5BA85322" w14:textId="0A414325" w:rsidR="007966F1" w:rsidRPr="001B3371" w:rsidRDefault="00D567D2" w:rsidP="00C35CE0">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w:t>
            </w:r>
            <w:r w:rsidR="00133CE7" w:rsidRPr="001B3371">
              <w:rPr>
                <w:rFonts w:eastAsia="Times New Roman" w:cstheme="minorHAnsi"/>
                <w:b/>
                <w:bCs/>
                <w:color w:val="000000"/>
                <w:sz w:val="16"/>
                <w:szCs w:val="16"/>
                <w:lang w:eastAsia="pt-BR"/>
              </w:rPr>
              <w:t>6</w:t>
            </w:r>
            <w:r w:rsidRPr="001B3371">
              <w:rPr>
                <w:rFonts w:eastAsia="Times New Roman" w:cstheme="minorHAnsi"/>
                <w:b/>
                <w:bCs/>
                <w:color w:val="000000"/>
                <w:sz w:val="16"/>
                <w:szCs w:val="16"/>
                <w:lang w:eastAsia="pt-BR"/>
              </w:rPr>
              <w:t>%</w:t>
            </w:r>
          </w:p>
        </w:tc>
        <w:tc>
          <w:tcPr>
            <w:tcW w:w="610" w:type="dxa"/>
            <w:tcBorders>
              <w:bottom w:val="single" w:sz="4" w:space="0" w:color="7F7F7F"/>
            </w:tcBorders>
            <w:shd w:val="clear" w:color="F2F2F2" w:fill="FFFFFF"/>
            <w:noWrap/>
            <w:vAlign w:val="center"/>
          </w:tcPr>
          <w:p w14:paraId="638A23AE" w14:textId="4FB3D5F4" w:rsidR="007966F1" w:rsidRPr="001B3371" w:rsidRDefault="007B151F" w:rsidP="00C35CE0">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94%</w:t>
            </w:r>
          </w:p>
        </w:tc>
        <w:tc>
          <w:tcPr>
            <w:tcW w:w="610" w:type="dxa"/>
            <w:tcBorders>
              <w:bottom w:val="single" w:sz="4" w:space="0" w:color="7F7F7F"/>
            </w:tcBorders>
            <w:shd w:val="clear" w:color="F2F2F2" w:fill="FFFFFF"/>
            <w:noWrap/>
            <w:vAlign w:val="center"/>
          </w:tcPr>
          <w:p w14:paraId="4587AC5E" w14:textId="75256900" w:rsidR="007966F1" w:rsidRPr="001B3371" w:rsidRDefault="00133CE7" w:rsidP="00C35CE0">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92%</w:t>
            </w:r>
          </w:p>
        </w:tc>
        <w:tc>
          <w:tcPr>
            <w:tcW w:w="610" w:type="dxa"/>
            <w:tcBorders>
              <w:bottom w:val="single" w:sz="4" w:space="0" w:color="7F7F7F"/>
            </w:tcBorders>
            <w:shd w:val="clear" w:color="F2F2F2" w:fill="FFFFFF"/>
            <w:noWrap/>
            <w:vAlign w:val="center"/>
          </w:tcPr>
          <w:p w14:paraId="00EC6A0B" w14:textId="0BD06324" w:rsidR="007966F1" w:rsidRPr="001B3371" w:rsidRDefault="00F0634F" w:rsidP="00C35CE0">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95%</w:t>
            </w:r>
          </w:p>
        </w:tc>
        <w:tc>
          <w:tcPr>
            <w:tcW w:w="610" w:type="dxa"/>
            <w:tcBorders>
              <w:bottom w:val="single" w:sz="4" w:space="0" w:color="7F7F7F"/>
            </w:tcBorders>
            <w:shd w:val="clear" w:color="F2F2F2" w:fill="FFFFFF"/>
            <w:noWrap/>
            <w:vAlign w:val="center"/>
          </w:tcPr>
          <w:p w14:paraId="08ACDDF3" w14:textId="38AAC66B" w:rsidR="007966F1" w:rsidRPr="001B3371" w:rsidRDefault="00A22C24" w:rsidP="00C35CE0">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97%</w:t>
            </w:r>
          </w:p>
        </w:tc>
        <w:tc>
          <w:tcPr>
            <w:tcW w:w="610" w:type="dxa"/>
            <w:tcBorders>
              <w:bottom w:val="single" w:sz="4" w:space="0" w:color="7F7F7F"/>
            </w:tcBorders>
            <w:shd w:val="clear" w:color="F2F2F2" w:fill="FFFFFF"/>
            <w:noWrap/>
            <w:vAlign w:val="center"/>
          </w:tcPr>
          <w:p w14:paraId="6ACB5E5C" w14:textId="6AD81686" w:rsidR="007966F1" w:rsidRPr="001B3371" w:rsidRDefault="0007047E" w:rsidP="00C35CE0">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98%</w:t>
            </w:r>
          </w:p>
        </w:tc>
        <w:tc>
          <w:tcPr>
            <w:tcW w:w="610" w:type="dxa"/>
            <w:tcBorders>
              <w:bottom w:val="single" w:sz="4" w:space="0" w:color="7F7F7F"/>
            </w:tcBorders>
            <w:shd w:val="clear" w:color="F2F2F2" w:fill="FFFFFF"/>
            <w:noWrap/>
            <w:vAlign w:val="center"/>
          </w:tcPr>
          <w:p w14:paraId="16EFE5C6" w14:textId="305CF441" w:rsidR="007966F1" w:rsidRPr="001B3371" w:rsidRDefault="0036621C" w:rsidP="00C35CE0">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95%</w:t>
            </w:r>
          </w:p>
        </w:tc>
        <w:tc>
          <w:tcPr>
            <w:tcW w:w="610" w:type="dxa"/>
            <w:tcBorders>
              <w:bottom w:val="single" w:sz="4" w:space="0" w:color="7F7F7F"/>
            </w:tcBorders>
            <w:shd w:val="clear" w:color="F2F2F2" w:fill="FFFFFF"/>
            <w:noWrap/>
            <w:vAlign w:val="center"/>
          </w:tcPr>
          <w:p w14:paraId="0C4E9FD8" w14:textId="0AD8C0B3" w:rsidR="007966F1" w:rsidRPr="001B3371" w:rsidRDefault="007454F3" w:rsidP="00C35CE0">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97%</w:t>
            </w:r>
          </w:p>
        </w:tc>
        <w:tc>
          <w:tcPr>
            <w:tcW w:w="610" w:type="dxa"/>
            <w:tcBorders>
              <w:bottom w:val="single" w:sz="4" w:space="0" w:color="7F7F7F"/>
            </w:tcBorders>
            <w:shd w:val="clear" w:color="F2F2F2" w:fill="FFFFFF"/>
            <w:noWrap/>
            <w:vAlign w:val="center"/>
          </w:tcPr>
          <w:p w14:paraId="3F56DCD0" w14:textId="7FB50FC1" w:rsidR="007966F1" w:rsidRPr="001B3371" w:rsidRDefault="00D47B84" w:rsidP="00C35CE0">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97%</w:t>
            </w:r>
          </w:p>
        </w:tc>
        <w:tc>
          <w:tcPr>
            <w:tcW w:w="610" w:type="dxa"/>
            <w:tcBorders>
              <w:bottom w:val="single" w:sz="4" w:space="0" w:color="7F7F7F"/>
            </w:tcBorders>
            <w:shd w:val="clear" w:color="F2F2F2" w:fill="FFFFFF"/>
            <w:vAlign w:val="center"/>
          </w:tcPr>
          <w:p w14:paraId="0261EC03" w14:textId="32631B2C" w:rsidR="007966F1" w:rsidRPr="001B3371" w:rsidRDefault="00DF16AF" w:rsidP="00C35CE0">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93%</w:t>
            </w:r>
          </w:p>
        </w:tc>
        <w:tc>
          <w:tcPr>
            <w:tcW w:w="610" w:type="dxa"/>
            <w:tcBorders>
              <w:bottom w:val="single" w:sz="4" w:space="0" w:color="7F7F7F"/>
            </w:tcBorders>
            <w:shd w:val="clear" w:color="F2F2F2" w:fill="FFFFFF"/>
            <w:vAlign w:val="center"/>
          </w:tcPr>
          <w:p w14:paraId="01A7D768" w14:textId="022BB11B" w:rsidR="007966F1" w:rsidRPr="001B3371" w:rsidRDefault="007966F1" w:rsidP="00C35CE0">
            <w:pPr>
              <w:spacing w:after="0" w:line="240" w:lineRule="auto"/>
              <w:jc w:val="center"/>
              <w:rPr>
                <w:rFonts w:eastAsia="Times New Roman" w:cstheme="minorHAnsi"/>
                <w:b/>
                <w:bCs/>
                <w:color w:val="000000"/>
                <w:sz w:val="16"/>
                <w:szCs w:val="16"/>
                <w:lang w:eastAsia="pt-BR"/>
              </w:rPr>
            </w:pPr>
          </w:p>
        </w:tc>
        <w:tc>
          <w:tcPr>
            <w:tcW w:w="611" w:type="dxa"/>
            <w:tcBorders>
              <w:bottom w:val="single" w:sz="4" w:space="0" w:color="7F7F7F"/>
            </w:tcBorders>
            <w:shd w:val="clear" w:color="F2F2F2" w:fill="FFFFFF"/>
            <w:vAlign w:val="center"/>
          </w:tcPr>
          <w:p w14:paraId="1EFF599F" w14:textId="1B149FEA" w:rsidR="007966F1" w:rsidRPr="001B3371" w:rsidRDefault="007966F1" w:rsidP="00C35CE0">
            <w:pPr>
              <w:spacing w:after="0" w:line="240" w:lineRule="auto"/>
              <w:jc w:val="center"/>
              <w:rPr>
                <w:rFonts w:eastAsia="Times New Roman" w:cstheme="minorHAnsi"/>
                <w:b/>
                <w:bCs/>
                <w:color w:val="000000"/>
                <w:sz w:val="16"/>
                <w:szCs w:val="16"/>
                <w:lang w:eastAsia="pt-BR"/>
              </w:rPr>
            </w:pPr>
          </w:p>
        </w:tc>
      </w:tr>
      <w:tr w:rsidR="008526D3" w:rsidRPr="008526D3" w14:paraId="349F6749" w14:textId="77777777" w:rsidTr="00294DDC">
        <w:trPr>
          <w:trHeight w:val="170"/>
        </w:trPr>
        <w:tc>
          <w:tcPr>
            <w:tcW w:w="2405" w:type="dxa"/>
            <w:tcBorders>
              <w:top w:val="single" w:sz="4" w:space="0" w:color="7F7F7F"/>
            </w:tcBorders>
            <w:shd w:val="clear" w:color="auto" w:fill="F2F2F2" w:themeFill="background1" w:themeFillShade="F2"/>
            <w:vAlign w:val="center"/>
          </w:tcPr>
          <w:p w14:paraId="29008103" w14:textId="4DAF1E95" w:rsidR="007966F1" w:rsidRPr="008526D3" w:rsidRDefault="007966F1" w:rsidP="00C35CE0">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Meta contratual</w:t>
            </w:r>
          </w:p>
        </w:tc>
        <w:tc>
          <w:tcPr>
            <w:tcW w:w="7332" w:type="dxa"/>
            <w:gridSpan w:val="13"/>
            <w:shd w:val="clear" w:color="auto" w:fill="F2F2F2" w:themeFill="background1" w:themeFillShade="F2"/>
            <w:noWrap/>
            <w:vAlign w:val="center"/>
          </w:tcPr>
          <w:p w14:paraId="136213D4" w14:textId="72D0DDBD" w:rsidR="007966F1" w:rsidRPr="008526D3" w:rsidRDefault="007966F1" w:rsidP="00C35CE0">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u w:val="single"/>
                <w:lang w:eastAsia="pt-BR"/>
              </w:rPr>
              <w:t>&gt;</w:t>
            </w:r>
            <w:r w:rsidRPr="008526D3">
              <w:rPr>
                <w:rFonts w:eastAsia="Times New Roman" w:cstheme="minorHAnsi"/>
                <w:b/>
                <w:bCs/>
                <w:color w:val="008080"/>
                <w:sz w:val="16"/>
                <w:szCs w:val="16"/>
                <w:lang w:eastAsia="pt-BR"/>
              </w:rPr>
              <w:t>90%</w:t>
            </w:r>
          </w:p>
        </w:tc>
      </w:tr>
      <w:tr w:rsidR="004D687C" w:rsidRPr="00D523D3" w14:paraId="11204CFA" w14:textId="77777777" w:rsidTr="008526D3">
        <w:trPr>
          <w:trHeight w:val="170"/>
        </w:trPr>
        <w:tc>
          <w:tcPr>
            <w:tcW w:w="2405" w:type="dxa"/>
            <w:shd w:val="clear" w:color="auto" w:fill="008080"/>
            <w:vAlign w:val="center"/>
          </w:tcPr>
          <w:p w14:paraId="18C35B4B" w14:textId="6F35E8AA" w:rsidR="004D687C" w:rsidRPr="00D523D3" w:rsidRDefault="004D687C" w:rsidP="00C35CE0">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926DB4">
              <w:rPr>
                <w:rFonts w:eastAsia="Times New Roman" w:cstheme="minorHAnsi"/>
                <w:color w:val="FFFFFF" w:themeColor="background1"/>
                <w:sz w:val="16"/>
                <w:szCs w:val="16"/>
                <w:lang w:eastAsia="pt-BR"/>
              </w:rPr>
              <w:t>4</w:t>
            </w:r>
          </w:p>
        </w:tc>
        <w:tc>
          <w:tcPr>
            <w:tcW w:w="7332" w:type="dxa"/>
            <w:gridSpan w:val="13"/>
            <w:shd w:val="clear" w:color="auto" w:fill="008080"/>
            <w:noWrap/>
            <w:vAlign w:val="center"/>
          </w:tcPr>
          <w:p w14:paraId="19920040" w14:textId="3413B6B5" w:rsidR="004D687C" w:rsidRPr="00D523D3" w:rsidRDefault="007367F0" w:rsidP="00C35CE0">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97%</w:t>
            </w:r>
          </w:p>
        </w:tc>
      </w:tr>
      <w:tr w:rsidR="00AD3256" w:rsidRPr="00D523D3" w14:paraId="32CE8F47" w14:textId="77777777" w:rsidTr="00926DB4">
        <w:trPr>
          <w:trHeight w:val="425"/>
        </w:trPr>
        <w:tc>
          <w:tcPr>
            <w:tcW w:w="9737" w:type="dxa"/>
            <w:gridSpan w:val="14"/>
            <w:vAlign w:val="center"/>
          </w:tcPr>
          <w:p w14:paraId="1EE01423" w14:textId="28FCFE6B" w:rsidR="00505931" w:rsidRPr="00D523D3" w:rsidRDefault="0017396F" w:rsidP="003E392B">
            <w:pPr>
              <w:spacing w:after="0" w:line="240" w:lineRule="auto"/>
              <w:rPr>
                <w:rFonts w:eastAsia="Times New Roman" w:cstheme="minorHAnsi"/>
                <w:color w:val="FFFFFF" w:themeColor="background1"/>
                <w:sz w:val="16"/>
                <w:szCs w:val="16"/>
                <w:lang w:eastAsia="pt-BR"/>
              </w:rPr>
            </w:pPr>
            <w:r>
              <w:rPr>
                <w:noProof/>
              </w:rPr>
              <w:drawing>
                <wp:anchor distT="0" distB="0" distL="114300" distR="114300" simplePos="0" relativeHeight="259256320" behindDoc="0" locked="0" layoutInCell="1" allowOverlap="1" wp14:anchorId="45BF2616" wp14:editId="485DF701">
                  <wp:simplePos x="0" y="0"/>
                  <wp:positionH relativeFrom="column">
                    <wp:posOffset>-41275</wp:posOffset>
                  </wp:positionH>
                  <wp:positionV relativeFrom="paragraph">
                    <wp:posOffset>78740</wp:posOffset>
                  </wp:positionV>
                  <wp:extent cx="6137910" cy="1769745"/>
                  <wp:effectExtent l="0" t="0" r="0" b="1905"/>
                  <wp:wrapNone/>
                  <wp:docPr id="1552996402" name="Gráfico 1">
                    <a:extLst xmlns:a="http://schemas.openxmlformats.org/drawingml/2006/main">
                      <a:ext uri="{FF2B5EF4-FFF2-40B4-BE49-F238E27FC236}">
                        <a16:creationId xmlns:a16="http://schemas.microsoft.com/office/drawing/2014/main" id="{00000000-0008-0000-0500-00007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14:paraId="5E16253B" w14:textId="20C3B8CE" w:rsidR="00505931" w:rsidRPr="00D523D3" w:rsidRDefault="00505931" w:rsidP="00C35CE0">
            <w:pPr>
              <w:spacing w:after="0" w:line="240" w:lineRule="auto"/>
              <w:jc w:val="center"/>
              <w:rPr>
                <w:rFonts w:eastAsia="Times New Roman" w:cstheme="minorHAnsi"/>
                <w:color w:val="FFFFFF" w:themeColor="background1"/>
                <w:sz w:val="16"/>
                <w:szCs w:val="16"/>
                <w:lang w:eastAsia="pt-BR"/>
              </w:rPr>
            </w:pPr>
          </w:p>
          <w:p w14:paraId="2914C92B" w14:textId="6F4916EE" w:rsidR="005E2FD5" w:rsidRPr="00D523D3" w:rsidRDefault="005E2FD5" w:rsidP="00C35CE0">
            <w:pPr>
              <w:spacing w:after="0" w:line="240" w:lineRule="auto"/>
              <w:rPr>
                <w:rFonts w:cstheme="minorHAnsi"/>
                <w:noProof/>
              </w:rPr>
            </w:pPr>
          </w:p>
          <w:p w14:paraId="5F023026" w14:textId="0084E8D7" w:rsidR="00237F34" w:rsidRDefault="00237F34" w:rsidP="00C35CE0">
            <w:pPr>
              <w:spacing w:after="0" w:line="240" w:lineRule="auto"/>
              <w:rPr>
                <w:rFonts w:eastAsia="Times New Roman" w:cstheme="minorHAnsi"/>
                <w:noProof/>
                <w:sz w:val="16"/>
                <w:szCs w:val="16"/>
                <w:lang w:eastAsia="pt-BR"/>
              </w:rPr>
            </w:pPr>
          </w:p>
          <w:p w14:paraId="1601755E" w14:textId="77777777" w:rsidR="009C43C0" w:rsidRDefault="009C43C0" w:rsidP="00C35CE0">
            <w:pPr>
              <w:spacing w:after="0" w:line="240" w:lineRule="auto"/>
              <w:rPr>
                <w:rFonts w:eastAsia="Times New Roman" w:cstheme="minorHAnsi"/>
                <w:noProof/>
                <w:sz w:val="16"/>
                <w:szCs w:val="16"/>
                <w:lang w:eastAsia="pt-BR"/>
              </w:rPr>
            </w:pPr>
          </w:p>
          <w:p w14:paraId="08FFB018" w14:textId="3F1600EE" w:rsidR="007A4522" w:rsidRDefault="007A4522" w:rsidP="00C35CE0">
            <w:pPr>
              <w:spacing w:after="0" w:line="240" w:lineRule="auto"/>
              <w:rPr>
                <w:rFonts w:eastAsia="Times New Roman" w:cstheme="minorHAnsi"/>
                <w:noProof/>
                <w:sz w:val="16"/>
                <w:szCs w:val="16"/>
                <w:lang w:eastAsia="pt-BR"/>
              </w:rPr>
            </w:pPr>
          </w:p>
          <w:p w14:paraId="65136517" w14:textId="77777777" w:rsidR="009C43C0" w:rsidRPr="00D523D3" w:rsidRDefault="009C43C0" w:rsidP="00C35CE0">
            <w:pPr>
              <w:spacing w:after="0" w:line="240" w:lineRule="auto"/>
              <w:rPr>
                <w:rFonts w:eastAsia="Times New Roman" w:cstheme="minorHAnsi"/>
                <w:noProof/>
                <w:sz w:val="16"/>
                <w:szCs w:val="16"/>
                <w:lang w:eastAsia="pt-BR"/>
              </w:rPr>
            </w:pPr>
          </w:p>
          <w:p w14:paraId="3B7FEE84" w14:textId="23DA5B52" w:rsidR="00237F34" w:rsidRPr="00D523D3" w:rsidRDefault="00237F34" w:rsidP="00C35CE0">
            <w:pPr>
              <w:spacing w:after="0" w:line="240" w:lineRule="auto"/>
              <w:rPr>
                <w:rFonts w:eastAsia="Times New Roman" w:cstheme="minorHAnsi"/>
                <w:noProof/>
                <w:sz w:val="16"/>
                <w:szCs w:val="16"/>
                <w:lang w:eastAsia="pt-BR"/>
              </w:rPr>
            </w:pPr>
          </w:p>
          <w:p w14:paraId="309DDA5B" w14:textId="6C19F5AC" w:rsidR="00237F34" w:rsidRPr="00D523D3" w:rsidRDefault="00237F34" w:rsidP="00C35CE0">
            <w:pPr>
              <w:spacing w:after="0" w:line="240" w:lineRule="auto"/>
              <w:rPr>
                <w:rFonts w:eastAsia="Times New Roman" w:cstheme="minorHAnsi"/>
                <w:color w:val="FFFFFF" w:themeColor="background1"/>
                <w:sz w:val="16"/>
                <w:szCs w:val="16"/>
                <w:lang w:eastAsia="pt-BR"/>
              </w:rPr>
            </w:pPr>
          </w:p>
        </w:tc>
      </w:tr>
      <w:tr w:rsidR="00C95CD6" w:rsidRPr="00D523D3" w14:paraId="201D702A" w14:textId="77777777" w:rsidTr="00926DB4">
        <w:trPr>
          <w:trHeight w:val="425"/>
        </w:trPr>
        <w:tc>
          <w:tcPr>
            <w:tcW w:w="9737" w:type="dxa"/>
            <w:gridSpan w:val="14"/>
            <w:vAlign w:val="center"/>
          </w:tcPr>
          <w:p w14:paraId="48701E5D" w14:textId="77777777" w:rsidR="00C95CD6" w:rsidRDefault="00C95CD6" w:rsidP="003E392B">
            <w:pPr>
              <w:spacing w:after="0" w:line="240" w:lineRule="auto"/>
              <w:rPr>
                <w:noProof/>
              </w:rPr>
            </w:pPr>
          </w:p>
          <w:p w14:paraId="7524376E" w14:textId="77777777" w:rsidR="00C95CD6" w:rsidRDefault="00C95CD6" w:rsidP="003E392B">
            <w:pPr>
              <w:spacing w:after="0" w:line="240" w:lineRule="auto"/>
              <w:rPr>
                <w:noProof/>
              </w:rPr>
            </w:pPr>
          </w:p>
          <w:p w14:paraId="15830944" w14:textId="77777777" w:rsidR="00C95CD6" w:rsidRDefault="00C95CD6" w:rsidP="003E392B">
            <w:pPr>
              <w:spacing w:after="0" w:line="240" w:lineRule="auto"/>
              <w:rPr>
                <w:noProof/>
              </w:rPr>
            </w:pPr>
          </w:p>
          <w:p w14:paraId="3053806E" w14:textId="77777777" w:rsidR="00C95CD6" w:rsidRDefault="00C95CD6" w:rsidP="003E392B">
            <w:pPr>
              <w:spacing w:after="0" w:line="240" w:lineRule="auto"/>
              <w:rPr>
                <w:noProof/>
              </w:rPr>
            </w:pPr>
          </w:p>
          <w:p w14:paraId="01832B36" w14:textId="77777777" w:rsidR="00C95CD6" w:rsidRDefault="00C95CD6" w:rsidP="003E392B">
            <w:pPr>
              <w:spacing w:after="0" w:line="240" w:lineRule="auto"/>
              <w:rPr>
                <w:noProof/>
              </w:rPr>
            </w:pPr>
          </w:p>
        </w:tc>
      </w:tr>
      <w:tr w:rsidR="00AD3256" w:rsidRPr="00D523D3" w14:paraId="5A0672B9" w14:textId="77777777" w:rsidTr="00032CB2">
        <w:trPr>
          <w:trHeight w:val="425"/>
        </w:trPr>
        <w:tc>
          <w:tcPr>
            <w:tcW w:w="9737" w:type="dxa"/>
            <w:gridSpan w:val="14"/>
            <w:vAlign w:val="center"/>
          </w:tcPr>
          <w:p w14:paraId="352BF49F" w14:textId="3A16C2B9" w:rsidR="00D47B84" w:rsidRPr="00D47B84" w:rsidRDefault="0063156E" w:rsidP="00DF16AF">
            <w:pPr>
              <w:tabs>
                <w:tab w:val="left" w:pos="9781"/>
              </w:tabs>
              <w:spacing w:line="360" w:lineRule="auto"/>
              <w:jc w:val="both"/>
              <w:rPr>
                <w:rFonts w:ascii="Arial" w:hAnsi="Arial" w:cs="Arial"/>
                <w:sz w:val="20"/>
                <w:szCs w:val="20"/>
              </w:rPr>
            </w:pPr>
            <w:r w:rsidRPr="005A3EC7">
              <w:rPr>
                <w:rFonts w:ascii="Arial" w:hAnsi="Arial" w:cs="Arial"/>
                <w:b/>
                <w:bCs/>
                <w:sz w:val="20"/>
                <w:szCs w:val="20"/>
              </w:rPr>
              <w:t>Análise:</w:t>
            </w:r>
            <w:r w:rsidR="007454F3">
              <w:t xml:space="preserve"> </w:t>
            </w:r>
            <w:r w:rsidR="00D47B84">
              <w:t xml:space="preserve"> </w:t>
            </w:r>
            <w:r w:rsidR="00DF16AF">
              <w:t xml:space="preserve"> </w:t>
            </w:r>
            <w:r w:rsidR="00DF16AF" w:rsidRPr="00DF16AF">
              <w:rPr>
                <w:rFonts w:ascii="Arial" w:hAnsi="Arial" w:cs="Arial"/>
                <w:sz w:val="20"/>
                <w:szCs w:val="20"/>
              </w:rPr>
              <w:t>Em outubro, o indicado de qualidade dos Concentrados de Hemácias apresentou queda de 93%, inferior ao resultado de 97% obtido em setembro, embora mantenha-se acima da meta contratual (&gt;90%). A queda pontual no indicador de outubro reflete não conformidades isoladas, atualmente em tratamento e monitoramento</w:t>
            </w:r>
            <w:r w:rsidR="00DF16AF">
              <w:rPr>
                <w:rFonts w:ascii="Arial" w:hAnsi="Arial" w:cs="Arial"/>
                <w:sz w:val="20"/>
                <w:szCs w:val="20"/>
              </w:rPr>
              <w:t>.</w:t>
            </w:r>
          </w:p>
          <w:p w14:paraId="51663B86" w14:textId="6C2680DA" w:rsidR="007454F3" w:rsidRPr="007B151F" w:rsidRDefault="007454F3" w:rsidP="00D47BCA">
            <w:pPr>
              <w:tabs>
                <w:tab w:val="left" w:pos="9781"/>
              </w:tabs>
              <w:spacing w:line="360" w:lineRule="auto"/>
              <w:jc w:val="both"/>
              <w:rPr>
                <w:rFonts w:ascii="Arial" w:hAnsi="Arial" w:cs="Arial"/>
                <w:sz w:val="20"/>
                <w:szCs w:val="20"/>
              </w:rPr>
            </w:pPr>
          </w:p>
        </w:tc>
      </w:tr>
    </w:tbl>
    <w:p w14:paraId="5D91E48A" w14:textId="6BEAC7B9" w:rsidR="0079040C" w:rsidRPr="00D523D3" w:rsidRDefault="00341B4C" w:rsidP="00032CB2">
      <w:pPr>
        <w:pStyle w:val="Ttulo3"/>
        <w:ind w:right="666"/>
        <w:jc w:val="both"/>
        <w:rPr>
          <w:rFonts w:asciiTheme="minorHAnsi" w:hAnsiTheme="minorHAnsi" w:cstheme="minorHAnsi"/>
          <w:b/>
          <w:bCs/>
        </w:rPr>
      </w:pPr>
      <w:bookmarkStart w:id="68" w:name="_Toc212806385"/>
      <w:r w:rsidRPr="00D523D3">
        <w:rPr>
          <w:rFonts w:asciiTheme="minorHAnsi" w:hAnsiTheme="minorHAnsi" w:cstheme="minorHAnsi"/>
          <w:b/>
          <w:bCs/>
        </w:rPr>
        <w:t>11.7.18. QUALIDADE DE HEMOCOMPONENTES – CONCENTRADO DE HEMÁCIAS DESLEUCOCITADAS</w:t>
      </w:r>
      <w:bookmarkEnd w:id="68"/>
    </w:p>
    <w:tbl>
      <w:tblPr>
        <w:tblW w:w="9731" w:type="dxa"/>
        <w:tblLayout w:type="fixed"/>
        <w:tblCellMar>
          <w:left w:w="70" w:type="dxa"/>
          <w:right w:w="70" w:type="dxa"/>
        </w:tblCellMar>
        <w:tblLook w:val="04A0" w:firstRow="1" w:lastRow="0" w:firstColumn="1" w:lastColumn="0" w:noHBand="0" w:noVBand="1"/>
      </w:tblPr>
      <w:tblGrid>
        <w:gridCol w:w="3114"/>
        <w:gridCol w:w="551"/>
        <w:gridCol w:w="551"/>
        <w:gridCol w:w="552"/>
        <w:gridCol w:w="551"/>
        <w:gridCol w:w="552"/>
        <w:gridCol w:w="551"/>
        <w:gridCol w:w="551"/>
        <w:gridCol w:w="552"/>
        <w:gridCol w:w="551"/>
        <w:gridCol w:w="552"/>
        <w:gridCol w:w="551"/>
        <w:gridCol w:w="552"/>
      </w:tblGrid>
      <w:tr w:rsidR="00823A83" w:rsidRPr="00D523D3" w14:paraId="2E2D1760" w14:textId="77777777" w:rsidTr="0030566B">
        <w:trPr>
          <w:trHeight w:val="250"/>
        </w:trPr>
        <w:tc>
          <w:tcPr>
            <w:tcW w:w="3114" w:type="dxa"/>
            <w:shd w:val="clear" w:color="auto" w:fill="008080"/>
            <w:noWrap/>
            <w:vAlign w:val="center"/>
            <w:hideMark/>
          </w:tcPr>
          <w:p w14:paraId="2F3C9209" w14:textId="77777777" w:rsidR="00341B4C" w:rsidRPr="00D523D3" w:rsidRDefault="00341B4C"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551" w:type="dxa"/>
            <w:shd w:val="clear" w:color="auto" w:fill="008080"/>
            <w:noWrap/>
            <w:vAlign w:val="center"/>
            <w:hideMark/>
          </w:tcPr>
          <w:p w14:paraId="41BB311F" w14:textId="77777777" w:rsidR="00341B4C" w:rsidRPr="00D523D3" w:rsidRDefault="00341B4C"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551" w:type="dxa"/>
            <w:shd w:val="clear" w:color="auto" w:fill="008080"/>
            <w:noWrap/>
            <w:vAlign w:val="center"/>
            <w:hideMark/>
          </w:tcPr>
          <w:p w14:paraId="45584189" w14:textId="77777777" w:rsidR="00341B4C" w:rsidRPr="00D523D3" w:rsidRDefault="00341B4C"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552" w:type="dxa"/>
            <w:shd w:val="clear" w:color="auto" w:fill="008080"/>
            <w:noWrap/>
            <w:vAlign w:val="center"/>
            <w:hideMark/>
          </w:tcPr>
          <w:p w14:paraId="65D7055A" w14:textId="77777777" w:rsidR="00341B4C" w:rsidRPr="00D523D3" w:rsidRDefault="00341B4C"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551" w:type="dxa"/>
            <w:shd w:val="clear" w:color="auto" w:fill="008080"/>
            <w:noWrap/>
            <w:vAlign w:val="center"/>
            <w:hideMark/>
          </w:tcPr>
          <w:p w14:paraId="04F52CB5" w14:textId="77777777" w:rsidR="00341B4C" w:rsidRPr="00D523D3" w:rsidRDefault="00341B4C"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552" w:type="dxa"/>
            <w:shd w:val="clear" w:color="auto" w:fill="008080"/>
            <w:noWrap/>
            <w:vAlign w:val="center"/>
            <w:hideMark/>
          </w:tcPr>
          <w:p w14:paraId="4CC0DB84" w14:textId="77777777" w:rsidR="00341B4C" w:rsidRPr="00D523D3" w:rsidRDefault="00341B4C"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551" w:type="dxa"/>
            <w:shd w:val="clear" w:color="auto" w:fill="008080"/>
            <w:noWrap/>
            <w:vAlign w:val="center"/>
            <w:hideMark/>
          </w:tcPr>
          <w:p w14:paraId="1DB246E6" w14:textId="77777777" w:rsidR="00341B4C" w:rsidRPr="00D523D3" w:rsidRDefault="00341B4C"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551" w:type="dxa"/>
            <w:shd w:val="clear" w:color="auto" w:fill="008080"/>
            <w:noWrap/>
            <w:vAlign w:val="center"/>
            <w:hideMark/>
          </w:tcPr>
          <w:p w14:paraId="5B56A744" w14:textId="77777777" w:rsidR="00341B4C" w:rsidRPr="00D523D3" w:rsidRDefault="00341B4C"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552" w:type="dxa"/>
            <w:shd w:val="clear" w:color="auto" w:fill="008080"/>
            <w:noWrap/>
            <w:vAlign w:val="center"/>
            <w:hideMark/>
          </w:tcPr>
          <w:p w14:paraId="265BC102" w14:textId="77777777" w:rsidR="00341B4C" w:rsidRPr="00D523D3" w:rsidRDefault="00341B4C"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551" w:type="dxa"/>
            <w:shd w:val="clear" w:color="auto" w:fill="008080"/>
            <w:noWrap/>
            <w:vAlign w:val="center"/>
            <w:hideMark/>
          </w:tcPr>
          <w:p w14:paraId="29083362" w14:textId="77777777" w:rsidR="00341B4C" w:rsidRPr="00D523D3" w:rsidRDefault="00341B4C"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552" w:type="dxa"/>
            <w:shd w:val="clear" w:color="auto" w:fill="008080"/>
            <w:vAlign w:val="center"/>
            <w:hideMark/>
          </w:tcPr>
          <w:p w14:paraId="3AA7FF48" w14:textId="77777777" w:rsidR="00341B4C" w:rsidRPr="00D523D3" w:rsidRDefault="00341B4C"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551" w:type="dxa"/>
            <w:shd w:val="clear" w:color="auto" w:fill="008080"/>
            <w:vAlign w:val="center"/>
            <w:hideMark/>
          </w:tcPr>
          <w:p w14:paraId="59F94E56" w14:textId="77777777" w:rsidR="00341B4C" w:rsidRPr="00D523D3" w:rsidRDefault="00341B4C"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552" w:type="dxa"/>
            <w:shd w:val="clear" w:color="auto" w:fill="008080"/>
            <w:vAlign w:val="center"/>
            <w:hideMark/>
          </w:tcPr>
          <w:p w14:paraId="4C3F29A2" w14:textId="77777777" w:rsidR="00341B4C" w:rsidRPr="00D523D3" w:rsidRDefault="00341B4C"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823A83" w:rsidRPr="00D523D3" w14:paraId="51AE1D8E" w14:textId="77777777" w:rsidTr="00294DDC">
        <w:trPr>
          <w:trHeight w:val="568"/>
        </w:trPr>
        <w:tc>
          <w:tcPr>
            <w:tcW w:w="3114" w:type="dxa"/>
            <w:tcBorders>
              <w:bottom w:val="single" w:sz="4" w:space="0" w:color="7F7F7F"/>
            </w:tcBorders>
            <w:shd w:val="clear" w:color="auto" w:fill="E8F4F3"/>
            <w:noWrap/>
            <w:vAlign w:val="center"/>
          </w:tcPr>
          <w:p w14:paraId="12E68A74" w14:textId="19B7A13F" w:rsidR="00341B4C" w:rsidRPr="00D523D3" w:rsidRDefault="00341B4C" w:rsidP="003E1F44">
            <w:pPr>
              <w:widowControl w:val="0"/>
              <w:spacing w:after="0" w:line="240" w:lineRule="auto"/>
              <w:jc w:val="center"/>
              <w:rPr>
                <w:rFonts w:eastAsia="Times New Roman" w:cstheme="minorHAnsi"/>
                <w:color w:val="000000"/>
                <w:sz w:val="16"/>
                <w:szCs w:val="16"/>
                <w:lang w:eastAsia="pt-BR"/>
              </w:rPr>
            </w:pPr>
            <w:r w:rsidRPr="00D523D3">
              <w:rPr>
                <w:rFonts w:eastAsia="Times New Roman" w:cstheme="minorHAnsi"/>
                <w:sz w:val="18"/>
                <w:szCs w:val="18"/>
                <w:lang w:eastAsia="pt-BR"/>
              </w:rPr>
              <w:t>Qualidade de Hemocomponentes – Concentrado de Hemácias Desleucocitadas</w:t>
            </w:r>
          </w:p>
        </w:tc>
        <w:tc>
          <w:tcPr>
            <w:tcW w:w="551" w:type="dxa"/>
            <w:tcBorders>
              <w:bottom w:val="single" w:sz="4" w:space="0" w:color="7F7F7F"/>
            </w:tcBorders>
            <w:shd w:val="clear" w:color="F2F2F2" w:fill="FFFFFF"/>
            <w:noWrap/>
            <w:vAlign w:val="center"/>
          </w:tcPr>
          <w:p w14:paraId="315A500B" w14:textId="5A8375B7" w:rsidR="00341B4C" w:rsidRPr="001B3371" w:rsidRDefault="00BD1220"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r w:rsidR="00D567D2" w:rsidRPr="001B3371">
              <w:rPr>
                <w:rFonts w:eastAsia="Times New Roman" w:cstheme="minorHAnsi"/>
                <w:b/>
                <w:bCs/>
                <w:color w:val="000000"/>
                <w:sz w:val="16"/>
                <w:szCs w:val="16"/>
                <w:lang w:eastAsia="pt-BR"/>
              </w:rPr>
              <w:t>%</w:t>
            </w:r>
          </w:p>
        </w:tc>
        <w:tc>
          <w:tcPr>
            <w:tcW w:w="551" w:type="dxa"/>
            <w:tcBorders>
              <w:bottom w:val="single" w:sz="4" w:space="0" w:color="7F7F7F"/>
            </w:tcBorders>
            <w:shd w:val="clear" w:color="F2F2F2" w:fill="FFFFFF"/>
            <w:noWrap/>
            <w:vAlign w:val="center"/>
          </w:tcPr>
          <w:p w14:paraId="70BD8FE8" w14:textId="4EE335BF" w:rsidR="00341B4C" w:rsidRPr="001B3371" w:rsidRDefault="00430A06"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552" w:type="dxa"/>
            <w:tcBorders>
              <w:bottom w:val="single" w:sz="4" w:space="0" w:color="7F7F7F"/>
            </w:tcBorders>
            <w:shd w:val="clear" w:color="F2F2F2" w:fill="FFFFFF"/>
            <w:noWrap/>
            <w:vAlign w:val="center"/>
          </w:tcPr>
          <w:p w14:paraId="3346B649" w14:textId="6A6CCD0D" w:rsidR="00341B4C" w:rsidRPr="001B3371" w:rsidRDefault="00B2755E"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551" w:type="dxa"/>
            <w:tcBorders>
              <w:bottom w:val="single" w:sz="4" w:space="0" w:color="7F7F7F"/>
            </w:tcBorders>
            <w:shd w:val="clear" w:color="F2F2F2" w:fill="FFFFFF"/>
            <w:noWrap/>
            <w:vAlign w:val="center"/>
          </w:tcPr>
          <w:p w14:paraId="3ACBE3DD" w14:textId="122A0DFE" w:rsidR="00341B4C" w:rsidRPr="001B3371" w:rsidRDefault="00F0634F"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90%</w:t>
            </w:r>
          </w:p>
        </w:tc>
        <w:tc>
          <w:tcPr>
            <w:tcW w:w="552" w:type="dxa"/>
            <w:tcBorders>
              <w:bottom w:val="single" w:sz="4" w:space="0" w:color="7F7F7F"/>
            </w:tcBorders>
            <w:shd w:val="clear" w:color="F2F2F2" w:fill="FFFFFF"/>
            <w:noWrap/>
            <w:vAlign w:val="center"/>
          </w:tcPr>
          <w:p w14:paraId="3AF16ADB" w14:textId="6990A220" w:rsidR="00341B4C" w:rsidRPr="001B3371" w:rsidRDefault="0004425F"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551" w:type="dxa"/>
            <w:tcBorders>
              <w:bottom w:val="single" w:sz="4" w:space="0" w:color="7F7F7F"/>
            </w:tcBorders>
            <w:shd w:val="clear" w:color="F2F2F2" w:fill="FFFFFF"/>
            <w:noWrap/>
            <w:vAlign w:val="center"/>
          </w:tcPr>
          <w:p w14:paraId="5A9D17AB" w14:textId="31B3512D" w:rsidR="00341B4C" w:rsidRPr="001B3371" w:rsidRDefault="00BF3DF7"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92%</w:t>
            </w:r>
          </w:p>
        </w:tc>
        <w:tc>
          <w:tcPr>
            <w:tcW w:w="551" w:type="dxa"/>
            <w:tcBorders>
              <w:bottom w:val="single" w:sz="4" w:space="0" w:color="7F7F7F"/>
            </w:tcBorders>
            <w:shd w:val="clear" w:color="F2F2F2" w:fill="FFFFFF"/>
            <w:noWrap/>
            <w:vAlign w:val="center"/>
          </w:tcPr>
          <w:p w14:paraId="57A1D93B" w14:textId="20ACFADF" w:rsidR="00341B4C" w:rsidRPr="001B3371" w:rsidRDefault="00DE0707"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552" w:type="dxa"/>
            <w:tcBorders>
              <w:bottom w:val="single" w:sz="4" w:space="0" w:color="7F7F7F"/>
            </w:tcBorders>
            <w:shd w:val="clear" w:color="F2F2F2" w:fill="FFFFFF"/>
            <w:noWrap/>
            <w:vAlign w:val="center"/>
          </w:tcPr>
          <w:p w14:paraId="77178BAA" w14:textId="18DF9314" w:rsidR="00341B4C" w:rsidRPr="001B3371" w:rsidRDefault="007A59BA"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551" w:type="dxa"/>
            <w:tcBorders>
              <w:bottom w:val="single" w:sz="4" w:space="0" w:color="7F7F7F"/>
            </w:tcBorders>
            <w:shd w:val="clear" w:color="F2F2F2" w:fill="FFFFFF"/>
            <w:noWrap/>
            <w:vAlign w:val="center"/>
          </w:tcPr>
          <w:p w14:paraId="5D55F3CA" w14:textId="67B565EF" w:rsidR="00341B4C" w:rsidRPr="001B3371" w:rsidRDefault="008F5C29"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90%</w:t>
            </w:r>
          </w:p>
        </w:tc>
        <w:tc>
          <w:tcPr>
            <w:tcW w:w="552" w:type="dxa"/>
            <w:tcBorders>
              <w:bottom w:val="single" w:sz="4" w:space="0" w:color="7F7F7F"/>
            </w:tcBorders>
            <w:shd w:val="clear" w:color="F2F2F2" w:fill="FFFFFF"/>
            <w:vAlign w:val="center"/>
          </w:tcPr>
          <w:p w14:paraId="4576701D" w14:textId="10AACB4D" w:rsidR="00341B4C" w:rsidRPr="001B3371" w:rsidRDefault="003F460B" w:rsidP="003E1F44">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90%</w:t>
            </w:r>
          </w:p>
        </w:tc>
        <w:tc>
          <w:tcPr>
            <w:tcW w:w="551" w:type="dxa"/>
            <w:tcBorders>
              <w:bottom w:val="single" w:sz="4" w:space="0" w:color="7F7F7F"/>
            </w:tcBorders>
            <w:shd w:val="clear" w:color="F2F2F2" w:fill="FFFFFF"/>
            <w:vAlign w:val="center"/>
          </w:tcPr>
          <w:p w14:paraId="6BB7D94E" w14:textId="7D3DA8E1" w:rsidR="00341B4C" w:rsidRPr="001B3371" w:rsidRDefault="00341B4C" w:rsidP="003E1F44">
            <w:pPr>
              <w:spacing w:after="0" w:line="240" w:lineRule="auto"/>
              <w:jc w:val="center"/>
              <w:rPr>
                <w:rFonts w:eastAsia="Times New Roman" w:cstheme="minorHAnsi"/>
                <w:b/>
                <w:bCs/>
                <w:color w:val="000000"/>
                <w:sz w:val="16"/>
                <w:szCs w:val="16"/>
                <w:lang w:eastAsia="pt-BR"/>
              </w:rPr>
            </w:pPr>
          </w:p>
        </w:tc>
        <w:tc>
          <w:tcPr>
            <w:tcW w:w="552" w:type="dxa"/>
            <w:tcBorders>
              <w:bottom w:val="single" w:sz="4" w:space="0" w:color="7F7F7F"/>
            </w:tcBorders>
            <w:shd w:val="clear" w:color="F2F2F2" w:fill="FFFFFF"/>
            <w:vAlign w:val="center"/>
          </w:tcPr>
          <w:p w14:paraId="07187E33" w14:textId="3209F41D" w:rsidR="00341B4C" w:rsidRPr="001B3371" w:rsidRDefault="00341B4C" w:rsidP="003E1F44">
            <w:pPr>
              <w:spacing w:after="0" w:line="240" w:lineRule="auto"/>
              <w:jc w:val="center"/>
              <w:rPr>
                <w:rFonts w:eastAsia="Times New Roman" w:cstheme="minorHAnsi"/>
                <w:b/>
                <w:bCs/>
                <w:color w:val="000000"/>
                <w:sz w:val="16"/>
                <w:szCs w:val="16"/>
                <w:lang w:eastAsia="pt-BR"/>
              </w:rPr>
            </w:pPr>
          </w:p>
        </w:tc>
      </w:tr>
      <w:tr w:rsidR="008526D3" w:rsidRPr="008526D3" w14:paraId="290DB868" w14:textId="77777777" w:rsidTr="00294DDC">
        <w:trPr>
          <w:trHeight w:val="181"/>
        </w:trPr>
        <w:tc>
          <w:tcPr>
            <w:tcW w:w="3114" w:type="dxa"/>
            <w:tcBorders>
              <w:top w:val="single" w:sz="4" w:space="0" w:color="7F7F7F"/>
            </w:tcBorders>
            <w:shd w:val="clear" w:color="auto" w:fill="F2F2F2" w:themeFill="background1" w:themeFillShade="F2"/>
            <w:vAlign w:val="center"/>
          </w:tcPr>
          <w:p w14:paraId="1FB09ED0" w14:textId="132DDAE3" w:rsidR="00341B4C" w:rsidRPr="008526D3" w:rsidRDefault="00F94046" w:rsidP="003E1F4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Meta contratual</w:t>
            </w:r>
          </w:p>
        </w:tc>
        <w:tc>
          <w:tcPr>
            <w:tcW w:w="6617" w:type="dxa"/>
            <w:gridSpan w:val="12"/>
            <w:tcBorders>
              <w:top w:val="single" w:sz="4" w:space="0" w:color="7F7F7F"/>
            </w:tcBorders>
            <w:shd w:val="clear" w:color="auto" w:fill="F2F2F2" w:themeFill="background1" w:themeFillShade="F2"/>
            <w:noWrap/>
            <w:vAlign w:val="center"/>
          </w:tcPr>
          <w:p w14:paraId="55C95D50" w14:textId="079BD2BF" w:rsidR="00341B4C" w:rsidRPr="008526D3" w:rsidRDefault="00341B4C" w:rsidP="003E1F4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u w:val="single"/>
                <w:lang w:eastAsia="pt-BR"/>
              </w:rPr>
              <w:t>&gt;</w:t>
            </w:r>
            <w:r w:rsidRPr="008526D3">
              <w:rPr>
                <w:rFonts w:eastAsia="Times New Roman" w:cstheme="minorHAnsi"/>
                <w:b/>
                <w:bCs/>
                <w:color w:val="008080"/>
                <w:sz w:val="16"/>
                <w:szCs w:val="16"/>
                <w:lang w:eastAsia="pt-BR"/>
              </w:rPr>
              <w:t>90%</w:t>
            </w:r>
          </w:p>
        </w:tc>
      </w:tr>
      <w:tr w:rsidR="005E2FD5" w:rsidRPr="00D523D3" w14:paraId="160E7B20" w14:textId="77777777" w:rsidTr="008526D3">
        <w:trPr>
          <w:trHeight w:val="151"/>
        </w:trPr>
        <w:tc>
          <w:tcPr>
            <w:tcW w:w="3114" w:type="dxa"/>
            <w:shd w:val="clear" w:color="auto" w:fill="008080"/>
            <w:vAlign w:val="center"/>
          </w:tcPr>
          <w:p w14:paraId="64CC46E1" w14:textId="2C5F0646" w:rsidR="005E2FD5" w:rsidRPr="00D523D3" w:rsidRDefault="005E2FD5" w:rsidP="003E1F4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6127F6">
              <w:rPr>
                <w:rFonts w:eastAsia="Times New Roman" w:cstheme="minorHAnsi"/>
                <w:color w:val="FFFFFF" w:themeColor="background1"/>
                <w:sz w:val="16"/>
                <w:szCs w:val="16"/>
                <w:lang w:eastAsia="pt-BR"/>
              </w:rPr>
              <w:t>4</w:t>
            </w:r>
          </w:p>
        </w:tc>
        <w:tc>
          <w:tcPr>
            <w:tcW w:w="6617" w:type="dxa"/>
            <w:gridSpan w:val="12"/>
            <w:shd w:val="clear" w:color="auto" w:fill="008080"/>
            <w:noWrap/>
            <w:vAlign w:val="center"/>
          </w:tcPr>
          <w:p w14:paraId="0BC8165C" w14:textId="2A9D6B27" w:rsidR="005E2FD5" w:rsidRPr="00D523D3" w:rsidRDefault="005E2FD5" w:rsidP="003E1F4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99%</w:t>
            </w:r>
          </w:p>
        </w:tc>
      </w:tr>
      <w:tr w:rsidR="005E2FD5" w:rsidRPr="00D523D3" w14:paraId="5664C6EA" w14:textId="77777777" w:rsidTr="006127F6">
        <w:trPr>
          <w:trHeight w:val="399"/>
        </w:trPr>
        <w:tc>
          <w:tcPr>
            <w:tcW w:w="9731" w:type="dxa"/>
            <w:gridSpan w:val="13"/>
            <w:vAlign w:val="center"/>
          </w:tcPr>
          <w:p w14:paraId="15D76F8D" w14:textId="3A183E90" w:rsidR="00DC60A2" w:rsidRDefault="00DC60A2" w:rsidP="003E1F44">
            <w:pPr>
              <w:spacing w:after="0" w:line="240" w:lineRule="auto"/>
              <w:jc w:val="center"/>
              <w:rPr>
                <w:rFonts w:eastAsia="Times New Roman" w:cstheme="minorHAnsi"/>
                <w:color w:val="FFFFFF" w:themeColor="background1"/>
                <w:sz w:val="16"/>
                <w:szCs w:val="16"/>
                <w:lang w:eastAsia="pt-BR"/>
              </w:rPr>
            </w:pPr>
          </w:p>
          <w:p w14:paraId="7EE07CC2" w14:textId="68545AC1" w:rsidR="00DC60A2" w:rsidRDefault="00DC60A2" w:rsidP="003E1F44">
            <w:pPr>
              <w:spacing w:after="0" w:line="240" w:lineRule="auto"/>
              <w:jc w:val="center"/>
              <w:rPr>
                <w:rFonts w:eastAsia="Times New Roman" w:cstheme="minorHAnsi"/>
                <w:color w:val="FFFFFF" w:themeColor="background1"/>
                <w:sz w:val="16"/>
                <w:szCs w:val="16"/>
                <w:lang w:eastAsia="pt-BR"/>
              </w:rPr>
            </w:pPr>
          </w:p>
          <w:p w14:paraId="14FA359F" w14:textId="2717A32B" w:rsidR="00DC60A2" w:rsidRDefault="00DC60A2" w:rsidP="003E1F44">
            <w:pPr>
              <w:spacing w:after="0" w:line="240" w:lineRule="auto"/>
              <w:jc w:val="center"/>
              <w:rPr>
                <w:rFonts w:eastAsia="Times New Roman" w:cstheme="minorHAnsi"/>
                <w:color w:val="FFFFFF" w:themeColor="background1"/>
                <w:sz w:val="16"/>
                <w:szCs w:val="16"/>
                <w:lang w:eastAsia="pt-BR"/>
              </w:rPr>
            </w:pPr>
          </w:p>
          <w:p w14:paraId="1F6CC42C" w14:textId="2C362934" w:rsidR="00DC60A2" w:rsidRDefault="00DC60A2" w:rsidP="003E1F44">
            <w:pPr>
              <w:spacing w:after="0" w:line="240" w:lineRule="auto"/>
              <w:jc w:val="center"/>
              <w:rPr>
                <w:rFonts w:eastAsia="Times New Roman" w:cstheme="minorHAnsi"/>
                <w:color w:val="FFFFFF" w:themeColor="background1"/>
                <w:sz w:val="16"/>
                <w:szCs w:val="16"/>
                <w:lang w:eastAsia="pt-BR"/>
              </w:rPr>
            </w:pPr>
          </w:p>
          <w:p w14:paraId="04CF72DC" w14:textId="390FF097" w:rsidR="00DC60A2" w:rsidRDefault="00DC60A2" w:rsidP="003E1F44">
            <w:pPr>
              <w:spacing w:after="0" w:line="240" w:lineRule="auto"/>
              <w:jc w:val="center"/>
              <w:rPr>
                <w:rFonts w:eastAsia="Times New Roman" w:cstheme="minorHAnsi"/>
                <w:color w:val="FFFFFF" w:themeColor="background1"/>
                <w:sz w:val="16"/>
                <w:szCs w:val="16"/>
                <w:lang w:eastAsia="pt-BR"/>
              </w:rPr>
            </w:pPr>
          </w:p>
          <w:p w14:paraId="3EE05310" w14:textId="5377C58E" w:rsidR="00DC60A2" w:rsidRDefault="00DC60A2" w:rsidP="003E1F44">
            <w:pPr>
              <w:spacing w:after="0" w:line="240" w:lineRule="auto"/>
              <w:jc w:val="center"/>
              <w:rPr>
                <w:rFonts w:eastAsia="Times New Roman" w:cstheme="minorHAnsi"/>
                <w:color w:val="FFFFFF" w:themeColor="background1"/>
                <w:sz w:val="16"/>
                <w:szCs w:val="16"/>
                <w:lang w:eastAsia="pt-BR"/>
              </w:rPr>
            </w:pPr>
          </w:p>
          <w:p w14:paraId="1A3E542E" w14:textId="2FBD51FC" w:rsidR="00DC60A2" w:rsidRDefault="00DC60A2" w:rsidP="003E1F44">
            <w:pPr>
              <w:spacing w:after="0" w:line="240" w:lineRule="auto"/>
              <w:jc w:val="center"/>
              <w:rPr>
                <w:rFonts w:eastAsia="Times New Roman" w:cstheme="minorHAnsi"/>
                <w:color w:val="FFFFFF" w:themeColor="background1"/>
                <w:sz w:val="16"/>
                <w:szCs w:val="16"/>
                <w:lang w:eastAsia="pt-BR"/>
              </w:rPr>
            </w:pPr>
          </w:p>
          <w:p w14:paraId="02225429" w14:textId="77777777" w:rsidR="005F2F65" w:rsidRDefault="005F2F65" w:rsidP="003E1F44">
            <w:pPr>
              <w:spacing w:after="0" w:line="240" w:lineRule="auto"/>
              <w:jc w:val="center"/>
              <w:rPr>
                <w:rFonts w:eastAsia="Times New Roman" w:cstheme="minorHAnsi"/>
                <w:color w:val="FFFFFF" w:themeColor="background1"/>
                <w:sz w:val="16"/>
                <w:szCs w:val="16"/>
                <w:lang w:eastAsia="pt-BR"/>
              </w:rPr>
            </w:pPr>
          </w:p>
          <w:p w14:paraId="6CA289B4" w14:textId="77777777" w:rsidR="005F2F65" w:rsidRDefault="005F2F65" w:rsidP="003E1F44">
            <w:pPr>
              <w:spacing w:after="0" w:line="240" w:lineRule="auto"/>
              <w:jc w:val="center"/>
              <w:rPr>
                <w:rFonts w:eastAsia="Times New Roman" w:cstheme="minorHAnsi"/>
                <w:color w:val="FFFFFF" w:themeColor="background1"/>
                <w:sz w:val="16"/>
                <w:szCs w:val="16"/>
                <w:lang w:eastAsia="pt-BR"/>
              </w:rPr>
            </w:pPr>
          </w:p>
          <w:p w14:paraId="6665015D" w14:textId="77777777" w:rsidR="005F2F65" w:rsidRDefault="005F2F65" w:rsidP="003E1F44">
            <w:pPr>
              <w:spacing w:after="0" w:line="240" w:lineRule="auto"/>
              <w:jc w:val="center"/>
              <w:rPr>
                <w:rFonts w:eastAsia="Times New Roman" w:cstheme="minorHAnsi"/>
                <w:color w:val="FFFFFF" w:themeColor="background1"/>
                <w:sz w:val="16"/>
                <w:szCs w:val="16"/>
                <w:lang w:eastAsia="pt-BR"/>
              </w:rPr>
            </w:pPr>
          </w:p>
          <w:p w14:paraId="2807C887" w14:textId="77777777" w:rsidR="005F2F65" w:rsidRDefault="005F2F65" w:rsidP="003E1F44">
            <w:pPr>
              <w:spacing w:after="0" w:line="240" w:lineRule="auto"/>
              <w:jc w:val="center"/>
              <w:rPr>
                <w:rFonts w:eastAsia="Times New Roman" w:cstheme="minorHAnsi"/>
                <w:color w:val="FFFFFF" w:themeColor="background1"/>
                <w:sz w:val="16"/>
                <w:szCs w:val="16"/>
                <w:lang w:eastAsia="pt-BR"/>
              </w:rPr>
            </w:pPr>
          </w:p>
          <w:p w14:paraId="277C2F2B" w14:textId="77777777" w:rsidR="00DC60A2" w:rsidRDefault="00DC60A2" w:rsidP="003E1F44">
            <w:pPr>
              <w:spacing w:after="0" w:line="240" w:lineRule="auto"/>
              <w:jc w:val="center"/>
              <w:rPr>
                <w:rFonts w:eastAsia="Times New Roman" w:cstheme="minorHAnsi"/>
                <w:color w:val="FFFFFF" w:themeColor="background1"/>
                <w:sz w:val="16"/>
                <w:szCs w:val="16"/>
                <w:lang w:eastAsia="pt-BR"/>
              </w:rPr>
            </w:pPr>
          </w:p>
          <w:p w14:paraId="0B54AAA0" w14:textId="73A1A695" w:rsidR="00DC60A2" w:rsidRDefault="00DC60A2" w:rsidP="003E1F44">
            <w:pPr>
              <w:spacing w:after="0" w:line="240" w:lineRule="auto"/>
              <w:jc w:val="center"/>
              <w:rPr>
                <w:rFonts w:eastAsia="Times New Roman" w:cstheme="minorHAnsi"/>
                <w:color w:val="FFFFFF" w:themeColor="background1"/>
                <w:sz w:val="16"/>
                <w:szCs w:val="16"/>
                <w:lang w:eastAsia="pt-BR"/>
              </w:rPr>
            </w:pPr>
          </w:p>
          <w:p w14:paraId="2A72356B" w14:textId="06CFF1C3" w:rsidR="00FF48D0" w:rsidRDefault="00FF48D0" w:rsidP="003E1F44">
            <w:pPr>
              <w:spacing w:after="0" w:line="240" w:lineRule="auto"/>
              <w:jc w:val="center"/>
              <w:rPr>
                <w:rFonts w:eastAsia="Times New Roman" w:cstheme="minorHAnsi"/>
                <w:color w:val="FFFFFF" w:themeColor="background1"/>
                <w:sz w:val="16"/>
                <w:szCs w:val="16"/>
                <w:lang w:eastAsia="pt-BR"/>
              </w:rPr>
            </w:pPr>
          </w:p>
          <w:p w14:paraId="69BD5FCD" w14:textId="76D94FB4" w:rsidR="00FF48D0" w:rsidRDefault="00FF48D0" w:rsidP="003E1F44">
            <w:pPr>
              <w:spacing w:after="0" w:line="240" w:lineRule="auto"/>
              <w:jc w:val="center"/>
              <w:rPr>
                <w:rFonts w:eastAsia="Times New Roman" w:cstheme="minorHAnsi"/>
                <w:color w:val="FFFFFF" w:themeColor="background1"/>
                <w:sz w:val="16"/>
                <w:szCs w:val="16"/>
                <w:lang w:eastAsia="pt-BR"/>
              </w:rPr>
            </w:pPr>
          </w:p>
          <w:p w14:paraId="2B76412E" w14:textId="4B1E0239" w:rsidR="00FF48D0" w:rsidRDefault="00FF48D0" w:rsidP="003E1F44">
            <w:pPr>
              <w:spacing w:after="0" w:line="240" w:lineRule="auto"/>
              <w:jc w:val="center"/>
              <w:rPr>
                <w:rFonts w:eastAsia="Times New Roman" w:cstheme="minorHAnsi"/>
                <w:color w:val="FFFFFF" w:themeColor="background1"/>
                <w:sz w:val="16"/>
                <w:szCs w:val="16"/>
                <w:lang w:eastAsia="pt-BR"/>
              </w:rPr>
            </w:pPr>
          </w:p>
          <w:p w14:paraId="1B7E4689" w14:textId="06A950B7" w:rsidR="005B63CC" w:rsidRPr="00D523D3" w:rsidRDefault="005B63CC" w:rsidP="00926D8E">
            <w:pPr>
              <w:spacing w:after="0" w:line="240" w:lineRule="auto"/>
              <w:rPr>
                <w:rFonts w:eastAsia="Times New Roman" w:cstheme="minorHAnsi"/>
                <w:color w:val="FFFFFF" w:themeColor="background1"/>
                <w:sz w:val="16"/>
                <w:szCs w:val="16"/>
                <w:lang w:eastAsia="pt-BR"/>
              </w:rPr>
            </w:pPr>
          </w:p>
        </w:tc>
      </w:tr>
      <w:tr w:rsidR="0024596A" w:rsidRPr="00D523D3" w14:paraId="6D90B0CC" w14:textId="77777777" w:rsidTr="006127F6">
        <w:trPr>
          <w:trHeight w:val="399"/>
        </w:trPr>
        <w:tc>
          <w:tcPr>
            <w:tcW w:w="9731" w:type="dxa"/>
            <w:gridSpan w:val="13"/>
            <w:vAlign w:val="center"/>
          </w:tcPr>
          <w:p w14:paraId="19D56C3B" w14:textId="7FF0955E" w:rsidR="0024596A" w:rsidRDefault="0024596A" w:rsidP="003E1F44">
            <w:pPr>
              <w:spacing w:after="0" w:line="240" w:lineRule="auto"/>
              <w:jc w:val="center"/>
              <w:rPr>
                <w:rFonts w:eastAsia="Times New Roman" w:cstheme="minorHAnsi"/>
                <w:color w:val="FFFFFF" w:themeColor="background1"/>
                <w:sz w:val="16"/>
                <w:szCs w:val="16"/>
                <w:lang w:eastAsia="pt-BR"/>
              </w:rPr>
            </w:pPr>
            <w:r>
              <w:rPr>
                <w:noProof/>
              </w:rPr>
              <w:lastRenderedPageBreak/>
              <w:drawing>
                <wp:anchor distT="0" distB="0" distL="114300" distR="114300" simplePos="0" relativeHeight="259257344" behindDoc="0" locked="0" layoutInCell="1" allowOverlap="1" wp14:anchorId="136DF0C3" wp14:editId="03460D29">
                  <wp:simplePos x="0" y="0"/>
                  <wp:positionH relativeFrom="column">
                    <wp:posOffset>-42545</wp:posOffset>
                  </wp:positionH>
                  <wp:positionV relativeFrom="paragraph">
                    <wp:posOffset>-1537335</wp:posOffset>
                  </wp:positionV>
                  <wp:extent cx="6134100" cy="1707515"/>
                  <wp:effectExtent l="0" t="0" r="0" b="6985"/>
                  <wp:wrapNone/>
                  <wp:docPr id="1784572044" name="Gráfico 1">
                    <a:extLst xmlns:a="http://schemas.openxmlformats.org/drawingml/2006/main">
                      <a:ext uri="{FF2B5EF4-FFF2-40B4-BE49-F238E27FC236}">
                        <a16:creationId xmlns:a16="http://schemas.microsoft.com/office/drawing/2014/main" id="{8EAF69CA-E598-77C1-81D4-F91B9D5C6B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1128D1B1" w14:textId="77777777" w:rsidR="0024596A" w:rsidRDefault="0024596A" w:rsidP="003E1F44">
            <w:pPr>
              <w:spacing w:after="0" w:line="240" w:lineRule="auto"/>
              <w:jc w:val="center"/>
              <w:rPr>
                <w:rFonts w:eastAsia="Times New Roman" w:cstheme="minorHAnsi"/>
                <w:color w:val="FFFFFF" w:themeColor="background1"/>
                <w:sz w:val="16"/>
                <w:szCs w:val="16"/>
                <w:lang w:eastAsia="pt-BR"/>
              </w:rPr>
            </w:pPr>
          </w:p>
          <w:p w14:paraId="3C6443FA" w14:textId="77777777" w:rsidR="0024596A" w:rsidRDefault="0024596A" w:rsidP="003E1F44">
            <w:pPr>
              <w:spacing w:after="0" w:line="240" w:lineRule="auto"/>
              <w:jc w:val="center"/>
              <w:rPr>
                <w:rFonts w:eastAsia="Times New Roman" w:cstheme="minorHAnsi"/>
                <w:color w:val="FFFFFF" w:themeColor="background1"/>
                <w:sz w:val="16"/>
                <w:szCs w:val="16"/>
                <w:lang w:eastAsia="pt-BR"/>
              </w:rPr>
            </w:pPr>
          </w:p>
        </w:tc>
      </w:tr>
      <w:tr w:rsidR="00430A06" w:rsidRPr="00D523D3" w14:paraId="7F7B386D" w14:textId="77777777" w:rsidTr="00DC60A2">
        <w:trPr>
          <w:trHeight w:val="764"/>
        </w:trPr>
        <w:tc>
          <w:tcPr>
            <w:tcW w:w="9731" w:type="dxa"/>
            <w:gridSpan w:val="13"/>
          </w:tcPr>
          <w:p w14:paraId="44800CE3" w14:textId="45E080EE" w:rsidR="00D47B84" w:rsidRPr="00DC60A2" w:rsidRDefault="00430A06" w:rsidP="00DF16AF">
            <w:pPr>
              <w:tabs>
                <w:tab w:val="left" w:pos="9781"/>
              </w:tabs>
              <w:spacing w:line="360" w:lineRule="auto"/>
              <w:ind w:right="-1"/>
              <w:jc w:val="both"/>
              <w:rPr>
                <w:rFonts w:ascii="Arial" w:hAnsi="Arial" w:cs="Arial"/>
                <w:sz w:val="20"/>
                <w:szCs w:val="20"/>
              </w:rPr>
            </w:pPr>
            <w:r w:rsidRPr="00EE34A6">
              <w:rPr>
                <w:rFonts w:ascii="Arial" w:hAnsi="Arial" w:cs="Arial"/>
                <w:b/>
                <w:bCs/>
                <w:sz w:val="20"/>
                <w:szCs w:val="20"/>
              </w:rPr>
              <w:t xml:space="preserve">Análise </w:t>
            </w:r>
            <w:r w:rsidRPr="000C3403">
              <w:rPr>
                <w:rFonts w:ascii="Arial" w:hAnsi="Arial" w:cs="Arial"/>
                <w:b/>
                <w:bCs/>
                <w:sz w:val="20"/>
                <w:szCs w:val="20"/>
              </w:rPr>
              <w:t xml:space="preserve">Crítica: </w:t>
            </w:r>
            <w:r w:rsidR="00DF16AF" w:rsidRPr="00DF16AF">
              <w:rPr>
                <w:rFonts w:ascii="Arial" w:hAnsi="Arial" w:cs="Arial"/>
                <w:sz w:val="20"/>
                <w:szCs w:val="20"/>
              </w:rPr>
              <w:t>Em outubro, o indicador de qualidade do hemocomponente Concentrado de Hemácias Desleucocitadas manteve-se em 90% da meta contratual.</w:t>
            </w:r>
          </w:p>
        </w:tc>
      </w:tr>
    </w:tbl>
    <w:p w14:paraId="2144B079" w14:textId="3E59F174" w:rsidR="00E058DC" w:rsidRPr="00D523D3" w:rsidRDefault="00486506" w:rsidP="00815C0B">
      <w:pPr>
        <w:pStyle w:val="Ttulo3"/>
        <w:spacing w:after="240"/>
        <w:ind w:right="524"/>
        <w:jc w:val="both"/>
        <w:rPr>
          <w:rFonts w:asciiTheme="minorHAnsi" w:hAnsiTheme="minorHAnsi" w:cstheme="minorHAnsi"/>
          <w:b/>
          <w:bCs/>
        </w:rPr>
      </w:pPr>
      <w:bookmarkStart w:id="69" w:name="_Toc212806386"/>
      <w:r w:rsidRPr="00D523D3">
        <w:rPr>
          <w:rFonts w:asciiTheme="minorHAnsi" w:hAnsiTheme="minorHAnsi" w:cstheme="minorHAnsi"/>
          <w:b/>
          <w:bCs/>
        </w:rPr>
        <w:t>11.7.19. QUALIDADE DE HEMOCOMPONENTES – CONCENTRADO DE PLAQUETAS RANDÔMICAS</w:t>
      </w:r>
      <w:bookmarkEnd w:id="69"/>
    </w:p>
    <w:tbl>
      <w:tblPr>
        <w:tblW w:w="9731" w:type="dxa"/>
        <w:tblLayout w:type="fixed"/>
        <w:tblCellMar>
          <w:left w:w="70" w:type="dxa"/>
          <w:right w:w="70" w:type="dxa"/>
        </w:tblCellMar>
        <w:tblLook w:val="04A0" w:firstRow="1" w:lastRow="0" w:firstColumn="1" w:lastColumn="0" w:noHBand="0" w:noVBand="1"/>
      </w:tblPr>
      <w:tblGrid>
        <w:gridCol w:w="2830"/>
        <w:gridCol w:w="574"/>
        <w:gridCol w:w="574"/>
        <w:gridCol w:w="575"/>
        <w:gridCol w:w="574"/>
        <w:gridCol w:w="574"/>
        <w:gridCol w:w="575"/>
        <w:gridCol w:w="574"/>
        <w:gridCol w:w="574"/>
        <w:gridCol w:w="575"/>
        <w:gridCol w:w="574"/>
        <w:gridCol w:w="574"/>
        <w:gridCol w:w="575"/>
        <w:gridCol w:w="9"/>
      </w:tblGrid>
      <w:tr w:rsidR="006D6CA3" w:rsidRPr="00D523D3" w14:paraId="4D62E4A9" w14:textId="77777777" w:rsidTr="0030566B">
        <w:trPr>
          <w:gridAfter w:val="1"/>
          <w:wAfter w:w="9" w:type="dxa"/>
          <w:trHeight w:val="271"/>
        </w:trPr>
        <w:tc>
          <w:tcPr>
            <w:tcW w:w="2830" w:type="dxa"/>
            <w:shd w:val="clear" w:color="auto" w:fill="008080"/>
            <w:noWrap/>
            <w:vAlign w:val="center"/>
            <w:hideMark/>
          </w:tcPr>
          <w:p w14:paraId="71224C44" w14:textId="77777777" w:rsidR="00486506" w:rsidRPr="00D523D3" w:rsidRDefault="00486506"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574" w:type="dxa"/>
            <w:shd w:val="clear" w:color="auto" w:fill="008080"/>
            <w:noWrap/>
            <w:vAlign w:val="center"/>
            <w:hideMark/>
          </w:tcPr>
          <w:p w14:paraId="4BD4C483" w14:textId="77777777" w:rsidR="00486506" w:rsidRPr="00D523D3" w:rsidRDefault="00486506"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574" w:type="dxa"/>
            <w:shd w:val="clear" w:color="auto" w:fill="008080"/>
            <w:noWrap/>
            <w:vAlign w:val="center"/>
            <w:hideMark/>
          </w:tcPr>
          <w:p w14:paraId="3C83C083" w14:textId="77777777" w:rsidR="00486506" w:rsidRPr="00D523D3" w:rsidRDefault="00486506"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575" w:type="dxa"/>
            <w:shd w:val="clear" w:color="auto" w:fill="008080"/>
            <w:noWrap/>
            <w:vAlign w:val="center"/>
            <w:hideMark/>
          </w:tcPr>
          <w:p w14:paraId="257D4326" w14:textId="77777777" w:rsidR="00486506" w:rsidRPr="00D523D3" w:rsidRDefault="00486506"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574" w:type="dxa"/>
            <w:shd w:val="clear" w:color="auto" w:fill="008080"/>
            <w:noWrap/>
            <w:vAlign w:val="center"/>
            <w:hideMark/>
          </w:tcPr>
          <w:p w14:paraId="5185CF50" w14:textId="77777777" w:rsidR="00486506" w:rsidRPr="00D523D3" w:rsidRDefault="00486506"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574" w:type="dxa"/>
            <w:shd w:val="clear" w:color="auto" w:fill="008080"/>
            <w:noWrap/>
            <w:vAlign w:val="center"/>
            <w:hideMark/>
          </w:tcPr>
          <w:p w14:paraId="156F06FB" w14:textId="77777777" w:rsidR="00486506" w:rsidRPr="00D523D3" w:rsidRDefault="00486506"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575" w:type="dxa"/>
            <w:shd w:val="clear" w:color="auto" w:fill="008080"/>
            <w:noWrap/>
            <w:vAlign w:val="center"/>
            <w:hideMark/>
          </w:tcPr>
          <w:p w14:paraId="5F6B99A2" w14:textId="77777777" w:rsidR="00486506" w:rsidRPr="00D523D3" w:rsidRDefault="00486506"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574" w:type="dxa"/>
            <w:shd w:val="clear" w:color="auto" w:fill="008080"/>
            <w:noWrap/>
            <w:vAlign w:val="center"/>
            <w:hideMark/>
          </w:tcPr>
          <w:p w14:paraId="3DF1BC82" w14:textId="77777777" w:rsidR="00486506" w:rsidRPr="00D523D3" w:rsidRDefault="00486506"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574" w:type="dxa"/>
            <w:shd w:val="clear" w:color="auto" w:fill="008080"/>
            <w:noWrap/>
            <w:vAlign w:val="center"/>
            <w:hideMark/>
          </w:tcPr>
          <w:p w14:paraId="7DD9AD33" w14:textId="77777777" w:rsidR="00486506" w:rsidRPr="00D523D3" w:rsidRDefault="00486506"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575" w:type="dxa"/>
            <w:shd w:val="clear" w:color="auto" w:fill="008080"/>
            <w:noWrap/>
            <w:vAlign w:val="center"/>
            <w:hideMark/>
          </w:tcPr>
          <w:p w14:paraId="22D685E6" w14:textId="77777777" w:rsidR="00486506" w:rsidRPr="00D523D3" w:rsidRDefault="00486506"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574" w:type="dxa"/>
            <w:shd w:val="clear" w:color="auto" w:fill="008080"/>
            <w:vAlign w:val="center"/>
            <w:hideMark/>
          </w:tcPr>
          <w:p w14:paraId="1ADB9283" w14:textId="77777777" w:rsidR="00486506" w:rsidRPr="00D523D3" w:rsidRDefault="00486506"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574" w:type="dxa"/>
            <w:shd w:val="clear" w:color="auto" w:fill="008080"/>
            <w:vAlign w:val="center"/>
            <w:hideMark/>
          </w:tcPr>
          <w:p w14:paraId="749069C7" w14:textId="77777777" w:rsidR="00486506" w:rsidRPr="00D523D3" w:rsidRDefault="00486506"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575" w:type="dxa"/>
            <w:shd w:val="clear" w:color="auto" w:fill="008080"/>
            <w:vAlign w:val="center"/>
            <w:hideMark/>
          </w:tcPr>
          <w:p w14:paraId="6336EE5A" w14:textId="6B10EF86" w:rsidR="00486506" w:rsidRPr="00D523D3" w:rsidRDefault="00486506"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6D6CA3" w:rsidRPr="00D523D3" w14:paraId="211432E1" w14:textId="77777777" w:rsidTr="00294DDC">
        <w:trPr>
          <w:gridAfter w:val="1"/>
          <w:wAfter w:w="9" w:type="dxa"/>
          <w:trHeight w:val="574"/>
        </w:trPr>
        <w:tc>
          <w:tcPr>
            <w:tcW w:w="2830" w:type="dxa"/>
            <w:tcBorders>
              <w:bottom w:val="single" w:sz="4" w:space="0" w:color="7F7F7F"/>
            </w:tcBorders>
            <w:shd w:val="clear" w:color="auto" w:fill="E8F4F3"/>
            <w:noWrap/>
            <w:vAlign w:val="center"/>
          </w:tcPr>
          <w:p w14:paraId="65EB0BCC" w14:textId="3C508113" w:rsidR="00486506" w:rsidRPr="00D523D3" w:rsidRDefault="00486506" w:rsidP="003E1F44">
            <w:pPr>
              <w:widowControl w:val="0"/>
              <w:spacing w:after="0" w:line="240" w:lineRule="auto"/>
              <w:jc w:val="center"/>
              <w:rPr>
                <w:rFonts w:eastAsia="Times New Roman" w:cstheme="minorHAnsi"/>
                <w:color w:val="000000"/>
                <w:sz w:val="16"/>
                <w:szCs w:val="16"/>
                <w:lang w:eastAsia="pt-BR"/>
              </w:rPr>
            </w:pPr>
            <w:r w:rsidRPr="00D523D3">
              <w:rPr>
                <w:rFonts w:eastAsia="Times New Roman" w:cstheme="minorHAnsi"/>
                <w:sz w:val="18"/>
                <w:szCs w:val="18"/>
                <w:lang w:eastAsia="pt-BR"/>
              </w:rPr>
              <w:t>Qualidade de Hemocomponentes – Concentrado de Plaquetas Randômicas</w:t>
            </w:r>
          </w:p>
        </w:tc>
        <w:tc>
          <w:tcPr>
            <w:tcW w:w="574" w:type="dxa"/>
            <w:tcBorders>
              <w:bottom w:val="single" w:sz="4" w:space="0" w:color="7F7F7F"/>
            </w:tcBorders>
            <w:shd w:val="clear" w:color="F2F2F2" w:fill="FFFFFF"/>
            <w:noWrap/>
            <w:vAlign w:val="center"/>
          </w:tcPr>
          <w:p w14:paraId="05307A3D" w14:textId="0B21E37C" w:rsidR="00486506" w:rsidRPr="001B3371" w:rsidRDefault="00E3140E"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8</w:t>
            </w:r>
            <w:r w:rsidR="00101D1F" w:rsidRPr="001B3371">
              <w:rPr>
                <w:rFonts w:eastAsia="Times New Roman" w:cstheme="minorHAnsi"/>
                <w:b/>
                <w:bCs/>
                <w:color w:val="000000"/>
                <w:sz w:val="16"/>
                <w:szCs w:val="16"/>
                <w:lang w:eastAsia="pt-BR"/>
              </w:rPr>
              <w:t>9</w:t>
            </w:r>
            <w:r w:rsidR="00D567D2" w:rsidRPr="001B3371">
              <w:rPr>
                <w:rFonts w:eastAsia="Times New Roman" w:cstheme="minorHAnsi"/>
                <w:b/>
                <w:bCs/>
                <w:color w:val="000000"/>
                <w:sz w:val="16"/>
                <w:szCs w:val="16"/>
                <w:lang w:eastAsia="pt-BR"/>
              </w:rPr>
              <w:t>%</w:t>
            </w:r>
          </w:p>
        </w:tc>
        <w:tc>
          <w:tcPr>
            <w:tcW w:w="574" w:type="dxa"/>
            <w:tcBorders>
              <w:bottom w:val="single" w:sz="4" w:space="0" w:color="7F7F7F"/>
            </w:tcBorders>
            <w:shd w:val="clear" w:color="F2F2F2" w:fill="FFFFFF"/>
            <w:noWrap/>
            <w:vAlign w:val="center"/>
          </w:tcPr>
          <w:p w14:paraId="2FCE2391" w14:textId="279C44E3" w:rsidR="00486506" w:rsidRPr="001B3371" w:rsidRDefault="00AA3E96"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97%</w:t>
            </w:r>
          </w:p>
        </w:tc>
        <w:tc>
          <w:tcPr>
            <w:tcW w:w="575" w:type="dxa"/>
            <w:tcBorders>
              <w:bottom w:val="single" w:sz="4" w:space="0" w:color="7F7F7F"/>
            </w:tcBorders>
            <w:shd w:val="clear" w:color="F2F2F2" w:fill="FFFFFF"/>
            <w:noWrap/>
            <w:vAlign w:val="center"/>
          </w:tcPr>
          <w:p w14:paraId="12374E5D" w14:textId="1DCF237A" w:rsidR="00486506" w:rsidRPr="001B3371" w:rsidRDefault="00750CB2"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96</w:t>
            </w:r>
            <w:r w:rsidR="0032499C" w:rsidRPr="001B3371">
              <w:rPr>
                <w:rFonts w:eastAsia="Times New Roman" w:cstheme="minorHAnsi"/>
                <w:b/>
                <w:bCs/>
                <w:color w:val="000000"/>
                <w:sz w:val="16"/>
                <w:szCs w:val="16"/>
                <w:lang w:eastAsia="pt-BR"/>
              </w:rPr>
              <w:t>%</w:t>
            </w:r>
          </w:p>
        </w:tc>
        <w:tc>
          <w:tcPr>
            <w:tcW w:w="574" w:type="dxa"/>
            <w:tcBorders>
              <w:bottom w:val="single" w:sz="4" w:space="0" w:color="7F7F7F"/>
            </w:tcBorders>
            <w:shd w:val="clear" w:color="F2F2F2" w:fill="FFFFFF"/>
            <w:noWrap/>
            <w:vAlign w:val="center"/>
          </w:tcPr>
          <w:p w14:paraId="6EC613B5" w14:textId="60BA0513" w:rsidR="00486506" w:rsidRPr="001B3371" w:rsidRDefault="00F0634F"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95%</w:t>
            </w:r>
          </w:p>
        </w:tc>
        <w:tc>
          <w:tcPr>
            <w:tcW w:w="574" w:type="dxa"/>
            <w:tcBorders>
              <w:bottom w:val="single" w:sz="4" w:space="0" w:color="7F7F7F"/>
            </w:tcBorders>
            <w:shd w:val="clear" w:color="F2F2F2" w:fill="FFFFFF"/>
            <w:noWrap/>
            <w:vAlign w:val="center"/>
          </w:tcPr>
          <w:p w14:paraId="3FEF035C" w14:textId="24B0D3DB" w:rsidR="00486506" w:rsidRPr="001B3371" w:rsidRDefault="0004425F"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96%</w:t>
            </w:r>
          </w:p>
        </w:tc>
        <w:tc>
          <w:tcPr>
            <w:tcW w:w="575" w:type="dxa"/>
            <w:tcBorders>
              <w:bottom w:val="single" w:sz="4" w:space="0" w:color="7F7F7F"/>
            </w:tcBorders>
            <w:shd w:val="clear" w:color="F2F2F2" w:fill="FFFFFF"/>
            <w:noWrap/>
            <w:vAlign w:val="center"/>
          </w:tcPr>
          <w:p w14:paraId="4F60BCF5" w14:textId="52472924" w:rsidR="00486506" w:rsidRPr="001B3371" w:rsidRDefault="00845895" w:rsidP="003E1F44">
            <w:pPr>
              <w:spacing w:after="0" w:line="240" w:lineRule="auto"/>
              <w:jc w:val="center"/>
              <w:rPr>
                <w:rFonts w:eastAsia="Times New Roman" w:cstheme="minorHAnsi"/>
                <w:b/>
                <w:bCs/>
                <w:color w:val="000000"/>
                <w:sz w:val="16"/>
                <w:szCs w:val="16"/>
                <w:lang w:eastAsia="pt-BR"/>
              </w:rPr>
            </w:pPr>
            <w:r w:rsidRPr="001B3371">
              <w:rPr>
                <w:rFonts w:cs="Calibri"/>
                <w:b/>
                <w:bCs/>
                <w:color w:val="000000"/>
                <w:sz w:val="16"/>
                <w:szCs w:val="16"/>
                <w:lang w:eastAsia="pt-BR"/>
              </w:rPr>
              <w:t>95%</w:t>
            </w:r>
          </w:p>
        </w:tc>
        <w:tc>
          <w:tcPr>
            <w:tcW w:w="574" w:type="dxa"/>
            <w:tcBorders>
              <w:bottom w:val="single" w:sz="4" w:space="0" w:color="7F7F7F"/>
            </w:tcBorders>
            <w:shd w:val="clear" w:color="F2F2F2" w:fill="FFFFFF"/>
            <w:noWrap/>
            <w:vAlign w:val="center"/>
          </w:tcPr>
          <w:p w14:paraId="4D3DE95B" w14:textId="61D58D4D" w:rsidR="00486506" w:rsidRPr="001B3371" w:rsidRDefault="00482B54"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95%</w:t>
            </w:r>
          </w:p>
        </w:tc>
        <w:tc>
          <w:tcPr>
            <w:tcW w:w="574" w:type="dxa"/>
            <w:tcBorders>
              <w:bottom w:val="single" w:sz="4" w:space="0" w:color="7F7F7F"/>
            </w:tcBorders>
            <w:shd w:val="clear" w:color="F2F2F2" w:fill="FFFFFF"/>
            <w:noWrap/>
            <w:vAlign w:val="center"/>
          </w:tcPr>
          <w:p w14:paraId="5B2E268B" w14:textId="67CFACC1" w:rsidR="00486506" w:rsidRPr="001B3371" w:rsidRDefault="00F878DB"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w:t>
            </w:r>
            <w:r w:rsidR="00A5580A" w:rsidRPr="001B3371">
              <w:rPr>
                <w:rFonts w:eastAsia="Times New Roman" w:cstheme="minorHAnsi"/>
                <w:b/>
                <w:bCs/>
                <w:color w:val="000000"/>
                <w:sz w:val="16"/>
                <w:szCs w:val="16"/>
                <w:lang w:eastAsia="pt-BR"/>
              </w:rPr>
              <w:t>5</w:t>
            </w:r>
            <w:r w:rsidRPr="001B3371">
              <w:rPr>
                <w:rFonts w:eastAsia="Times New Roman" w:cstheme="minorHAnsi"/>
                <w:b/>
                <w:bCs/>
                <w:color w:val="000000"/>
                <w:sz w:val="16"/>
                <w:szCs w:val="16"/>
                <w:lang w:eastAsia="pt-BR"/>
              </w:rPr>
              <w:t>%</w:t>
            </w:r>
          </w:p>
        </w:tc>
        <w:tc>
          <w:tcPr>
            <w:tcW w:w="575" w:type="dxa"/>
            <w:tcBorders>
              <w:bottom w:val="single" w:sz="4" w:space="0" w:color="7F7F7F"/>
            </w:tcBorders>
            <w:shd w:val="clear" w:color="F2F2F2" w:fill="FFFFFF"/>
            <w:noWrap/>
            <w:vAlign w:val="center"/>
          </w:tcPr>
          <w:p w14:paraId="14897E36" w14:textId="1964AE07" w:rsidR="00486506" w:rsidRPr="001B3371" w:rsidRDefault="00D47B84"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93%</w:t>
            </w:r>
          </w:p>
        </w:tc>
        <w:tc>
          <w:tcPr>
            <w:tcW w:w="574" w:type="dxa"/>
            <w:tcBorders>
              <w:bottom w:val="single" w:sz="4" w:space="0" w:color="7F7F7F"/>
            </w:tcBorders>
            <w:shd w:val="clear" w:color="F2F2F2" w:fill="FFFFFF"/>
            <w:vAlign w:val="center"/>
          </w:tcPr>
          <w:p w14:paraId="79BB9DAD" w14:textId="4E77C12B" w:rsidR="00486506" w:rsidRPr="001B3371" w:rsidRDefault="003F460B" w:rsidP="003E1F44">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100%</w:t>
            </w:r>
          </w:p>
        </w:tc>
        <w:tc>
          <w:tcPr>
            <w:tcW w:w="574" w:type="dxa"/>
            <w:tcBorders>
              <w:bottom w:val="single" w:sz="4" w:space="0" w:color="7F7F7F"/>
            </w:tcBorders>
            <w:shd w:val="clear" w:color="F2F2F2" w:fill="FFFFFF"/>
            <w:vAlign w:val="center"/>
          </w:tcPr>
          <w:p w14:paraId="2D9D01AA" w14:textId="7C662105" w:rsidR="00486506" w:rsidRPr="001B3371" w:rsidRDefault="00486506" w:rsidP="003E1F44">
            <w:pPr>
              <w:spacing w:after="0" w:line="240" w:lineRule="auto"/>
              <w:jc w:val="center"/>
              <w:rPr>
                <w:rFonts w:eastAsia="Times New Roman" w:cstheme="minorHAnsi"/>
                <w:b/>
                <w:bCs/>
                <w:color w:val="000000"/>
                <w:sz w:val="16"/>
                <w:szCs w:val="16"/>
                <w:lang w:eastAsia="pt-BR"/>
              </w:rPr>
            </w:pPr>
          </w:p>
        </w:tc>
        <w:tc>
          <w:tcPr>
            <w:tcW w:w="575" w:type="dxa"/>
            <w:tcBorders>
              <w:bottom w:val="single" w:sz="4" w:space="0" w:color="7F7F7F"/>
            </w:tcBorders>
            <w:shd w:val="clear" w:color="F2F2F2" w:fill="FFFFFF"/>
            <w:vAlign w:val="center"/>
          </w:tcPr>
          <w:p w14:paraId="7B55AE7F" w14:textId="6302F266" w:rsidR="00486506" w:rsidRPr="001B3371" w:rsidRDefault="00486506" w:rsidP="003E1F44">
            <w:pPr>
              <w:spacing w:after="0" w:line="240" w:lineRule="auto"/>
              <w:jc w:val="center"/>
              <w:rPr>
                <w:rFonts w:eastAsia="Times New Roman" w:cstheme="minorHAnsi"/>
                <w:b/>
                <w:bCs/>
                <w:color w:val="000000"/>
                <w:sz w:val="16"/>
                <w:szCs w:val="16"/>
                <w:lang w:eastAsia="pt-BR"/>
              </w:rPr>
            </w:pPr>
          </w:p>
        </w:tc>
      </w:tr>
      <w:tr w:rsidR="008526D3" w:rsidRPr="008526D3" w14:paraId="25EC500F" w14:textId="77777777" w:rsidTr="00294DDC">
        <w:trPr>
          <w:trHeight w:val="170"/>
        </w:trPr>
        <w:tc>
          <w:tcPr>
            <w:tcW w:w="2830" w:type="dxa"/>
            <w:tcBorders>
              <w:top w:val="single" w:sz="4" w:space="0" w:color="7F7F7F"/>
            </w:tcBorders>
            <w:shd w:val="clear" w:color="auto" w:fill="F2F2F2" w:themeFill="background1" w:themeFillShade="F2"/>
            <w:vAlign w:val="center"/>
          </w:tcPr>
          <w:p w14:paraId="1EF09537" w14:textId="7BF0D753" w:rsidR="00486506" w:rsidRPr="008526D3" w:rsidRDefault="00F94046" w:rsidP="003E1F4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Meta contratual</w:t>
            </w:r>
          </w:p>
        </w:tc>
        <w:tc>
          <w:tcPr>
            <w:tcW w:w="6901" w:type="dxa"/>
            <w:gridSpan w:val="13"/>
            <w:shd w:val="clear" w:color="auto" w:fill="F2F2F2" w:themeFill="background1" w:themeFillShade="F2"/>
            <w:noWrap/>
            <w:vAlign w:val="center"/>
          </w:tcPr>
          <w:p w14:paraId="0E9930A8" w14:textId="173D0640" w:rsidR="00486506" w:rsidRPr="008526D3" w:rsidRDefault="00486506" w:rsidP="003E1F4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u w:val="single"/>
                <w:lang w:eastAsia="pt-BR"/>
              </w:rPr>
              <w:t>&gt;</w:t>
            </w:r>
            <w:r w:rsidRPr="008526D3">
              <w:rPr>
                <w:rFonts w:eastAsia="Times New Roman" w:cstheme="minorHAnsi"/>
                <w:b/>
                <w:bCs/>
                <w:color w:val="008080"/>
                <w:sz w:val="16"/>
                <w:szCs w:val="16"/>
                <w:lang w:eastAsia="pt-BR"/>
              </w:rPr>
              <w:t>90%</w:t>
            </w:r>
          </w:p>
        </w:tc>
      </w:tr>
      <w:tr w:rsidR="000D5E56" w:rsidRPr="00D523D3" w14:paraId="6103E7D1" w14:textId="77777777" w:rsidTr="008526D3">
        <w:trPr>
          <w:trHeight w:val="170"/>
        </w:trPr>
        <w:tc>
          <w:tcPr>
            <w:tcW w:w="2830" w:type="dxa"/>
            <w:shd w:val="clear" w:color="auto" w:fill="008080"/>
            <w:vAlign w:val="center"/>
          </w:tcPr>
          <w:p w14:paraId="37234DD3" w14:textId="0CA7CB66" w:rsidR="000D5E56" w:rsidRPr="00D523D3" w:rsidRDefault="000D5E56" w:rsidP="003E1F4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0509C5">
              <w:rPr>
                <w:rFonts w:eastAsia="Times New Roman" w:cstheme="minorHAnsi"/>
                <w:color w:val="FFFFFF" w:themeColor="background1"/>
                <w:sz w:val="16"/>
                <w:szCs w:val="16"/>
                <w:lang w:eastAsia="pt-BR"/>
              </w:rPr>
              <w:t>4</w:t>
            </w:r>
          </w:p>
        </w:tc>
        <w:tc>
          <w:tcPr>
            <w:tcW w:w="6901" w:type="dxa"/>
            <w:gridSpan w:val="13"/>
            <w:shd w:val="clear" w:color="auto" w:fill="008080"/>
            <w:noWrap/>
            <w:vAlign w:val="center"/>
          </w:tcPr>
          <w:p w14:paraId="606D6D38" w14:textId="537926A1" w:rsidR="000D5E56" w:rsidRPr="00D523D3" w:rsidRDefault="000D5E56" w:rsidP="003E1F4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97%</w:t>
            </w:r>
          </w:p>
        </w:tc>
      </w:tr>
      <w:tr w:rsidR="000D5E56" w:rsidRPr="00D523D3" w14:paraId="20653097" w14:textId="77777777" w:rsidTr="000509C5">
        <w:trPr>
          <w:trHeight w:val="402"/>
        </w:trPr>
        <w:tc>
          <w:tcPr>
            <w:tcW w:w="9731" w:type="dxa"/>
            <w:gridSpan w:val="14"/>
            <w:vAlign w:val="center"/>
          </w:tcPr>
          <w:p w14:paraId="7046D828" w14:textId="69CBCC4C" w:rsidR="00D47B84" w:rsidRDefault="0030566B" w:rsidP="00815C0B">
            <w:pPr>
              <w:spacing w:after="0" w:line="240" w:lineRule="auto"/>
              <w:rPr>
                <w:rFonts w:eastAsia="Times New Roman" w:cstheme="minorHAnsi"/>
                <w:color w:val="FFFFFF" w:themeColor="background1"/>
                <w:sz w:val="16"/>
                <w:szCs w:val="16"/>
                <w:lang w:eastAsia="pt-BR"/>
              </w:rPr>
            </w:pPr>
            <w:r>
              <w:rPr>
                <w:noProof/>
              </w:rPr>
              <w:drawing>
                <wp:anchor distT="0" distB="0" distL="114300" distR="114300" simplePos="0" relativeHeight="259258368" behindDoc="0" locked="0" layoutInCell="1" allowOverlap="1" wp14:anchorId="4D903CA4" wp14:editId="76B2D052">
                  <wp:simplePos x="0" y="0"/>
                  <wp:positionH relativeFrom="column">
                    <wp:posOffset>-62230</wp:posOffset>
                  </wp:positionH>
                  <wp:positionV relativeFrom="paragraph">
                    <wp:posOffset>76835</wp:posOffset>
                  </wp:positionV>
                  <wp:extent cx="6158865" cy="1862455"/>
                  <wp:effectExtent l="0" t="0" r="0" b="4445"/>
                  <wp:wrapNone/>
                  <wp:docPr id="66005215" name="Gráfico 1">
                    <a:extLst xmlns:a="http://schemas.openxmlformats.org/drawingml/2006/main">
                      <a:ext uri="{FF2B5EF4-FFF2-40B4-BE49-F238E27FC236}">
                        <a16:creationId xmlns:a16="http://schemas.microsoft.com/office/drawing/2014/main" id="{00000000-0008-0000-0500-00008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14:paraId="643978E0" w14:textId="3CE91FF6" w:rsidR="00D47B84" w:rsidRDefault="00D47B84" w:rsidP="00815C0B">
            <w:pPr>
              <w:spacing w:after="0" w:line="240" w:lineRule="auto"/>
              <w:rPr>
                <w:rFonts w:eastAsia="Times New Roman" w:cstheme="minorHAnsi"/>
                <w:color w:val="FFFFFF" w:themeColor="background1"/>
                <w:sz w:val="16"/>
                <w:szCs w:val="16"/>
                <w:lang w:eastAsia="pt-BR"/>
              </w:rPr>
            </w:pPr>
          </w:p>
          <w:p w14:paraId="0A706E45" w14:textId="7F4079C9" w:rsidR="00D47B84" w:rsidRDefault="00D47B84" w:rsidP="00815C0B">
            <w:pPr>
              <w:spacing w:after="0" w:line="240" w:lineRule="auto"/>
              <w:rPr>
                <w:rFonts w:eastAsia="Times New Roman" w:cstheme="minorHAnsi"/>
                <w:color w:val="FFFFFF" w:themeColor="background1"/>
                <w:sz w:val="16"/>
                <w:szCs w:val="16"/>
                <w:lang w:eastAsia="pt-BR"/>
              </w:rPr>
            </w:pPr>
          </w:p>
          <w:p w14:paraId="2458DC15" w14:textId="76BBF05C" w:rsidR="00D47B84" w:rsidRDefault="00D47B84" w:rsidP="00815C0B">
            <w:pPr>
              <w:spacing w:after="0" w:line="240" w:lineRule="auto"/>
              <w:rPr>
                <w:rFonts w:eastAsia="Times New Roman" w:cstheme="minorHAnsi"/>
                <w:color w:val="FFFFFF" w:themeColor="background1"/>
                <w:sz w:val="16"/>
                <w:szCs w:val="16"/>
                <w:lang w:eastAsia="pt-BR"/>
              </w:rPr>
            </w:pPr>
          </w:p>
          <w:p w14:paraId="15BA4622" w14:textId="59609A02" w:rsidR="00D47B84" w:rsidRDefault="00D47B84" w:rsidP="00815C0B">
            <w:pPr>
              <w:spacing w:after="0" w:line="240" w:lineRule="auto"/>
              <w:rPr>
                <w:rFonts w:eastAsia="Times New Roman" w:cstheme="minorHAnsi"/>
                <w:color w:val="FFFFFF" w:themeColor="background1"/>
                <w:sz w:val="16"/>
                <w:szCs w:val="16"/>
                <w:lang w:eastAsia="pt-BR"/>
              </w:rPr>
            </w:pPr>
          </w:p>
          <w:p w14:paraId="43724BD1" w14:textId="33C6A69B" w:rsidR="007E7792" w:rsidRDefault="007E7792" w:rsidP="00815C0B">
            <w:pPr>
              <w:spacing w:after="0" w:line="240" w:lineRule="auto"/>
              <w:rPr>
                <w:rFonts w:eastAsia="Times New Roman" w:cstheme="minorHAnsi"/>
                <w:color w:val="FFFFFF" w:themeColor="background1"/>
                <w:sz w:val="16"/>
                <w:szCs w:val="16"/>
                <w:lang w:eastAsia="pt-BR"/>
              </w:rPr>
            </w:pPr>
          </w:p>
          <w:p w14:paraId="5382D513" w14:textId="03692131" w:rsidR="007E7792" w:rsidRDefault="007E7792" w:rsidP="00815C0B">
            <w:pPr>
              <w:spacing w:after="0" w:line="240" w:lineRule="auto"/>
              <w:rPr>
                <w:rFonts w:eastAsia="Times New Roman" w:cstheme="minorHAnsi"/>
                <w:color w:val="FFFFFF" w:themeColor="background1"/>
                <w:sz w:val="16"/>
                <w:szCs w:val="16"/>
                <w:lang w:eastAsia="pt-BR"/>
              </w:rPr>
            </w:pPr>
          </w:p>
          <w:p w14:paraId="56151DF1" w14:textId="7F6B7A7A" w:rsidR="00DA7DF8" w:rsidRDefault="00DA7DF8" w:rsidP="00815C0B">
            <w:pPr>
              <w:spacing w:after="0" w:line="240" w:lineRule="auto"/>
              <w:rPr>
                <w:rFonts w:eastAsia="Times New Roman" w:cstheme="minorHAnsi"/>
                <w:color w:val="FFFFFF" w:themeColor="background1"/>
                <w:sz w:val="16"/>
                <w:szCs w:val="16"/>
                <w:lang w:eastAsia="pt-BR"/>
              </w:rPr>
            </w:pPr>
          </w:p>
          <w:p w14:paraId="61539D4E" w14:textId="0526D3F9" w:rsidR="00845895" w:rsidRDefault="00845895" w:rsidP="00815C0B">
            <w:pPr>
              <w:spacing w:after="0" w:line="240" w:lineRule="auto"/>
              <w:rPr>
                <w:rFonts w:eastAsia="Times New Roman" w:cstheme="minorHAnsi"/>
                <w:color w:val="FFFFFF" w:themeColor="background1"/>
                <w:sz w:val="16"/>
                <w:szCs w:val="16"/>
                <w:lang w:eastAsia="pt-BR"/>
              </w:rPr>
            </w:pPr>
          </w:p>
          <w:p w14:paraId="0F7B03C4" w14:textId="77777777" w:rsidR="00A3556D" w:rsidRDefault="00A3556D" w:rsidP="00815C0B">
            <w:pPr>
              <w:spacing w:after="0" w:line="240" w:lineRule="auto"/>
              <w:rPr>
                <w:rFonts w:eastAsia="Times New Roman" w:cstheme="minorHAnsi"/>
                <w:color w:val="FFFFFF" w:themeColor="background1"/>
                <w:sz w:val="16"/>
                <w:szCs w:val="16"/>
                <w:lang w:eastAsia="pt-BR"/>
              </w:rPr>
            </w:pPr>
          </w:p>
          <w:p w14:paraId="2A45CC03" w14:textId="600BF0B9" w:rsidR="00845895" w:rsidRDefault="00845895" w:rsidP="00815C0B">
            <w:pPr>
              <w:spacing w:after="0" w:line="240" w:lineRule="auto"/>
              <w:rPr>
                <w:rFonts w:eastAsia="Times New Roman" w:cstheme="minorHAnsi"/>
                <w:color w:val="FFFFFF" w:themeColor="background1"/>
                <w:sz w:val="16"/>
                <w:szCs w:val="16"/>
                <w:lang w:eastAsia="pt-BR"/>
              </w:rPr>
            </w:pPr>
          </w:p>
          <w:p w14:paraId="5C3CB885" w14:textId="0A5652D2" w:rsidR="00845895" w:rsidRDefault="00845895" w:rsidP="00815C0B">
            <w:pPr>
              <w:spacing w:after="0" w:line="240" w:lineRule="auto"/>
              <w:rPr>
                <w:rFonts w:eastAsia="Times New Roman" w:cstheme="minorHAnsi"/>
                <w:color w:val="FFFFFF" w:themeColor="background1"/>
                <w:sz w:val="16"/>
                <w:szCs w:val="16"/>
                <w:lang w:eastAsia="pt-BR"/>
              </w:rPr>
            </w:pPr>
          </w:p>
          <w:p w14:paraId="7346BED5" w14:textId="02BC1CB3" w:rsidR="00845895" w:rsidRDefault="00845895" w:rsidP="00815C0B">
            <w:pPr>
              <w:spacing w:after="0" w:line="240" w:lineRule="auto"/>
              <w:rPr>
                <w:rFonts w:eastAsia="Times New Roman" w:cstheme="minorHAnsi"/>
                <w:color w:val="FFFFFF" w:themeColor="background1"/>
                <w:sz w:val="16"/>
                <w:szCs w:val="16"/>
                <w:lang w:eastAsia="pt-BR"/>
              </w:rPr>
            </w:pPr>
          </w:p>
          <w:p w14:paraId="4698F9F1" w14:textId="77777777" w:rsidR="00FF48D0" w:rsidRDefault="00FF48D0" w:rsidP="00815C0B">
            <w:pPr>
              <w:spacing w:after="0" w:line="240" w:lineRule="auto"/>
              <w:rPr>
                <w:rFonts w:eastAsia="Times New Roman" w:cstheme="minorHAnsi"/>
                <w:color w:val="FFFFFF" w:themeColor="background1"/>
                <w:sz w:val="16"/>
                <w:szCs w:val="16"/>
                <w:lang w:eastAsia="pt-BR"/>
              </w:rPr>
            </w:pPr>
          </w:p>
          <w:p w14:paraId="65C7E6C4" w14:textId="77777777" w:rsidR="003F460B" w:rsidRDefault="003F460B" w:rsidP="00815C0B">
            <w:pPr>
              <w:spacing w:after="0" w:line="240" w:lineRule="auto"/>
              <w:rPr>
                <w:rFonts w:eastAsia="Times New Roman" w:cstheme="minorHAnsi"/>
                <w:color w:val="FFFFFF" w:themeColor="background1"/>
                <w:sz w:val="16"/>
                <w:szCs w:val="16"/>
                <w:lang w:eastAsia="pt-BR"/>
              </w:rPr>
            </w:pPr>
          </w:p>
          <w:p w14:paraId="58506CA7" w14:textId="142848C2" w:rsidR="003F460B" w:rsidRPr="00D523D3" w:rsidRDefault="003F460B" w:rsidP="00815C0B">
            <w:pPr>
              <w:spacing w:after="0" w:line="240" w:lineRule="auto"/>
              <w:rPr>
                <w:rFonts w:eastAsia="Times New Roman" w:cstheme="minorHAnsi"/>
                <w:color w:val="FFFFFF" w:themeColor="background1"/>
                <w:sz w:val="16"/>
                <w:szCs w:val="16"/>
                <w:lang w:eastAsia="pt-BR"/>
              </w:rPr>
            </w:pPr>
          </w:p>
        </w:tc>
      </w:tr>
      <w:tr w:rsidR="0004425F" w:rsidRPr="00D523D3" w14:paraId="5F29E5A5" w14:textId="77777777" w:rsidTr="00E3507A">
        <w:trPr>
          <w:trHeight w:val="678"/>
        </w:trPr>
        <w:tc>
          <w:tcPr>
            <w:tcW w:w="9731" w:type="dxa"/>
            <w:gridSpan w:val="14"/>
          </w:tcPr>
          <w:p w14:paraId="0D17D932" w14:textId="16091D39" w:rsidR="00A5580A" w:rsidRPr="00A5580A" w:rsidRDefault="0004425F" w:rsidP="00A5580A">
            <w:pPr>
              <w:spacing w:line="360" w:lineRule="auto"/>
              <w:ind w:right="141"/>
              <w:jc w:val="both"/>
              <w:rPr>
                <w:rFonts w:ascii="Arial" w:hAnsi="Arial" w:cs="Arial"/>
                <w:sz w:val="20"/>
                <w:szCs w:val="20"/>
              </w:rPr>
            </w:pPr>
            <w:r w:rsidRPr="00C7782A">
              <w:rPr>
                <w:rFonts w:ascii="Arial" w:hAnsi="Arial" w:cs="Arial"/>
                <w:b/>
                <w:bCs/>
                <w:sz w:val="20"/>
                <w:szCs w:val="20"/>
              </w:rPr>
              <w:t>Análise</w:t>
            </w:r>
            <w:r w:rsidR="000A6EF1">
              <w:rPr>
                <w:rFonts w:ascii="Arial" w:hAnsi="Arial" w:cs="Arial"/>
                <w:b/>
                <w:bCs/>
                <w:sz w:val="20"/>
                <w:szCs w:val="20"/>
              </w:rPr>
              <w:t xml:space="preserve"> </w:t>
            </w:r>
            <w:r w:rsidRPr="00C7782A">
              <w:rPr>
                <w:rFonts w:ascii="Arial" w:hAnsi="Arial" w:cs="Arial"/>
                <w:b/>
                <w:bCs/>
                <w:sz w:val="20"/>
                <w:szCs w:val="20"/>
              </w:rPr>
              <w:t xml:space="preserve">Crítica: </w:t>
            </w:r>
            <w:r w:rsidR="003F460B" w:rsidRPr="003F460B">
              <w:rPr>
                <w:rFonts w:ascii="Arial" w:hAnsi="Arial" w:cs="Arial"/>
                <w:sz w:val="20"/>
                <w:szCs w:val="20"/>
              </w:rPr>
              <w:t>Em outubro, a qualidade dos Concentrados de Plaquetas Randômicas apresentou melhora significativa, atingindo 100% de conformidade, em comparação ao resultado de 93% obtido em setembro, mantendo-se acima da meta contratual (&gt;90%).</w:t>
            </w:r>
          </w:p>
          <w:p w14:paraId="3E1FA5D6" w14:textId="293CFD3C" w:rsidR="00845895" w:rsidRPr="00403070" w:rsidRDefault="00845895" w:rsidP="00A5580A">
            <w:pPr>
              <w:spacing w:line="360" w:lineRule="auto"/>
              <w:ind w:right="141"/>
              <w:jc w:val="both"/>
              <w:rPr>
                <w:rFonts w:ascii="Arial" w:hAnsi="Arial" w:cs="Arial"/>
                <w:sz w:val="20"/>
                <w:szCs w:val="20"/>
              </w:rPr>
            </w:pPr>
          </w:p>
        </w:tc>
      </w:tr>
    </w:tbl>
    <w:p w14:paraId="2342ABCF" w14:textId="10F068EA" w:rsidR="00FA3AE7" w:rsidRPr="00D523D3" w:rsidRDefault="00926F58" w:rsidP="00815C0B">
      <w:pPr>
        <w:pStyle w:val="Ttulo3"/>
        <w:tabs>
          <w:tab w:val="left" w:pos="9498"/>
        </w:tabs>
        <w:spacing w:after="240"/>
        <w:ind w:right="666"/>
        <w:jc w:val="both"/>
        <w:rPr>
          <w:rFonts w:asciiTheme="minorHAnsi" w:hAnsiTheme="minorHAnsi" w:cstheme="minorHAnsi"/>
        </w:rPr>
      </w:pPr>
      <w:bookmarkStart w:id="70" w:name="_Toc212806387"/>
      <w:r w:rsidRPr="00D523D3">
        <w:rPr>
          <w:rFonts w:asciiTheme="minorHAnsi" w:hAnsiTheme="minorHAnsi" w:cstheme="minorHAnsi"/>
          <w:b/>
          <w:bCs/>
        </w:rPr>
        <w:t>11.7.20. QUALIDADE DE HEMOCOMPONENTES – CONCENTRADO DE CONCENTRADO DE PLAQUETAS POR AFÉRESE</w:t>
      </w:r>
      <w:bookmarkEnd w:id="70"/>
    </w:p>
    <w:tbl>
      <w:tblPr>
        <w:tblW w:w="9737" w:type="dxa"/>
        <w:tblLayout w:type="fixed"/>
        <w:tblCellMar>
          <w:left w:w="70" w:type="dxa"/>
          <w:right w:w="70" w:type="dxa"/>
        </w:tblCellMar>
        <w:tblLook w:val="04A0" w:firstRow="1" w:lastRow="0" w:firstColumn="1" w:lastColumn="0" w:noHBand="0" w:noVBand="1"/>
      </w:tblPr>
      <w:tblGrid>
        <w:gridCol w:w="2830"/>
        <w:gridCol w:w="575"/>
        <w:gridCol w:w="576"/>
        <w:gridCol w:w="575"/>
        <w:gridCol w:w="576"/>
        <w:gridCol w:w="575"/>
        <w:gridCol w:w="576"/>
        <w:gridCol w:w="576"/>
        <w:gridCol w:w="575"/>
        <w:gridCol w:w="576"/>
        <w:gridCol w:w="575"/>
        <w:gridCol w:w="576"/>
        <w:gridCol w:w="576"/>
      </w:tblGrid>
      <w:tr w:rsidR="00001C9A" w:rsidRPr="00D523D3" w14:paraId="7D253DF4" w14:textId="77777777" w:rsidTr="0030566B">
        <w:trPr>
          <w:trHeight w:val="229"/>
        </w:trPr>
        <w:tc>
          <w:tcPr>
            <w:tcW w:w="2830" w:type="dxa"/>
            <w:shd w:val="clear" w:color="auto" w:fill="008080"/>
            <w:noWrap/>
            <w:vAlign w:val="center"/>
            <w:hideMark/>
          </w:tcPr>
          <w:p w14:paraId="5F2519B9" w14:textId="77777777" w:rsidR="00926F58" w:rsidRPr="00D523D3" w:rsidRDefault="00926F5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575" w:type="dxa"/>
            <w:shd w:val="clear" w:color="auto" w:fill="008080"/>
            <w:noWrap/>
            <w:vAlign w:val="center"/>
            <w:hideMark/>
          </w:tcPr>
          <w:p w14:paraId="2D58ABB8" w14:textId="77777777" w:rsidR="00926F58" w:rsidRPr="00D523D3" w:rsidRDefault="00926F5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576" w:type="dxa"/>
            <w:shd w:val="clear" w:color="auto" w:fill="008080"/>
            <w:noWrap/>
            <w:vAlign w:val="center"/>
            <w:hideMark/>
          </w:tcPr>
          <w:p w14:paraId="3DC07FB2" w14:textId="77777777" w:rsidR="00926F58" w:rsidRPr="00D523D3" w:rsidRDefault="00926F5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575" w:type="dxa"/>
            <w:shd w:val="clear" w:color="auto" w:fill="008080"/>
            <w:noWrap/>
            <w:vAlign w:val="center"/>
            <w:hideMark/>
          </w:tcPr>
          <w:p w14:paraId="1CEF9EF1" w14:textId="77777777" w:rsidR="00926F58" w:rsidRPr="00D523D3" w:rsidRDefault="00926F5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576" w:type="dxa"/>
            <w:shd w:val="clear" w:color="auto" w:fill="008080"/>
            <w:noWrap/>
            <w:vAlign w:val="center"/>
            <w:hideMark/>
          </w:tcPr>
          <w:p w14:paraId="2FB13DC5" w14:textId="77777777" w:rsidR="00926F58" w:rsidRPr="00D523D3" w:rsidRDefault="00926F5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575" w:type="dxa"/>
            <w:shd w:val="clear" w:color="auto" w:fill="008080"/>
            <w:noWrap/>
            <w:vAlign w:val="center"/>
            <w:hideMark/>
          </w:tcPr>
          <w:p w14:paraId="3D9B8D93" w14:textId="77777777" w:rsidR="00926F58" w:rsidRPr="00D523D3" w:rsidRDefault="00926F5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576" w:type="dxa"/>
            <w:shd w:val="clear" w:color="auto" w:fill="008080"/>
            <w:noWrap/>
            <w:vAlign w:val="center"/>
            <w:hideMark/>
          </w:tcPr>
          <w:p w14:paraId="13932688" w14:textId="77777777" w:rsidR="00926F58" w:rsidRPr="00D523D3" w:rsidRDefault="00926F5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576" w:type="dxa"/>
            <w:shd w:val="clear" w:color="auto" w:fill="008080"/>
            <w:noWrap/>
            <w:vAlign w:val="center"/>
            <w:hideMark/>
          </w:tcPr>
          <w:p w14:paraId="0F39F8FD" w14:textId="77777777" w:rsidR="00926F58" w:rsidRPr="00D523D3" w:rsidRDefault="00926F5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575" w:type="dxa"/>
            <w:shd w:val="clear" w:color="auto" w:fill="008080"/>
            <w:noWrap/>
            <w:vAlign w:val="center"/>
            <w:hideMark/>
          </w:tcPr>
          <w:p w14:paraId="3E11C39F" w14:textId="77777777" w:rsidR="00926F58" w:rsidRPr="00D523D3" w:rsidRDefault="00926F5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576" w:type="dxa"/>
            <w:shd w:val="clear" w:color="auto" w:fill="008080"/>
            <w:noWrap/>
            <w:vAlign w:val="center"/>
            <w:hideMark/>
          </w:tcPr>
          <w:p w14:paraId="4A8A9010" w14:textId="77777777" w:rsidR="00926F58" w:rsidRPr="00D523D3" w:rsidRDefault="00926F5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575" w:type="dxa"/>
            <w:shd w:val="clear" w:color="auto" w:fill="008080"/>
            <w:vAlign w:val="center"/>
            <w:hideMark/>
          </w:tcPr>
          <w:p w14:paraId="40C5A5D5" w14:textId="77777777" w:rsidR="00926F58" w:rsidRPr="00D523D3" w:rsidRDefault="00926F5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576" w:type="dxa"/>
            <w:shd w:val="clear" w:color="auto" w:fill="008080"/>
            <w:vAlign w:val="center"/>
            <w:hideMark/>
          </w:tcPr>
          <w:p w14:paraId="7977A50E" w14:textId="77777777" w:rsidR="00926F58" w:rsidRPr="00D523D3" w:rsidRDefault="00926F5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576" w:type="dxa"/>
            <w:shd w:val="clear" w:color="auto" w:fill="008080"/>
            <w:vAlign w:val="center"/>
            <w:hideMark/>
          </w:tcPr>
          <w:p w14:paraId="7E0411A1" w14:textId="77777777" w:rsidR="00926F58" w:rsidRPr="00D523D3" w:rsidRDefault="00926F5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001C9A" w:rsidRPr="00D523D3" w14:paraId="401BC000" w14:textId="77777777" w:rsidTr="00294DDC">
        <w:trPr>
          <w:trHeight w:val="580"/>
        </w:trPr>
        <w:tc>
          <w:tcPr>
            <w:tcW w:w="2830" w:type="dxa"/>
            <w:tcBorders>
              <w:bottom w:val="single" w:sz="4" w:space="0" w:color="7F7F7F"/>
            </w:tcBorders>
            <w:shd w:val="clear" w:color="auto" w:fill="E8F4F3"/>
            <w:noWrap/>
            <w:vAlign w:val="center"/>
          </w:tcPr>
          <w:p w14:paraId="18C6AC35" w14:textId="01211539" w:rsidR="00926F58" w:rsidRPr="00D523D3" w:rsidRDefault="00926F58" w:rsidP="003E1F44">
            <w:pPr>
              <w:widowControl w:val="0"/>
              <w:spacing w:after="0" w:line="240" w:lineRule="auto"/>
              <w:jc w:val="center"/>
              <w:rPr>
                <w:rFonts w:eastAsia="Times New Roman" w:cstheme="minorHAnsi"/>
                <w:color w:val="000000"/>
                <w:sz w:val="16"/>
                <w:szCs w:val="16"/>
                <w:lang w:eastAsia="pt-BR"/>
              </w:rPr>
            </w:pPr>
            <w:r w:rsidRPr="00D523D3">
              <w:rPr>
                <w:rFonts w:eastAsia="Times New Roman" w:cstheme="minorHAnsi"/>
                <w:sz w:val="18"/>
                <w:szCs w:val="18"/>
                <w:lang w:eastAsia="pt-BR"/>
              </w:rPr>
              <w:t>Qualidade de Hemocomponentes – Concentrado de Plaquetas por Aférese</w:t>
            </w:r>
          </w:p>
        </w:tc>
        <w:tc>
          <w:tcPr>
            <w:tcW w:w="575" w:type="dxa"/>
            <w:tcBorders>
              <w:bottom w:val="single" w:sz="4" w:space="0" w:color="7F7F7F"/>
            </w:tcBorders>
            <w:shd w:val="clear" w:color="F2F2F2" w:fill="FFFFFF"/>
            <w:noWrap/>
            <w:vAlign w:val="center"/>
          </w:tcPr>
          <w:p w14:paraId="18C93CC1" w14:textId="474F3506" w:rsidR="00926F58" w:rsidRPr="001B3371" w:rsidRDefault="002E3B92"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93</w:t>
            </w:r>
            <w:r w:rsidR="00D567D2" w:rsidRPr="001B3371">
              <w:rPr>
                <w:rFonts w:eastAsia="Times New Roman" w:cstheme="minorHAnsi"/>
                <w:b/>
                <w:bCs/>
                <w:color w:val="000000"/>
                <w:sz w:val="16"/>
                <w:szCs w:val="16"/>
                <w:lang w:eastAsia="pt-BR"/>
              </w:rPr>
              <w:t>%</w:t>
            </w:r>
          </w:p>
        </w:tc>
        <w:tc>
          <w:tcPr>
            <w:tcW w:w="576" w:type="dxa"/>
            <w:tcBorders>
              <w:bottom w:val="single" w:sz="4" w:space="0" w:color="7F7F7F"/>
            </w:tcBorders>
            <w:shd w:val="clear" w:color="F2F2F2" w:fill="FFFFFF"/>
            <w:noWrap/>
            <w:vAlign w:val="center"/>
          </w:tcPr>
          <w:p w14:paraId="7B2C873C" w14:textId="5A1B104E" w:rsidR="00926F58" w:rsidRPr="001B3371" w:rsidRDefault="00473AC7"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575" w:type="dxa"/>
            <w:tcBorders>
              <w:bottom w:val="single" w:sz="4" w:space="0" w:color="7F7F7F"/>
            </w:tcBorders>
            <w:shd w:val="clear" w:color="F2F2F2" w:fill="FFFFFF"/>
            <w:noWrap/>
            <w:vAlign w:val="center"/>
          </w:tcPr>
          <w:p w14:paraId="764D01CE" w14:textId="2CD15869" w:rsidR="00926F58" w:rsidRPr="001B3371" w:rsidRDefault="0032499C"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576" w:type="dxa"/>
            <w:tcBorders>
              <w:bottom w:val="single" w:sz="4" w:space="0" w:color="7F7F7F"/>
            </w:tcBorders>
            <w:shd w:val="clear" w:color="F2F2F2" w:fill="FFFFFF"/>
            <w:noWrap/>
            <w:vAlign w:val="center"/>
          </w:tcPr>
          <w:p w14:paraId="034B232B" w14:textId="102A033E" w:rsidR="00926F58" w:rsidRPr="001B3371" w:rsidRDefault="007F254C"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575" w:type="dxa"/>
            <w:tcBorders>
              <w:bottom w:val="single" w:sz="4" w:space="0" w:color="7F7F7F"/>
            </w:tcBorders>
            <w:shd w:val="clear" w:color="F2F2F2" w:fill="FFFFFF"/>
            <w:noWrap/>
            <w:vAlign w:val="center"/>
          </w:tcPr>
          <w:p w14:paraId="7490C850" w14:textId="48B82D31" w:rsidR="00926F58" w:rsidRPr="001B3371" w:rsidRDefault="004F16A6"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576" w:type="dxa"/>
            <w:tcBorders>
              <w:bottom w:val="single" w:sz="4" w:space="0" w:color="7F7F7F"/>
            </w:tcBorders>
            <w:shd w:val="clear" w:color="F2F2F2" w:fill="FFFFFF"/>
            <w:noWrap/>
            <w:vAlign w:val="center"/>
          </w:tcPr>
          <w:p w14:paraId="71619EE5" w14:textId="1B13B768" w:rsidR="00926F58" w:rsidRPr="001B3371" w:rsidRDefault="00F9607C"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576" w:type="dxa"/>
            <w:tcBorders>
              <w:bottom w:val="single" w:sz="4" w:space="0" w:color="7F7F7F"/>
            </w:tcBorders>
            <w:shd w:val="clear" w:color="F2F2F2" w:fill="FFFFFF"/>
            <w:noWrap/>
            <w:vAlign w:val="center"/>
          </w:tcPr>
          <w:p w14:paraId="4919B572" w14:textId="495AD625" w:rsidR="00926F58" w:rsidRPr="001B3371" w:rsidRDefault="006C197A"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575" w:type="dxa"/>
            <w:tcBorders>
              <w:bottom w:val="single" w:sz="4" w:space="0" w:color="7F7F7F"/>
            </w:tcBorders>
            <w:shd w:val="clear" w:color="F2F2F2" w:fill="FFFFFF"/>
            <w:noWrap/>
            <w:vAlign w:val="center"/>
          </w:tcPr>
          <w:p w14:paraId="7A52B2CC" w14:textId="7F6E2AC9" w:rsidR="00926F58" w:rsidRPr="001B3371" w:rsidRDefault="008C3629"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576" w:type="dxa"/>
            <w:tcBorders>
              <w:bottom w:val="single" w:sz="4" w:space="0" w:color="7F7F7F"/>
            </w:tcBorders>
            <w:shd w:val="clear" w:color="F2F2F2" w:fill="FFFFFF"/>
            <w:noWrap/>
            <w:vAlign w:val="center"/>
          </w:tcPr>
          <w:p w14:paraId="51A23AE3" w14:textId="4CA3F5CA" w:rsidR="00926F58" w:rsidRPr="001B3371" w:rsidRDefault="009E2AB7"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575" w:type="dxa"/>
            <w:tcBorders>
              <w:bottom w:val="single" w:sz="4" w:space="0" w:color="7F7F7F"/>
            </w:tcBorders>
            <w:shd w:val="clear" w:color="F2F2F2" w:fill="FFFFFF"/>
            <w:vAlign w:val="center"/>
          </w:tcPr>
          <w:p w14:paraId="57B9FD31" w14:textId="56338DBF" w:rsidR="00926F58" w:rsidRPr="001B3371" w:rsidRDefault="00B84B4E" w:rsidP="003E1F44">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99%</w:t>
            </w:r>
          </w:p>
        </w:tc>
        <w:tc>
          <w:tcPr>
            <w:tcW w:w="576" w:type="dxa"/>
            <w:tcBorders>
              <w:bottom w:val="single" w:sz="4" w:space="0" w:color="7F7F7F"/>
            </w:tcBorders>
            <w:shd w:val="clear" w:color="F2F2F2" w:fill="FFFFFF"/>
            <w:vAlign w:val="center"/>
          </w:tcPr>
          <w:p w14:paraId="15331BC4" w14:textId="02B53F9A" w:rsidR="00926F58" w:rsidRPr="001B3371" w:rsidRDefault="00926F58" w:rsidP="003E1F44">
            <w:pPr>
              <w:spacing w:after="0" w:line="240" w:lineRule="auto"/>
              <w:jc w:val="center"/>
              <w:rPr>
                <w:rFonts w:eastAsia="Times New Roman" w:cstheme="minorHAnsi"/>
                <w:b/>
                <w:bCs/>
                <w:color w:val="000000"/>
                <w:sz w:val="16"/>
                <w:szCs w:val="16"/>
                <w:lang w:eastAsia="pt-BR"/>
              </w:rPr>
            </w:pPr>
          </w:p>
        </w:tc>
        <w:tc>
          <w:tcPr>
            <w:tcW w:w="576" w:type="dxa"/>
            <w:tcBorders>
              <w:bottom w:val="single" w:sz="4" w:space="0" w:color="7F7F7F"/>
            </w:tcBorders>
            <w:shd w:val="clear" w:color="F2F2F2" w:fill="FFFFFF"/>
            <w:vAlign w:val="center"/>
          </w:tcPr>
          <w:p w14:paraId="64BCF54F" w14:textId="5169B299" w:rsidR="00926F58" w:rsidRPr="001B3371" w:rsidRDefault="00926F58" w:rsidP="003E1F44">
            <w:pPr>
              <w:spacing w:after="0" w:line="240" w:lineRule="auto"/>
              <w:jc w:val="center"/>
              <w:rPr>
                <w:rFonts w:eastAsia="Times New Roman" w:cstheme="minorHAnsi"/>
                <w:b/>
                <w:bCs/>
                <w:color w:val="000000"/>
                <w:sz w:val="16"/>
                <w:szCs w:val="16"/>
                <w:lang w:eastAsia="pt-BR"/>
              </w:rPr>
            </w:pPr>
          </w:p>
        </w:tc>
      </w:tr>
      <w:tr w:rsidR="008526D3" w:rsidRPr="008526D3" w14:paraId="02B1FA6F" w14:textId="77777777" w:rsidTr="00294DDC">
        <w:trPr>
          <w:trHeight w:val="170"/>
        </w:trPr>
        <w:tc>
          <w:tcPr>
            <w:tcW w:w="2830" w:type="dxa"/>
            <w:tcBorders>
              <w:top w:val="single" w:sz="4" w:space="0" w:color="7F7F7F"/>
            </w:tcBorders>
            <w:shd w:val="clear" w:color="auto" w:fill="F2F2F2" w:themeFill="background1" w:themeFillShade="F2"/>
            <w:vAlign w:val="center"/>
          </w:tcPr>
          <w:p w14:paraId="03A193D9" w14:textId="754BD615" w:rsidR="00926F58" w:rsidRPr="008526D3" w:rsidRDefault="00F94046" w:rsidP="003E1F4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Meta contratual</w:t>
            </w:r>
          </w:p>
        </w:tc>
        <w:tc>
          <w:tcPr>
            <w:tcW w:w="6907" w:type="dxa"/>
            <w:gridSpan w:val="12"/>
            <w:tcBorders>
              <w:top w:val="single" w:sz="4" w:space="0" w:color="7F7F7F"/>
            </w:tcBorders>
            <w:shd w:val="clear" w:color="auto" w:fill="F2F2F2" w:themeFill="background1" w:themeFillShade="F2"/>
            <w:noWrap/>
            <w:vAlign w:val="center"/>
          </w:tcPr>
          <w:p w14:paraId="68B1A91F" w14:textId="105818AE" w:rsidR="00926F58" w:rsidRPr="008526D3" w:rsidRDefault="00926F58" w:rsidP="003E1F4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u w:val="single"/>
                <w:lang w:eastAsia="pt-BR"/>
              </w:rPr>
              <w:t>&gt;</w:t>
            </w:r>
            <w:r w:rsidRPr="008526D3">
              <w:rPr>
                <w:rFonts w:eastAsia="Times New Roman" w:cstheme="minorHAnsi"/>
                <w:b/>
                <w:bCs/>
                <w:color w:val="008080"/>
                <w:sz w:val="16"/>
                <w:szCs w:val="16"/>
                <w:lang w:eastAsia="pt-BR"/>
              </w:rPr>
              <w:t>90%</w:t>
            </w:r>
          </w:p>
        </w:tc>
      </w:tr>
      <w:tr w:rsidR="00682CFE" w:rsidRPr="00D523D3" w14:paraId="19825C05" w14:textId="77777777" w:rsidTr="008526D3">
        <w:trPr>
          <w:trHeight w:val="170"/>
        </w:trPr>
        <w:tc>
          <w:tcPr>
            <w:tcW w:w="2830" w:type="dxa"/>
            <w:shd w:val="clear" w:color="auto" w:fill="008080"/>
            <w:vAlign w:val="center"/>
          </w:tcPr>
          <w:p w14:paraId="738BD48B" w14:textId="7BB8902B" w:rsidR="00682CFE" w:rsidRPr="00D523D3" w:rsidRDefault="00682CFE" w:rsidP="003E1F4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2E3B92">
              <w:rPr>
                <w:rFonts w:eastAsia="Times New Roman" w:cstheme="minorHAnsi"/>
                <w:color w:val="FFFFFF" w:themeColor="background1"/>
                <w:sz w:val="16"/>
                <w:szCs w:val="16"/>
                <w:lang w:eastAsia="pt-BR"/>
              </w:rPr>
              <w:t>4</w:t>
            </w:r>
          </w:p>
        </w:tc>
        <w:tc>
          <w:tcPr>
            <w:tcW w:w="6907" w:type="dxa"/>
            <w:gridSpan w:val="12"/>
            <w:shd w:val="clear" w:color="auto" w:fill="008080"/>
            <w:noWrap/>
            <w:vAlign w:val="center"/>
          </w:tcPr>
          <w:p w14:paraId="5665C6A4" w14:textId="70F78BD9" w:rsidR="00682CFE" w:rsidRPr="00D523D3" w:rsidRDefault="00682CFE" w:rsidP="003E1F4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100%</w:t>
            </w:r>
          </w:p>
        </w:tc>
      </w:tr>
      <w:tr w:rsidR="00682CFE" w:rsidRPr="00D523D3" w14:paraId="7ADA24B4" w14:textId="77777777" w:rsidTr="00707F4A">
        <w:trPr>
          <w:trHeight w:val="417"/>
        </w:trPr>
        <w:tc>
          <w:tcPr>
            <w:tcW w:w="9737" w:type="dxa"/>
            <w:gridSpan w:val="13"/>
            <w:vAlign w:val="center"/>
          </w:tcPr>
          <w:p w14:paraId="2B11502F" w14:textId="12EF59A8" w:rsidR="004D19E1" w:rsidRDefault="004D19E1" w:rsidP="003E1F44">
            <w:pPr>
              <w:spacing w:after="0" w:line="240" w:lineRule="auto"/>
              <w:jc w:val="center"/>
              <w:rPr>
                <w:rFonts w:eastAsia="Times New Roman" w:cstheme="minorHAnsi"/>
                <w:color w:val="FFFFFF" w:themeColor="background1"/>
                <w:sz w:val="16"/>
                <w:szCs w:val="16"/>
                <w:u w:val="single"/>
                <w:lang w:eastAsia="pt-BR"/>
              </w:rPr>
            </w:pPr>
          </w:p>
          <w:p w14:paraId="72B9A321" w14:textId="1B901838" w:rsidR="004D19E1" w:rsidRDefault="004D19E1" w:rsidP="003E1F44">
            <w:pPr>
              <w:spacing w:after="0" w:line="240" w:lineRule="auto"/>
              <w:jc w:val="center"/>
              <w:rPr>
                <w:rFonts w:eastAsia="Times New Roman" w:cstheme="minorHAnsi"/>
                <w:color w:val="FFFFFF" w:themeColor="background1"/>
                <w:sz w:val="16"/>
                <w:szCs w:val="16"/>
                <w:u w:val="single"/>
                <w:lang w:eastAsia="pt-BR"/>
              </w:rPr>
            </w:pPr>
          </w:p>
          <w:p w14:paraId="129A6B17" w14:textId="66CB028B" w:rsidR="004D19E1" w:rsidRDefault="004D19E1" w:rsidP="003E1F44">
            <w:pPr>
              <w:spacing w:after="0" w:line="240" w:lineRule="auto"/>
              <w:jc w:val="center"/>
              <w:rPr>
                <w:rFonts w:eastAsia="Times New Roman" w:cstheme="minorHAnsi"/>
                <w:color w:val="FFFFFF" w:themeColor="background1"/>
                <w:sz w:val="16"/>
                <w:szCs w:val="16"/>
                <w:u w:val="single"/>
                <w:lang w:eastAsia="pt-BR"/>
              </w:rPr>
            </w:pPr>
          </w:p>
          <w:p w14:paraId="47ED43BB" w14:textId="77777777" w:rsidR="004D19E1" w:rsidRDefault="004D19E1" w:rsidP="003E1F44">
            <w:pPr>
              <w:spacing w:after="0" w:line="240" w:lineRule="auto"/>
              <w:jc w:val="center"/>
              <w:rPr>
                <w:rFonts w:eastAsia="Times New Roman" w:cstheme="minorHAnsi"/>
                <w:color w:val="FFFFFF" w:themeColor="background1"/>
                <w:sz w:val="16"/>
                <w:szCs w:val="16"/>
                <w:u w:val="single"/>
                <w:lang w:eastAsia="pt-BR"/>
              </w:rPr>
            </w:pPr>
          </w:p>
          <w:p w14:paraId="2D7F2B77" w14:textId="766E6F87" w:rsidR="004D19E1" w:rsidRDefault="004D19E1" w:rsidP="003E1F44">
            <w:pPr>
              <w:spacing w:after="0" w:line="240" w:lineRule="auto"/>
              <w:jc w:val="center"/>
              <w:rPr>
                <w:rFonts w:eastAsia="Times New Roman" w:cstheme="minorHAnsi"/>
                <w:color w:val="FFFFFF" w:themeColor="background1"/>
                <w:sz w:val="16"/>
                <w:szCs w:val="16"/>
                <w:u w:val="single"/>
                <w:lang w:eastAsia="pt-BR"/>
              </w:rPr>
            </w:pPr>
          </w:p>
          <w:p w14:paraId="35B1544C" w14:textId="77777777" w:rsidR="007A4522" w:rsidRDefault="007A4522" w:rsidP="00682CFE">
            <w:pPr>
              <w:spacing w:after="0" w:line="240" w:lineRule="auto"/>
              <w:rPr>
                <w:rFonts w:eastAsia="Times New Roman" w:cstheme="minorHAnsi"/>
                <w:color w:val="FFFFFF" w:themeColor="background1"/>
                <w:sz w:val="16"/>
                <w:szCs w:val="16"/>
                <w:u w:val="single"/>
                <w:lang w:eastAsia="pt-BR"/>
              </w:rPr>
            </w:pPr>
          </w:p>
          <w:p w14:paraId="7AAF7ED5" w14:textId="77777777" w:rsidR="00810A23" w:rsidRDefault="00810A23" w:rsidP="00682CFE">
            <w:pPr>
              <w:spacing w:after="0" w:line="240" w:lineRule="auto"/>
              <w:rPr>
                <w:rFonts w:eastAsia="Times New Roman" w:cstheme="minorHAnsi"/>
                <w:color w:val="FFFFFF" w:themeColor="background1"/>
                <w:sz w:val="16"/>
                <w:szCs w:val="16"/>
                <w:u w:val="single"/>
                <w:lang w:eastAsia="pt-BR"/>
              </w:rPr>
            </w:pPr>
          </w:p>
          <w:p w14:paraId="0A68BB6A" w14:textId="77777777" w:rsidR="00810A23" w:rsidRDefault="00810A23" w:rsidP="00682CFE">
            <w:pPr>
              <w:spacing w:after="0" w:line="240" w:lineRule="auto"/>
              <w:rPr>
                <w:rFonts w:eastAsia="Times New Roman" w:cstheme="minorHAnsi"/>
                <w:color w:val="FFFFFF" w:themeColor="background1"/>
                <w:sz w:val="16"/>
                <w:szCs w:val="16"/>
                <w:u w:val="single"/>
                <w:lang w:eastAsia="pt-BR"/>
              </w:rPr>
            </w:pPr>
          </w:p>
          <w:p w14:paraId="377AD805" w14:textId="77777777" w:rsidR="00810A23" w:rsidRDefault="00810A23" w:rsidP="00682CFE">
            <w:pPr>
              <w:spacing w:after="0" w:line="240" w:lineRule="auto"/>
              <w:rPr>
                <w:rFonts w:eastAsia="Times New Roman" w:cstheme="minorHAnsi"/>
                <w:color w:val="FFFFFF" w:themeColor="background1"/>
                <w:sz w:val="16"/>
                <w:szCs w:val="16"/>
                <w:u w:val="single"/>
                <w:lang w:eastAsia="pt-BR"/>
              </w:rPr>
            </w:pPr>
          </w:p>
          <w:p w14:paraId="5B033F5C" w14:textId="77777777" w:rsidR="00810A23" w:rsidRDefault="00810A23" w:rsidP="00682CFE">
            <w:pPr>
              <w:spacing w:after="0" w:line="240" w:lineRule="auto"/>
              <w:rPr>
                <w:rFonts w:eastAsia="Times New Roman" w:cstheme="minorHAnsi"/>
                <w:color w:val="FFFFFF" w:themeColor="background1"/>
                <w:sz w:val="16"/>
                <w:szCs w:val="16"/>
                <w:u w:val="single"/>
                <w:lang w:eastAsia="pt-BR"/>
              </w:rPr>
            </w:pPr>
          </w:p>
          <w:p w14:paraId="45DCF4CD" w14:textId="77777777" w:rsidR="00810A23" w:rsidRDefault="00810A23" w:rsidP="00682CFE">
            <w:pPr>
              <w:spacing w:after="0" w:line="240" w:lineRule="auto"/>
              <w:rPr>
                <w:rFonts w:eastAsia="Times New Roman" w:cstheme="minorHAnsi"/>
                <w:color w:val="FFFFFF" w:themeColor="background1"/>
                <w:sz w:val="16"/>
                <w:szCs w:val="16"/>
                <w:u w:val="single"/>
                <w:lang w:eastAsia="pt-BR"/>
              </w:rPr>
            </w:pPr>
          </w:p>
          <w:p w14:paraId="7A5A9429" w14:textId="77777777" w:rsidR="00810A23" w:rsidRDefault="00810A23" w:rsidP="00682CFE">
            <w:pPr>
              <w:spacing w:after="0" w:line="240" w:lineRule="auto"/>
              <w:rPr>
                <w:rFonts w:eastAsia="Times New Roman" w:cstheme="minorHAnsi"/>
                <w:color w:val="FFFFFF" w:themeColor="background1"/>
                <w:sz w:val="16"/>
                <w:szCs w:val="16"/>
                <w:u w:val="single"/>
                <w:lang w:eastAsia="pt-BR"/>
              </w:rPr>
            </w:pPr>
          </w:p>
          <w:p w14:paraId="227851C4" w14:textId="77777777" w:rsidR="00810A23" w:rsidRDefault="00810A23" w:rsidP="00682CFE">
            <w:pPr>
              <w:spacing w:after="0" w:line="240" w:lineRule="auto"/>
              <w:rPr>
                <w:rFonts w:eastAsia="Times New Roman" w:cstheme="minorHAnsi"/>
                <w:color w:val="FFFFFF" w:themeColor="background1"/>
                <w:sz w:val="16"/>
                <w:szCs w:val="16"/>
                <w:u w:val="single"/>
                <w:lang w:eastAsia="pt-BR"/>
              </w:rPr>
            </w:pPr>
          </w:p>
          <w:p w14:paraId="0D87EF0E" w14:textId="77777777" w:rsidR="00810A23" w:rsidRDefault="00810A23" w:rsidP="00682CFE">
            <w:pPr>
              <w:spacing w:after="0" w:line="240" w:lineRule="auto"/>
              <w:rPr>
                <w:rFonts w:eastAsia="Times New Roman" w:cstheme="minorHAnsi"/>
                <w:color w:val="FFFFFF" w:themeColor="background1"/>
                <w:sz w:val="16"/>
                <w:szCs w:val="16"/>
                <w:u w:val="single"/>
                <w:lang w:eastAsia="pt-BR"/>
              </w:rPr>
            </w:pPr>
          </w:p>
          <w:p w14:paraId="701490AB" w14:textId="77777777" w:rsidR="00810A23" w:rsidRDefault="00810A23" w:rsidP="00682CFE">
            <w:pPr>
              <w:spacing w:after="0" w:line="240" w:lineRule="auto"/>
              <w:rPr>
                <w:rFonts w:eastAsia="Times New Roman" w:cstheme="minorHAnsi"/>
                <w:color w:val="FFFFFF" w:themeColor="background1"/>
                <w:sz w:val="16"/>
                <w:szCs w:val="16"/>
                <w:u w:val="single"/>
                <w:lang w:eastAsia="pt-BR"/>
              </w:rPr>
            </w:pPr>
          </w:p>
          <w:p w14:paraId="28FC872A" w14:textId="2BC80E4B" w:rsidR="007A4522" w:rsidRPr="00D523D3" w:rsidRDefault="007A4522" w:rsidP="00682CFE">
            <w:pPr>
              <w:spacing w:after="0" w:line="240" w:lineRule="auto"/>
              <w:rPr>
                <w:rFonts w:eastAsia="Times New Roman" w:cstheme="minorHAnsi"/>
                <w:color w:val="FFFFFF" w:themeColor="background1"/>
                <w:sz w:val="16"/>
                <w:szCs w:val="16"/>
                <w:u w:val="single"/>
                <w:lang w:eastAsia="pt-BR"/>
              </w:rPr>
            </w:pPr>
          </w:p>
        </w:tc>
      </w:tr>
      <w:tr w:rsidR="00682CFE" w:rsidRPr="00D523D3" w14:paraId="4FABAFF5" w14:textId="77777777" w:rsidTr="00815C0B">
        <w:trPr>
          <w:trHeight w:val="417"/>
        </w:trPr>
        <w:tc>
          <w:tcPr>
            <w:tcW w:w="9737" w:type="dxa"/>
            <w:gridSpan w:val="13"/>
            <w:vAlign w:val="center"/>
          </w:tcPr>
          <w:p w14:paraId="5422A1F2" w14:textId="10AC7A6C" w:rsidR="00A3556D" w:rsidRPr="004F16A6" w:rsidRDefault="00615D3A" w:rsidP="00D47BCA">
            <w:pPr>
              <w:spacing w:line="360" w:lineRule="auto"/>
              <w:ind w:right="141"/>
              <w:jc w:val="both"/>
              <w:rPr>
                <w:rFonts w:ascii="Arial" w:hAnsi="Arial" w:cs="Arial"/>
                <w:sz w:val="20"/>
                <w:szCs w:val="20"/>
              </w:rPr>
            </w:pPr>
            <w:r w:rsidRPr="00FF48D0">
              <w:rPr>
                <w:rFonts w:ascii="Arial" w:hAnsi="Arial" w:cs="Arial"/>
                <w:b/>
                <w:bCs/>
                <w:sz w:val="20"/>
                <w:szCs w:val="20"/>
              </w:rPr>
              <w:lastRenderedPageBreak/>
              <w:t xml:space="preserve">Análise Crítica: </w:t>
            </w:r>
            <w:r w:rsidR="00B84B4E" w:rsidRPr="00B84B4E">
              <w:rPr>
                <w:rFonts w:ascii="Arial" w:hAnsi="Arial" w:cs="Arial"/>
                <w:sz w:val="20"/>
                <w:szCs w:val="20"/>
              </w:rPr>
              <w:t>Em outubro, o indicador de qualidade dos Concentrados de Plaquetas por Aférese apresentou leve variação para 99% de conformidade, valor 1% abaixo da média anual de 2024, porém acima da meta contratual estabelecida.</w:t>
            </w:r>
          </w:p>
        </w:tc>
      </w:tr>
    </w:tbl>
    <w:p w14:paraId="33F62900" w14:textId="71F58A3C" w:rsidR="002D7469" w:rsidRPr="00D523D3" w:rsidRDefault="00810A23" w:rsidP="00815C0B">
      <w:pPr>
        <w:pStyle w:val="Ttulo3"/>
        <w:spacing w:after="240"/>
        <w:rPr>
          <w:rFonts w:asciiTheme="minorHAnsi" w:hAnsiTheme="minorHAnsi" w:cstheme="minorHAnsi"/>
          <w:b/>
          <w:bCs/>
        </w:rPr>
      </w:pPr>
      <w:bookmarkStart w:id="71" w:name="_Toc212806388"/>
      <w:r>
        <w:rPr>
          <w:noProof/>
        </w:rPr>
        <w:drawing>
          <wp:anchor distT="0" distB="0" distL="114300" distR="114300" simplePos="0" relativeHeight="259259392" behindDoc="0" locked="0" layoutInCell="1" allowOverlap="1" wp14:anchorId="6069681C" wp14:editId="2A8ECEEA">
            <wp:simplePos x="0" y="0"/>
            <wp:positionH relativeFrom="column">
              <wp:posOffset>30314</wp:posOffset>
            </wp:positionH>
            <wp:positionV relativeFrom="paragraph">
              <wp:posOffset>-2242102</wp:posOffset>
            </wp:positionV>
            <wp:extent cx="6162040" cy="1403498"/>
            <wp:effectExtent l="0" t="0" r="0" b="6350"/>
            <wp:wrapNone/>
            <wp:docPr id="1571321730" name="Gráfico 1">
              <a:extLst xmlns:a="http://schemas.openxmlformats.org/drawingml/2006/main">
                <a:ext uri="{FF2B5EF4-FFF2-40B4-BE49-F238E27FC236}">
                  <a16:creationId xmlns:a16="http://schemas.microsoft.com/office/drawing/2014/main" id="{00000000-0008-0000-0500-00008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D90802" w:rsidRPr="00D523D3">
        <w:rPr>
          <w:rFonts w:asciiTheme="minorHAnsi" w:hAnsiTheme="minorHAnsi" w:cstheme="minorHAnsi"/>
          <w:b/>
          <w:bCs/>
        </w:rPr>
        <w:t>11.7.21. QUALIDADE DE HEMOCOMPONENTES – PLASMA FRESCO CONGELADO</w:t>
      </w:r>
      <w:bookmarkEnd w:id="71"/>
    </w:p>
    <w:tbl>
      <w:tblPr>
        <w:tblW w:w="9732" w:type="dxa"/>
        <w:tblLayout w:type="fixed"/>
        <w:tblCellMar>
          <w:left w:w="70" w:type="dxa"/>
          <w:right w:w="70" w:type="dxa"/>
        </w:tblCellMar>
        <w:tblLook w:val="04A0" w:firstRow="1" w:lastRow="0" w:firstColumn="1" w:lastColumn="0" w:noHBand="0" w:noVBand="1"/>
      </w:tblPr>
      <w:tblGrid>
        <w:gridCol w:w="2405"/>
        <w:gridCol w:w="610"/>
        <w:gridCol w:w="611"/>
        <w:gridCol w:w="610"/>
        <w:gridCol w:w="611"/>
        <w:gridCol w:w="610"/>
        <w:gridCol w:w="611"/>
        <w:gridCol w:w="611"/>
        <w:gridCol w:w="610"/>
        <w:gridCol w:w="611"/>
        <w:gridCol w:w="610"/>
        <w:gridCol w:w="611"/>
        <w:gridCol w:w="611"/>
      </w:tblGrid>
      <w:tr w:rsidR="00815C0B" w:rsidRPr="00D523D3" w14:paraId="5BD4AFB2" w14:textId="77777777" w:rsidTr="0030566B">
        <w:trPr>
          <w:trHeight w:val="303"/>
        </w:trPr>
        <w:tc>
          <w:tcPr>
            <w:tcW w:w="2405" w:type="dxa"/>
            <w:shd w:val="clear" w:color="auto" w:fill="008080"/>
            <w:noWrap/>
            <w:vAlign w:val="center"/>
            <w:hideMark/>
          </w:tcPr>
          <w:p w14:paraId="7B637A51" w14:textId="0190D2B0" w:rsidR="00C92F88" w:rsidRPr="00D523D3" w:rsidRDefault="00C92F8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10" w:type="dxa"/>
            <w:shd w:val="clear" w:color="auto" w:fill="008080"/>
            <w:noWrap/>
            <w:vAlign w:val="center"/>
            <w:hideMark/>
          </w:tcPr>
          <w:p w14:paraId="325871BC" w14:textId="77777777" w:rsidR="00C92F88" w:rsidRPr="00D523D3" w:rsidRDefault="00C92F8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11" w:type="dxa"/>
            <w:shd w:val="clear" w:color="auto" w:fill="008080"/>
            <w:noWrap/>
            <w:vAlign w:val="center"/>
            <w:hideMark/>
          </w:tcPr>
          <w:p w14:paraId="060FF9F7" w14:textId="77777777" w:rsidR="00C92F88" w:rsidRPr="00D523D3" w:rsidRDefault="00C92F8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10" w:type="dxa"/>
            <w:shd w:val="clear" w:color="auto" w:fill="008080"/>
            <w:noWrap/>
            <w:vAlign w:val="center"/>
            <w:hideMark/>
          </w:tcPr>
          <w:p w14:paraId="2DF522D7" w14:textId="77777777" w:rsidR="00C92F88" w:rsidRPr="00D523D3" w:rsidRDefault="00C92F8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11" w:type="dxa"/>
            <w:shd w:val="clear" w:color="auto" w:fill="008080"/>
            <w:noWrap/>
            <w:vAlign w:val="center"/>
            <w:hideMark/>
          </w:tcPr>
          <w:p w14:paraId="30466F18" w14:textId="77777777" w:rsidR="00C92F88" w:rsidRPr="00D523D3" w:rsidRDefault="00C92F8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10" w:type="dxa"/>
            <w:shd w:val="clear" w:color="auto" w:fill="008080"/>
            <w:noWrap/>
            <w:vAlign w:val="center"/>
            <w:hideMark/>
          </w:tcPr>
          <w:p w14:paraId="1920AF28" w14:textId="77777777" w:rsidR="00C92F88" w:rsidRPr="00D523D3" w:rsidRDefault="00C92F8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11" w:type="dxa"/>
            <w:shd w:val="clear" w:color="auto" w:fill="008080"/>
            <w:noWrap/>
            <w:vAlign w:val="center"/>
            <w:hideMark/>
          </w:tcPr>
          <w:p w14:paraId="15EC574B" w14:textId="77777777" w:rsidR="00C92F88" w:rsidRPr="00D523D3" w:rsidRDefault="00C92F8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11" w:type="dxa"/>
            <w:shd w:val="clear" w:color="auto" w:fill="008080"/>
            <w:noWrap/>
            <w:vAlign w:val="center"/>
            <w:hideMark/>
          </w:tcPr>
          <w:p w14:paraId="26DD8FD8" w14:textId="77777777" w:rsidR="00C92F88" w:rsidRPr="00D523D3" w:rsidRDefault="00C92F8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10" w:type="dxa"/>
            <w:shd w:val="clear" w:color="auto" w:fill="008080"/>
            <w:noWrap/>
            <w:vAlign w:val="center"/>
            <w:hideMark/>
          </w:tcPr>
          <w:p w14:paraId="1CE422C5" w14:textId="77777777" w:rsidR="00C92F88" w:rsidRPr="00D523D3" w:rsidRDefault="00C92F8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11" w:type="dxa"/>
            <w:shd w:val="clear" w:color="auto" w:fill="008080"/>
            <w:noWrap/>
            <w:vAlign w:val="center"/>
            <w:hideMark/>
          </w:tcPr>
          <w:p w14:paraId="7716961C" w14:textId="77777777" w:rsidR="00C92F88" w:rsidRPr="00D523D3" w:rsidRDefault="00C92F8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10" w:type="dxa"/>
            <w:shd w:val="clear" w:color="auto" w:fill="008080"/>
            <w:vAlign w:val="center"/>
            <w:hideMark/>
          </w:tcPr>
          <w:p w14:paraId="3889B95E" w14:textId="77777777" w:rsidR="00C92F88" w:rsidRPr="00D523D3" w:rsidRDefault="00C92F8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11" w:type="dxa"/>
            <w:shd w:val="clear" w:color="auto" w:fill="008080"/>
            <w:vAlign w:val="center"/>
            <w:hideMark/>
          </w:tcPr>
          <w:p w14:paraId="1699151B" w14:textId="77777777" w:rsidR="00C92F88" w:rsidRPr="00D523D3" w:rsidRDefault="00C92F8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11" w:type="dxa"/>
            <w:shd w:val="clear" w:color="auto" w:fill="008080"/>
            <w:vAlign w:val="center"/>
            <w:hideMark/>
          </w:tcPr>
          <w:p w14:paraId="09CB6B01" w14:textId="77777777" w:rsidR="00C92F88" w:rsidRPr="00D523D3" w:rsidRDefault="00C92F88"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815C0B" w:rsidRPr="00D523D3" w14:paraId="1A51D7CF" w14:textId="77777777" w:rsidTr="008526D3">
        <w:trPr>
          <w:trHeight w:val="514"/>
        </w:trPr>
        <w:tc>
          <w:tcPr>
            <w:tcW w:w="2405" w:type="dxa"/>
            <w:shd w:val="clear" w:color="auto" w:fill="E8F4F3"/>
            <w:noWrap/>
            <w:vAlign w:val="center"/>
          </w:tcPr>
          <w:p w14:paraId="0965318F" w14:textId="04B2B895" w:rsidR="00C92F88" w:rsidRPr="00D523D3" w:rsidRDefault="00C92F88" w:rsidP="003E1F44">
            <w:pPr>
              <w:widowControl w:val="0"/>
              <w:spacing w:after="0" w:line="240" w:lineRule="auto"/>
              <w:jc w:val="center"/>
              <w:rPr>
                <w:rFonts w:eastAsia="Times New Roman" w:cstheme="minorHAnsi"/>
                <w:color w:val="000000"/>
                <w:sz w:val="16"/>
                <w:szCs w:val="16"/>
                <w:lang w:eastAsia="pt-BR"/>
              </w:rPr>
            </w:pPr>
            <w:r w:rsidRPr="00D523D3">
              <w:rPr>
                <w:rFonts w:eastAsia="Times New Roman" w:cstheme="minorHAnsi"/>
                <w:sz w:val="18"/>
                <w:szCs w:val="18"/>
                <w:lang w:eastAsia="pt-BR"/>
              </w:rPr>
              <w:t>Qualidade de Hemocomponentes – Plasma Fre</w:t>
            </w:r>
            <w:r w:rsidR="002F6485">
              <w:rPr>
                <w:rFonts w:eastAsia="Times New Roman" w:cstheme="minorHAnsi"/>
                <w:sz w:val="18"/>
                <w:szCs w:val="18"/>
                <w:lang w:eastAsia="pt-BR"/>
              </w:rPr>
              <w:t>s</w:t>
            </w:r>
            <w:r w:rsidRPr="00D523D3">
              <w:rPr>
                <w:rFonts w:eastAsia="Times New Roman" w:cstheme="minorHAnsi"/>
                <w:sz w:val="18"/>
                <w:szCs w:val="18"/>
                <w:lang w:eastAsia="pt-BR"/>
              </w:rPr>
              <w:t>co Congelado</w:t>
            </w:r>
          </w:p>
        </w:tc>
        <w:tc>
          <w:tcPr>
            <w:tcW w:w="610" w:type="dxa"/>
            <w:shd w:val="clear" w:color="F2F2F2" w:fill="FFFFFF"/>
            <w:noWrap/>
            <w:vAlign w:val="center"/>
          </w:tcPr>
          <w:p w14:paraId="0A2AF206" w14:textId="3F8DE187" w:rsidR="00C92F88" w:rsidRPr="001B3371" w:rsidRDefault="008E7263"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11" w:type="dxa"/>
            <w:shd w:val="clear" w:color="F2F2F2" w:fill="FFFFFF"/>
            <w:noWrap/>
            <w:vAlign w:val="center"/>
          </w:tcPr>
          <w:p w14:paraId="2C939710" w14:textId="08D44627" w:rsidR="00C92F88" w:rsidRPr="001B3371" w:rsidRDefault="009B11FD"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10" w:type="dxa"/>
            <w:shd w:val="clear" w:color="F2F2F2" w:fill="FFFFFF"/>
            <w:noWrap/>
            <w:vAlign w:val="center"/>
          </w:tcPr>
          <w:p w14:paraId="35171435" w14:textId="320317C8" w:rsidR="00C92F88" w:rsidRPr="001B3371" w:rsidRDefault="00033B99"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11" w:type="dxa"/>
            <w:shd w:val="clear" w:color="F2F2F2" w:fill="FFFFFF"/>
            <w:noWrap/>
            <w:vAlign w:val="center"/>
          </w:tcPr>
          <w:p w14:paraId="516F1576" w14:textId="614213A9" w:rsidR="00C92F88" w:rsidRPr="001B3371" w:rsidRDefault="007F254C"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10" w:type="dxa"/>
            <w:shd w:val="clear" w:color="F2F2F2" w:fill="FFFFFF"/>
            <w:noWrap/>
            <w:vAlign w:val="center"/>
          </w:tcPr>
          <w:p w14:paraId="2D973266" w14:textId="58D73D30" w:rsidR="00C92F88" w:rsidRPr="001B3371" w:rsidRDefault="00E44928"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11" w:type="dxa"/>
            <w:shd w:val="clear" w:color="F2F2F2" w:fill="FFFFFF"/>
            <w:noWrap/>
            <w:vAlign w:val="center"/>
          </w:tcPr>
          <w:p w14:paraId="1C75476D" w14:textId="1155B65D" w:rsidR="00C92F88" w:rsidRPr="001B3371" w:rsidRDefault="00F9607C"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98%</w:t>
            </w:r>
          </w:p>
        </w:tc>
        <w:tc>
          <w:tcPr>
            <w:tcW w:w="611" w:type="dxa"/>
            <w:shd w:val="clear" w:color="F2F2F2" w:fill="FFFFFF"/>
            <w:noWrap/>
            <w:vAlign w:val="center"/>
          </w:tcPr>
          <w:p w14:paraId="5A41E84E" w14:textId="0BDA2679" w:rsidR="00C92F88" w:rsidRPr="001B3371" w:rsidRDefault="006D54EE"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10" w:type="dxa"/>
            <w:shd w:val="clear" w:color="F2F2F2" w:fill="FFFFFF"/>
            <w:noWrap/>
            <w:vAlign w:val="center"/>
          </w:tcPr>
          <w:p w14:paraId="2D79CBA8" w14:textId="2EBC22C2" w:rsidR="00C92F88" w:rsidRPr="001B3371" w:rsidRDefault="006D54EE"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11" w:type="dxa"/>
            <w:shd w:val="clear" w:color="F2F2F2" w:fill="FFFFFF"/>
            <w:noWrap/>
            <w:vAlign w:val="center"/>
          </w:tcPr>
          <w:p w14:paraId="3486C546" w14:textId="44AD167C" w:rsidR="00C92F88" w:rsidRPr="001B3371" w:rsidRDefault="00F6696D"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10" w:type="dxa"/>
            <w:shd w:val="clear" w:color="F2F2F2" w:fill="FFFFFF"/>
            <w:vAlign w:val="center"/>
          </w:tcPr>
          <w:p w14:paraId="314ACEB8" w14:textId="0F37A7C5" w:rsidR="00C92F88" w:rsidRPr="001B3371" w:rsidRDefault="00B84B4E" w:rsidP="003E1F44">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100%</w:t>
            </w:r>
          </w:p>
        </w:tc>
        <w:tc>
          <w:tcPr>
            <w:tcW w:w="611" w:type="dxa"/>
            <w:shd w:val="clear" w:color="F2F2F2" w:fill="FFFFFF"/>
            <w:vAlign w:val="center"/>
          </w:tcPr>
          <w:p w14:paraId="1DE93CD7" w14:textId="1ED755A2" w:rsidR="00C92F88" w:rsidRPr="001B3371" w:rsidRDefault="00C92F88" w:rsidP="003E1F44">
            <w:pPr>
              <w:spacing w:after="0" w:line="240" w:lineRule="auto"/>
              <w:jc w:val="center"/>
              <w:rPr>
                <w:rFonts w:eastAsia="Times New Roman" w:cstheme="minorHAnsi"/>
                <w:b/>
                <w:bCs/>
                <w:color w:val="000000"/>
                <w:sz w:val="16"/>
                <w:szCs w:val="16"/>
                <w:lang w:eastAsia="pt-BR"/>
              </w:rPr>
            </w:pPr>
          </w:p>
        </w:tc>
        <w:tc>
          <w:tcPr>
            <w:tcW w:w="611" w:type="dxa"/>
            <w:shd w:val="clear" w:color="F2F2F2" w:fill="FFFFFF"/>
            <w:vAlign w:val="center"/>
          </w:tcPr>
          <w:p w14:paraId="17CFCF56" w14:textId="41DB7F05" w:rsidR="00C92F88" w:rsidRPr="001B3371" w:rsidRDefault="00C92F88" w:rsidP="003E1F44">
            <w:pPr>
              <w:spacing w:after="0" w:line="240" w:lineRule="auto"/>
              <w:jc w:val="center"/>
              <w:rPr>
                <w:rFonts w:eastAsia="Times New Roman" w:cstheme="minorHAnsi"/>
                <w:b/>
                <w:bCs/>
                <w:color w:val="000000"/>
                <w:sz w:val="16"/>
                <w:szCs w:val="16"/>
                <w:lang w:eastAsia="pt-BR"/>
              </w:rPr>
            </w:pPr>
          </w:p>
        </w:tc>
      </w:tr>
      <w:tr w:rsidR="008526D3" w:rsidRPr="008526D3" w14:paraId="0E10D251" w14:textId="77777777" w:rsidTr="00294DDC">
        <w:trPr>
          <w:trHeight w:val="170"/>
        </w:trPr>
        <w:tc>
          <w:tcPr>
            <w:tcW w:w="2405" w:type="dxa"/>
            <w:tcBorders>
              <w:top w:val="single" w:sz="4" w:space="0" w:color="7F7F7F"/>
            </w:tcBorders>
            <w:shd w:val="clear" w:color="auto" w:fill="F2F2F2" w:themeFill="background1" w:themeFillShade="F2"/>
            <w:vAlign w:val="center"/>
          </w:tcPr>
          <w:p w14:paraId="50D0D134" w14:textId="1FDB537E" w:rsidR="00C92F88" w:rsidRPr="008526D3" w:rsidRDefault="00F94046" w:rsidP="003E1F4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Meta contratual</w:t>
            </w:r>
          </w:p>
        </w:tc>
        <w:tc>
          <w:tcPr>
            <w:tcW w:w="7327" w:type="dxa"/>
            <w:gridSpan w:val="12"/>
            <w:tcBorders>
              <w:top w:val="single" w:sz="4" w:space="0" w:color="7F7F7F"/>
            </w:tcBorders>
            <w:shd w:val="clear" w:color="auto" w:fill="F2F2F2" w:themeFill="background1" w:themeFillShade="F2"/>
            <w:noWrap/>
            <w:vAlign w:val="center"/>
          </w:tcPr>
          <w:p w14:paraId="75F689C9" w14:textId="56E625A8" w:rsidR="00C92F88" w:rsidRPr="008526D3" w:rsidRDefault="00C92F88" w:rsidP="003E1F4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u w:val="single"/>
                <w:lang w:eastAsia="pt-BR"/>
              </w:rPr>
              <w:t>&gt;</w:t>
            </w:r>
            <w:r w:rsidRPr="008526D3">
              <w:rPr>
                <w:rFonts w:eastAsia="Times New Roman" w:cstheme="minorHAnsi"/>
                <w:b/>
                <w:bCs/>
                <w:color w:val="008080"/>
                <w:sz w:val="16"/>
                <w:szCs w:val="16"/>
                <w:lang w:eastAsia="pt-BR"/>
              </w:rPr>
              <w:t>90%</w:t>
            </w:r>
          </w:p>
        </w:tc>
      </w:tr>
      <w:tr w:rsidR="0095232D" w:rsidRPr="00D523D3" w14:paraId="4A330FCE" w14:textId="77777777" w:rsidTr="008526D3">
        <w:trPr>
          <w:trHeight w:val="170"/>
        </w:trPr>
        <w:tc>
          <w:tcPr>
            <w:tcW w:w="2405" w:type="dxa"/>
            <w:shd w:val="clear" w:color="auto" w:fill="008080"/>
            <w:vAlign w:val="center"/>
          </w:tcPr>
          <w:p w14:paraId="20D23584" w14:textId="6E362B8A" w:rsidR="0095232D" w:rsidRPr="00D523D3" w:rsidRDefault="0095232D" w:rsidP="003E1F4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7357C4">
              <w:rPr>
                <w:rFonts w:eastAsia="Times New Roman" w:cstheme="minorHAnsi"/>
                <w:color w:val="FFFFFF" w:themeColor="background1"/>
                <w:sz w:val="16"/>
                <w:szCs w:val="16"/>
                <w:lang w:eastAsia="pt-BR"/>
              </w:rPr>
              <w:t>4</w:t>
            </w:r>
          </w:p>
        </w:tc>
        <w:tc>
          <w:tcPr>
            <w:tcW w:w="7327" w:type="dxa"/>
            <w:gridSpan w:val="12"/>
            <w:shd w:val="clear" w:color="auto" w:fill="008080"/>
            <w:noWrap/>
            <w:vAlign w:val="center"/>
          </w:tcPr>
          <w:p w14:paraId="3B5BC220" w14:textId="4AB29B68" w:rsidR="0095232D" w:rsidRPr="00D523D3" w:rsidRDefault="007357C4" w:rsidP="003E1F44">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100</w:t>
            </w:r>
            <w:r w:rsidR="0095232D" w:rsidRPr="00D523D3">
              <w:rPr>
                <w:rFonts w:eastAsia="Times New Roman" w:cstheme="minorHAnsi"/>
                <w:color w:val="FFFFFF" w:themeColor="background1"/>
                <w:sz w:val="16"/>
                <w:szCs w:val="16"/>
                <w:lang w:eastAsia="pt-BR"/>
              </w:rPr>
              <w:t>%</w:t>
            </w:r>
          </w:p>
        </w:tc>
      </w:tr>
      <w:tr w:rsidR="002A2AEF" w:rsidRPr="00D523D3" w14:paraId="445C5CCE" w14:textId="77777777" w:rsidTr="00A821A3">
        <w:trPr>
          <w:trHeight w:val="379"/>
        </w:trPr>
        <w:tc>
          <w:tcPr>
            <w:tcW w:w="9732" w:type="dxa"/>
            <w:gridSpan w:val="13"/>
            <w:vAlign w:val="center"/>
          </w:tcPr>
          <w:p w14:paraId="041C0072" w14:textId="4100B3C2" w:rsidR="00E44928" w:rsidRDefault="0030566B" w:rsidP="003E1F44">
            <w:pPr>
              <w:spacing w:after="0" w:line="240" w:lineRule="auto"/>
              <w:jc w:val="center"/>
              <w:rPr>
                <w:rFonts w:cstheme="minorHAnsi"/>
                <w:noProof/>
              </w:rPr>
            </w:pPr>
            <w:r>
              <w:rPr>
                <w:noProof/>
              </w:rPr>
              <w:drawing>
                <wp:anchor distT="0" distB="0" distL="114300" distR="114300" simplePos="0" relativeHeight="259540992" behindDoc="0" locked="0" layoutInCell="1" allowOverlap="1" wp14:anchorId="20844DAE" wp14:editId="55DA80C3">
                  <wp:simplePos x="0" y="0"/>
                  <wp:positionH relativeFrom="column">
                    <wp:posOffset>-50800</wp:posOffset>
                  </wp:positionH>
                  <wp:positionV relativeFrom="paragraph">
                    <wp:posOffset>95250</wp:posOffset>
                  </wp:positionV>
                  <wp:extent cx="6176010" cy="1675130"/>
                  <wp:effectExtent l="0" t="0" r="0" b="1270"/>
                  <wp:wrapNone/>
                  <wp:docPr id="860931487" name="Gráfico 1">
                    <a:extLst xmlns:a="http://schemas.openxmlformats.org/drawingml/2006/main">
                      <a:ext uri="{FF2B5EF4-FFF2-40B4-BE49-F238E27FC236}">
                        <a16:creationId xmlns:a16="http://schemas.microsoft.com/office/drawing/2014/main" id="{00000000-0008-0000-0500-00008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14:paraId="1BA10493" w14:textId="0552403D" w:rsidR="00E44928" w:rsidRDefault="00E44928" w:rsidP="003E1F44">
            <w:pPr>
              <w:spacing w:after="0" w:line="240" w:lineRule="auto"/>
              <w:jc w:val="center"/>
              <w:rPr>
                <w:rFonts w:cstheme="minorHAnsi"/>
                <w:noProof/>
              </w:rPr>
            </w:pPr>
          </w:p>
          <w:p w14:paraId="2C15DBEB" w14:textId="0AA4CD74" w:rsidR="00E44928" w:rsidRDefault="00E44928" w:rsidP="003E1F44">
            <w:pPr>
              <w:spacing w:after="0" w:line="240" w:lineRule="auto"/>
              <w:jc w:val="center"/>
              <w:rPr>
                <w:rFonts w:cstheme="minorHAnsi"/>
                <w:noProof/>
              </w:rPr>
            </w:pPr>
          </w:p>
          <w:p w14:paraId="2AEC7F1F" w14:textId="77777777" w:rsidR="0024596A" w:rsidRDefault="0024596A" w:rsidP="003E1F44">
            <w:pPr>
              <w:spacing w:after="0" w:line="240" w:lineRule="auto"/>
              <w:jc w:val="center"/>
              <w:rPr>
                <w:rFonts w:cstheme="minorHAnsi"/>
                <w:noProof/>
              </w:rPr>
            </w:pPr>
          </w:p>
          <w:p w14:paraId="72C2C236" w14:textId="77777777" w:rsidR="0024596A" w:rsidRDefault="0024596A" w:rsidP="003E1F44">
            <w:pPr>
              <w:spacing w:after="0" w:line="240" w:lineRule="auto"/>
              <w:jc w:val="center"/>
              <w:rPr>
                <w:rFonts w:cstheme="minorHAnsi"/>
                <w:noProof/>
              </w:rPr>
            </w:pPr>
          </w:p>
          <w:p w14:paraId="35DCB19B" w14:textId="77777777" w:rsidR="0024596A" w:rsidRDefault="0024596A" w:rsidP="003E1F44">
            <w:pPr>
              <w:spacing w:after="0" w:line="240" w:lineRule="auto"/>
              <w:jc w:val="center"/>
              <w:rPr>
                <w:rFonts w:cstheme="minorHAnsi"/>
                <w:noProof/>
              </w:rPr>
            </w:pPr>
          </w:p>
          <w:p w14:paraId="1822B71C" w14:textId="77777777" w:rsidR="0024596A" w:rsidRDefault="0024596A" w:rsidP="003E1F44">
            <w:pPr>
              <w:spacing w:after="0" w:line="240" w:lineRule="auto"/>
              <w:jc w:val="center"/>
              <w:rPr>
                <w:rFonts w:cstheme="minorHAnsi"/>
                <w:noProof/>
              </w:rPr>
            </w:pPr>
          </w:p>
          <w:p w14:paraId="5F9BEE62" w14:textId="77777777" w:rsidR="00085F82" w:rsidRDefault="00085F82" w:rsidP="00815C0B">
            <w:pPr>
              <w:spacing w:after="0" w:line="240" w:lineRule="auto"/>
              <w:rPr>
                <w:rFonts w:eastAsia="Times New Roman" w:cstheme="minorHAnsi"/>
                <w:color w:val="FFFFFF" w:themeColor="background1"/>
                <w:sz w:val="16"/>
                <w:szCs w:val="16"/>
                <w:lang w:eastAsia="pt-BR"/>
              </w:rPr>
            </w:pPr>
          </w:p>
          <w:p w14:paraId="4DFFB38E" w14:textId="77777777" w:rsidR="00B84B4E" w:rsidRDefault="00B84B4E" w:rsidP="00815C0B">
            <w:pPr>
              <w:spacing w:after="0" w:line="240" w:lineRule="auto"/>
              <w:rPr>
                <w:rFonts w:eastAsia="Times New Roman" w:cstheme="minorHAnsi"/>
                <w:color w:val="FFFFFF" w:themeColor="background1"/>
                <w:sz w:val="16"/>
                <w:szCs w:val="16"/>
                <w:lang w:eastAsia="pt-BR"/>
              </w:rPr>
            </w:pPr>
          </w:p>
          <w:p w14:paraId="114FFAFC" w14:textId="77777777" w:rsidR="00B84B4E" w:rsidRPr="00D523D3" w:rsidRDefault="00B84B4E" w:rsidP="00815C0B">
            <w:pPr>
              <w:spacing w:after="0" w:line="240" w:lineRule="auto"/>
              <w:rPr>
                <w:rFonts w:eastAsia="Times New Roman" w:cstheme="minorHAnsi"/>
                <w:color w:val="FFFFFF" w:themeColor="background1"/>
                <w:sz w:val="16"/>
                <w:szCs w:val="16"/>
                <w:lang w:eastAsia="pt-BR"/>
              </w:rPr>
            </w:pPr>
          </w:p>
        </w:tc>
      </w:tr>
      <w:tr w:rsidR="00A3556D" w:rsidRPr="00D523D3" w14:paraId="4FC79716" w14:textId="77777777" w:rsidTr="00623F0A">
        <w:trPr>
          <w:trHeight w:val="379"/>
        </w:trPr>
        <w:tc>
          <w:tcPr>
            <w:tcW w:w="9732" w:type="dxa"/>
            <w:gridSpan w:val="13"/>
            <w:vAlign w:val="center"/>
          </w:tcPr>
          <w:p w14:paraId="058F4846" w14:textId="77777777" w:rsidR="00A3556D" w:rsidRDefault="00A3556D" w:rsidP="00F6696D">
            <w:pPr>
              <w:spacing w:after="0" w:line="240" w:lineRule="auto"/>
              <w:rPr>
                <w:noProof/>
              </w:rPr>
            </w:pPr>
          </w:p>
          <w:p w14:paraId="37944FD6" w14:textId="77777777" w:rsidR="00013D49" w:rsidRDefault="00013D49" w:rsidP="00F6696D">
            <w:pPr>
              <w:spacing w:after="0" w:line="240" w:lineRule="auto"/>
              <w:rPr>
                <w:noProof/>
              </w:rPr>
            </w:pPr>
          </w:p>
        </w:tc>
      </w:tr>
      <w:tr w:rsidR="002A2AEF" w:rsidRPr="00D523D3" w14:paraId="3DF4F6DC" w14:textId="77777777" w:rsidTr="00FB7A45">
        <w:trPr>
          <w:trHeight w:val="379"/>
        </w:trPr>
        <w:tc>
          <w:tcPr>
            <w:tcW w:w="9732" w:type="dxa"/>
            <w:gridSpan w:val="13"/>
            <w:vAlign w:val="center"/>
          </w:tcPr>
          <w:p w14:paraId="1AAB7004" w14:textId="4E398B41" w:rsidR="00F33473" w:rsidRPr="001F2636" w:rsidRDefault="00F70259" w:rsidP="00924C0D">
            <w:pPr>
              <w:tabs>
                <w:tab w:val="left" w:pos="9639"/>
              </w:tabs>
              <w:spacing w:line="360" w:lineRule="auto"/>
              <w:jc w:val="both"/>
              <w:rPr>
                <w:rFonts w:ascii="Arial" w:hAnsi="Arial" w:cs="Arial"/>
                <w:sz w:val="20"/>
                <w:szCs w:val="20"/>
              </w:rPr>
            </w:pPr>
            <w:r w:rsidRPr="00FF48D0">
              <w:rPr>
                <w:rFonts w:ascii="Arial" w:hAnsi="Arial" w:cs="Arial"/>
                <w:b/>
                <w:bCs/>
                <w:sz w:val="20"/>
                <w:szCs w:val="20"/>
              </w:rPr>
              <w:t xml:space="preserve">Análise Crítica: </w:t>
            </w:r>
            <w:r w:rsidR="00B84B4E" w:rsidRPr="00B84B4E">
              <w:rPr>
                <w:rFonts w:ascii="Arial" w:hAnsi="Arial"/>
                <w:sz w:val="20"/>
                <w:szCs w:val="20"/>
              </w:rPr>
              <w:t>Em outubro, o hemocomponente Plasma Fresco Congelado atingiu novamente 100% de conformidade. O desempenho mantém-se 10% acima da meta contratual e em plena conformidade com a média anual de 2024.</w:t>
            </w:r>
          </w:p>
        </w:tc>
      </w:tr>
    </w:tbl>
    <w:p w14:paraId="1360BA65" w14:textId="6D79F07A" w:rsidR="002D7469" w:rsidRPr="00D523D3" w:rsidRDefault="006814B9" w:rsidP="009949EF">
      <w:pPr>
        <w:pStyle w:val="Ttulo3"/>
        <w:spacing w:after="240"/>
        <w:rPr>
          <w:rFonts w:asciiTheme="minorHAnsi" w:hAnsiTheme="minorHAnsi" w:cstheme="minorHAnsi"/>
          <w:b/>
          <w:bCs/>
        </w:rPr>
      </w:pPr>
      <w:bookmarkStart w:id="72" w:name="_Toc212806389"/>
      <w:r w:rsidRPr="00D523D3">
        <w:rPr>
          <w:rFonts w:asciiTheme="minorHAnsi" w:hAnsiTheme="minorHAnsi" w:cstheme="minorHAnsi"/>
          <w:b/>
          <w:bCs/>
        </w:rPr>
        <w:t>11.7.22. QUALIDADE DE CRIOPRECIPITADO</w:t>
      </w:r>
      <w:bookmarkEnd w:id="72"/>
    </w:p>
    <w:tbl>
      <w:tblPr>
        <w:tblW w:w="9737" w:type="dxa"/>
        <w:tblLayout w:type="fixed"/>
        <w:tblCellMar>
          <w:left w:w="70" w:type="dxa"/>
          <w:right w:w="70" w:type="dxa"/>
        </w:tblCellMar>
        <w:tblLook w:val="04A0" w:firstRow="1" w:lastRow="0" w:firstColumn="1" w:lastColumn="0" w:noHBand="0" w:noVBand="1"/>
      </w:tblPr>
      <w:tblGrid>
        <w:gridCol w:w="2405"/>
        <w:gridCol w:w="610"/>
        <w:gridCol w:w="610"/>
        <w:gridCol w:w="611"/>
        <w:gridCol w:w="610"/>
        <w:gridCol w:w="611"/>
        <w:gridCol w:w="610"/>
        <w:gridCol w:w="610"/>
        <w:gridCol w:w="611"/>
        <w:gridCol w:w="610"/>
        <w:gridCol w:w="611"/>
        <w:gridCol w:w="610"/>
        <w:gridCol w:w="611"/>
        <w:gridCol w:w="7"/>
      </w:tblGrid>
      <w:tr w:rsidR="00EE1AC9" w:rsidRPr="00D523D3" w14:paraId="5ED1DB97" w14:textId="77777777" w:rsidTr="0030566B">
        <w:trPr>
          <w:gridAfter w:val="1"/>
          <w:wAfter w:w="7" w:type="dxa"/>
          <w:trHeight w:val="241"/>
        </w:trPr>
        <w:tc>
          <w:tcPr>
            <w:tcW w:w="2405" w:type="dxa"/>
            <w:shd w:val="clear" w:color="auto" w:fill="008080"/>
            <w:noWrap/>
            <w:vAlign w:val="center"/>
            <w:hideMark/>
          </w:tcPr>
          <w:p w14:paraId="3F079BE9" w14:textId="77777777" w:rsidR="006814B9" w:rsidRPr="00D523D3" w:rsidRDefault="006814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10" w:type="dxa"/>
            <w:shd w:val="clear" w:color="auto" w:fill="008080"/>
            <w:noWrap/>
            <w:vAlign w:val="center"/>
            <w:hideMark/>
          </w:tcPr>
          <w:p w14:paraId="21F50D31" w14:textId="77777777" w:rsidR="006814B9" w:rsidRPr="00D523D3" w:rsidRDefault="006814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10" w:type="dxa"/>
            <w:shd w:val="clear" w:color="auto" w:fill="008080"/>
            <w:noWrap/>
            <w:vAlign w:val="center"/>
            <w:hideMark/>
          </w:tcPr>
          <w:p w14:paraId="5107D895" w14:textId="7BAB19AA" w:rsidR="006814B9" w:rsidRPr="00D523D3" w:rsidRDefault="006814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11" w:type="dxa"/>
            <w:shd w:val="clear" w:color="auto" w:fill="008080"/>
            <w:noWrap/>
            <w:vAlign w:val="center"/>
            <w:hideMark/>
          </w:tcPr>
          <w:p w14:paraId="350CA66B" w14:textId="77777777" w:rsidR="006814B9" w:rsidRPr="00D523D3" w:rsidRDefault="006814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10" w:type="dxa"/>
            <w:shd w:val="clear" w:color="auto" w:fill="008080"/>
            <w:noWrap/>
            <w:vAlign w:val="center"/>
            <w:hideMark/>
          </w:tcPr>
          <w:p w14:paraId="41592BFD" w14:textId="77777777" w:rsidR="006814B9" w:rsidRPr="00D523D3" w:rsidRDefault="006814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11" w:type="dxa"/>
            <w:shd w:val="clear" w:color="auto" w:fill="008080"/>
            <w:noWrap/>
            <w:vAlign w:val="center"/>
            <w:hideMark/>
          </w:tcPr>
          <w:p w14:paraId="14F96FF1" w14:textId="77777777" w:rsidR="006814B9" w:rsidRPr="00D523D3" w:rsidRDefault="006814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10" w:type="dxa"/>
            <w:shd w:val="clear" w:color="auto" w:fill="008080"/>
            <w:noWrap/>
            <w:vAlign w:val="center"/>
            <w:hideMark/>
          </w:tcPr>
          <w:p w14:paraId="40481AA9" w14:textId="77777777" w:rsidR="006814B9" w:rsidRPr="00D523D3" w:rsidRDefault="006814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10" w:type="dxa"/>
            <w:shd w:val="clear" w:color="auto" w:fill="008080"/>
            <w:noWrap/>
            <w:vAlign w:val="center"/>
            <w:hideMark/>
          </w:tcPr>
          <w:p w14:paraId="2933A262" w14:textId="77777777" w:rsidR="006814B9" w:rsidRPr="00D523D3" w:rsidRDefault="006814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11" w:type="dxa"/>
            <w:shd w:val="clear" w:color="auto" w:fill="008080"/>
            <w:noWrap/>
            <w:vAlign w:val="center"/>
            <w:hideMark/>
          </w:tcPr>
          <w:p w14:paraId="3CE94D0A" w14:textId="18702962" w:rsidR="006814B9" w:rsidRPr="00D523D3" w:rsidRDefault="006814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10" w:type="dxa"/>
            <w:shd w:val="clear" w:color="auto" w:fill="008080"/>
            <w:noWrap/>
            <w:vAlign w:val="center"/>
            <w:hideMark/>
          </w:tcPr>
          <w:p w14:paraId="5D3D3E64" w14:textId="77777777" w:rsidR="006814B9" w:rsidRPr="00D523D3" w:rsidRDefault="006814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11" w:type="dxa"/>
            <w:shd w:val="clear" w:color="auto" w:fill="008080"/>
            <w:vAlign w:val="center"/>
            <w:hideMark/>
          </w:tcPr>
          <w:p w14:paraId="118F604B" w14:textId="77777777" w:rsidR="006814B9" w:rsidRPr="00D523D3" w:rsidRDefault="006814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10" w:type="dxa"/>
            <w:shd w:val="clear" w:color="auto" w:fill="008080"/>
            <w:vAlign w:val="center"/>
            <w:hideMark/>
          </w:tcPr>
          <w:p w14:paraId="446DC82E" w14:textId="77777777" w:rsidR="006814B9" w:rsidRPr="00D523D3" w:rsidRDefault="006814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11" w:type="dxa"/>
            <w:shd w:val="clear" w:color="auto" w:fill="008080"/>
            <w:vAlign w:val="center"/>
            <w:hideMark/>
          </w:tcPr>
          <w:p w14:paraId="42A5699F" w14:textId="77777777" w:rsidR="006814B9" w:rsidRPr="00D523D3" w:rsidRDefault="006814B9" w:rsidP="003E1F4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EE1AC9" w:rsidRPr="00D523D3" w14:paraId="27F775C9" w14:textId="77777777" w:rsidTr="00D42396">
        <w:trPr>
          <w:gridAfter w:val="1"/>
          <w:wAfter w:w="7" w:type="dxa"/>
          <w:trHeight w:val="434"/>
        </w:trPr>
        <w:tc>
          <w:tcPr>
            <w:tcW w:w="2405" w:type="dxa"/>
            <w:tcBorders>
              <w:bottom w:val="single" w:sz="4" w:space="0" w:color="767171" w:themeColor="background2" w:themeShade="80"/>
            </w:tcBorders>
            <w:shd w:val="clear" w:color="auto" w:fill="E8F4F3"/>
            <w:noWrap/>
            <w:vAlign w:val="center"/>
          </w:tcPr>
          <w:p w14:paraId="33E22019" w14:textId="27A37E7B" w:rsidR="006814B9" w:rsidRPr="00D523D3" w:rsidRDefault="006C0A8E" w:rsidP="006C0A8E">
            <w:pPr>
              <w:widowControl w:val="0"/>
              <w:spacing w:after="0" w:line="240" w:lineRule="auto"/>
              <w:jc w:val="center"/>
              <w:rPr>
                <w:rFonts w:eastAsia="Times New Roman" w:cstheme="minorHAnsi"/>
                <w:sz w:val="18"/>
                <w:szCs w:val="18"/>
                <w:lang w:eastAsia="pt-BR"/>
              </w:rPr>
            </w:pPr>
            <w:r w:rsidRPr="00D523D3">
              <w:rPr>
                <w:rFonts w:eastAsia="Times New Roman" w:cstheme="minorHAnsi"/>
                <w:sz w:val="18"/>
                <w:szCs w:val="18"/>
                <w:lang w:eastAsia="pt-BR"/>
              </w:rPr>
              <w:t>Qualidade de Hemocomponentes – Crioprecipitado</w:t>
            </w:r>
          </w:p>
        </w:tc>
        <w:tc>
          <w:tcPr>
            <w:tcW w:w="610" w:type="dxa"/>
            <w:tcBorders>
              <w:bottom w:val="single" w:sz="4" w:space="0" w:color="767171" w:themeColor="background2" w:themeShade="80"/>
            </w:tcBorders>
            <w:shd w:val="clear" w:color="F2F2F2" w:fill="FFFFFF"/>
            <w:noWrap/>
            <w:vAlign w:val="center"/>
          </w:tcPr>
          <w:p w14:paraId="04F63CAC" w14:textId="60B5BAF8" w:rsidR="006814B9" w:rsidRPr="001B3371" w:rsidRDefault="008E7263"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10" w:type="dxa"/>
            <w:tcBorders>
              <w:bottom w:val="single" w:sz="4" w:space="0" w:color="767171" w:themeColor="background2" w:themeShade="80"/>
            </w:tcBorders>
            <w:shd w:val="clear" w:color="F2F2F2" w:fill="FFFFFF"/>
            <w:noWrap/>
            <w:vAlign w:val="center"/>
          </w:tcPr>
          <w:p w14:paraId="758240F0" w14:textId="5AD01B6C" w:rsidR="006814B9" w:rsidRPr="001B3371" w:rsidRDefault="00285F8A"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11" w:type="dxa"/>
            <w:tcBorders>
              <w:bottom w:val="single" w:sz="4" w:space="0" w:color="767171" w:themeColor="background2" w:themeShade="80"/>
            </w:tcBorders>
            <w:shd w:val="clear" w:color="F2F2F2" w:fill="FFFFFF"/>
            <w:noWrap/>
            <w:vAlign w:val="center"/>
          </w:tcPr>
          <w:p w14:paraId="210228B5" w14:textId="44368D74" w:rsidR="006814B9" w:rsidRPr="001B3371" w:rsidRDefault="00556CB1"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94%</w:t>
            </w:r>
          </w:p>
        </w:tc>
        <w:tc>
          <w:tcPr>
            <w:tcW w:w="610" w:type="dxa"/>
            <w:tcBorders>
              <w:bottom w:val="single" w:sz="4" w:space="0" w:color="767171" w:themeColor="background2" w:themeShade="80"/>
            </w:tcBorders>
            <w:shd w:val="clear" w:color="F2F2F2" w:fill="FFFFFF"/>
            <w:noWrap/>
            <w:vAlign w:val="center"/>
          </w:tcPr>
          <w:p w14:paraId="6AE0626C" w14:textId="7EC2E48D" w:rsidR="006814B9" w:rsidRPr="001B3371" w:rsidRDefault="0025137C"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11" w:type="dxa"/>
            <w:tcBorders>
              <w:bottom w:val="single" w:sz="4" w:space="0" w:color="767171" w:themeColor="background2" w:themeShade="80"/>
            </w:tcBorders>
            <w:shd w:val="clear" w:color="F2F2F2" w:fill="FFFFFF"/>
            <w:noWrap/>
            <w:vAlign w:val="center"/>
          </w:tcPr>
          <w:p w14:paraId="3D2CABB1" w14:textId="47BD2AE0" w:rsidR="006814B9" w:rsidRPr="001B3371" w:rsidRDefault="00A4365F"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10" w:type="dxa"/>
            <w:tcBorders>
              <w:bottom w:val="single" w:sz="4" w:space="0" w:color="767171" w:themeColor="background2" w:themeShade="80"/>
            </w:tcBorders>
            <w:shd w:val="clear" w:color="F2F2F2" w:fill="FFFFFF"/>
            <w:noWrap/>
            <w:vAlign w:val="center"/>
          </w:tcPr>
          <w:p w14:paraId="75C372D9" w14:textId="7D99E62B" w:rsidR="006814B9" w:rsidRPr="001B3371" w:rsidRDefault="00924C0D"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90%</w:t>
            </w:r>
          </w:p>
        </w:tc>
        <w:tc>
          <w:tcPr>
            <w:tcW w:w="610" w:type="dxa"/>
            <w:tcBorders>
              <w:bottom w:val="single" w:sz="4" w:space="0" w:color="767171" w:themeColor="background2" w:themeShade="80"/>
            </w:tcBorders>
            <w:shd w:val="clear" w:color="F2F2F2" w:fill="FFFFFF"/>
            <w:noWrap/>
            <w:vAlign w:val="center"/>
          </w:tcPr>
          <w:p w14:paraId="6619EEF5" w14:textId="0B9F002E" w:rsidR="006814B9" w:rsidRPr="001B3371" w:rsidRDefault="00045859"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11" w:type="dxa"/>
            <w:tcBorders>
              <w:bottom w:val="single" w:sz="4" w:space="0" w:color="767171" w:themeColor="background2" w:themeShade="80"/>
            </w:tcBorders>
            <w:shd w:val="clear" w:color="F2F2F2" w:fill="FFFFFF"/>
            <w:noWrap/>
            <w:vAlign w:val="center"/>
          </w:tcPr>
          <w:p w14:paraId="0BF11E39" w14:textId="78117A20" w:rsidR="006814B9" w:rsidRPr="001B3371" w:rsidRDefault="00F93326"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95%</w:t>
            </w:r>
          </w:p>
        </w:tc>
        <w:tc>
          <w:tcPr>
            <w:tcW w:w="610" w:type="dxa"/>
            <w:tcBorders>
              <w:bottom w:val="single" w:sz="4" w:space="0" w:color="767171" w:themeColor="background2" w:themeShade="80"/>
            </w:tcBorders>
            <w:shd w:val="clear" w:color="F2F2F2" w:fill="FFFFFF"/>
            <w:noWrap/>
            <w:vAlign w:val="center"/>
          </w:tcPr>
          <w:p w14:paraId="3C2135CB" w14:textId="62AD9294" w:rsidR="006814B9" w:rsidRPr="001B3371" w:rsidRDefault="00EE19D0" w:rsidP="003E1F4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100%</w:t>
            </w:r>
          </w:p>
        </w:tc>
        <w:tc>
          <w:tcPr>
            <w:tcW w:w="611" w:type="dxa"/>
            <w:tcBorders>
              <w:bottom w:val="single" w:sz="4" w:space="0" w:color="767171" w:themeColor="background2" w:themeShade="80"/>
            </w:tcBorders>
            <w:shd w:val="clear" w:color="F2F2F2" w:fill="FFFFFF"/>
            <w:vAlign w:val="center"/>
          </w:tcPr>
          <w:p w14:paraId="6119725A" w14:textId="61B036B9" w:rsidR="006814B9" w:rsidRPr="001B3371" w:rsidRDefault="00B84B4E" w:rsidP="003E1F44">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92%</w:t>
            </w:r>
          </w:p>
        </w:tc>
        <w:tc>
          <w:tcPr>
            <w:tcW w:w="610" w:type="dxa"/>
            <w:tcBorders>
              <w:bottom w:val="single" w:sz="4" w:space="0" w:color="767171" w:themeColor="background2" w:themeShade="80"/>
            </w:tcBorders>
            <w:shd w:val="clear" w:color="F2F2F2" w:fill="FFFFFF"/>
            <w:vAlign w:val="center"/>
          </w:tcPr>
          <w:p w14:paraId="2844DD15" w14:textId="26086566" w:rsidR="006814B9" w:rsidRPr="001B3371" w:rsidRDefault="006814B9" w:rsidP="003E1F44">
            <w:pPr>
              <w:spacing w:after="0" w:line="240" w:lineRule="auto"/>
              <w:jc w:val="center"/>
              <w:rPr>
                <w:rFonts w:eastAsia="Times New Roman" w:cstheme="minorHAnsi"/>
                <w:b/>
                <w:bCs/>
                <w:color w:val="000000"/>
                <w:sz w:val="16"/>
                <w:szCs w:val="16"/>
                <w:lang w:eastAsia="pt-BR"/>
              </w:rPr>
            </w:pPr>
          </w:p>
        </w:tc>
        <w:tc>
          <w:tcPr>
            <w:tcW w:w="611" w:type="dxa"/>
            <w:tcBorders>
              <w:bottom w:val="single" w:sz="4" w:space="0" w:color="BFBFBF" w:themeColor="background1" w:themeShade="BF"/>
            </w:tcBorders>
            <w:shd w:val="clear" w:color="F2F2F2" w:fill="FFFFFF"/>
            <w:vAlign w:val="center"/>
          </w:tcPr>
          <w:p w14:paraId="74E2482A" w14:textId="621E75B8" w:rsidR="006814B9" w:rsidRPr="001B3371" w:rsidRDefault="006814B9" w:rsidP="003E1F44">
            <w:pPr>
              <w:spacing w:after="0" w:line="240" w:lineRule="auto"/>
              <w:jc w:val="center"/>
              <w:rPr>
                <w:rFonts w:eastAsia="Times New Roman" w:cstheme="minorHAnsi"/>
                <w:b/>
                <w:bCs/>
                <w:color w:val="000000"/>
                <w:sz w:val="16"/>
                <w:szCs w:val="16"/>
                <w:lang w:eastAsia="pt-BR"/>
              </w:rPr>
            </w:pPr>
          </w:p>
        </w:tc>
      </w:tr>
      <w:tr w:rsidR="008526D3" w:rsidRPr="008526D3" w14:paraId="654336F8" w14:textId="77777777" w:rsidTr="00D42396">
        <w:trPr>
          <w:trHeight w:val="163"/>
        </w:trPr>
        <w:tc>
          <w:tcPr>
            <w:tcW w:w="2405" w:type="dxa"/>
            <w:tcBorders>
              <w:top w:val="single" w:sz="4" w:space="0" w:color="767171" w:themeColor="background2" w:themeShade="80"/>
            </w:tcBorders>
            <w:shd w:val="clear" w:color="auto" w:fill="F2F2F2" w:themeFill="background1" w:themeFillShade="F2"/>
            <w:vAlign w:val="center"/>
          </w:tcPr>
          <w:p w14:paraId="5B6E63AE" w14:textId="063093C4" w:rsidR="006814B9" w:rsidRPr="008526D3" w:rsidRDefault="00F94046" w:rsidP="003E1F4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lang w:eastAsia="pt-BR"/>
              </w:rPr>
              <w:t>Meta contratual</w:t>
            </w:r>
          </w:p>
        </w:tc>
        <w:tc>
          <w:tcPr>
            <w:tcW w:w="7332" w:type="dxa"/>
            <w:gridSpan w:val="13"/>
            <w:tcBorders>
              <w:top w:val="single" w:sz="4" w:space="0" w:color="767171" w:themeColor="background2" w:themeShade="80"/>
            </w:tcBorders>
            <w:shd w:val="clear" w:color="auto" w:fill="F2F2F2" w:themeFill="background1" w:themeFillShade="F2"/>
            <w:noWrap/>
            <w:vAlign w:val="center"/>
          </w:tcPr>
          <w:p w14:paraId="34F2E4E0" w14:textId="4C980744" w:rsidR="006814B9" w:rsidRPr="008526D3" w:rsidRDefault="006814B9" w:rsidP="003E1F44">
            <w:pPr>
              <w:spacing w:after="0" w:line="240" w:lineRule="auto"/>
              <w:jc w:val="center"/>
              <w:rPr>
                <w:rFonts w:eastAsia="Times New Roman" w:cstheme="minorHAnsi"/>
                <w:b/>
                <w:bCs/>
                <w:color w:val="008080"/>
                <w:sz w:val="16"/>
                <w:szCs w:val="16"/>
                <w:lang w:eastAsia="pt-BR"/>
              </w:rPr>
            </w:pPr>
            <w:r w:rsidRPr="008526D3">
              <w:rPr>
                <w:rFonts w:eastAsia="Times New Roman" w:cstheme="minorHAnsi"/>
                <w:b/>
                <w:bCs/>
                <w:color w:val="008080"/>
                <w:sz w:val="16"/>
                <w:szCs w:val="16"/>
                <w:u w:val="single"/>
                <w:lang w:eastAsia="pt-BR"/>
              </w:rPr>
              <w:t>&gt;</w:t>
            </w:r>
            <w:r w:rsidRPr="008526D3">
              <w:rPr>
                <w:rFonts w:eastAsia="Times New Roman" w:cstheme="minorHAnsi"/>
                <w:b/>
                <w:bCs/>
                <w:color w:val="008080"/>
                <w:sz w:val="16"/>
                <w:szCs w:val="16"/>
                <w:lang w:eastAsia="pt-BR"/>
              </w:rPr>
              <w:t>90%</w:t>
            </w:r>
          </w:p>
        </w:tc>
      </w:tr>
      <w:tr w:rsidR="00F86B2E" w:rsidRPr="00D523D3" w14:paraId="3F147F9A" w14:textId="77777777" w:rsidTr="008526D3">
        <w:trPr>
          <w:trHeight w:val="103"/>
        </w:trPr>
        <w:tc>
          <w:tcPr>
            <w:tcW w:w="2405" w:type="dxa"/>
            <w:shd w:val="clear" w:color="auto" w:fill="008080"/>
            <w:vAlign w:val="center"/>
          </w:tcPr>
          <w:p w14:paraId="789A5A1A" w14:textId="5A7F9FFD" w:rsidR="00F86B2E" w:rsidRPr="00D523D3" w:rsidRDefault="00F86B2E" w:rsidP="003E1F4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285F8A">
              <w:rPr>
                <w:rFonts w:eastAsia="Times New Roman" w:cstheme="minorHAnsi"/>
                <w:color w:val="FFFFFF" w:themeColor="background1"/>
                <w:sz w:val="16"/>
                <w:szCs w:val="16"/>
                <w:lang w:eastAsia="pt-BR"/>
              </w:rPr>
              <w:t>4</w:t>
            </w:r>
          </w:p>
        </w:tc>
        <w:tc>
          <w:tcPr>
            <w:tcW w:w="7332" w:type="dxa"/>
            <w:gridSpan w:val="13"/>
            <w:shd w:val="clear" w:color="auto" w:fill="008080"/>
            <w:noWrap/>
            <w:vAlign w:val="center"/>
          </w:tcPr>
          <w:p w14:paraId="547F9F70" w14:textId="50E1374C" w:rsidR="00F86B2E" w:rsidRPr="00D523D3" w:rsidRDefault="00F86B2E" w:rsidP="003E1F4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100%</w:t>
            </w:r>
          </w:p>
        </w:tc>
      </w:tr>
      <w:tr w:rsidR="00CA6790" w:rsidRPr="00D523D3" w14:paraId="7D9673C7" w14:textId="77777777" w:rsidTr="00FB4BF1">
        <w:trPr>
          <w:trHeight w:val="385"/>
        </w:trPr>
        <w:tc>
          <w:tcPr>
            <w:tcW w:w="9737" w:type="dxa"/>
            <w:gridSpan w:val="14"/>
            <w:vAlign w:val="center"/>
          </w:tcPr>
          <w:p w14:paraId="3C040C17" w14:textId="106133D0" w:rsidR="00361C74" w:rsidRPr="00D523D3" w:rsidRDefault="00741695" w:rsidP="003E1F44">
            <w:pPr>
              <w:spacing w:after="0" w:line="240" w:lineRule="auto"/>
              <w:jc w:val="center"/>
              <w:rPr>
                <w:rFonts w:eastAsia="Times New Roman" w:cstheme="minorHAnsi"/>
                <w:color w:val="FFFFFF" w:themeColor="background1"/>
                <w:sz w:val="16"/>
                <w:szCs w:val="16"/>
                <w:lang w:eastAsia="pt-BR"/>
              </w:rPr>
            </w:pPr>
            <w:r>
              <w:rPr>
                <w:noProof/>
              </w:rPr>
              <w:drawing>
                <wp:anchor distT="0" distB="0" distL="114300" distR="114300" simplePos="0" relativeHeight="259261440" behindDoc="0" locked="0" layoutInCell="1" allowOverlap="1" wp14:anchorId="7C0D77A5" wp14:editId="28B040E6">
                  <wp:simplePos x="0" y="0"/>
                  <wp:positionH relativeFrom="column">
                    <wp:posOffset>-40005</wp:posOffset>
                  </wp:positionH>
                  <wp:positionV relativeFrom="paragraph">
                    <wp:posOffset>66040</wp:posOffset>
                  </wp:positionV>
                  <wp:extent cx="6176010" cy="1457325"/>
                  <wp:effectExtent l="0" t="0" r="0" b="0"/>
                  <wp:wrapNone/>
                  <wp:docPr id="749049346" name="Gráfico 1">
                    <a:extLst xmlns:a="http://schemas.openxmlformats.org/drawingml/2006/main">
                      <a:ext uri="{FF2B5EF4-FFF2-40B4-BE49-F238E27FC236}">
                        <a16:creationId xmlns:a16="http://schemas.microsoft.com/office/drawing/2014/main" id="{00000000-0008-0000-0500-00008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14:paraId="6826BC4E" w14:textId="59D00CA7" w:rsidR="00361C74" w:rsidRPr="00D523D3" w:rsidRDefault="00361C74" w:rsidP="003E1F44">
            <w:pPr>
              <w:spacing w:after="0" w:line="240" w:lineRule="auto"/>
              <w:jc w:val="center"/>
              <w:rPr>
                <w:rFonts w:eastAsia="Times New Roman" w:cstheme="minorHAnsi"/>
                <w:color w:val="FFFFFF" w:themeColor="background1"/>
                <w:sz w:val="16"/>
                <w:szCs w:val="16"/>
                <w:lang w:eastAsia="pt-BR"/>
              </w:rPr>
            </w:pPr>
          </w:p>
          <w:p w14:paraId="3C4D5266" w14:textId="2DAB3795" w:rsidR="00361C74" w:rsidRPr="00D523D3" w:rsidRDefault="00361C74" w:rsidP="003E1F44">
            <w:pPr>
              <w:spacing w:after="0" w:line="240" w:lineRule="auto"/>
              <w:jc w:val="center"/>
              <w:rPr>
                <w:rFonts w:eastAsia="Times New Roman" w:cstheme="minorHAnsi"/>
                <w:color w:val="FFFFFF" w:themeColor="background1"/>
                <w:sz w:val="16"/>
                <w:szCs w:val="16"/>
                <w:lang w:eastAsia="pt-BR"/>
              </w:rPr>
            </w:pPr>
          </w:p>
          <w:p w14:paraId="3F53AC1D" w14:textId="025CD8BE" w:rsidR="00361C74" w:rsidRPr="00D523D3" w:rsidRDefault="00361C74" w:rsidP="003E1F44">
            <w:pPr>
              <w:spacing w:after="0" w:line="240" w:lineRule="auto"/>
              <w:jc w:val="center"/>
              <w:rPr>
                <w:rFonts w:eastAsia="Times New Roman" w:cstheme="minorHAnsi"/>
                <w:color w:val="FFFFFF" w:themeColor="background1"/>
                <w:sz w:val="16"/>
                <w:szCs w:val="16"/>
                <w:lang w:eastAsia="pt-BR"/>
              </w:rPr>
            </w:pPr>
          </w:p>
          <w:p w14:paraId="4D161158" w14:textId="61CFA69C" w:rsidR="00361C74" w:rsidRPr="00D523D3" w:rsidRDefault="00361C74" w:rsidP="003E1F44">
            <w:pPr>
              <w:spacing w:after="0" w:line="240" w:lineRule="auto"/>
              <w:jc w:val="center"/>
              <w:rPr>
                <w:rFonts w:eastAsia="Times New Roman" w:cstheme="minorHAnsi"/>
                <w:color w:val="FFFFFF" w:themeColor="background1"/>
                <w:sz w:val="16"/>
                <w:szCs w:val="16"/>
                <w:lang w:eastAsia="pt-BR"/>
              </w:rPr>
            </w:pPr>
          </w:p>
          <w:p w14:paraId="02F1BC21" w14:textId="76170CAD" w:rsidR="000C74E3" w:rsidRPr="00D523D3" w:rsidRDefault="000C74E3" w:rsidP="003E1F44">
            <w:pPr>
              <w:spacing w:after="0" w:line="240" w:lineRule="auto"/>
              <w:jc w:val="center"/>
              <w:rPr>
                <w:rFonts w:eastAsia="Times New Roman" w:cstheme="minorHAnsi"/>
                <w:color w:val="FFFFFF" w:themeColor="background1"/>
                <w:sz w:val="16"/>
                <w:szCs w:val="16"/>
                <w:lang w:eastAsia="pt-BR"/>
              </w:rPr>
            </w:pPr>
          </w:p>
          <w:p w14:paraId="1A4517EB" w14:textId="6B33F177" w:rsidR="000C74E3" w:rsidRPr="00D523D3" w:rsidRDefault="000C74E3" w:rsidP="003E1F44">
            <w:pPr>
              <w:spacing w:after="0" w:line="240" w:lineRule="auto"/>
              <w:jc w:val="center"/>
              <w:rPr>
                <w:rFonts w:eastAsia="Times New Roman" w:cstheme="minorHAnsi"/>
                <w:color w:val="FFFFFF" w:themeColor="background1"/>
                <w:sz w:val="16"/>
                <w:szCs w:val="16"/>
                <w:lang w:eastAsia="pt-BR"/>
              </w:rPr>
            </w:pPr>
          </w:p>
          <w:p w14:paraId="72D4CD66" w14:textId="40E9CE4A" w:rsidR="00CA6790" w:rsidRPr="00D523D3" w:rsidRDefault="00CA6790" w:rsidP="003E1F44">
            <w:pPr>
              <w:spacing w:after="0" w:line="240" w:lineRule="auto"/>
              <w:jc w:val="center"/>
              <w:rPr>
                <w:rFonts w:eastAsia="Times New Roman" w:cstheme="minorHAnsi"/>
                <w:color w:val="FFFFFF" w:themeColor="background1"/>
                <w:sz w:val="16"/>
                <w:szCs w:val="16"/>
                <w:lang w:eastAsia="pt-BR"/>
              </w:rPr>
            </w:pPr>
          </w:p>
          <w:p w14:paraId="7AD5F7F5" w14:textId="41DB2830" w:rsidR="00361C74" w:rsidRPr="00D523D3" w:rsidRDefault="00361C74" w:rsidP="001A72F9">
            <w:pPr>
              <w:spacing w:after="0" w:line="240" w:lineRule="auto"/>
              <w:rPr>
                <w:rFonts w:eastAsia="Times New Roman" w:cstheme="minorHAnsi"/>
                <w:color w:val="FFFFFF" w:themeColor="background1"/>
                <w:sz w:val="16"/>
                <w:szCs w:val="16"/>
                <w:lang w:eastAsia="pt-BR"/>
              </w:rPr>
            </w:pPr>
          </w:p>
        </w:tc>
      </w:tr>
      <w:tr w:rsidR="007A4522" w:rsidRPr="00D523D3" w14:paraId="16D670C8" w14:textId="77777777" w:rsidTr="00FB4BF1">
        <w:trPr>
          <w:trHeight w:val="385"/>
        </w:trPr>
        <w:tc>
          <w:tcPr>
            <w:tcW w:w="9737" w:type="dxa"/>
            <w:gridSpan w:val="14"/>
            <w:vAlign w:val="center"/>
          </w:tcPr>
          <w:p w14:paraId="2BC74608" w14:textId="77777777" w:rsidR="007A4522" w:rsidRDefault="007A4522" w:rsidP="00810A23">
            <w:pPr>
              <w:spacing w:after="0" w:line="240" w:lineRule="auto"/>
              <w:rPr>
                <w:noProof/>
              </w:rPr>
            </w:pPr>
          </w:p>
        </w:tc>
      </w:tr>
      <w:tr w:rsidR="00CA6790" w:rsidRPr="00D523D3" w14:paraId="1CB5700D" w14:textId="77777777" w:rsidTr="00856917">
        <w:trPr>
          <w:trHeight w:val="385"/>
        </w:trPr>
        <w:tc>
          <w:tcPr>
            <w:tcW w:w="9737" w:type="dxa"/>
            <w:gridSpan w:val="14"/>
            <w:vAlign w:val="center"/>
          </w:tcPr>
          <w:p w14:paraId="6814571D" w14:textId="77777777" w:rsidR="002825F6" w:rsidRDefault="00F70259" w:rsidP="007A4522">
            <w:pPr>
              <w:spacing w:line="360" w:lineRule="auto"/>
              <w:ind w:right="141"/>
              <w:jc w:val="both"/>
              <w:rPr>
                <w:rFonts w:ascii="Arial" w:hAnsi="Arial"/>
                <w:sz w:val="20"/>
                <w:szCs w:val="20"/>
              </w:rPr>
            </w:pPr>
            <w:r w:rsidRPr="00FF48D0">
              <w:rPr>
                <w:rFonts w:ascii="Arial" w:hAnsi="Arial" w:cs="Arial"/>
                <w:b/>
                <w:bCs/>
                <w:sz w:val="20"/>
                <w:szCs w:val="20"/>
              </w:rPr>
              <w:lastRenderedPageBreak/>
              <w:t xml:space="preserve">Análise Crítica: </w:t>
            </w:r>
            <w:r w:rsidR="00B84B4E" w:rsidRPr="00B84B4E">
              <w:rPr>
                <w:rFonts w:ascii="Arial" w:hAnsi="Arial"/>
                <w:sz w:val="20"/>
                <w:szCs w:val="20"/>
              </w:rPr>
              <w:t>Em outubro, o indicador de qualidade do hemocomponente Crioprecipitado apresentou 92% de conformidade, representando queda de 8 pontos percentuais em relação ao mês anterior e desempenho 8% abaixo da média anual de 2024, porém ainda acima da meta contratual.</w:t>
            </w:r>
          </w:p>
          <w:p w14:paraId="5D2CDA09" w14:textId="64D46BC9" w:rsidR="00810A23" w:rsidRPr="00013D49" w:rsidRDefault="00810A23" w:rsidP="007A4522">
            <w:pPr>
              <w:spacing w:line="360" w:lineRule="auto"/>
              <w:ind w:right="141"/>
              <w:jc w:val="both"/>
              <w:rPr>
                <w:rFonts w:ascii="Arial" w:hAnsi="Arial"/>
                <w:sz w:val="20"/>
                <w:szCs w:val="20"/>
              </w:rPr>
            </w:pPr>
          </w:p>
        </w:tc>
      </w:tr>
    </w:tbl>
    <w:p w14:paraId="30F4BE77" w14:textId="2BA604C1" w:rsidR="002D7469" w:rsidRPr="00D523D3" w:rsidRDefault="00365735" w:rsidP="009949EF">
      <w:pPr>
        <w:pStyle w:val="Ttulo3"/>
        <w:spacing w:after="240"/>
        <w:ind w:right="142"/>
        <w:rPr>
          <w:rFonts w:asciiTheme="minorHAnsi" w:hAnsiTheme="minorHAnsi" w:cstheme="minorHAnsi"/>
          <w:b/>
          <w:bCs/>
        </w:rPr>
      </w:pPr>
      <w:bookmarkStart w:id="73" w:name="_Toc212806390"/>
      <w:r w:rsidRPr="00D523D3">
        <w:rPr>
          <w:rFonts w:asciiTheme="minorHAnsi" w:hAnsiTheme="minorHAnsi" w:cstheme="minorHAnsi"/>
          <w:b/>
          <w:bCs/>
        </w:rPr>
        <w:t>11.7.23. TEMPO MÉDIO DE ATENDIMENTO AO PACIENTE</w:t>
      </w:r>
      <w:bookmarkEnd w:id="73"/>
    </w:p>
    <w:tbl>
      <w:tblPr>
        <w:tblW w:w="9727" w:type="dxa"/>
        <w:tblLayout w:type="fixed"/>
        <w:tblCellMar>
          <w:left w:w="70" w:type="dxa"/>
          <w:right w:w="70" w:type="dxa"/>
        </w:tblCellMar>
        <w:tblLook w:val="04A0" w:firstRow="1" w:lastRow="0" w:firstColumn="1" w:lastColumn="0" w:noHBand="0" w:noVBand="1"/>
      </w:tblPr>
      <w:tblGrid>
        <w:gridCol w:w="1975"/>
        <w:gridCol w:w="645"/>
        <w:gridCol w:w="646"/>
        <w:gridCol w:w="645"/>
        <w:gridCol w:w="646"/>
        <w:gridCol w:w="645"/>
        <w:gridCol w:w="646"/>
        <w:gridCol w:w="645"/>
        <w:gridCol w:w="646"/>
        <w:gridCol w:w="645"/>
        <w:gridCol w:w="646"/>
        <w:gridCol w:w="645"/>
        <w:gridCol w:w="646"/>
        <w:gridCol w:w="6"/>
      </w:tblGrid>
      <w:tr w:rsidR="00F4606F" w:rsidRPr="00D523D3" w14:paraId="263A84AB" w14:textId="7D823D2C" w:rsidTr="0030566B">
        <w:trPr>
          <w:gridAfter w:val="1"/>
          <w:wAfter w:w="6" w:type="dxa"/>
          <w:trHeight w:val="178"/>
        </w:trPr>
        <w:tc>
          <w:tcPr>
            <w:tcW w:w="1975" w:type="dxa"/>
            <w:shd w:val="clear" w:color="auto" w:fill="008080"/>
            <w:noWrap/>
            <w:vAlign w:val="center"/>
            <w:hideMark/>
          </w:tcPr>
          <w:p w14:paraId="6E1A4700" w14:textId="2903539D" w:rsidR="00F4606F" w:rsidRPr="00D523D3" w:rsidRDefault="00F4606F" w:rsidP="001B588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45" w:type="dxa"/>
            <w:shd w:val="clear" w:color="auto" w:fill="008080"/>
            <w:noWrap/>
            <w:vAlign w:val="center"/>
            <w:hideMark/>
          </w:tcPr>
          <w:p w14:paraId="0122B16E" w14:textId="77777777" w:rsidR="00F4606F" w:rsidRPr="00D523D3" w:rsidRDefault="00F4606F" w:rsidP="00606FAD">
            <w:pPr>
              <w:spacing w:after="0" w:line="240" w:lineRule="auto"/>
              <w:jc w:val="center"/>
              <w:rPr>
                <w:rFonts w:eastAsia="Times New Roman" w:cstheme="minorHAnsi"/>
                <w:b/>
                <w:bCs/>
                <w:color w:val="FFFFFF" w:themeColor="background1"/>
                <w:sz w:val="14"/>
                <w:szCs w:val="14"/>
                <w:lang w:eastAsia="pt-BR"/>
              </w:rPr>
            </w:pPr>
            <w:r w:rsidRPr="00D523D3">
              <w:rPr>
                <w:rFonts w:eastAsia="Times New Roman" w:cstheme="minorHAnsi"/>
                <w:b/>
                <w:bCs/>
                <w:color w:val="FFFFFF" w:themeColor="background1"/>
                <w:sz w:val="14"/>
                <w:szCs w:val="14"/>
                <w:lang w:eastAsia="pt-BR"/>
              </w:rPr>
              <w:t>Jan</w:t>
            </w:r>
          </w:p>
        </w:tc>
        <w:tc>
          <w:tcPr>
            <w:tcW w:w="646" w:type="dxa"/>
            <w:shd w:val="clear" w:color="auto" w:fill="008080"/>
            <w:noWrap/>
            <w:vAlign w:val="center"/>
            <w:hideMark/>
          </w:tcPr>
          <w:p w14:paraId="2AFD8821" w14:textId="77777777" w:rsidR="00F4606F" w:rsidRPr="00D523D3" w:rsidRDefault="00F4606F" w:rsidP="00606FAD">
            <w:pPr>
              <w:spacing w:after="0" w:line="240" w:lineRule="auto"/>
              <w:jc w:val="center"/>
              <w:rPr>
                <w:rFonts w:eastAsia="Times New Roman" w:cstheme="minorHAnsi"/>
                <w:b/>
                <w:bCs/>
                <w:color w:val="FFFFFF" w:themeColor="background1"/>
                <w:sz w:val="14"/>
                <w:szCs w:val="14"/>
                <w:lang w:eastAsia="pt-BR"/>
              </w:rPr>
            </w:pPr>
            <w:r w:rsidRPr="00D523D3">
              <w:rPr>
                <w:rFonts w:eastAsia="Times New Roman" w:cstheme="minorHAnsi"/>
                <w:b/>
                <w:bCs/>
                <w:color w:val="FFFFFF" w:themeColor="background1"/>
                <w:sz w:val="14"/>
                <w:szCs w:val="14"/>
                <w:lang w:eastAsia="pt-BR"/>
              </w:rPr>
              <w:t>Fev</w:t>
            </w:r>
          </w:p>
        </w:tc>
        <w:tc>
          <w:tcPr>
            <w:tcW w:w="645" w:type="dxa"/>
            <w:shd w:val="clear" w:color="auto" w:fill="008080"/>
            <w:noWrap/>
            <w:vAlign w:val="center"/>
            <w:hideMark/>
          </w:tcPr>
          <w:p w14:paraId="5B5C122F" w14:textId="2CA228C1" w:rsidR="00F4606F" w:rsidRPr="00D523D3" w:rsidRDefault="00F4606F" w:rsidP="00606FAD">
            <w:pPr>
              <w:spacing w:after="0" w:line="240" w:lineRule="auto"/>
              <w:jc w:val="center"/>
              <w:rPr>
                <w:rFonts w:eastAsia="Times New Roman" w:cstheme="minorHAnsi"/>
                <w:b/>
                <w:bCs/>
                <w:color w:val="FFFFFF" w:themeColor="background1"/>
                <w:sz w:val="14"/>
                <w:szCs w:val="14"/>
                <w:lang w:eastAsia="pt-BR"/>
              </w:rPr>
            </w:pPr>
            <w:r w:rsidRPr="00D523D3">
              <w:rPr>
                <w:rFonts w:eastAsia="Times New Roman" w:cstheme="minorHAnsi"/>
                <w:b/>
                <w:bCs/>
                <w:color w:val="FFFFFF" w:themeColor="background1"/>
                <w:sz w:val="14"/>
                <w:szCs w:val="14"/>
                <w:lang w:eastAsia="pt-BR"/>
              </w:rPr>
              <w:t>Mar</w:t>
            </w:r>
          </w:p>
        </w:tc>
        <w:tc>
          <w:tcPr>
            <w:tcW w:w="646" w:type="dxa"/>
            <w:shd w:val="clear" w:color="auto" w:fill="008080"/>
            <w:noWrap/>
            <w:vAlign w:val="center"/>
            <w:hideMark/>
          </w:tcPr>
          <w:p w14:paraId="76328341" w14:textId="77777777" w:rsidR="00F4606F" w:rsidRPr="00D523D3" w:rsidRDefault="00F4606F" w:rsidP="00606FAD">
            <w:pPr>
              <w:spacing w:after="0" w:line="240" w:lineRule="auto"/>
              <w:jc w:val="center"/>
              <w:rPr>
                <w:rFonts w:eastAsia="Times New Roman" w:cstheme="minorHAnsi"/>
                <w:b/>
                <w:bCs/>
                <w:color w:val="FFFFFF" w:themeColor="background1"/>
                <w:sz w:val="14"/>
                <w:szCs w:val="14"/>
                <w:lang w:eastAsia="pt-BR"/>
              </w:rPr>
            </w:pPr>
            <w:r w:rsidRPr="00D523D3">
              <w:rPr>
                <w:rFonts w:eastAsia="Times New Roman" w:cstheme="minorHAnsi"/>
                <w:b/>
                <w:bCs/>
                <w:color w:val="FFFFFF" w:themeColor="background1"/>
                <w:sz w:val="14"/>
                <w:szCs w:val="14"/>
                <w:lang w:eastAsia="pt-BR"/>
              </w:rPr>
              <w:t>Abr</w:t>
            </w:r>
          </w:p>
        </w:tc>
        <w:tc>
          <w:tcPr>
            <w:tcW w:w="645" w:type="dxa"/>
            <w:shd w:val="clear" w:color="auto" w:fill="008080"/>
            <w:noWrap/>
            <w:vAlign w:val="center"/>
            <w:hideMark/>
          </w:tcPr>
          <w:p w14:paraId="0AE2459C" w14:textId="7E980BEB" w:rsidR="00F4606F" w:rsidRPr="00D523D3" w:rsidRDefault="00F4606F" w:rsidP="00606FAD">
            <w:pPr>
              <w:spacing w:after="0" w:line="240" w:lineRule="auto"/>
              <w:jc w:val="center"/>
              <w:rPr>
                <w:rFonts w:eastAsia="Times New Roman" w:cstheme="minorHAnsi"/>
                <w:b/>
                <w:bCs/>
                <w:color w:val="FFFFFF" w:themeColor="background1"/>
                <w:sz w:val="14"/>
                <w:szCs w:val="14"/>
                <w:lang w:eastAsia="pt-BR"/>
              </w:rPr>
            </w:pPr>
            <w:r w:rsidRPr="00D523D3">
              <w:rPr>
                <w:rFonts w:eastAsia="Times New Roman" w:cstheme="minorHAnsi"/>
                <w:b/>
                <w:bCs/>
                <w:color w:val="FFFFFF" w:themeColor="background1"/>
                <w:sz w:val="14"/>
                <w:szCs w:val="14"/>
                <w:lang w:eastAsia="pt-BR"/>
              </w:rPr>
              <w:t>Mai</w:t>
            </w:r>
          </w:p>
        </w:tc>
        <w:tc>
          <w:tcPr>
            <w:tcW w:w="646" w:type="dxa"/>
            <w:shd w:val="clear" w:color="auto" w:fill="008080"/>
            <w:noWrap/>
            <w:vAlign w:val="center"/>
            <w:hideMark/>
          </w:tcPr>
          <w:p w14:paraId="259521DA" w14:textId="77777777" w:rsidR="00F4606F" w:rsidRPr="00D523D3" w:rsidRDefault="00F4606F" w:rsidP="00606FAD">
            <w:pPr>
              <w:spacing w:after="0" w:line="240" w:lineRule="auto"/>
              <w:jc w:val="center"/>
              <w:rPr>
                <w:rFonts w:eastAsia="Times New Roman" w:cstheme="minorHAnsi"/>
                <w:b/>
                <w:bCs/>
                <w:color w:val="FFFFFF" w:themeColor="background1"/>
                <w:sz w:val="14"/>
                <w:szCs w:val="14"/>
                <w:lang w:eastAsia="pt-BR"/>
              </w:rPr>
            </w:pPr>
            <w:r w:rsidRPr="00D523D3">
              <w:rPr>
                <w:rFonts w:eastAsia="Times New Roman" w:cstheme="minorHAnsi"/>
                <w:b/>
                <w:bCs/>
                <w:color w:val="FFFFFF" w:themeColor="background1"/>
                <w:sz w:val="14"/>
                <w:szCs w:val="14"/>
                <w:lang w:eastAsia="pt-BR"/>
              </w:rPr>
              <w:t>Jun</w:t>
            </w:r>
          </w:p>
        </w:tc>
        <w:tc>
          <w:tcPr>
            <w:tcW w:w="645" w:type="dxa"/>
            <w:shd w:val="clear" w:color="auto" w:fill="008080"/>
            <w:noWrap/>
            <w:vAlign w:val="center"/>
            <w:hideMark/>
          </w:tcPr>
          <w:p w14:paraId="65407A2A" w14:textId="77777777" w:rsidR="00F4606F" w:rsidRPr="00D523D3" w:rsidRDefault="00F4606F" w:rsidP="00606FAD">
            <w:pPr>
              <w:spacing w:after="0" w:line="240" w:lineRule="auto"/>
              <w:jc w:val="center"/>
              <w:rPr>
                <w:rFonts w:eastAsia="Times New Roman" w:cstheme="minorHAnsi"/>
                <w:b/>
                <w:bCs/>
                <w:color w:val="FFFFFF" w:themeColor="background1"/>
                <w:sz w:val="14"/>
                <w:szCs w:val="14"/>
                <w:lang w:eastAsia="pt-BR"/>
              </w:rPr>
            </w:pPr>
            <w:r w:rsidRPr="00D523D3">
              <w:rPr>
                <w:rFonts w:eastAsia="Times New Roman" w:cstheme="minorHAnsi"/>
                <w:b/>
                <w:bCs/>
                <w:color w:val="FFFFFF" w:themeColor="background1"/>
                <w:sz w:val="14"/>
                <w:szCs w:val="14"/>
                <w:lang w:eastAsia="pt-BR"/>
              </w:rPr>
              <w:t>Jul</w:t>
            </w:r>
          </w:p>
        </w:tc>
        <w:tc>
          <w:tcPr>
            <w:tcW w:w="646" w:type="dxa"/>
            <w:shd w:val="clear" w:color="auto" w:fill="008080"/>
            <w:noWrap/>
            <w:vAlign w:val="center"/>
            <w:hideMark/>
          </w:tcPr>
          <w:p w14:paraId="759B9285" w14:textId="77777777" w:rsidR="00F4606F" w:rsidRPr="00D523D3" w:rsidRDefault="00F4606F" w:rsidP="00606FAD">
            <w:pPr>
              <w:spacing w:after="0" w:line="240" w:lineRule="auto"/>
              <w:jc w:val="center"/>
              <w:rPr>
                <w:rFonts w:eastAsia="Times New Roman" w:cstheme="minorHAnsi"/>
                <w:b/>
                <w:bCs/>
                <w:color w:val="FFFFFF" w:themeColor="background1"/>
                <w:sz w:val="14"/>
                <w:szCs w:val="14"/>
                <w:lang w:eastAsia="pt-BR"/>
              </w:rPr>
            </w:pPr>
            <w:r w:rsidRPr="00D523D3">
              <w:rPr>
                <w:rFonts w:eastAsia="Times New Roman" w:cstheme="minorHAnsi"/>
                <w:b/>
                <w:bCs/>
                <w:color w:val="FFFFFF" w:themeColor="background1"/>
                <w:sz w:val="14"/>
                <w:szCs w:val="14"/>
                <w:lang w:eastAsia="pt-BR"/>
              </w:rPr>
              <w:t>Ago</w:t>
            </w:r>
          </w:p>
        </w:tc>
        <w:tc>
          <w:tcPr>
            <w:tcW w:w="645" w:type="dxa"/>
            <w:shd w:val="clear" w:color="auto" w:fill="008080"/>
            <w:noWrap/>
            <w:vAlign w:val="center"/>
            <w:hideMark/>
          </w:tcPr>
          <w:p w14:paraId="6C50DC6B" w14:textId="77777777" w:rsidR="00F4606F" w:rsidRPr="00D523D3" w:rsidRDefault="00F4606F" w:rsidP="00606FAD">
            <w:pPr>
              <w:spacing w:after="0" w:line="240" w:lineRule="auto"/>
              <w:jc w:val="center"/>
              <w:rPr>
                <w:rFonts w:eastAsia="Times New Roman" w:cstheme="minorHAnsi"/>
                <w:b/>
                <w:bCs/>
                <w:color w:val="FFFFFF" w:themeColor="background1"/>
                <w:sz w:val="14"/>
                <w:szCs w:val="14"/>
                <w:lang w:eastAsia="pt-BR"/>
              </w:rPr>
            </w:pPr>
            <w:r w:rsidRPr="00D523D3">
              <w:rPr>
                <w:rFonts w:eastAsia="Times New Roman" w:cstheme="minorHAnsi"/>
                <w:b/>
                <w:bCs/>
                <w:color w:val="FFFFFF" w:themeColor="background1"/>
                <w:sz w:val="14"/>
                <w:szCs w:val="14"/>
                <w:lang w:eastAsia="pt-BR"/>
              </w:rPr>
              <w:t>Set</w:t>
            </w:r>
          </w:p>
        </w:tc>
        <w:tc>
          <w:tcPr>
            <w:tcW w:w="646" w:type="dxa"/>
            <w:shd w:val="clear" w:color="auto" w:fill="008080"/>
            <w:vAlign w:val="center"/>
          </w:tcPr>
          <w:p w14:paraId="67C92E43" w14:textId="0BC1F270" w:rsidR="00F4606F" w:rsidRPr="00D523D3" w:rsidRDefault="00F4606F" w:rsidP="00606FAD">
            <w:pPr>
              <w:spacing w:after="0" w:line="240" w:lineRule="auto"/>
              <w:jc w:val="center"/>
              <w:rPr>
                <w:rFonts w:eastAsia="Times New Roman" w:cstheme="minorHAnsi"/>
                <w:b/>
                <w:bCs/>
                <w:color w:val="FFFFFF" w:themeColor="background1"/>
                <w:sz w:val="14"/>
                <w:szCs w:val="14"/>
                <w:lang w:eastAsia="pt-BR"/>
              </w:rPr>
            </w:pPr>
            <w:r w:rsidRPr="00D523D3">
              <w:rPr>
                <w:rFonts w:eastAsia="Times New Roman" w:cstheme="minorHAnsi"/>
                <w:b/>
                <w:bCs/>
                <w:color w:val="FFFFFF" w:themeColor="background1"/>
                <w:sz w:val="14"/>
                <w:szCs w:val="14"/>
                <w:lang w:eastAsia="pt-BR"/>
              </w:rPr>
              <w:t>Out</w:t>
            </w:r>
          </w:p>
        </w:tc>
        <w:tc>
          <w:tcPr>
            <w:tcW w:w="645" w:type="dxa"/>
            <w:shd w:val="clear" w:color="auto" w:fill="008080"/>
            <w:vAlign w:val="center"/>
            <w:hideMark/>
          </w:tcPr>
          <w:p w14:paraId="72C2621A" w14:textId="2A0CF40E" w:rsidR="00F4606F" w:rsidRPr="00D523D3" w:rsidRDefault="00F4606F" w:rsidP="00606FAD">
            <w:pPr>
              <w:spacing w:after="0" w:line="240" w:lineRule="auto"/>
              <w:jc w:val="center"/>
              <w:rPr>
                <w:rFonts w:eastAsia="Times New Roman" w:cstheme="minorHAnsi"/>
                <w:b/>
                <w:bCs/>
                <w:color w:val="FFFFFF" w:themeColor="background1"/>
                <w:sz w:val="14"/>
                <w:szCs w:val="14"/>
                <w:lang w:eastAsia="pt-BR"/>
              </w:rPr>
            </w:pPr>
            <w:r w:rsidRPr="00D523D3">
              <w:rPr>
                <w:rFonts w:eastAsia="Times New Roman" w:cstheme="minorHAnsi"/>
                <w:b/>
                <w:bCs/>
                <w:color w:val="FFFFFF" w:themeColor="background1"/>
                <w:sz w:val="14"/>
                <w:szCs w:val="14"/>
                <w:lang w:eastAsia="pt-BR"/>
              </w:rPr>
              <w:t>Nov</w:t>
            </w:r>
          </w:p>
        </w:tc>
        <w:tc>
          <w:tcPr>
            <w:tcW w:w="646" w:type="dxa"/>
            <w:shd w:val="clear" w:color="auto" w:fill="008080"/>
            <w:vAlign w:val="center"/>
          </w:tcPr>
          <w:p w14:paraId="0871BD12" w14:textId="6EEC7BE9" w:rsidR="00F4606F" w:rsidRPr="00D523D3" w:rsidRDefault="00F4606F" w:rsidP="00606FAD">
            <w:pPr>
              <w:spacing w:after="0" w:line="240" w:lineRule="auto"/>
              <w:jc w:val="center"/>
              <w:rPr>
                <w:rFonts w:eastAsia="Times New Roman" w:cstheme="minorHAnsi"/>
                <w:b/>
                <w:bCs/>
                <w:color w:val="FFFFFF" w:themeColor="background1"/>
                <w:sz w:val="14"/>
                <w:szCs w:val="14"/>
                <w:lang w:eastAsia="pt-BR"/>
              </w:rPr>
            </w:pPr>
            <w:r w:rsidRPr="00D523D3">
              <w:rPr>
                <w:rFonts w:eastAsia="Times New Roman" w:cstheme="minorHAnsi"/>
                <w:b/>
                <w:bCs/>
                <w:color w:val="FFFFFF" w:themeColor="background1"/>
                <w:sz w:val="14"/>
                <w:szCs w:val="14"/>
                <w:lang w:eastAsia="pt-BR"/>
              </w:rPr>
              <w:t>Dez</w:t>
            </w:r>
          </w:p>
        </w:tc>
      </w:tr>
      <w:tr w:rsidR="00B668D2" w:rsidRPr="00D523D3" w14:paraId="69D0803D" w14:textId="0E6F073A" w:rsidTr="00294DDC">
        <w:trPr>
          <w:gridAfter w:val="1"/>
          <w:wAfter w:w="6" w:type="dxa"/>
          <w:trHeight w:val="750"/>
        </w:trPr>
        <w:tc>
          <w:tcPr>
            <w:tcW w:w="1975" w:type="dxa"/>
            <w:tcBorders>
              <w:bottom w:val="single" w:sz="4" w:space="0" w:color="7F7F7F"/>
            </w:tcBorders>
            <w:shd w:val="clear" w:color="auto" w:fill="E8F4F3"/>
            <w:noWrap/>
            <w:vAlign w:val="center"/>
          </w:tcPr>
          <w:p w14:paraId="2E006C77" w14:textId="6E8D76C0" w:rsidR="00B668D2" w:rsidRPr="0028426E" w:rsidRDefault="00B668D2" w:rsidP="00B668D2">
            <w:pPr>
              <w:widowControl w:val="0"/>
              <w:spacing w:after="0" w:line="240" w:lineRule="auto"/>
              <w:jc w:val="center"/>
              <w:rPr>
                <w:rFonts w:eastAsia="Times New Roman" w:cstheme="minorHAnsi"/>
                <w:sz w:val="16"/>
                <w:szCs w:val="16"/>
                <w:lang w:eastAsia="pt-BR"/>
              </w:rPr>
            </w:pPr>
            <w:r w:rsidRPr="0028426E">
              <w:rPr>
                <w:rFonts w:eastAsia="Times New Roman" w:cstheme="minorHAnsi"/>
                <w:sz w:val="16"/>
                <w:szCs w:val="16"/>
                <w:lang w:eastAsia="pt-BR"/>
              </w:rPr>
              <w:t>Tempo médio de atendimento ao paciente (tempo médio de espera para realização de consultas/procedimentos)</w:t>
            </w:r>
          </w:p>
        </w:tc>
        <w:tc>
          <w:tcPr>
            <w:tcW w:w="645" w:type="dxa"/>
            <w:tcBorders>
              <w:bottom w:val="single" w:sz="4" w:space="0" w:color="7F7F7F"/>
            </w:tcBorders>
            <w:shd w:val="clear" w:color="F2F2F2" w:fill="FFFFFF"/>
            <w:noWrap/>
            <w:vAlign w:val="center"/>
          </w:tcPr>
          <w:p w14:paraId="614DCAA0" w14:textId="64A3D4F0" w:rsidR="00B668D2" w:rsidRPr="001B3371" w:rsidRDefault="00B668D2" w:rsidP="00B668D2">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00:06:05</w:t>
            </w:r>
          </w:p>
        </w:tc>
        <w:tc>
          <w:tcPr>
            <w:tcW w:w="646" w:type="dxa"/>
            <w:tcBorders>
              <w:bottom w:val="single" w:sz="4" w:space="0" w:color="7F7F7F"/>
            </w:tcBorders>
            <w:shd w:val="clear" w:color="F2F2F2" w:fill="FFFFFF"/>
            <w:noWrap/>
            <w:vAlign w:val="center"/>
          </w:tcPr>
          <w:p w14:paraId="00633B37" w14:textId="0BD53DB7" w:rsidR="00B668D2" w:rsidRPr="001B3371" w:rsidRDefault="00B668D2" w:rsidP="00B668D2">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00:04:26</w:t>
            </w:r>
          </w:p>
        </w:tc>
        <w:tc>
          <w:tcPr>
            <w:tcW w:w="645" w:type="dxa"/>
            <w:tcBorders>
              <w:bottom w:val="single" w:sz="4" w:space="0" w:color="7F7F7F"/>
            </w:tcBorders>
            <w:shd w:val="clear" w:color="F2F2F2" w:fill="FFFFFF"/>
            <w:noWrap/>
            <w:vAlign w:val="center"/>
          </w:tcPr>
          <w:p w14:paraId="79E34D59" w14:textId="0071B502" w:rsidR="00B668D2" w:rsidRPr="001B3371" w:rsidRDefault="00B668D2" w:rsidP="00B668D2">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00:05:37</w:t>
            </w:r>
          </w:p>
        </w:tc>
        <w:tc>
          <w:tcPr>
            <w:tcW w:w="646" w:type="dxa"/>
            <w:tcBorders>
              <w:bottom w:val="single" w:sz="4" w:space="0" w:color="7F7F7F"/>
            </w:tcBorders>
            <w:shd w:val="clear" w:color="F2F2F2" w:fill="FFFFFF"/>
            <w:noWrap/>
            <w:vAlign w:val="center"/>
          </w:tcPr>
          <w:p w14:paraId="201B3B28" w14:textId="7295504D" w:rsidR="00B668D2" w:rsidRPr="001B3371" w:rsidRDefault="00B668D2" w:rsidP="00B668D2">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00:05:58</w:t>
            </w:r>
          </w:p>
        </w:tc>
        <w:tc>
          <w:tcPr>
            <w:tcW w:w="645" w:type="dxa"/>
            <w:tcBorders>
              <w:bottom w:val="single" w:sz="4" w:space="0" w:color="7F7F7F"/>
            </w:tcBorders>
            <w:shd w:val="clear" w:color="F2F2F2" w:fill="FFFFFF"/>
            <w:noWrap/>
            <w:vAlign w:val="center"/>
          </w:tcPr>
          <w:p w14:paraId="4FB93E14" w14:textId="0EC75424" w:rsidR="00B668D2" w:rsidRPr="001B3371" w:rsidRDefault="00B668D2" w:rsidP="00B668D2">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00:06:51</w:t>
            </w:r>
          </w:p>
        </w:tc>
        <w:tc>
          <w:tcPr>
            <w:tcW w:w="646" w:type="dxa"/>
            <w:tcBorders>
              <w:bottom w:val="single" w:sz="4" w:space="0" w:color="7F7F7F"/>
            </w:tcBorders>
            <w:shd w:val="clear" w:color="F2F2F2" w:fill="FFFFFF"/>
            <w:noWrap/>
            <w:vAlign w:val="center"/>
          </w:tcPr>
          <w:p w14:paraId="108F6939" w14:textId="19D2A850" w:rsidR="00B668D2" w:rsidRPr="001B3371" w:rsidRDefault="00B668D2" w:rsidP="00B668D2">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00:05:59</w:t>
            </w:r>
          </w:p>
        </w:tc>
        <w:tc>
          <w:tcPr>
            <w:tcW w:w="645" w:type="dxa"/>
            <w:tcBorders>
              <w:bottom w:val="single" w:sz="4" w:space="0" w:color="7F7F7F"/>
            </w:tcBorders>
            <w:shd w:val="clear" w:color="F2F2F2" w:fill="FFFFFF"/>
            <w:noWrap/>
            <w:vAlign w:val="center"/>
          </w:tcPr>
          <w:p w14:paraId="68C46F05" w14:textId="1F384615" w:rsidR="00B668D2" w:rsidRPr="001B3371" w:rsidRDefault="00B668D2" w:rsidP="00B668D2">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00:0</w:t>
            </w:r>
            <w:r w:rsidR="00980571" w:rsidRPr="001B3371">
              <w:rPr>
                <w:rFonts w:eastAsia="Times New Roman" w:cstheme="minorHAnsi"/>
                <w:b/>
                <w:bCs/>
                <w:color w:val="000000"/>
                <w:sz w:val="14"/>
                <w:szCs w:val="14"/>
                <w:lang w:eastAsia="pt-BR"/>
              </w:rPr>
              <w:t>6:45</w:t>
            </w:r>
          </w:p>
        </w:tc>
        <w:tc>
          <w:tcPr>
            <w:tcW w:w="646" w:type="dxa"/>
            <w:tcBorders>
              <w:bottom w:val="single" w:sz="4" w:space="0" w:color="7F7F7F"/>
            </w:tcBorders>
            <w:shd w:val="clear" w:color="F2F2F2" w:fill="FFFFFF"/>
            <w:noWrap/>
            <w:vAlign w:val="center"/>
          </w:tcPr>
          <w:p w14:paraId="52E3FF50" w14:textId="706427FE" w:rsidR="00B668D2" w:rsidRPr="001B3371" w:rsidRDefault="002332A5" w:rsidP="00B668D2">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00:13:00</w:t>
            </w:r>
          </w:p>
        </w:tc>
        <w:tc>
          <w:tcPr>
            <w:tcW w:w="645" w:type="dxa"/>
            <w:tcBorders>
              <w:bottom w:val="single" w:sz="4" w:space="0" w:color="7F7F7F"/>
            </w:tcBorders>
            <w:shd w:val="clear" w:color="F2F2F2" w:fill="FFFFFF"/>
            <w:noWrap/>
            <w:vAlign w:val="center"/>
          </w:tcPr>
          <w:p w14:paraId="0FC67A81" w14:textId="5B68E38B" w:rsidR="00B668D2" w:rsidRPr="001B3371" w:rsidRDefault="008F3908" w:rsidP="00B668D2">
            <w:pPr>
              <w:spacing w:after="0" w:line="240" w:lineRule="auto"/>
              <w:jc w:val="center"/>
              <w:rPr>
                <w:rFonts w:eastAsia="Times New Roman" w:cstheme="minorHAnsi"/>
                <w:b/>
                <w:bCs/>
                <w:color w:val="000000"/>
                <w:sz w:val="14"/>
                <w:szCs w:val="14"/>
                <w:lang w:eastAsia="pt-BR"/>
              </w:rPr>
            </w:pPr>
            <w:r w:rsidRPr="001B3371">
              <w:rPr>
                <w:rFonts w:eastAsia="Times New Roman" w:cstheme="minorHAnsi"/>
                <w:b/>
                <w:bCs/>
                <w:color w:val="000000"/>
                <w:sz w:val="14"/>
                <w:szCs w:val="14"/>
                <w:lang w:eastAsia="pt-BR"/>
              </w:rPr>
              <w:t>00:</w:t>
            </w:r>
            <w:r w:rsidR="00254595" w:rsidRPr="001B3371">
              <w:rPr>
                <w:rFonts w:eastAsia="Times New Roman" w:cstheme="minorHAnsi"/>
                <w:b/>
                <w:bCs/>
                <w:color w:val="000000"/>
                <w:sz w:val="14"/>
                <w:szCs w:val="14"/>
                <w:lang w:eastAsia="pt-BR"/>
              </w:rPr>
              <w:t>04:50</w:t>
            </w:r>
          </w:p>
        </w:tc>
        <w:tc>
          <w:tcPr>
            <w:tcW w:w="646" w:type="dxa"/>
            <w:tcBorders>
              <w:bottom w:val="single" w:sz="4" w:space="0" w:color="7F7F7F"/>
            </w:tcBorders>
            <w:shd w:val="clear" w:color="F2F2F2" w:fill="FFFFFF"/>
            <w:vAlign w:val="center"/>
          </w:tcPr>
          <w:p w14:paraId="324978CB" w14:textId="5D9CC4C8" w:rsidR="00B668D2" w:rsidRPr="001B3371" w:rsidRDefault="000E5C1E" w:rsidP="00B668D2">
            <w:pPr>
              <w:spacing w:after="0" w:line="240" w:lineRule="auto"/>
              <w:jc w:val="center"/>
              <w:rPr>
                <w:rFonts w:eastAsia="Times New Roman" w:cstheme="minorHAnsi"/>
                <w:b/>
                <w:bCs/>
                <w:color w:val="000000"/>
                <w:sz w:val="14"/>
                <w:szCs w:val="14"/>
                <w:lang w:eastAsia="pt-BR"/>
              </w:rPr>
            </w:pPr>
            <w:r>
              <w:rPr>
                <w:rFonts w:eastAsia="Times New Roman" w:cstheme="minorHAnsi"/>
                <w:b/>
                <w:bCs/>
                <w:color w:val="000000"/>
                <w:sz w:val="14"/>
                <w:szCs w:val="14"/>
                <w:lang w:eastAsia="pt-BR"/>
              </w:rPr>
              <w:t>00:06:04</w:t>
            </w:r>
          </w:p>
        </w:tc>
        <w:tc>
          <w:tcPr>
            <w:tcW w:w="645" w:type="dxa"/>
            <w:tcBorders>
              <w:bottom w:val="single" w:sz="4" w:space="0" w:color="7F7F7F"/>
            </w:tcBorders>
            <w:shd w:val="clear" w:color="F2F2F2" w:fill="FFFFFF"/>
            <w:vAlign w:val="center"/>
          </w:tcPr>
          <w:p w14:paraId="1C1196BD" w14:textId="6D72ED30" w:rsidR="00B668D2" w:rsidRPr="001B3371" w:rsidRDefault="00B668D2" w:rsidP="00B668D2">
            <w:pPr>
              <w:spacing w:after="0" w:line="240" w:lineRule="auto"/>
              <w:jc w:val="center"/>
              <w:rPr>
                <w:rFonts w:eastAsia="Times New Roman" w:cstheme="minorHAnsi"/>
                <w:b/>
                <w:bCs/>
                <w:color w:val="000000"/>
                <w:sz w:val="14"/>
                <w:szCs w:val="14"/>
                <w:lang w:eastAsia="pt-BR"/>
              </w:rPr>
            </w:pPr>
          </w:p>
        </w:tc>
        <w:tc>
          <w:tcPr>
            <w:tcW w:w="646" w:type="dxa"/>
            <w:tcBorders>
              <w:bottom w:val="single" w:sz="4" w:space="0" w:color="7F7F7F"/>
            </w:tcBorders>
            <w:shd w:val="clear" w:color="F2F2F2" w:fill="FFFFFF"/>
            <w:vAlign w:val="center"/>
          </w:tcPr>
          <w:p w14:paraId="5474EB93" w14:textId="77777777" w:rsidR="00B668D2" w:rsidRPr="001B3371" w:rsidRDefault="00B668D2" w:rsidP="00B668D2">
            <w:pPr>
              <w:spacing w:after="0" w:line="240" w:lineRule="auto"/>
              <w:jc w:val="center"/>
              <w:rPr>
                <w:rFonts w:eastAsia="Times New Roman" w:cstheme="minorHAnsi"/>
                <w:b/>
                <w:bCs/>
                <w:color w:val="000000"/>
                <w:sz w:val="14"/>
                <w:szCs w:val="14"/>
                <w:lang w:eastAsia="pt-BR"/>
              </w:rPr>
            </w:pPr>
          </w:p>
        </w:tc>
      </w:tr>
      <w:tr w:rsidR="00B668D2" w:rsidRPr="00D523D3" w14:paraId="2FD3DDD1" w14:textId="247E4663" w:rsidTr="00294DDC">
        <w:trPr>
          <w:trHeight w:val="133"/>
        </w:trPr>
        <w:tc>
          <w:tcPr>
            <w:tcW w:w="1975" w:type="dxa"/>
            <w:tcBorders>
              <w:top w:val="single" w:sz="4" w:space="0" w:color="7F7F7F"/>
              <w:bottom w:val="single" w:sz="4" w:space="0" w:color="FFFFFF"/>
            </w:tcBorders>
            <w:shd w:val="clear" w:color="auto" w:fill="F2F2F2" w:themeFill="background1" w:themeFillShade="F2"/>
            <w:vAlign w:val="center"/>
          </w:tcPr>
          <w:p w14:paraId="7ED48B1C" w14:textId="479B41EC" w:rsidR="00B668D2" w:rsidRPr="008526D3" w:rsidRDefault="00B668D2" w:rsidP="00B668D2">
            <w:pPr>
              <w:spacing w:after="0" w:line="240" w:lineRule="auto"/>
              <w:jc w:val="center"/>
              <w:rPr>
                <w:rFonts w:eastAsia="Times New Roman" w:cstheme="minorHAnsi"/>
                <w:b/>
                <w:bCs/>
                <w:color w:val="005250"/>
                <w:sz w:val="16"/>
                <w:szCs w:val="16"/>
                <w:lang w:eastAsia="pt-BR"/>
              </w:rPr>
            </w:pPr>
            <w:r w:rsidRPr="008526D3">
              <w:rPr>
                <w:rFonts w:eastAsia="Times New Roman" w:cstheme="minorHAnsi"/>
                <w:b/>
                <w:bCs/>
                <w:color w:val="005250"/>
                <w:sz w:val="16"/>
                <w:szCs w:val="16"/>
                <w:lang w:eastAsia="pt-BR"/>
              </w:rPr>
              <w:t>Meta contratual</w:t>
            </w:r>
          </w:p>
        </w:tc>
        <w:tc>
          <w:tcPr>
            <w:tcW w:w="7752" w:type="dxa"/>
            <w:gridSpan w:val="13"/>
            <w:tcBorders>
              <w:bottom w:val="single" w:sz="4" w:space="0" w:color="FFFFFF"/>
            </w:tcBorders>
            <w:shd w:val="clear" w:color="auto" w:fill="F2F2F2" w:themeFill="background1" w:themeFillShade="F2"/>
            <w:vAlign w:val="center"/>
          </w:tcPr>
          <w:p w14:paraId="1B5F1198" w14:textId="2BF9509D" w:rsidR="00B668D2" w:rsidRPr="008526D3" w:rsidRDefault="00B668D2" w:rsidP="00B668D2">
            <w:pPr>
              <w:spacing w:after="0" w:line="240" w:lineRule="auto"/>
              <w:jc w:val="center"/>
              <w:rPr>
                <w:rFonts w:eastAsia="Times New Roman" w:cstheme="minorHAnsi"/>
                <w:b/>
                <w:bCs/>
                <w:color w:val="005250"/>
                <w:sz w:val="16"/>
                <w:szCs w:val="16"/>
                <w:u w:val="single"/>
                <w:lang w:eastAsia="pt-BR"/>
              </w:rPr>
            </w:pPr>
            <w:r w:rsidRPr="008526D3">
              <w:rPr>
                <w:rFonts w:eastAsia="Times New Roman" w:cstheme="minorHAnsi"/>
                <w:b/>
                <w:bCs/>
                <w:color w:val="005250"/>
                <w:sz w:val="16"/>
                <w:szCs w:val="16"/>
                <w:u w:val="single"/>
                <w:lang w:eastAsia="pt-BR"/>
              </w:rPr>
              <w:t>&lt;</w:t>
            </w:r>
            <w:r w:rsidRPr="008526D3">
              <w:rPr>
                <w:rFonts w:eastAsia="Times New Roman" w:cstheme="minorHAnsi"/>
                <w:b/>
                <w:bCs/>
                <w:color w:val="005250"/>
                <w:sz w:val="16"/>
                <w:szCs w:val="16"/>
                <w:lang w:eastAsia="pt-BR"/>
              </w:rPr>
              <w:t>45%</w:t>
            </w:r>
          </w:p>
        </w:tc>
      </w:tr>
      <w:tr w:rsidR="00B668D2" w:rsidRPr="00D523D3" w14:paraId="086F2E4B" w14:textId="2932AE97" w:rsidTr="0030566B">
        <w:trPr>
          <w:trHeight w:val="157"/>
        </w:trPr>
        <w:tc>
          <w:tcPr>
            <w:tcW w:w="1975" w:type="dxa"/>
            <w:shd w:val="clear" w:color="auto" w:fill="008080"/>
            <w:vAlign w:val="center"/>
          </w:tcPr>
          <w:p w14:paraId="5C0B30C1" w14:textId="7CC04989" w:rsidR="00B668D2" w:rsidRPr="00D523D3" w:rsidRDefault="00B668D2" w:rsidP="00B668D2">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Pr>
                <w:rFonts w:eastAsia="Times New Roman" w:cstheme="minorHAnsi"/>
                <w:color w:val="FFFFFF" w:themeColor="background1"/>
                <w:sz w:val="16"/>
                <w:szCs w:val="16"/>
                <w:lang w:eastAsia="pt-BR"/>
              </w:rPr>
              <w:t>4</w:t>
            </w:r>
          </w:p>
        </w:tc>
        <w:tc>
          <w:tcPr>
            <w:tcW w:w="7752" w:type="dxa"/>
            <w:gridSpan w:val="13"/>
            <w:shd w:val="clear" w:color="auto" w:fill="008080"/>
            <w:vAlign w:val="center"/>
          </w:tcPr>
          <w:p w14:paraId="18609D71" w14:textId="35B02B92" w:rsidR="00B668D2" w:rsidRPr="00D523D3" w:rsidRDefault="00B668D2" w:rsidP="00B668D2">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00:0</w:t>
            </w:r>
            <w:r>
              <w:rPr>
                <w:rFonts w:eastAsia="Times New Roman" w:cstheme="minorHAnsi"/>
                <w:color w:val="FFFFFF" w:themeColor="background1"/>
                <w:sz w:val="16"/>
                <w:szCs w:val="16"/>
                <w:lang w:eastAsia="pt-BR"/>
              </w:rPr>
              <w:t>5:27</w:t>
            </w:r>
          </w:p>
        </w:tc>
      </w:tr>
      <w:tr w:rsidR="00B668D2" w:rsidRPr="00D523D3" w14:paraId="6BBD2D11" w14:textId="4D84AF92" w:rsidTr="00623F0A">
        <w:trPr>
          <w:trHeight w:val="386"/>
        </w:trPr>
        <w:tc>
          <w:tcPr>
            <w:tcW w:w="9727" w:type="dxa"/>
            <w:gridSpan w:val="14"/>
            <w:vAlign w:val="center"/>
          </w:tcPr>
          <w:p w14:paraId="125EABD9" w14:textId="49B4F23D" w:rsidR="00623F0A" w:rsidRDefault="00F93326" w:rsidP="00B668D2">
            <w:pPr>
              <w:spacing w:after="0" w:line="240" w:lineRule="auto"/>
              <w:jc w:val="center"/>
              <w:rPr>
                <w:rFonts w:eastAsia="Times New Roman" w:cstheme="minorHAnsi"/>
                <w:color w:val="FFFFFF" w:themeColor="background1"/>
                <w:sz w:val="16"/>
                <w:szCs w:val="16"/>
                <w:lang w:eastAsia="pt-BR"/>
              </w:rPr>
            </w:pPr>
            <w:r>
              <w:rPr>
                <w:noProof/>
              </w:rPr>
              <w:drawing>
                <wp:anchor distT="0" distB="0" distL="114300" distR="114300" simplePos="0" relativeHeight="259477504" behindDoc="0" locked="0" layoutInCell="1" allowOverlap="1" wp14:anchorId="72B24F64" wp14:editId="7ABE0010">
                  <wp:simplePos x="0" y="0"/>
                  <wp:positionH relativeFrom="column">
                    <wp:posOffset>-26035</wp:posOffset>
                  </wp:positionH>
                  <wp:positionV relativeFrom="paragraph">
                    <wp:posOffset>26670</wp:posOffset>
                  </wp:positionV>
                  <wp:extent cx="6191250" cy="1791970"/>
                  <wp:effectExtent l="0" t="0" r="0" b="0"/>
                  <wp:wrapNone/>
                  <wp:docPr id="1029341802" name="Gráfico 1">
                    <a:extLst xmlns:a="http://schemas.openxmlformats.org/drawingml/2006/main">
                      <a:ext uri="{FF2B5EF4-FFF2-40B4-BE49-F238E27FC236}">
                        <a16:creationId xmlns:a16="http://schemas.microsoft.com/office/drawing/2014/main" id="{00000000-0008-0000-0500-00006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p>
          <w:p w14:paraId="22FBA730" w14:textId="3E946BB6" w:rsidR="00B668D2" w:rsidRDefault="00B668D2" w:rsidP="00623F0A">
            <w:pPr>
              <w:spacing w:after="0" w:line="240" w:lineRule="auto"/>
              <w:rPr>
                <w:rFonts w:eastAsia="Times New Roman" w:cstheme="minorHAnsi"/>
                <w:color w:val="FFFFFF" w:themeColor="background1"/>
                <w:sz w:val="16"/>
                <w:szCs w:val="16"/>
                <w:lang w:eastAsia="pt-BR"/>
              </w:rPr>
            </w:pPr>
          </w:p>
          <w:p w14:paraId="4E111A6E" w14:textId="2BBD68FE" w:rsidR="00B668D2" w:rsidRDefault="00B668D2" w:rsidP="00B668D2">
            <w:pPr>
              <w:spacing w:after="0" w:line="240" w:lineRule="auto"/>
              <w:jc w:val="center"/>
              <w:rPr>
                <w:rFonts w:eastAsia="Times New Roman" w:cstheme="minorHAnsi"/>
                <w:color w:val="FFFFFF" w:themeColor="background1"/>
                <w:sz w:val="16"/>
                <w:szCs w:val="16"/>
                <w:lang w:eastAsia="pt-BR"/>
              </w:rPr>
            </w:pPr>
          </w:p>
          <w:p w14:paraId="2B49A6D8" w14:textId="2001A5FE" w:rsidR="00B668D2" w:rsidRDefault="00B668D2" w:rsidP="00B668D2">
            <w:pPr>
              <w:spacing w:after="0" w:line="240" w:lineRule="auto"/>
              <w:jc w:val="center"/>
              <w:rPr>
                <w:rFonts w:eastAsia="Times New Roman" w:cstheme="minorHAnsi"/>
                <w:color w:val="FFFFFF" w:themeColor="background1"/>
                <w:sz w:val="16"/>
                <w:szCs w:val="16"/>
                <w:lang w:eastAsia="pt-BR"/>
              </w:rPr>
            </w:pPr>
          </w:p>
          <w:p w14:paraId="43926E1B" w14:textId="2F5A1017" w:rsidR="00B668D2" w:rsidRDefault="00B668D2" w:rsidP="00B668D2">
            <w:pPr>
              <w:spacing w:after="0" w:line="240" w:lineRule="auto"/>
              <w:jc w:val="center"/>
              <w:rPr>
                <w:rFonts w:eastAsia="Times New Roman" w:cstheme="minorHAnsi"/>
                <w:color w:val="FFFFFF" w:themeColor="background1"/>
                <w:sz w:val="16"/>
                <w:szCs w:val="16"/>
                <w:lang w:eastAsia="pt-BR"/>
              </w:rPr>
            </w:pPr>
          </w:p>
          <w:p w14:paraId="6396E024" w14:textId="77777777" w:rsidR="00B668D2" w:rsidRDefault="00B668D2" w:rsidP="00B668D2">
            <w:pPr>
              <w:spacing w:after="0" w:line="240" w:lineRule="auto"/>
              <w:jc w:val="center"/>
              <w:rPr>
                <w:rFonts w:eastAsia="Times New Roman" w:cstheme="minorHAnsi"/>
                <w:color w:val="FFFFFF" w:themeColor="background1"/>
                <w:sz w:val="16"/>
                <w:szCs w:val="16"/>
                <w:lang w:eastAsia="pt-BR"/>
              </w:rPr>
            </w:pPr>
          </w:p>
          <w:p w14:paraId="2E21B938" w14:textId="77777777" w:rsidR="00B668D2" w:rsidRPr="00D523D3" w:rsidRDefault="00B668D2" w:rsidP="00B668D2">
            <w:pPr>
              <w:spacing w:after="0" w:line="240" w:lineRule="auto"/>
              <w:jc w:val="center"/>
              <w:rPr>
                <w:rFonts w:eastAsia="Times New Roman" w:cstheme="minorHAnsi"/>
                <w:color w:val="FFFFFF" w:themeColor="background1"/>
                <w:sz w:val="16"/>
                <w:szCs w:val="16"/>
                <w:lang w:eastAsia="pt-BR"/>
              </w:rPr>
            </w:pPr>
          </w:p>
          <w:p w14:paraId="5ECB61A6" w14:textId="77777777" w:rsidR="00B668D2" w:rsidRPr="00D523D3" w:rsidRDefault="00B668D2" w:rsidP="00B668D2">
            <w:pPr>
              <w:spacing w:after="0" w:line="240" w:lineRule="auto"/>
              <w:jc w:val="center"/>
              <w:rPr>
                <w:rFonts w:eastAsia="Times New Roman" w:cstheme="minorHAnsi"/>
                <w:color w:val="FFFFFF" w:themeColor="background1"/>
                <w:sz w:val="16"/>
                <w:szCs w:val="16"/>
                <w:lang w:eastAsia="pt-BR"/>
              </w:rPr>
            </w:pPr>
          </w:p>
          <w:p w14:paraId="3B6E0202" w14:textId="77777777" w:rsidR="00B668D2" w:rsidRPr="00D523D3" w:rsidRDefault="00B668D2" w:rsidP="00B668D2">
            <w:pPr>
              <w:spacing w:after="0" w:line="240" w:lineRule="auto"/>
              <w:jc w:val="center"/>
              <w:rPr>
                <w:rFonts w:eastAsia="Times New Roman" w:cstheme="minorHAnsi"/>
                <w:color w:val="FFFFFF" w:themeColor="background1"/>
                <w:sz w:val="16"/>
                <w:szCs w:val="16"/>
                <w:lang w:eastAsia="pt-BR"/>
              </w:rPr>
            </w:pPr>
          </w:p>
          <w:p w14:paraId="064FE55D" w14:textId="77777777" w:rsidR="00B668D2" w:rsidRPr="00D523D3" w:rsidRDefault="00B668D2" w:rsidP="00B668D2">
            <w:pPr>
              <w:spacing w:after="0" w:line="240" w:lineRule="auto"/>
              <w:jc w:val="center"/>
              <w:rPr>
                <w:rFonts w:eastAsia="Times New Roman" w:cstheme="minorHAnsi"/>
                <w:color w:val="FFFFFF" w:themeColor="background1"/>
                <w:sz w:val="16"/>
                <w:szCs w:val="16"/>
                <w:lang w:eastAsia="pt-BR"/>
              </w:rPr>
            </w:pPr>
          </w:p>
          <w:p w14:paraId="362064BA" w14:textId="77777777" w:rsidR="00B668D2" w:rsidRPr="00D523D3" w:rsidRDefault="00B668D2" w:rsidP="0079087C">
            <w:pPr>
              <w:spacing w:after="0" w:line="240" w:lineRule="auto"/>
              <w:rPr>
                <w:rFonts w:eastAsia="Times New Roman" w:cstheme="minorHAnsi"/>
                <w:color w:val="FFFFFF" w:themeColor="background1"/>
                <w:sz w:val="16"/>
                <w:szCs w:val="16"/>
                <w:lang w:eastAsia="pt-BR"/>
              </w:rPr>
            </w:pPr>
          </w:p>
          <w:p w14:paraId="13C4F36A" w14:textId="77777777" w:rsidR="00B668D2" w:rsidRDefault="00B668D2" w:rsidP="00B668D2">
            <w:pPr>
              <w:spacing w:after="0" w:line="240" w:lineRule="auto"/>
              <w:jc w:val="center"/>
              <w:rPr>
                <w:rFonts w:eastAsia="Times New Roman" w:cstheme="minorHAnsi"/>
                <w:noProof/>
                <w:color w:val="FFFFFF" w:themeColor="background1"/>
                <w:sz w:val="16"/>
                <w:szCs w:val="16"/>
                <w:lang w:eastAsia="pt-BR"/>
              </w:rPr>
            </w:pPr>
          </w:p>
          <w:p w14:paraId="765064BA" w14:textId="77777777" w:rsidR="00B668D2" w:rsidRPr="00D523D3" w:rsidRDefault="00B668D2" w:rsidP="00B668D2">
            <w:pPr>
              <w:spacing w:after="0" w:line="240" w:lineRule="auto"/>
              <w:rPr>
                <w:rFonts w:cstheme="minorHAnsi"/>
                <w:noProof/>
              </w:rPr>
            </w:pPr>
          </w:p>
        </w:tc>
      </w:tr>
      <w:tr w:rsidR="007A4522" w:rsidRPr="00D523D3" w14:paraId="05E4E120" w14:textId="77777777" w:rsidTr="00623F0A">
        <w:trPr>
          <w:trHeight w:val="386"/>
        </w:trPr>
        <w:tc>
          <w:tcPr>
            <w:tcW w:w="9727" w:type="dxa"/>
            <w:gridSpan w:val="14"/>
            <w:vAlign w:val="center"/>
          </w:tcPr>
          <w:p w14:paraId="09E08898" w14:textId="77777777" w:rsidR="007A4522" w:rsidRDefault="007A4522" w:rsidP="00B668D2">
            <w:pPr>
              <w:spacing w:after="0" w:line="240" w:lineRule="auto"/>
              <w:jc w:val="center"/>
              <w:rPr>
                <w:noProof/>
              </w:rPr>
            </w:pPr>
          </w:p>
        </w:tc>
      </w:tr>
      <w:tr w:rsidR="00B668D2" w:rsidRPr="00D523D3" w14:paraId="02C585A8" w14:textId="05353AF8" w:rsidTr="00D9109A">
        <w:trPr>
          <w:trHeight w:val="386"/>
        </w:trPr>
        <w:tc>
          <w:tcPr>
            <w:tcW w:w="9727" w:type="dxa"/>
            <w:gridSpan w:val="14"/>
            <w:vAlign w:val="center"/>
          </w:tcPr>
          <w:p w14:paraId="4A19CB27" w14:textId="77777777" w:rsidR="0024596A" w:rsidRDefault="00B668D2" w:rsidP="0079087C">
            <w:pPr>
              <w:tabs>
                <w:tab w:val="left" w:pos="9639"/>
                <w:tab w:val="left" w:pos="9923"/>
              </w:tabs>
              <w:spacing w:line="360" w:lineRule="auto"/>
              <w:jc w:val="both"/>
              <w:rPr>
                <w:rFonts w:ascii="Arial" w:hAnsi="Arial" w:cs="Arial"/>
                <w:sz w:val="20"/>
                <w:szCs w:val="20"/>
              </w:rPr>
            </w:pPr>
            <w:r w:rsidRPr="0079087C">
              <w:rPr>
                <w:rFonts w:ascii="Arial" w:hAnsi="Arial" w:cs="Arial"/>
                <w:b/>
                <w:bCs/>
                <w:sz w:val="20"/>
                <w:szCs w:val="20"/>
              </w:rPr>
              <w:t>Análise Crítica:</w:t>
            </w:r>
            <w:r w:rsidRPr="0079087C">
              <w:rPr>
                <w:rFonts w:ascii="Arial" w:hAnsi="Arial" w:cs="Arial"/>
                <w:sz w:val="20"/>
                <w:szCs w:val="20"/>
              </w:rPr>
              <w:t xml:space="preserve"> </w:t>
            </w:r>
            <w:r w:rsidR="00980571" w:rsidRPr="0079087C">
              <w:rPr>
                <w:rFonts w:ascii="Arial" w:hAnsi="Arial" w:cs="Arial"/>
                <w:sz w:val="20"/>
                <w:szCs w:val="20"/>
              </w:rPr>
              <w:t xml:space="preserve">No </w:t>
            </w:r>
            <w:r w:rsidR="00B4115F" w:rsidRPr="0079087C">
              <w:rPr>
                <w:rFonts w:ascii="Arial" w:hAnsi="Arial" w:cs="Arial"/>
                <w:sz w:val="20"/>
                <w:szCs w:val="20"/>
              </w:rPr>
              <w:t xml:space="preserve">mês de </w:t>
            </w:r>
            <w:r w:rsidR="00652A0D">
              <w:rPr>
                <w:rFonts w:ascii="Arial" w:hAnsi="Arial" w:cs="Arial"/>
                <w:sz w:val="20"/>
                <w:szCs w:val="20"/>
              </w:rPr>
              <w:t>outu</w:t>
            </w:r>
            <w:r w:rsidR="00254595">
              <w:rPr>
                <w:rFonts w:ascii="Arial" w:hAnsi="Arial" w:cs="Arial"/>
                <w:sz w:val="20"/>
                <w:szCs w:val="20"/>
              </w:rPr>
              <w:t>br</w:t>
            </w:r>
            <w:r w:rsidR="00B4115F" w:rsidRPr="0079087C">
              <w:rPr>
                <w:rFonts w:ascii="Arial" w:hAnsi="Arial" w:cs="Arial"/>
                <w:sz w:val="20"/>
                <w:szCs w:val="20"/>
              </w:rPr>
              <w:t>o o tempo médio de atendimento foi de 00:</w:t>
            </w:r>
            <w:r w:rsidR="00254595">
              <w:rPr>
                <w:rFonts w:ascii="Arial" w:hAnsi="Arial" w:cs="Arial"/>
                <w:sz w:val="20"/>
                <w:szCs w:val="20"/>
              </w:rPr>
              <w:t>0</w:t>
            </w:r>
            <w:r w:rsidR="00652A0D">
              <w:rPr>
                <w:rFonts w:ascii="Arial" w:hAnsi="Arial" w:cs="Arial"/>
                <w:sz w:val="20"/>
                <w:szCs w:val="20"/>
              </w:rPr>
              <w:t>6</w:t>
            </w:r>
            <w:r w:rsidR="00B4115F" w:rsidRPr="0079087C">
              <w:rPr>
                <w:rFonts w:ascii="Arial" w:hAnsi="Arial" w:cs="Arial"/>
                <w:sz w:val="20"/>
                <w:szCs w:val="20"/>
              </w:rPr>
              <w:t>:</w:t>
            </w:r>
            <w:r w:rsidR="00652A0D">
              <w:rPr>
                <w:rFonts w:ascii="Arial" w:hAnsi="Arial" w:cs="Arial"/>
                <w:sz w:val="20"/>
                <w:szCs w:val="20"/>
              </w:rPr>
              <w:t>04</w:t>
            </w:r>
            <w:r w:rsidR="00B4115F" w:rsidRPr="0079087C">
              <w:rPr>
                <w:rFonts w:ascii="Arial" w:hAnsi="Arial" w:cs="Arial"/>
                <w:sz w:val="20"/>
                <w:szCs w:val="20"/>
              </w:rPr>
              <w:t xml:space="preserve"> na Rede Hemo</w:t>
            </w:r>
            <w:r w:rsidR="0079087C" w:rsidRPr="0079087C">
              <w:rPr>
                <w:rFonts w:ascii="Arial" w:hAnsi="Arial" w:cs="Arial"/>
                <w:sz w:val="20"/>
                <w:szCs w:val="20"/>
              </w:rPr>
              <w:t xml:space="preserve"> atingindo a meta contratual</w:t>
            </w:r>
            <w:r w:rsidR="00BF0F60">
              <w:rPr>
                <w:rFonts w:ascii="Arial" w:hAnsi="Arial" w:cs="Arial"/>
                <w:sz w:val="20"/>
                <w:szCs w:val="20"/>
              </w:rPr>
              <w:t>.</w:t>
            </w:r>
          </w:p>
          <w:p w14:paraId="6623F842" w14:textId="068D6F9C" w:rsidR="00D21233" w:rsidRPr="00FA33EE" w:rsidRDefault="00D21233" w:rsidP="0079087C">
            <w:pPr>
              <w:tabs>
                <w:tab w:val="left" w:pos="9639"/>
                <w:tab w:val="left" w:pos="9923"/>
              </w:tabs>
              <w:spacing w:line="360" w:lineRule="auto"/>
              <w:jc w:val="both"/>
              <w:rPr>
                <w:rFonts w:ascii="Arial" w:hAnsi="Arial" w:cs="Arial"/>
                <w:sz w:val="20"/>
                <w:szCs w:val="20"/>
              </w:rPr>
            </w:pPr>
          </w:p>
        </w:tc>
      </w:tr>
    </w:tbl>
    <w:p w14:paraId="59EBC919" w14:textId="2893D090" w:rsidR="008D67BA" w:rsidRPr="00D523D3" w:rsidRDefault="000D04E0" w:rsidP="00D21233">
      <w:pPr>
        <w:pStyle w:val="Ttulo1"/>
        <w:spacing w:before="0" w:line="240" w:lineRule="auto"/>
        <w:rPr>
          <w:rFonts w:asciiTheme="minorHAnsi" w:hAnsiTheme="minorHAnsi" w:cstheme="minorHAnsi"/>
          <w:b/>
          <w:bCs/>
        </w:rPr>
      </w:pPr>
      <w:bookmarkStart w:id="74" w:name="_Toc212806391"/>
      <w:r w:rsidRPr="00D523D3">
        <w:rPr>
          <w:rFonts w:asciiTheme="minorHAnsi" w:hAnsiTheme="minorHAnsi" w:cstheme="minorHAnsi"/>
          <w:b/>
          <w:bCs/>
        </w:rPr>
        <w:t>1</w:t>
      </w:r>
      <w:r w:rsidR="005F52A5" w:rsidRPr="00D523D3">
        <w:rPr>
          <w:rFonts w:asciiTheme="minorHAnsi" w:hAnsiTheme="minorHAnsi" w:cstheme="minorHAnsi"/>
          <w:b/>
          <w:bCs/>
        </w:rPr>
        <w:t>3</w:t>
      </w:r>
      <w:r w:rsidRPr="00D523D3">
        <w:rPr>
          <w:rFonts w:asciiTheme="minorHAnsi" w:hAnsiTheme="minorHAnsi" w:cstheme="minorHAnsi"/>
          <w:b/>
          <w:bCs/>
        </w:rPr>
        <w:t xml:space="preserve">. NÚCLEO DE CAPTAÇÃO DE </w:t>
      </w:r>
      <w:r w:rsidRPr="00D523D3">
        <w:rPr>
          <w:rFonts w:asciiTheme="minorHAnsi" w:hAnsiTheme="minorHAnsi" w:cstheme="minorHAnsi"/>
          <w:b/>
          <w:bCs/>
          <w:color w:val="000000" w:themeColor="text1"/>
        </w:rPr>
        <w:t>DOADORES DE GESTÃO CIDADÃ</w:t>
      </w:r>
      <w:bookmarkEnd w:id="74"/>
    </w:p>
    <w:p w14:paraId="13EBFFCF" w14:textId="48BC591F" w:rsidR="00322BED" w:rsidRPr="00D523D3" w:rsidRDefault="00F44F03" w:rsidP="00D21233">
      <w:pPr>
        <w:pStyle w:val="Ttulo2"/>
        <w:spacing w:before="0" w:line="240" w:lineRule="auto"/>
        <w:ind w:left="0"/>
        <w:rPr>
          <w:rFonts w:asciiTheme="minorHAnsi" w:hAnsiTheme="minorHAnsi" w:cstheme="minorHAnsi"/>
        </w:rPr>
      </w:pPr>
      <w:bookmarkStart w:id="75" w:name="_Toc212806392"/>
      <w:r w:rsidRPr="00D523D3">
        <w:rPr>
          <w:rFonts w:asciiTheme="minorHAnsi" w:hAnsiTheme="minorHAnsi" w:cstheme="minorHAnsi"/>
        </w:rPr>
        <w:t>1</w:t>
      </w:r>
      <w:r w:rsidR="005F52A5" w:rsidRPr="00D523D3">
        <w:rPr>
          <w:rFonts w:asciiTheme="minorHAnsi" w:hAnsiTheme="minorHAnsi" w:cstheme="minorHAnsi"/>
        </w:rPr>
        <w:t>3</w:t>
      </w:r>
      <w:r w:rsidRPr="00D523D3">
        <w:rPr>
          <w:rFonts w:asciiTheme="minorHAnsi" w:hAnsiTheme="minorHAnsi" w:cstheme="minorHAnsi"/>
        </w:rPr>
        <w:t xml:space="preserve">.1. </w:t>
      </w:r>
      <w:r w:rsidR="00BB0D88" w:rsidRPr="00D523D3">
        <w:rPr>
          <w:rFonts w:asciiTheme="minorHAnsi" w:hAnsiTheme="minorHAnsi" w:cstheme="minorHAnsi"/>
        </w:rPr>
        <w:t>CAMPANHAS DE COLETA EXTERNA DE DOAÇÃO DE SANGUE</w:t>
      </w:r>
      <w:bookmarkEnd w:id="75"/>
    </w:p>
    <w:tbl>
      <w:tblPr>
        <w:tblpPr w:leftFromText="142" w:rightFromText="142" w:vertAnchor="text" w:horzAnchor="margin" w:tblpX="1" w:tblpY="143"/>
        <w:tblW w:w="9721" w:type="dxa"/>
        <w:tblBorders>
          <w:top w:val="single" w:sz="4" w:space="0" w:color="A6D6D4"/>
          <w:left w:val="single" w:sz="4" w:space="0" w:color="A6D6D4"/>
          <w:bottom w:val="single" w:sz="4" w:space="0" w:color="A6D6D4"/>
          <w:right w:val="single" w:sz="4" w:space="0" w:color="A6D6D4"/>
          <w:insideH w:val="single" w:sz="4" w:space="0" w:color="A6D6D4"/>
          <w:insideV w:val="single" w:sz="4" w:space="0" w:color="A6D6D4"/>
        </w:tblBorders>
        <w:shd w:val="clear" w:color="auto" w:fill="E2EFD9" w:themeFill="accent6" w:themeFillTint="33"/>
        <w:tblLayout w:type="fixed"/>
        <w:tblCellMar>
          <w:left w:w="10" w:type="dxa"/>
          <w:right w:w="10" w:type="dxa"/>
        </w:tblCellMar>
        <w:tblLook w:val="04A0" w:firstRow="1" w:lastRow="0" w:firstColumn="1" w:lastColumn="0" w:noHBand="0" w:noVBand="1"/>
      </w:tblPr>
      <w:tblGrid>
        <w:gridCol w:w="2355"/>
        <w:gridCol w:w="1660"/>
        <w:gridCol w:w="1692"/>
        <w:gridCol w:w="1624"/>
        <w:gridCol w:w="2390"/>
      </w:tblGrid>
      <w:tr w:rsidR="00001C9A" w:rsidRPr="00D523D3" w14:paraId="617286BC" w14:textId="77777777" w:rsidTr="00723717">
        <w:trPr>
          <w:trHeight w:val="454"/>
        </w:trPr>
        <w:tc>
          <w:tcPr>
            <w:tcW w:w="9721" w:type="dxa"/>
            <w:gridSpan w:val="5"/>
            <w:shd w:val="clear" w:color="auto" w:fill="BDE1DF"/>
            <w:vAlign w:val="center"/>
          </w:tcPr>
          <w:p w14:paraId="4A4A9A90" w14:textId="62B2C625" w:rsidR="00001C9A" w:rsidRPr="00C32E38" w:rsidRDefault="00CC5B18" w:rsidP="009949EF">
            <w:pPr>
              <w:pStyle w:val="TableContents"/>
              <w:jc w:val="center"/>
              <w:rPr>
                <w:rFonts w:ascii="Arial" w:hAnsi="Arial" w:cs="Arial"/>
                <w:b/>
                <w:color w:val="000000" w:themeColor="text1"/>
              </w:rPr>
            </w:pPr>
            <w:r w:rsidRPr="00C32E38">
              <w:rPr>
                <w:rFonts w:ascii="Arial" w:hAnsi="Arial" w:cs="Arial"/>
                <w:b/>
                <w:noProof/>
                <w:color w:val="000000" w:themeColor="text1"/>
              </w:rPr>
              <mc:AlternateContent>
                <mc:Choice Requires="aink">
                  <w:drawing>
                    <wp:anchor distT="0" distB="0" distL="114300" distR="114300" simplePos="0" relativeHeight="258989056" behindDoc="0" locked="0" layoutInCell="1" allowOverlap="1" wp14:anchorId="5AA1B6C2" wp14:editId="68547A1C">
                      <wp:simplePos x="0" y="0"/>
                      <wp:positionH relativeFrom="column">
                        <wp:posOffset>5678839</wp:posOffset>
                      </wp:positionH>
                      <wp:positionV relativeFrom="paragraph">
                        <wp:posOffset>202031</wp:posOffset>
                      </wp:positionV>
                      <wp:extent cx="360" cy="360"/>
                      <wp:effectExtent l="57150" t="38100" r="38100" b="57150"/>
                      <wp:wrapNone/>
                      <wp:docPr id="1942016050" name="Tinta 2"/>
                      <wp:cNvGraphicFramePr/>
                      <a:graphic xmlns:a="http://schemas.openxmlformats.org/drawingml/2006/main">
                        <a:graphicData uri="http://schemas.microsoft.com/office/word/2010/wordprocessingInk">
                          <w14:contentPart bwMode="auto" r:id="rId59">
                            <w14:nvContentPartPr>
                              <w14:cNvContentPartPr/>
                            </w14:nvContentPartPr>
                            <w14:xfrm>
                              <a:off x="0" y="0"/>
                              <a:ext cx="360" cy="360"/>
                            </w14:xfrm>
                          </w14:contentPart>
                        </a:graphicData>
                      </a:graphic>
                    </wp:anchor>
                  </w:drawing>
                </mc:Choice>
                <mc:Fallback>
                  <w:drawing>
                    <wp:anchor distT="0" distB="0" distL="114300" distR="114300" simplePos="0" relativeHeight="258989056" behindDoc="0" locked="0" layoutInCell="1" allowOverlap="1" wp14:anchorId="5AA1B6C2" wp14:editId="68547A1C">
                      <wp:simplePos x="0" y="0"/>
                      <wp:positionH relativeFrom="column">
                        <wp:posOffset>5678839</wp:posOffset>
                      </wp:positionH>
                      <wp:positionV relativeFrom="paragraph">
                        <wp:posOffset>202031</wp:posOffset>
                      </wp:positionV>
                      <wp:extent cx="360" cy="360"/>
                      <wp:effectExtent l="57150" t="38100" r="38100" b="57150"/>
                      <wp:wrapNone/>
                      <wp:docPr id="1942016050" name="Tinta 2"/>
                      <wp:cNvGraphicFramePr/>
                      <a:graphic xmlns:a="http://schemas.openxmlformats.org/drawingml/2006/main">
                        <a:graphicData uri="http://schemas.openxmlformats.org/drawingml/2006/picture">
                          <pic:pic xmlns:pic="http://schemas.openxmlformats.org/drawingml/2006/picture">
                            <pic:nvPicPr>
                              <pic:cNvPr id="1942016050" name="Tinta 2"/>
                              <pic:cNvPicPr/>
                            </pic:nvPicPr>
                            <pic:blipFill>
                              <a:blip r:embed="rId67"/>
                              <a:stretch>
                                <a:fillRect/>
                              </a:stretch>
                            </pic:blipFill>
                            <pic:spPr>
                              <a:xfrm>
                                <a:off x="0" y="0"/>
                                <a:ext cx="36000" cy="216000"/>
                              </a:xfrm>
                              <a:prstGeom prst="rect">
                                <a:avLst/>
                              </a:prstGeom>
                            </pic:spPr>
                          </pic:pic>
                        </a:graphicData>
                      </a:graphic>
                    </wp:anchor>
                  </w:drawing>
                </mc:Fallback>
              </mc:AlternateContent>
            </w:r>
            <w:r w:rsidR="00001C9A" w:rsidRPr="00C32E38">
              <w:rPr>
                <w:rFonts w:ascii="Arial" w:hAnsi="Arial" w:cs="Arial"/>
                <w:b/>
                <w:color w:val="000000" w:themeColor="text1"/>
              </w:rPr>
              <w:t>Campanhas Externas –</w:t>
            </w:r>
            <w:r w:rsidR="0023140A" w:rsidRPr="00C32E38">
              <w:rPr>
                <w:rFonts w:ascii="Arial" w:hAnsi="Arial" w:cs="Arial"/>
                <w:b/>
                <w:color w:val="000000" w:themeColor="text1"/>
              </w:rPr>
              <w:t xml:space="preserve"> </w:t>
            </w:r>
            <w:r w:rsidR="00C67D82">
              <w:rPr>
                <w:rFonts w:ascii="Arial" w:hAnsi="Arial" w:cs="Arial"/>
                <w:b/>
                <w:color w:val="000000" w:themeColor="text1"/>
              </w:rPr>
              <w:t>outubro</w:t>
            </w:r>
            <w:r w:rsidR="00455F5A" w:rsidRPr="00C32E38">
              <w:rPr>
                <w:rFonts w:ascii="Arial" w:hAnsi="Arial" w:cs="Arial"/>
                <w:b/>
                <w:color w:val="000000" w:themeColor="text1"/>
              </w:rPr>
              <w:t xml:space="preserve"> de 2025</w:t>
            </w:r>
          </w:p>
          <w:p w14:paraId="2B1861F4" w14:textId="509F519D" w:rsidR="00001C9A" w:rsidRPr="00C32E38" w:rsidRDefault="00CC5B18" w:rsidP="009949EF">
            <w:pPr>
              <w:pStyle w:val="TableContents"/>
              <w:jc w:val="center"/>
              <w:rPr>
                <w:rFonts w:ascii="Arial" w:hAnsi="Arial" w:cs="Arial"/>
                <w:b/>
                <w:bCs/>
                <w:color w:val="000000" w:themeColor="text1"/>
              </w:rPr>
            </w:pPr>
            <w:r w:rsidRPr="00C32E38">
              <w:rPr>
                <w:rFonts w:ascii="Arial" w:hAnsi="Arial" w:cs="Arial"/>
                <w:b/>
                <w:noProof/>
                <w:color w:val="000000" w:themeColor="text1"/>
              </w:rPr>
              <mc:AlternateContent>
                <mc:Choice Requires="aink">
                  <w:drawing>
                    <wp:anchor distT="0" distB="0" distL="114300" distR="114300" simplePos="0" relativeHeight="258990080" behindDoc="0" locked="0" layoutInCell="1" allowOverlap="1" wp14:anchorId="7867F304" wp14:editId="0BDD78B0">
                      <wp:simplePos x="0" y="0"/>
                      <wp:positionH relativeFrom="column">
                        <wp:posOffset>5623039</wp:posOffset>
                      </wp:positionH>
                      <wp:positionV relativeFrom="paragraph">
                        <wp:posOffset>93376</wp:posOffset>
                      </wp:positionV>
                      <wp:extent cx="360" cy="360"/>
                      <wp:effectExtent l="57150" t="38100" r="38100" b="57150"/>
                      <wp:wrapNone/>
                      <wp:docPr id="1399228454" name="Tinta 3"/>
                      <wp:cNvGraphicFramePr/>
                      <a:graphic xmlns:a="http://schemas.openxmlformats.org/drawingml/2006/main">
                        <a:graphicData uri="http://schemas.microsoft.com/office/word/2010/wordprocessingInk">
                          <w14:contentPart bwMode="auto" r:id="rId68">
                            <w14:nvContentPartPr>
                              <w14:cNvContentPartPr/>
                            </w14:nvContentPartPr>
                            <w14:xfrm>
                              <a:off x="0" y="0"/>
                              <a:ext cx="360" cy="360"/>
                            </w14:xfrm>
                          </w14:contentPart>
                        </a:graphicData>
                      </a:graphic>
                    </wp:anchor>
                  </w:drawing>
                </mc:Choice>
                <mc:Fallback>
                  <w:drawing>
                    <wp:anchor distT="0" distB="0" distL="114300" distR="114300" simplePos="0" relativeHeight="258990080" behindDoc="0" locked="0" layoutInCell="1" allowOverlap="1" wp14:anchorId="7867F304" wp14:editId="0BDD78B0">
                      <wp:simplePos x="0" y="0"/>
                      <wp:positionH relativeFrom="column">
                        <wp:posOffset>5623039</wp:posOffset>
                      </wp:positionH>
                      <wp:positionV relativeFrom="paragraph">
                        <wp:posOffset>93376</wp:posOffset>
                      </wp:positionV>
                      <wp:extent cx="360" cy="360"/>
                      <wp:effectExtent l="57150" t="38100" r="38100" b="57150"/>
                      <wp:wrapNone/>
                      <wp:docPr id="1399228454" name="Tinta 3"/>
                      <wp:cNvGraphicFramePr/>
                      <a:graphic xmlns:a="http://schemas.openxmlformats.org/drawingml/2006/main">
                        <a:graphicData uri="http://schemas.openxmlformats.org/drawingml/2006/picture">
                          <pic:pic xmlns:pic="http://schemas.openxmlformats.org/drawingml/2006/picture">
                            <pic:nvPicPr>
                              <pic:cNvPr id="1399228454" name="Tinta 3"/>
                              <pic:cNvPicPr/>
                            </pic:nvPicPr>
                            <pic:blipFill>
                              <a:blip r:embed="rId67"/>
                              <a:stretch>
                                <a:fillRect/>
                              </a:stretch>
                            </pic:blipFill>
                            <pic:spPr>
                              <a:xfrm>
                                <a:off x="0" y="0"/>
                                <a:ext cx="36000" cy="216000"/>
                              </a:xfrm>
                              <a:prstGeom prst="rect">
                                <a:avLst/>
                              </a:prstGeom>
                            </pic:spPr>
                          </pic:pic>
                        </a:graphicData>
                      </a:graphic>
                    </wp:anchor>
                  </w:drawing>
                </mc:Fallback>
              </mc:AlternateContent>
            </w:r>
            <w:r w:rsidR="00001C9A" w:rsidRPr="00C32E38">
              <w:rPr>
                <w:rFonts w:ascii="Arial" w:hAnsi="Arial" w:cs="Arial"/>
                <w:b/>
                <w:color w:val="000000" w:themeColor="text1"/>
              </w:rPr>
              <w:t xml:space="preserve">Coleta externa representou </w:t>
            </w:r>
            <w:r w:rsidR="00C67D82">
              <w:rPr>
                <w:rFonts w:ascii="Arial" w:hAnsi="Arial" w:cs="Arial"/>
                <w:b/>
                <w:color w:val="000000" w:themeColor="text1"/>
              </w:rPr>
              <w:t>17,6</w:t>
            </w:r>
            <w:r w:rsidR="00001C9A" w:rsidRPr="00C32E38">
              <w:rPr>
                <w:rFonts w:ascii="Arial" w:hAnsi="Arial" w:cs="Arial"/>
                <w:b/>
                <w:color w:val="auto"/>
              </w:rPr>
              <w:t xml:space="preserve">% </w:t>
            </w:r>
            <w:r w:rsidR="00001C9A" w:rsidRPr="00C32E38">
              <w:rPr>
                <w:rFonts w:ascii="Arial" w:hAnsi="Arial" w:cs="Arial"/>
                <w:b/>
                <w:color w:val="000000" w:themeColor="text1"/>
              </w:rPr>
              <w:t xml:space="preserve">das coletas da </w:t>
            </w:r>
            <w:r w:rsidR="008E2846" w:rsidRPr="00C32E38">
              <w:rPr>
                <w:rFonts w:ascii="Arial" w:hAnsi="Arial" w:cs="Arial"/>
                <w:b/>
                <w:color w:val="000000" w:themeColor="text1"/>
              </w:rPr>
              <w:t>Rede HEMO</w:t>
            </w:r>
          </w:p>
        </w:tc>
      </w:tr>
      <w:tr w:rsidR="00001C9A" w:rsidRPr="00D523D3" w14:paraId="63CE3DE9" w14:textId="77777777" w:rsidTr="00723717">
        <w:trPr>
          <w:trHeight w:val="116"/>
        </w:trPr>
        <w:tc>
          <w:tcPr>
            <w:tcW w:w="2355" w:type="dxa"/>
            <w:shd w:val="clear" w:color="auto" w:fill="FFFFFF" w:themeFill="background1"/>
            <w:vAlign w:val="center"/>
          </w:tcPr>
          <w:p w14:paraId="6A373EF7" w14:textId="77777777" w:rsidR="00001C9A" w:rsidRPr="00C32E38" w:rsidRDefault="00001C9A" w:rsidP="009949EF">
            <w:pPr>
              <w:pStyle w:val="TableContents"/>
              <w:snapToGrid w:val="0"/>
              <w:spacing w:after="0"/>
              <w:jc w:val="center"/>
              <w:rPr>
                <w:rFonts w:ascii="Arial" w:hAnsi="Arial" w:cs="Arial"/>
                <w:b/>
                <w:bCs/>
                <w:color w:val="000000"/>
                <w:sz w:val="20"/>
                <w:szCs w:val="20"/>
                <w:shd w:val="clear" w:color="auto" w:fill="FFFFFF"/>
              </w:rPr>
            </w:pPr>
            <w:r w:rsidRPr="00C32E38">
              <w:rPr>
                <w:rFonts w:ascii="Arial" w:hAnsi="Arial" w:cs="Arial"/>
                <w:b/>
                <w:bCs/>
                <w:color w:val="000000"/>
                <w:sz w:val="20"/>
                <w:szCs w:val="20"/>
                <w:shd w:val="clear" w:color="auto" w:fill="FFFFFF"/>
              </w:rPr>
              <w:t>Nº de campanhas mês:</w:t>
            </w:r>
          </w:p>
          <w:p w14:paraId="01A7C3E0" w14:textId="1EF11DD4" w:rsidR="00876C1B" w:rsidRPr="00C32E38" w:rsidRDefault="00A11927" w:rsidP="009949EF">
            <w:pPr>
              <w:pStyle w:val="TableContents"/>
              <w:snapToGrid w:val="0"/>
              <w:spacing w:after="0"/>
              <w:jc w:val="center"/>
              <w:rPr>
                <w:rFonts w:ascii="Arial" w:hAnsi="Arial" w:cs="Arial"/>
                <w:color w:val="000000"/>
                <w:sz w:val="20"/>
                <w:szCs w:val="20"/>
                <w:shd w:val="clear" w:color="auto" w:fill="FFFFFF"/>
              </w:rPr>
            </w:pPr>
            <w:r w:rsidRPr="00C32E38">
              <w:rPr>
                <w:rFonts w:ascii="Arial" w:hAnsi="Arial" w:cs="Arial"/>
                <w:b/>
                <w:bCs/>
                <w:color w:val="000000"/>
                <w:sz w:val="20"/>
                <w:szCs w:val="20"/>
                <w:shd w:val="clear" w:color="auto" w:fill="FFFFFF"/>
              </w:rPr>
              <w:t>1</w:t>
            </w:r>
            <w:r w:rsidR="00945485" w:rsidRPr="00C32E38">
              <w:rPr>
                <w:rFonts w:ascii="Arial" w:hAnsi="Arial" w:cs="Arial"/>
                <w:b/>
                <w:bCs/>
                <w:color w:val="000000"/>
                <w:sz w:val="20"/>
                <w:szCs w:val="20"/>
                <w:shd w:val="clear" w:color="auto" w:fill="FFFFFF"/>
              </w:rPr>
              <w:t>4</w:t>
            </w:r>
            <w:r w:rsidR="008D058F" w:rsidRPr="00C32E38">
              <w:rPr>
                <w:rFonts w:ascii="Arial" w:hAnsi="Arial" w:cs="Arial"/>
                <w:b/>
                <w:bCs/>
                <w:color w:val="000000"/>
                <w:sz w:val="20"/>
                <w:szCs w:val="20"/>
                <w:shd w:val="clear" w:color="auto" w:fill="FFFFFF"/>
              </w:rPr>
              <w:t xml:space="preserve"> </w:t>
            </w:r>
            <w:r w:rsidR="00876C1B" w:rsidRPr="00C32E38">
              <w:rPr>
                <w:rFonts w:ascii="Arial" w:hAnsi="Arial" w:cs="Arial"/>
                <w:b/>
                <w:bCs/>
                <w:color w:val="000000"/>
                <w:sz w:val="20"/>
                <w:szCs w:val="20"/>
                <w:shd w:val="clear" w:color="auto" w:fill="FFFFFF"/>
              </w:rPr>
              <w:t>Coletas realizadas</w:t>
            </w:r>
          </w:p>
        </w:tc>
        <w:tc>
          <w:tcPr>
            <w:tcW w:w="1660" w:type="dxa"/>
            <w:shd w:val="clear" w:color="auto" w:fill="FFFFFF" w:themeFill="background1"/>
            <w:tcMar>
              <w:top w:w="55" w:type="dxa"/>
              <w:left w:w="55" w:type="dxa"/>
              <w:bottom w:w="55" w:type="dxa"/>
              <w:right w:w="55" w:type="dxa"/>
            </w:tcMar>
            <w:vAlign w:val="center"/>
          </w:tcPr>
          <w:p w14:paraId="1C12193B" w14:textId="77777777" w:rsidR="00001C9A" w:rsidRPr="00C32E38" w:rsidRDefault="00001C9A" w:rsidP="009949EF">
            <w:pPr>
              <w:pStyle w:val="Standard"/>
              <w:snapToGrid w:val="0"/>
              <w:spacing w:after="0"/>
              <w:jc w:val="center"/>
              <w:rPr>
                <w:rFonts w:ascii="Arial" w:hAnsi="Arial" w:cs="Arial"/>
                <w:b/>
                <w:bCs/>
                <w:color w:val="000000"/>
                <w:sz w:val="20"/>
                <w:szCs w:val="20"/>
                <w:shd w:val="clear" w:color="auto" w:fill="FFFFFF"/>
              </w:rPr>
            </w:pPr>
            <w:r w:rsidRPr="00C32E38">
              <w:rPr>
                <w:rFonts w:ascii="Arial" w:hAnsi="Arial" w:cs="Arial"/>
                <w:b/>
                <w:bCs/>
                <w:color w:val="000000" w:themeColor="text1"/>
                <w:sz w:val="20"/>
                <w:szCs w:val="20"/>
              </w:rPr>
              <w:t>Nº de Cadastros</w:t>
            </w:r>
          </w:p>
        </w:tc>
        <w:tc>
          <w:tcPr>
            <w:tcW w:w="1692" w:type="dxa"/>
            <w:shd w:val="clear" w:color="auto" w:fill="FFFFFF" w:themeFill="background1"/>
            <w:tcMar>
              <w:top w:w="55" w:type="dxa"/>
              <w:left w:w="55" w:type="dxa"/>
              <w:bottom w:w="55" w:type="dxa"/>
              <w:right w:w="55" w:type="dxa"/>
            </w:tcMar>
            <w:vAlign w:val="center"/>
          </w:tcPr>
          <w:p w14:paraId="7D5EB064" w14:textId="77777777" w:rsidR="00001C9A" w:rsidRPr="00C32E38" w:rsidRDefault="00001C9A" w:rsidP="009949EF">
            <w:pPr>
              <w:pStyle w:val="Standard"/>
              <w:snapToGrid w:val="0"/>
              <w:spacing w:after="0"/>
              <w:jc w:val="center"/>
              <w:rPr>
                <w:rFonts w:ascii="Arial" w:hAnsi="Arial" w:cs="Arial"/>
                <w:b/>
                <w:bCs/>
                <w:color w:val="000000"/>
                <w:sz w:val="20"/>
                <w:szCs w:val="20"/>
                <w:shd w:val="clear" w:color="auto" w:fill="FFFFFF"/>
              </w:rPr>
            </w:pPr>
            <w:r w:rsidRPr="00C32E38">
              <w:rPr>
                <w:rFonts w:ascii="Arial" w:hAnsi="Arial" w:cs="Arial"/>
                <w:b/>
                <w:bCs/>
                <w:color w:val="000000" w:themeColor="text1"/>
                <w:sz w:val="20"/>
                <w:szCs w:val="20"/>
              </w:rPr>
              <w:t>Nº de Bolsas</w:t>
            </w:r>
          </w:p>
        </w:tc>
        <w:tc>
          <w:tcPr>
            <w:tcW w:w="1624" w:type="dxa"/>
            <w:shd w:val="clear" w:color="auto" w:fill="FFFFFF" w:themeFill="background1"/>
            <w:tcMar>
              <w:top w:w="55" w:type="dxa"/>
              <w:left w:w="55" w:type="dxa"/>
              <w:bottom w:w="55" w:type="dxa"/>
              <w:right w:w="55" w:type="dxa"/>
            </w:tcMar>
            <w:vAlign w:val="center"/>
          </w:tcPr>
          <w:p w14:paraId="34A1EE5E" w14:textId="77777777" w:rsidR="00001C9A" w:rsidRPr="00C32E38" w:rsidRDefault="00001C9A" w:rsidP="009949EF">
            <w:pPr>
              <w:pStyle w:val="TableContents"/>
              <w:snapToGrid w:val="0"/>
              <w:spacing w:after="0"/>
              <w:jc w:val="center"/>
              <w:rPr>
                <w:rFonts w:ascii="Arial" w:hAnsi="Arial" w:cs="Arial"/>
                <w:b/>
                <w:bCs/>
                <w:color w:val="000000"/>
                <w:sz w:val="20"/>
                <w:szCs w:val="20"/>
                <w:shd w:val="clear" w:color="auto" w:fill="FFFFFF"/>
              </w:rPr>
            </w:pPr>
            <w:r w:rsidRPr="00C32E38">
              <w:rPr>
                <w:rFonts w:ascii="Arial" w:hAnsi="Arial" w:cs="Arial"/>
                <w:b/>
                <w:bCs/>
                <w:color w:val="000000" w:themeColor="text1"/>
                <w:sz w:val="20"/>
                <w:szCs w:val="20"/>
              </w:rPr>
              <w:t>Nº de Inaptos</w:t>
            </w:r>
          </w:p>
        </w:tc>
        <w:tc>
          <w:tcPr>
            <w:tcW w:w="2390" w:type="dxa"/>
            <w:shd w:val="clear" w:color="auto" w:fill="FFFFFF" w:themeFill="background1"/>
            <w:tcMar>
              <w:top w:w="55" w:type="dxa"/>
              <w:left w:w="55" w:type="dxa"/>
              <w:bottom w:w="55" w:type="dxa"/>
              <w:right w:w="55" w:type="dxa"/>
            </w:tcMar>
            <w:vAlign w:val="center"/>
          </w:tcPr>
          <w:p w14:paraId="43425BF2" w14:textId="77777777" w:rsidR="00001C9A" w:rsidRPr="00C32E38" w:rsidRDefault="00001C9A" w:rsidP="009949EF">
            <w:pPr>
              <w:pStyle w:val="TableContents"/>
              <w:snapToGrid w:val="0"/>
              <w:spacing w:after="0"/>
              <w:jc w:val="center"/>
              <w:rPr>
                <w:rFonts w:ascii="Arial" w:hAnsi="Arial" w:cs="Arial"/>
                <w:b/>
                <w:bCs/>
                <w:color w:val="000000"/>
                <w:sz w:val="20"/>
                <w:szCs w:val="20"/>
                <w:shd w:val="clear" w:color="auto" w:fill="FFFFFF"/>
              </w:rPr>
            </w:pPr>
            <w:r w:rsidRPr="00C32E38">
              <w:rPr>
                <w:rFonts w:ascii="Arial" w:hAnsi="Arial" w:cs="Arial"/>
                <w:b/>
                <w:bCs/>
                <w:color w:val="000000" w:themeColor="text1"/>
                <w:sz w:val="20"/>
                <w:szCs w:val="20"/>
              </w:rPr>
              <w:t>Nº Cadastro de Medula</w:t>
            </w:r>
          </w:p>
        </w:tc>
      </w:tr>
      <w:tr w:rsidR="00DD2AF2" w:rsidRPr="00D523D3" w14:paraId="1BBFBADF" w14:textId="77777777" w:rsidTr="00E11A82">
        <w:trPr>
          <w:trHeight w:val="197"/>
        </w:trPr>
        <w:tc>
          <w:tcPr>
            <w:tcW w:w="2355" w:type="dxa"/>
            <w:shd w:val="clear" w:color="auto" w:fill="FFFFFF" w:themeFill="background1"/>
            <w:vAlign w:val="center"/>
          </w:tcPr>
          <w:p w14:paraId="7A29FC2B" w14:textId="77777777" w:rsidR="00DD2AF2" w:rsidRPr="00C32E38" w:rsidRDefault="00DD2AF2" w:rsidP="00DD2AF2">
            <w:pPr>
              <w:pStyle w:val="TableContents"/>
              <w:snapToGrid w:val="0"/>
              <w:spacing w:after="0"/>
              <w:jc w:val="center"/>
              <w:rPr>
                <w:rFonts w:ascii="Arial" w:hAnsi="Arial" w:cs="Arial"/>
                <w:color w:val="000000"/>
                <w:sz w:val="20"/>
                <w:szCs w:val="20"/>
                <w:shd w:val="clear" w:color="auto" w:fill="FFFFFF"/>
              </w:rPr>
            </w:pPr>
            <w:r w:rsidRPr="00C32E38">
              <w:rPr>
                <w:rFonts w:ascii="Arial" w:hAnsi="Arial" w:cs="Arial"/>
                <w:b/>
                <w:sz w:val="20"/>
                <w:szCs w:val="20"/>
              </w:rPr>
              <w:t>TOTAL GERAL</w:t>
            </w:r>
          </w:p>
        </w:tc>
        <w:tc>
          <w:tcPr>
            <w:tcW w:w="1660" w:type="dxa"/>
            <w:shd w:val="clear" w:color="auto" w:fill="FFFFFF" w:themeFill="background1"/>
            <w:tcMar>
              <w:top w:w="55" w:type="dxa"/>
              <w:left w:w="55" w:type="dxa"/>
              <w:bottom w:w="55" w:type="dxa"/>
              <w:right w:w="55" w:type="dxa"/>
            </w:tcMar>
          </w:tcPr>
          <w:p w14:paraId="37BBE65F" w14:textId="62F4785D" w:rsidR="00DD2AF2" w:rsidRPr="00C32E38" w:rsidRDefault="0019053A" w:rsidP="00DD2AF2">
            <w:pPr>
              <w:pStyle w:val="Standard"/>
              <w:snapToGrid w:val="0"/>
              <w:spacing w:after="0"/>
              <w:jc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1.342</w:t>
            </w:r>
          </w:p>
        </w:tc>
        <w:tc>
          <w:tcPr>
            <w:tcW w:w="1692" w:type="dxa"/>
            <w:shd w:val="clear" w:color="auto" w:fill="FFFFFF" w:themeFill="background1"/>
            <w:tcMar>
              <w:top w:w="55" w:type="dxa"/>
              <w:left w:w="55" w:type="dxa"/>
              <w:bottom w:w="55" w:type="dxa"/>
              <w:right w:w="55" w:type="dxa"/>
            </w:tcMar>
          </w:tcPr>
          <w:p w14:paraId="3E81A1F4" w14:textId="5A8B1E03" w:rsidR="00DD2AF2" w:rsidRPr="00C32E38" w:rsidRDefault="0019053A" w:rsidP="00DD2AF2">
            <w:pPr>
              <w:pStyle w:val="Standard"/>
              <w:snapToGrid w:val="0"/>
              <w:spacing w:after="0"/>
              <w:jc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1.071</w:t>
            </w:r>
          </w:p>
        </w:tc>
        <w:tc>
          <w:tcPr>
            <w:tcW w:w="1624" w:type="dxa"/>
            <w:shd w:val="clear" w:color="auto" w:fill="FFFFFF" w:themeFill="background1"/>
            <w:tcMar>
              <w:top w:w="55" w:type="dxa"/>
              <w:left w:w="55" w:type="dxa"/>
              <w:bottom w:w="55" w:type="dxa"/>
              <w:right w:w="55" w:type="dxa"/>
            </w:tcMar>
          </w:tcPr>
          <w:p w14:paraId="0E2EE682" w14:textId="436AA162" w:rsidR="00DD2AF2" w:rsidRPr="00C32E38" w:rsidRDefault="0019053A" w:rsidP="00DD2AF2">
            <w:pPr>
              <w:pStyle w:val="TableContents"/>
              <w:snapToGrid w:val="0"/>
              <w:spacing w:after="0"/>
              <w:jc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259</w:t>
            </w:r>
          </w:p>
        </w:tc>
        <w:tc>
          <w:tcPr>
            <w:tcW w:w="2390" w:type="dxa"/>
            <w:shd w:val="clear" w:color="auto" w:fill="FFFFFF" w:themeFill="background1"/>
            <w:tcMar>
              <w:top w:w="55" w:type="dxa"/>
              <w:left w:w="55" w:type="dxa"/>
              <w:bottom w:w="55" w:type="dxa"/>
              <w:right w:w="55" w:type="dxa"/>
            </w:tcMar>
          </w:tcPr>
          <w:p w14:paraId="384DCD0A" w14:textId="4443B3BF" w:rsidR="00DD2AF2" w:rsidRPr="00C32E38" w:rsidRDefault="0019053A" w:rsidP="00DD2AF2">
            <w:pPr>
              <w:pStyle w:val="TableContents"/>
              <w:snapToGrid w:val="0"/>
              <w:spacing w:after="0"/>
              <w:jc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184</w:t>
            </w:r>
          </w:p>
        </w:tc>
      </w:tr>
    </w:tbl>
    <w:p w14:paraId="5C177575" w14:textId="0F7C019C" w:rsidR="007A4522" w:rsidRDefault="00CC5B18" w:rsidP="009244F8">
      <w:pPr>
        <w:pStyle w:val="NormalWeb"/>
        <w:spacing w:after="266" w:line="360" w:lineRule="auto"/>
        <w:ind w:right="30"/>
        <w:jc w:val="both"/>
        <w:rPr>
          <w:rFonts w:ascii="Arial" w:hAnsi="Arial" w:cs="Arial"/>
          <w:color w:val="auto"/>
          <w:sz w:val="20"/>
          <w:szCs w:val="20"/>
        </w:rPr>
      </w:pPr>
      <w:r w:rsidRPr="00502281">
        <w:rPr>
          <w:rFonts w:ascii="Arial" w:hAnsi="Arial" w:cs="Arial"/>
          <w:b/>
          <w:bCs/>
          <w:noProof/>
          <w:sz w:val="20"/>
          <w:szCs w:val="20"/>
        </w:rPr>
        <mc:AlternateContent>
          <mc:Choice Requires="aink">
            <w:drawing>
              <wp:anchor distT="0" distB="0" distL="114300" distR="114300" simplePos="0" relativeHeight="258988032" behindDoc="0" locked="0" layoutInCell="1" allowOverlap="1" wp14:anchorId="45ABE3F5" wp14:editId="65BB951E">
                <wp:simplePos x="0" y="0"/>
                <wp:positionH relativeFrom="column">
                  <wp:posOffset>8121244</wp:posOffset>
                </wp:positionH>
                <wp:positionV relativeFrom="paragraph">
                  <wp:posOffset>2064266</wp:posOffset>
                </wp:positionV>
                <wp:extent cx="360" cy="360"/>
                <wp:effectExtent l="57150" t="38100" r="38100" b="57150"/>
                <wp:wrapNone/>
                <wp:docPr id="1241941960" name="Tinta 1"/>
                <wp:cNvGraphicFramePr/>
                <a:graphic xmlns:a="http://schemas.openxmlformats.org/drawingml/2006/main">
                  <a:graphicData uri="http://schemas.microsoft.com/office/word/2010/wordprocessingInk">
                    <w14:contentPart bwMode="auto" r:id="rId69">
                      <w14:nvContentPartPr>
                        <w14:cNvContentPartPr/>
                      </w14:nvContentPartPr>
                      <w14:xfrm>
                        <a:off x="0" y="0"/>
                        <a:ext cx="360" cy="360"/>
                      </w14:xfrm>
                    </w14:contentPart>
                  </a:graphicData>
                </a:graphic>
              </wp:anchor>
            </w:drawing>
          </mc:Choice>
          <mc:Fallback>
            <w:drawing>
              <wp:anchor distT="0" distB="0" distL="114300" distR="114300" simplePos="0" relativeHeight="258988032" behindDoc="0" locked="0" layoutInCell="1" allowOverlap="1" wp14:anchorId="45ABE3F5" wp14:editId="65BB951E">
                <wp:simplePos x="0" y="0"/>
                <wp:positionH relativeFrom="column">
                  <wp:posOffset>8121244</wp:posOffset>
                </wp:positionH>
                <wp:positionV relativeFrom="paragraph">
                  <wp:posOffset>2064266</wp:posOffset>
                </wp:positionV>
                <wp:extent cx="360" cy="360"/>
                <wp:effectExtent l="57150" t="38100" r="38100" b="57150"/>
                <wp:wrapNone/>
                <wp:docPr id="1241941960" name="Tinta 1"/>
                <wp:cNvGraphicFramePr/>
                <a:graphic xmlns:a="http://schemas.openxmlformats.org/drawingml/2006/main">
                  <a:graphicData uri="http://schemas.openxmlformats.org/drawingml/2006/picture">
                    <pic:pic xmlns:pic="http://schemas.openxmlformats.org/drawingml/2006/picture">
                      <pic:nvPicPr>
                        <pic:cNvPr id="1241941960" name="Tinta 1"/>
                        <pic:cNvPicPr/>
                      </pic:nvPicPr>
                      <pic:blipFill>
                        <a:blip r:embed="rId67"/>
                        <a:stretch>
                          <a:fillRect/>
                        </a:stretch>
                      </pic:blipFill>
                      <pic:spPr>
                        <a:xfrm>
                          <a:off x="0" y="0"/>
                          <a:ext cx="36000" cy="216000"/>
                        </a:xfrm>
                        <a:prstGeom prst="rect">
                          <a:avLst/>
                        </a:prstGeom>
                      </pic:spPr>
                    </pic:pic>
                  </a:graphicData>
                </a:graphic>
              </wp:anchor>
            </w:drawing>
          </mc:Fallback>
        </mc:AlternateContent>
      </w:r>
      <w:r w:rsidR="009A774D" w:rsidRPr="00502281">
        <w:rPr>
          <w:rFonts w:ascii="Arial" w:hAnsi="Arial" w:cs="Arial"/>
          <w:b/>
          <w:bCs/>
          <w:sz w:val="20"/>
          <w:szCs w:val="20"/>
        </w:rPr>
        <w:t xml:space="preserve">Análise crítica: </w:t>
      </w:r>
      <w:bookmarkStart w:id="76" w:name="_Hlk205388441"/>
      <w:r w:rsidR="0019053A" w:rsidRPr="0019053A">
        <w:rPr>
          <w:rFonts w:ascii="Arial" w:hAnsi="Arial" w:cs="Arial"/>
          <w:color w:val="auto"/>
          <w:sz w:val="20"/>
          <w:szCs w:val="20"/>
        </w:rPr>
        <w:t xml:space="preserve">No mês de outubro, foram programadas 17(dezessete) ações de Coletas Externas, havendo 02 (dois) cancelamento e/ou reprogramação, para o mês subsequente, o que gerou resultados satisfatórios, para a manutenção regular do estoque de sangue, representando </w:t>
      </w:r>
      <w:r w:rsidR="00CA43E0">
        <w:rPr>
          <w:rFonts w:ascii="Arial" w:hAnsi="Arial" w:cs="Arial"/>
          <w:color w:val="auto"/>
          <w:sz w:val="20"/>
          <w:szCs w:val="20"/>
        </w:rPr>
        <w:t>17,6</w:t>
      </w:r>
      <w:r w:rsidR="0019053A" w:rsidRPr="0019053A">
        <w:rPr>
          <w:rFonts w:ascii="Arial" w:hAnsi="Arial" w:cs="Arial"/>
          <w:color w:val="auto"/>
          <w:sz w:val="20"/>
          <w:szCs w:val="20"/>
        </w:rPr>
        <w:t>% da produção total da Rede H</w:t>
      </w:r>
      <w:r w:rsidR="00570F30">
        <w:rPr>
          <w:rFonts w:ascii="Arial" w:hAnsi="Arial" w:cs="Arial"/>
          <w:color w:val="auto"/>
          <w:sz w:val="20"/>
          <w:szCs w:val="20"/>
        </w:rPr>
        <w:t>EMO</w:t>
      </w:r>
      <w:r w:rsidR="0019053A" w:rsidRPr="0019053A">
        <w:rPr>
          <w:rFonts w:ascii="Arial" w:hAnsi="Arial" w:cs="Arial"/>
          <w:color w:val="auto"/>
          <w:sz w:val="20"/>
          <w:szCs w:val="20"/>
        </w:rPr>
        <w:t xml:space="preserve"> no mês de referência.</w:t>
      </w:r>
    </w:p>
    <w:p w14:paraId="47E33D98" w14:textId="77777777" w:rsidR="00CD69BF" w:rsidRPr="0030566B" w:rsidRDefault="00CD69BF" w:rsidP="009244F8">
      <w:pPr>
        <w:pStyle w:val="NormalWeb"/>
        <w:spacing w:after="266" w:line="360" w:lineRule="auto"/>
        <w:ind w:right="30"/>
        <w:jc w:val="both"/>
        <w:rPr>
          <w:rFonts w:ascii="Arial" w:hAnsi="Arial" w:cs="Arial"/>
          <w:color w:val="auto"/>
          <w:sz w:val="20"/>
          <w:szCs w:val="20"/>
        </w:rPr>
      </w:pPr>
    </w:p>
    <w:bookmarkEnd w:id="76"/>
    <w:p w14:paraId="2652C28A" w14:textId="63EF8833" w:rsidR="00B43D74" w:rsidRPr="00B43D74" w:rsidRDefault="00B43D74" w:rsidP="00B43D74">
      <w:pPr>
        <w:pStyle w:val="NormalWeb"/>
        <w:spacing w:after="266" w:line="360" w:lineRule="auto"/>
        <w:ind w:right="30"/>
        <w:jc w:val="both"/>
        <w:rPr>
          <w:rFonts w:asciiTheme="minorHAnsi" w:hAnsiTheme="minorHAnsi" w:cstheme="minorHAnsi"/>
          <w:b/>
          <w:bCs/>
        </w:rPr>
      </w:pPr>
      <w:r w:rsidRPr="00B43D74">
        <w:rPr>
          <w:rFonts w:asciiTheme="minorHAnsi" w:hAnsiTheme="minorHAnsi" w:cstheme="minorHAnsi"/>
          <w:b/>
          <w:bCs/>
        </w:rPr>
        <w:lastRenderedPageBreak/>
        <w:t>13.2. CAMPANHAS INTERNAS</w:t>
      </w:r>
    </w:p>
    <w:tbl>
      <w:tblPr>
        <w:tblW w:w="9735" w:type="dxa"/>
        <w:tblLayout w:type="fixed"/>
        <w:tblCellMar>
          <w:left w:w="70" w:type="dxa"/>
          <w:right w:w="70" w:type="dxa"/>
        </w:tblCellMar>
        <w:tblLook w:val="04A0" w:firstRow="1" w:lastRow="0" w:firstColumn="1" w:lastColumn="0" w:noHBand="0" w:noVBand="1"/>
      </w:tblPr>
      <w:tblGrid>
        <w:gridCol w:w="1472"/>
        <w:gridCol w:w="688"/>
        <w:gridCol w:w="688"/>
        <w:gridCol w:w="688"/>
        <w:gridCol w:w="688"/>
        <w:gridCol w:w="688"/>
        <w:gridCol w:w="688"/>
        <w:gridCol w:w="688"/>
        <w:gridCol w:w="688"/>
        <w:gridCol w:w="688"/>
        <w:gridCol w:w="688"/>
        <w:gridCol w:w="688"/>
        <w:gridCol w:w="688"/>
        <w:gridCol w:w="7"/>
      </w:tblGrid>
      <w:tr w:rsidR="00B43D74" w:rsidRPr="00D523D3" w14:paraId="17CE6081" w14:textId="77777777" w:rsidTr="00651EFD">
        <w:trPr>
          <w:gridAfter w:val="1"/>
          <w:wAfter w:w="7" w:type="dxa"/>
          <w:trHeight w:val="274"/>
        </w:trPr>
        <w:tc>
          <w:tcPr>
            <w:tcW w:w="1472" w:type="dxa"/>
            <w:shd w:val="clear" w:color="auto" w:fill="008080"/>
            <w:noWrap/>
            <w:vAlign w:val="center"/>
            <w:hideMark/>
          </w:tcPr>
          <w:p w14:paraId="1A215D78" w14:textId="77777777" w:rsidR="00B43D74" w:rsidRPr="00D523D3" w:rsidRDefault="00B43D74" w:rsidP="00B43D7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Dados</w:t>
            </w:r>
          </w:p>
        </w:tc>
        <w:tc>
          <w:tcPr>
            <w:tcW w:w="688" w:type="dxa"/>
            <w:shd w:val="clear" w:color="auto" w:fill="008080"/>
            <w:noWrap/>
            <w:vAlign w:val="center"/>
            <w:hideMark/>
          </w:tcPr>
          <w:p w14:paraId="0D0B741A" w14:textId="77777777" w:rsidR="00B43D74" w:rsidRPr="00D523D3" w:rsidRDefault="00B43D74" w:rsidP="00B43D7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88" w:type="dxa"/>
            <w:shd w:val="clear" w:color="auto" w:fill="008080"/>
            <w:noWrap/>
            <w:vAlign w:val="center"/>
            <w:hideMark/>
          </w:tcPr>
          <w:p w14:paraId="0B71C312" w14:textId="77777777" w:rsidR="00B43D74" w:rsidRPr="00D523D3" w:rsidRDefault="00B43D74" w:rsidP="00B43D7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88" w:type="dxa"/>
            <w:shd w:val="clear" w:color="auto" w:fill="008080"/>
            <w:noWrap/>
            <w:vAlign w:val="center"/>
            <w:hideMark/>
          </w:tcPr>
          <w:p w14:paraId="265530CE" w14:textId="77777777" w:rsidR="00B43D74" w:rsidRPr="00D523D3" w:rsidRDefault="00B43D74" w:rsidP="00B43D7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88" w:type="dxa"/>
            <w:shd w:val="clear" w:color="auto" w:fill="008080"/>
            <w:noWrap/>
            <w:vAlign w:val="center"/>
            <w:hideMark/>
          </w:tcPr>
          <w:p w14:paraId="2D3E0935" w14:textId="77777777" w:rsidR="00B43D74" w:rsidRPr="00D523D3" w:rsidRDefault="00B43D74" w:rsidP="00B43D7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88" w:type="dxa"/>
            <w:shd w:val="clear" w:color="auto" w:fill="008080"/>
            <w:noWrap/>
            <w:vAlign w:val="center"/>
            <w:hideMark/>
          </w:tcPr>
          <w:p w14:paraId="3FF3FCD6" w14:textId="77777777" w:rsidR="00B43D74" w:rsidRPr="00D523D3" w:rsidRDefault="00B43D74" w:rsidP="00B43D7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88" w:type="dxa"/>
            <w:shd w:val="clear" w:color="auto" w:fill="008080"/>
            <w:noWrap/>
            <w:vAlign w:val="center"/>
            <w:hideMark/>
          </w:tcPr>
          <w:p w14:paraId="0E377BA1" w14:textId="77777777" w:rsidR="00B43D74" w:rsidRPr="00D523D3" w:rsidRDefault="00B43D74" w:rsidP="00B43D7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88" w:type="dxa"/>
            <w:shd w:val="clear" w:color="auto" w:fill="008080"/>
            <w:noWrap/>
            <w:vAlign w:val="center"/>
            <w:hideMark/>
          </w:tcPr>
          <w:p w14:paraId="018E99D2" w14:textId="77777777" w:rsidR="00B43D74" w:rsidRPr="00D523D3" w:rsidRDefault="00B43D74" w:rsidP="00B43D7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88" w:type="dxa"/>
            <w:shd w:val="clear" w:color="auto" w:fill="008080"/>
            <w:noWrap/>
            <w:vAlign w:val="center"/>
            <w:hideMark/>
          </w:tcPr>
          <w:p w14:paraId="56AFC7F5" w14:textId="77777777" w:rsidR="00B43D74" w:rsidRPr="00D523D3" w:rsidRDefault="00B43D74" w:rsidP="00B43D7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88" w:type="dxa"/>
            <w:shd w:val="clear" w:color="auto" w:fill="008080"/>
            <w:noWrap/>
            <w:vAlign w:val="center"/>
            <w:hideMark/>
          </w:tcPr>
          <w:p w14:paraId="3096E476" w14:textId="77777777" w:rsidR="00B43D74" w:rsidRPr="00D523D3" w:rsidRDefault="00B43D74" w:rsidP="00B43D7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88" w:type="dxa"/>
            <w:shd w:val="clear" w:color="auto" w:fill="008080"/>
            <w:vAlign w:val="center"/>
            <w:hideMark/>
          </w:tcPr>
          <w:p w14:paraId="27C75BBC" w14:textId="77777777" w:rsidR="00B43D74" w:rsidRPr="00D523D3" w:rsidRDefault="00B43D74" w:rsidP="00B43D7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88" w:type="dxa"/>
            <w:shd w:val="clear" w:color="auto" w:fill="008080"/>
            <w:vAlign w:val="center"/>
            <w:hideMark/>
          </w:tcPr>
          <w:p w14:paraId="2616FF1C" w14:textId="77777777" w:rsidR="00B43D74" w:rsidRPr="00D523D3" w:rsidRDefault="00B43D74" w:rsidP="00B43D7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88" w:type="dxa"/>
            <w:shd w:val="clear" w:color="auto" w:fill="008080"/>
            <w:vAlign w:val="center"/>
            <w:hideMark/>
          </w:tcPr>
          <w:p w14:paraId="5B459768" w14:textId="77777777" w:rsidR="00B43D74" w:rsidRPr="00D523D3" w:rsidRDefault="00B43D74" w:rsidP="00B43D74">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B43D74" w:rsidRPr="00D523D3" w14:paraId="25FDFE0A" w14:textId="77777777" w:rsidTr="00651EFD">
        <w:trPr>
          <w:gridAfter w:val="1"/>
          <w:wAfter w:w="7" w:type="dxa"/>
          <w:trHeight w:val="361"/>
        </w:trPr>
        <w:tc>
          <w:tcPr>
            <w:tcW w:w="1472" w:type="dxa"/>
            <w:shd w:val="clear" w:color="auto" w:fill="E8F4F3"/>
            <w:noWrap/>
            <w:vAlign w:val="center"/>
            <w:hideMark/>
          </w:tcPr>
          <w:p w14:paraId="6358E1AB" w14:textId="77777777" w:rsidR="00B43D74" w:rsidRPr="00D523D3" w:rsidRDefault="00B43D74" w:rsidP="00B43D74">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Coletas internas realizadas</w:t>
            </w:r>
          </w:p>
        </w:tc>
        <w:tc>
          <w:tcPr>
            <w:tcW w:w="688" w:type="dxa"/>
            <w:shd w:val="clear" w:color="F2F2F2" w:fill="FFFFFF"/>
            <w:noWrap/>
            <w:vAlign w:val="center"/>
          </w:tcPr>
          <w:p w14:paraId="63D64EC9" w14:textId="77777777" w:rsidR="00B43D74" w:rsidRPr="001B3371" w:rsidRDefault="00B43D74" w:rsidP="00B43D7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34</w:t>
            </w:r>
          </w:p>
        </w:tc>
        <w:tc>
          <w:tcPr>
            <w:tcW w:w="688" w:type="dxa"/>
            <w:shd w:val="clear" w:color="F2F2F2" w:fill="FFFFFF"/>
            <w:noWrap/>
            <w:vAlign w:val="center"/>
          </w:tcPr>
          <w:p w14:paraId="2F9963EA" w14:textId="77777777" w:rsidR="00B43D74" w:rsidRPr="001B3371" w:rsidRDefault="00B43D74" w:rsidP="00B43D7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39</w:t>
            </w:r>
          </w:p>
        </w:tc>
        <w:tc>
          <w:tcPr>
            <w:tcW w:w="688" w:type="dxa"/>
            <w:shd w:val="clear" w:color="F2F2F2" w:fill="FFFFFF"/>
            <w:noWrap/>
            <w:vAlign w:val="center"/>
          </w:tcPr>
          <w:p w14:paraId="2A9ADB41" w14:textId="05AE63D9" w:rsidR="00B43D74" w:rsidRPr="001B3371" w:rsidRDefault="00B43D74" w:rsidP="00B43D7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42</w:t>
            </w:r>
          </w:p>
        </w:tc>
        <w:tc>
          <w:tcPr>
            <w:tcW w:w="688" w:type="dxa"/>
            <w:shd w:val="clear" w:color="F2F2F2" w:fill="FFFFFF"/>
            <w:noWrap/>
            <w:vAlign w:val="center"/>
          </w:tcPr>
          <w:p w14:paraId="11DA1EE3" w14:textId="13CB75FC" w:rsidR="00B43D74" w:rsidRPr="001B3371" w:rsidRDefault="00B43D74" w:rsidP="00B43D7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43</w:t>
            </w:r>
          </w:p>
        </w:tc>
        <w:tc>
          <w:tcPr>
            <w:tcW w:w="688" w:type="dxa"/>
            <w:shd w:val="clear" w:color="F2F2F2" w:fill="FFFFFF"/>
            <w:noWrap/>
            <w:vAlign w:val="center"/>
          </w:tcPr>
          <w:p w14:paraId="77DFAEDF" w14:textId="77777777" w:rsidR="00B43D74" w:rsidRPr="001B3371" w:rsidRDefault="00B43D74" w:rsidP="00B43D7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49</w:t>
            </w:r>
          </w:p>
        </w:tc>
        <w:tc>
          <w:tcPr>
            <w:tcW w:w="688" w:type="dxa"/>
            <w:shd w:val="clear" w:color="F2F2F2" w:fill="FFFFFF"/>
            <w:noWrap/>
            <w:vAlign w:val="center"/>
          </w:tcPr>
          <w:p w14:paraId="5B449AFE" w14:textId="4907E400" w:rsidR="00B43D74" w:rsidRPr="001B3371" w:rsidRDefault="00BA52A4" w:rsidP="00B43D7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67</w:t>
            </w:r>
          </w:p>
        </w:tc>
        <w:tc>
          <w:tcPr>
            <w:tcW w:w="688" w:type="dxa"/>
            <w:shd w:val="clear" w:color="F2F2F2" w:fill="FFFFFF"/>
            <w:noWrap/>
            <w:vAlign w:val="center"/>
          </w:tcPr>
          <w:p w14:paraId="71FAF762" w14:textId="1B4EFCA1" w:rsidR="00B43D74" w:rsidRPr="001B3371" w:rsidRDefault="004311F6" w:rsidP="00B43D7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sz w:val="16"/>
                <w:szCs w:val="16"/>
                <w:lang w:eastAsia="pt-BR"/>
              </w:rPr>
              <w:t>62</w:t>
            </w:r>
          </w:p>
        </w:tc>
        <w:tc>
          <w:tcPr>
            <w:tcW w:w="688" w:type="dxa"/>
            <w:shd w:val="clear" w:color="F2F2F2" w:fill="FFFFFF"/>
            <w:noWrap/>
            <w:vAlign w:val="center"/>
          </w:tcPr>
          <w:p w14:paraId="43F16722" w14:textId="6E5ECF0E" w:rsidR="00B43D74" w:rsidRPr="001B3371" w:rsidRDefault="00E763AC" w:rsidP="00B43D7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60</w:t>
            </w:r>
          </w:p>
        </w:tc>
        <w:tc>
          <w:tcPr>
            <w:tcW w:w="688" w:type="dxa"/>
            <w:shd w:val="clear" w:color="F2F2F2" w:fill="FFFFFF"/>
            <w:noWrap/>
            <w:vAlign w:val="center"/>
          </w:tcPr>
          <w:p w14:paraId="1F0E58FF" w14:textId="321C055A" w:rsidR="00B43D74" w:rsidRPr="001B3371" w:rsidRDefault="00E06758" w:rsidP="00B43D74">
            <w:pPr>
              <w:spacing w:after="0" w:line="240" w:lineRule="auto"/>
              <w:jc w:val="center"/>
              <w:rPr>
                <w:rFonts w:eastAsia="Times New Roman" w:cstheme="minorHAnsi"/>
                <w:b/>
                <w:bCs/>
                <w:color w:val="000000"/>
                <w:sz w:val="16"/>
                <w:szCs w:val="16"/>
                <w:lang w:eastAsia="pt-BR"/>
              </w:rPr>
            </w:pPr>
            <w:r w:rsidRPr="001B3371">
              <w:rPr>
                <w:rFonts w:eastAsia="Times New Roman" w:cstheme="minorHAnsi"/>
                <w:b/>
                <w:bCs/>
                <w:color w:val="000000"/>
                <w:sz w:val="16"/>
                <w:szCs w:val="16"/>
                <w:lang w:eastAsia="pt-BR"/>
              </w:rPr>
              <w:t>63</w:t>
            </w:r>
          </w:p>
        </w:tc>
        <w:tc>
          <w:tcPr>
            <w:tcW w:w="688" w:type="dxa"/>
            <w:shd w:val="clear" w:color="F2F2F2" w:fill="FFFFFF"/>
            <w:vAlign w:val="center"/>
          </w:tcPr>
          <w:p w14:paraId="0478F9B8" w14:textId="73E82D0F" w:rsidR="00B43D74" w:rsidRPr="001B3371" w:rsidRDefault="0019053A" w:rsidP="00B43D74">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64</w:t>
            </w:r>
          </w:p>
        </w:tc>
        <w:tc>
          <w:tcPr>
            <w:tcW w:w="688" w:type="dxa"/>
            <w:shd w:val="clear" w:color="F2F2F2" w:fill="FFFFFF"/>
            <w:vAlign w:val="center"/>
          </w:tcPr>
          <w:p w14:paraId="3010BB78" w14:textId="77777777" w:rsidR="00B43D74" w:rsidRPr="001B3371" w:rsidRDefault="00B43D74" w:rsidP="00B43D74">
            <w:pPr>
              <w:spacing w:after="0" w:line="240" w:lineRule="auto"/>
              <w:jc w:val="center"/>
              <w:rPr>
                <w:rFonts w:eastAsia="Times New Roman" w:cstheme="minorHAnsi"/>
                <w:b/>
                <w:bCs/>
                <w:color w:val="000000"/>
                <w:sz w:val="16"/>
                <w:szCs w:val="16"/>
                <w:lang w:eastAsia="pt-BR"/>
              </w:rPr>
            </w:pPr>
          </w:p>
        </w:tc>
        <w:tc>
          <w:tcPr>
            <w:tcW w:w="688" w:type="dxa"/>
            <w:shd w:val="clear" w:color="F2F2F2" w:fill="FFFFFF"/>
            <w:vAlign w:val="center"/>
          </w:tcPr>
          <w:p w14:paraId="0CF4CA35" w14:textId="77777777" w:rsidR="00B43D74" w:rsidRPr="001B3371" w:rsidRDefault="00B43D74" w:rsidP="00B43D74">
            <w:pPr>
              <w:spacing w:after="0" w:line="240" w:lineRule="auto"/>
              <w:jc w:val="center"/>
              <w:rPr>
                <w:rFonts w:eastAsia="Times New Roman" w:cstheme="minorHAnsi"/>
                <w:b/>
                <w:bCs/>
                <w:color w:val="000000"/>
                <w:sz w:val="16"/>
                <w:szCs w:val="16"/>
                <w:lang w:eastAsia="pt-BR"/>
              </w:rPr>
            </w:pPr>
          </w:p>
        </w:tc>
      </w:tr>
      <w:tr w:rsidR="00B43D74" w:rsidRPr="00D523D3" w14:paraId="5AF21DBB" w14:textId="77777777" w:rsidTr="00651EFD">
        <w:trPr>
          <w:trHeight w:val="138"/>
        </w:trPr>
        <w:tc>
          <w:tcPr>
            <w:tcW w:w="1472" w:type="dxa"/>
            <w:shd w:val="clear" w:color="auto" w:fill="008080"/>
            <w:vAlign w:val="center"/>
          </w:tcPr>
          <w:p w14:paraId="1C07949C" w14:textId="77777777" w:rsidR="00B43D74" w:rsidRPr="00D523D3" w:rsidRDefault="00B43D74" w:rsidP="00B43D74">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Pr>
                <w:rFonts w:eastAsia="Times New Roman" w:cstheme="minorHAnsi"/>
                <w:color w:val="FFFFFF" w:themeColor="background1"/>
                <w:sz w:val="16"/>
                <w:szCs w:val="16"/>
                <w:lang w:eastAsia="pt-BR"/>
              </w:rPr>
              <w:t>4</w:t>
            </w:r>
          </w:p>
        </w:tc>
        <w:tc>
          <w:tcPr>
            <w:tcW w:w="8263" w:type="dxa"/>
            <w:gridSpan w:val="13"/>
            <w:shd w:val="clear" w:color="auto" w:fill="008080"/>
            <w:noWrap/>
            <w:vAlign w:val="center"/>
          </w:tcPr>
          <w:p w14:paraId="69DCE961" w14:textId="1A431C41" w:rsidR="00B43D74" w:rsidRPr="00D523D3" w:rsidRDefault="00B43D74" w:rsidP="00B43D74">
            <w:pPr>
              <w:spacing w:after="0" w:line="240" w:lineRule="auto"/>
              <w:ind w:left="284"/>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45</w:t>
            </w:r>
          </w:p>
        </w:tc>
      </w:tr>
      <w:tr w:rsidR="00B43D74" w:rsidRPr="00D523D3" w14:paraId="669746EE" w14:textId="77777777" w:rsidTr="00B43D74">
        <w:trPr>
          <w:trHeight w:val="361"/>
        </w:trPr>
        <w:tc>
          <w:tcPr>
            <w:tcW w:w="9735" w:type="dxa"/>
            <w:gridSpan w:val="14"/>
            <w:vAlign w:val="center"/>
          </w:tcPr>
          <w:p w14:paraId="156B7391" w14:textId="62F616E5" w:rsidR="00B43D74" w:rsidRDefault="00B43D74" w:rsidP="00B43D74">
            <w:pPr>
              <w:spacing w:after="0" w:line="240" w:lineRule="auto"/>
              <w:ind w:left="284"/>
              <w:rPr>
                <w:rFonts w:cstheme="minorHAnsi"/>
                <w:noProof/>
              </w:rPr>
            </w:pPr>
          </w:p>
          <w:p w14:paraId="563D32FA" w14:textId="2E8A74A8" w:rsidR="00B43D74" w:rsidRPr="00D523D3" w:rsidRDefault="00B43D74" w:rsidP="00B43D74">
            <w:pPr>
              <w:spacing w:after="0" w:line="240" w:lineRule="auto"/>
              <w:ind w:left="284"/>
              <w:rPr>
                <w:rFonts w:cstheme="minorHAnsi"/>
                <w:noProof/>
              </w:rPr>
            </w:pPr>
          </w:p>
          <w:p w14:paraId="04D98E98" w14:textId="77777777" w:rsidR="00B43D74" w:rsidRDefault="00B43D74" w:rsidP="00B43D74">
            <w:pPr>
              <w:spacing w:after="0" w:line="240" w:lineRule="auto"/>
              <w:ind w:left="284"/>
              <w:rPr>
                <w:rFonts w:cstheme="minorHAnsi"/>
                <w:noProof/>
              </w:rPr>
            </w:pPr>
          </w:p>
          <w:p w14:paraId="294014AB" w14:textId="77777777" w:rsidR="00B43D74" w:rsidRDefault="00B43D74" w:rsidP="00B43D74">
            <w:pPr>
              <w:spacing w:after="0" w:line="240" w:lineRule="auto"/>
              <w:ind w:left="284"/>
              <w:rPr>
                <w:rFonts w:cstheme="minorHAnsi"/>
                <w:noProof/>
              </w:rPr>
            </w:pPr>
          </w:p>
          <w:p w14:paraId="1A65A77C" w14:textId="77777777" w:rsidR="00B43D74" w:rsidRPr="00D523D3" w:rsidRDefault="00B43D74" w:rsidP="00B43D74">
            <w:pPr>
              <w:spacing w:after="0" w:line="240" w:lineRule="auto"/>
              <w:ind w:left="284"/>
              <w:rPr>
                <w:rFonts w:cstheme="minorHAnsi"/>
                <w:noProof/>
              </w:rPr>
            </w:pPr>
          </w:p>
          <w:p w14:paraId="48D6FED6" w14:textId="77777777" w:rsidR="00B43D74" w:rsidRPr="00D523D3" w:rsidRDefault="00B43D74" w:rsidP="00B43D74">
            <w:pPr>
              <w:spacing w:after="0" w:line="240" w:lineRule="auto"/>
              <w:rPr>
                <w:rFonts w:eastAsia="Times New Roman" w:cstheme="minorHAnsi"/>
                <w:noProof/>
                <w:color w:val="FFFFFF" w:themeColor="background1"/>
                <w:sz w:val="16"/>
                <w:lang w:eastAsia="pt-BR"/>
              </w:rPr>
            </w:pPr>
          </w:p>
          <w:p w14:paraId="7AFB39D2" w14:textId="77777777" w:rsidR="00B43D74" w:rsidRDefault="00B43D74" w:rsidP="00B43D74">
            <w:pPr>
              <w:spacing w:after="0" w:line="240" w:lineRule="auto"/>
              <w:rPr>
                <w:rFonts w:eastAsia="Times New Roman" w:cstheme="minorHAnsi"/>
                <w:color w:val="FFFFFF" w:themeColor="background1"/>
                <w:sz w:val="16"/>
                <w:szCs w:val="16"/>
                <w:lang w:eastAsia="pt-BR"/>
              </w:rPr>
            </w:pPr>
          </w:p>
          <w:p w14:paraId="5EDE9B45" w14:textId="77777777" w:rsidR="00864BF8" w:rsidRDefault="00864BF8" w:rsidP="00B43D74">
            <w:pPr>
              <w:spacing w:after="0" w:line="240" w:lineRule="auto"/>
              <w:rPr>
                <w:rFonts w:eastAsia="Times New Roman" w:cstheme="minorHAnsi"/>
                <w:color w:val="FFFFFF" w:themeColor="background1"/>
                <w:sz w:val="16"/>
                <w:szCs w:val="16"/>
                <w:lang w:eastAsia="pt-BR"/>
              </w:rPr>
            </w:pPr>
          </w:p>
          <w:p w14:paraId="406B11D1" w14:textId="77777777" w:rsidR="00864BF8" w:rsidRPr="00D523D3" w:rsidRDefault="00864BF8" w:rsidP="00B43D74">
            <w:pPr>
              <w:spacing w:after="0" w:line="240" w:lineRule="auto"/>
              <w:rPr>
                <w:rFonts w:eastAsia="Times New Roman" w:cstheme="minorHAnsi"/>
                <w:color w:val="FFFFFF" w:themeColor="background1"/>
                <w:sz w:val="16"/>
                <w:szCs w:val="16"/>
                <w:lang w:eastAsia="pt-BR"/>
              </w:rPr>
            </w:pPr>
          </w:p>
        </w:tc>
      </w:tr>
      <w:tr w:rsidR="0024596A" w:rsidRPr="00D523D3" w14:paraId="5506973D" w14:textId="77777777" w:rsidTr="00B43D74">
        <w:trPr>
          <w:trHeight w:val="361"/>
        </w:trPr>
        <w:tc>
          <w:tcPr>
            <w:tcW w:w="9735" w:type="dxa"/>
            <w:gridSpan w:val="14"/>
            <w:vAlign w:val="center"/>
          </w:tcPr>
          <w:p w14:paraId="7EFB1FF2" w14:textId="77777777" w:rsidR="0024596A" w:rsidRDefault="0024596A" w:rsidP="00B43D74">
            <w:pPr>
              <w:spacing w:after="0" w:line="240" w:lineRule="auto"/>
              <w:ind w:left="284"/>
              <w:rPr>
                <w:rFonts w:cstheme="minorHAnsi"/>
                <w:noProof/>
              </w:rPr>
            </w:pPr>
          </w:p>
          <w:p w14:paraId="02B382F7" w14:textId="77777777" w:rsidR="0024596A" w:rsidRDefault="0024596A" w:rsidP="00B43D74">
            <w:pPr>
              <w:spacing w:after="0" w:line="240" w:lineRule="auto"/>
              <w:ind w:left="284"/>
              <w:rPr>
                <w:rFonts w:cstheme="minorHAnsi"/>
                <w:noProof/>
              </w:rPr>
            </w:pPr>
          </w:p>
          <w:p w14:paraId="3A89D6EA" w14:textId="77777777" w:rsidR="0024596A" w:rsidRDefault="0024596A" w:rsidP="00B43D74">
            <w:pPr>
              <w:spacing w:after="0" w:line="240" w:lineRule="auto"/>
              <w:ind w:left="284"/>
              <w:rPr>
                <w:rFonts w:cstheme="minorHAnsi"/>
                <w:noProof/>
              </w:rPr>
            </w:pPr>
          </w:p>
        </w:tc>
      </w:tr>
      <w:tr w:rsidR="00B43D74" w:rsidRPr="00D523D3" w14:paraId="27F780CA" w14:textId="77777777" w:rsidTr="00B43D74">
        <w:trPr>
          <w:trHeight w:val="361"/>
        </w:trPr>
        <w:tc>
          <w:tcPr>
            <w:tcW w:w="9735" w:type="dxa"/>
            <w:gridSpan w:val="14"/>
            <w:vAlign w:val="center"/>
          </w:tcPr>
          <w:p w14:paraId="548907A7" w14:textId="34E95B6B" w:rsidR="00780AD1" w:rsidRPr="00FF48D0" w:rsidRDefault="00B43D74" w:rsidP="009244F8">
            <w:pPr>
              <w:spacing w:before="100" w:beforeAutospacing="1" w:after="198" w:line="360" w:lineRule="auto"/>
              <w:ind w:right="-1"/>
              <w:jc w:val="both"/>
              <w:rPr>
                <w:rFonts w:ascii="Arial" w:hAnsi="Arial" w:cs="Arial"/>
                <w:sz w:val="20"/>
                <w:szCs w:val="20"/>
              </w:rPr>
            </w:pPr>
            <w:r w:rsidRPr="00F833C6">
              <w:rPr>
                <w:rFonts w:ascii="Arial" w:hAnsi="Arial" w:cs="Arial"/>
                <w:b/>
                <w:bCs/>
                <w:sz w:val="20"/>
                <w:szCs w:val="20"/>
              </w:rPr>
              <w:t>Análise Crítica:</w:t>
            </w:r>
            <w:r>
              <w:rPr>
                <w:rFonts w:ascii="Arial" w:hAnsi="Arial" w:cs="Arial"/>
                <w:sz w:val="20"/>
                <w:szCs w:val="20"/>
              </w:rPr>
              <w:t xml:space="preserve"> </w:t>
            </w:r>
            <w:r w:rsidR="00E06758" w:rsidRPr="00E06758">
              <w:rPr>
                <w:rFonts w:ascii="Arial" w:hAnsi="Arial" w:cs="Arial"/>
                <w:sz w:val="20"/>
                <w:szCs w:val="20"/>
              </w:rPr>
              <w:t xml:space="preserve">No </w:t>
            </w:r>
            <w:r w:rsidR="009324FC" w:rsidRPr="009324FC">
              <w:rPr>
                <w:rFonts w:ascii="Arial" w:hAnsi="Arial" w:cs="Arial"/>
                <w:sz w:val="20"/>
                <w:szCs w:val="20"/>
              </w:rPr>
              <w:t>mês de outubro, tivemos 64 (sessenta e quatro) campanhas internas vigentes. Até o mês atual alcançou-se a média de 52 campanhas internas mensais, acima da média obtida em 2024 que obteve média de 40 campanhas mensais.</w:t>
            </w:r>
          </w:p>
        </w:tc>
      </w:tr>
    </w:tbl>
    <w:p w14:paraId="35E761C4" w14:textId="15D930FA" w:rsidR="003C1B52" w:rsidRDefault="00D21233" w:rsidP="003C1B52">
      <w:pPr>
        <w:pStyle w:val="Ttulo2"/>
        <w:spacing w:after="240"/>
        <w:ind w:left="0"/>
        <w:rPr>
          <w:rFonts w:asciiTheme="minorHAnsi" w:hAnsiTheme="minorHAnsi" w:cstheme="minorHAnsi"/>
        </w:rPr>
      </w:pPr>
      <w:bookmarkStart w:id="77" w:name="_Toc212806393"/>
      <w:r>
        <w:rPr>
          <w:noProof/>
        </w:rPr>
        <w:drawing>
          <wp:anchor distT="0" distB="0" distL="114300" distR="114300" simplePos="0" relativeHeight="259362816" behindDoc="0" locked="0" layoutInCell="1" allowOverlap="1" wp14:anchorId="5D14872B" wp14:editId="04EA31A5">
            <wp:simplePos x="0" y="0"/>
            <wp:positionH relativeFrom="column">
              <wp:posOffset>-15875</wp:posOffset>
            </wp:positionH>
            <wp:positionV relativeFrom="paragraph">
              <wp:posOffset>-2369761</wp:posOffset>
            </wp:positionV>
            <wp:extent cx="6191885" cy="1485900"/>
            <wp:effectExtent l="0" t="0" r="0" b="0"/>
            <wp:wrapNone/>
            <wp:docPr id="1191558214" name="Gráfico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005F4595" w:rsidRPr="00D523D3">
        <w:rPr>
          <w:rFonts w:asciiTheme="minorHAnsi" w:hAnsiTheme="minorHAnsi" w:cstheme="minorHAnsi"/>
        </w:rPr>
        <w:t xml:space="preserve">13.3. </w:t>
      </w:r>
      <w:r w:rsidR="00B859FE" w:rsidRPr="00D523D3">
        <w:rPr>
          <w:rFonts w:asciiTheme="minorHAnsi" w:hAnsiTheme="minorHAnsi" w:cstheme="minorHAnsi"/>
        </w:rPr>
        <w:t>CAMPANHAS EXTERNAS</w:t>
      </w:r>
      <w:bookmarkEnd w:id="77"/>
    </w:p>
    <w:tbl>
      <w:tblPr>
        <w:tblpPr w:leftFromText="142" w:rightFromText="142" w:vertAnchor="text" w:tblpX="1" w:tblpY="1"/>
        <w:tblOverlap w:val="never"/>
        <w:tblW w:w="9732" w:type="dxa"/>
        <w:tblLayout w:type="fixed"/>
        <w:tblCellMar>
          <w:left w:w="70" w:type="dxa"/>
          <w:right w:w="70" w:type="dxa"/>
        </w:tblCellMar>
        <w:tblLook w:val="04A0" w:firstRow="1" w:lastRow="0" w:firstColumn="1" w:lastColumn="0" w:noHBand="0" w:noVBand="1"/>
      </w:tblPr>
      <w:tblGrid>
        <w:gridCol w:w="2405"/>
        <w:gridCol w:w="610"/>
        <w:gridCol w:w="610"/>
        <w:gridCol w:w="610"/>
        <w:gridCol w:w="610"/>
        <w:gridCol w:w="610"/>
        <w:gridCol w:w="610"/>
        <w:gridCol w:w="610"/>
        <w:gridCol w:w="610"/>
        <w:gridCol w:w="610"/>
        <w:gridCol w:w="610"/>
        <w:gridCol w:w="610"/>
        <w:gridCol w:w="611"/>
        <w:gridCol w:w="6"/>
      </w:tblGrid>
      <w:tr w:rsidR="00632AFA" w:rsidRPr="00D523D3" w14:paraId="455C5019" w14:textId="77777777" w:rsidTr="00651EFD">
        <w:trPr>
          <w:gridAfter w:val="1"/>
          <w:wAfter w:w="6" w:type="dxa"/>
          <w:trHeight w:val="333"/>
        </w:trPr>
        <w:tc>
          <w:tcPr>
            <w:tcW w:w="2405" w:type="dxa"/>
            <w:shd w:val="clear" w:color="auto" w:fill="008080"/>
            <w:noWrap/>
            <w:vAlign w:val="center"/>
            <w:hideMark/>
          </w:tcPr>
          <w:p w14:paraId="3FD9B434" w14:textId="39A37DD2" w:rsidR="00B31F9B" w:rsidRPr="00D523D3" w:rsidRDefault="00B31F9B" w:rsidP="00632AFA">
            <w:pPr>
              <w:spacing w:after="0" w:line="240" w:lineRule="auto"/>
              <w:ind w:left="284"/>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10" w:type="dxa"/>
            <w:shd w:val="clear" w:color="auto" w:fill="008080"/>
            <w:noWrap/>
            <w:vAlign w:val="center"/>
            <w:hideMark/>
          </w:tcPr>
          <w:p w14:paraId="1DE309A2" w14:textId="77777777" w:rsidR="00B31F9B" w:rsidRPr="00D523D3" w:rsidRDefault="00B31F9B"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10" w:type="dxa"/>
            <w:shd w:val="clear" w:color="auto" w:fill="008080"/>
            <w:noWrap/>
            <w:vAlign w:val="center"/>
            <w:hideMark/>
          </w:tcPr>
          <w:p w14:paraId="29F53E0E" w14:textId="77777777" w:rsidR="00B31F9B" w:rsidRPr="00D523D3" w:rsidRDefault="00B31F9B"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10" w:type="dxa"/>
            <w:shd w:val="clear" w:color="auto" w:fill="008080"/>
            <w:noWrap/>
            <w:vAlign w:val="center"/>
            <w:hideMark/>
          </w:tcPr>
          <w:p w14:paraId="405A6D63" w14:textId="77777777" w:rsidR="00B31F9B" w:rsidRPr="00D523D3" w:rsidRDefault="00B31F9B"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10" w:type="dxa"/>
            <w:shd w:val="clear" w:color="auto" w:fill="008080"/>
            <w:noWrap/>
            <w:vAlign w:val="center"/>
            <w:hideMark/>
          </w:tcPr>
          <w:p w14:paraId="682341AF" w14:textId="77777777" w:rsidR="00B31F9B" w:rsidRPr="00D523D3" w:rsidRDefault="00B31F9B"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10" w:type="dxa"/>
            <w:shd w:val="clear" w:color="auto" w:fill="008080"/>
            <w:noWrap/>
            <w:vAlign w:val="center"/>
            <w:hideMark/>
          </w:tcPr>
          <w:p w14:paraId="2B9BC4CC" w14:textId="77777777" w:rsidR="00B31F9B" w:rsidRPr="00D523D3" w:rsidRDefault="00B31F9B"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10" w:type="dxa"/>
            <w:shd w:val="clear" w:color="auto" w:fill="008080"/>
            <w:noWrap/>
            <w:vAlign w:val="center"/>
            <w:hideMark/>
          </w:tcPr>
          <w:p w14:paraId="11D98102" w14:textId="1DD99F53" w:rsidR="00B31F9B" w:rsidRPr="00D523D3" w:rsidRDefault="00B31F9B"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10" w:type="dxa"/>
            <w:shd w:val="clear" w:color="auto" w:fill="008080"/>
            <w:noWrap/>
            <w:vAlign w:val="center"/>
            <w:hideMark/>
          </w:tcPr>
          <w:p w14:paraId="6036D45C" w14:textId="77777777" w:rsidR="00B31F9B" w:rsidRPr="00D523D3" w:rsidRDefault="00B31F9B"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10" w:type="dxa"/>
            <w:shd w:val="clear" w:color="auto" w:fill="008080"/>
            <w:noWrap/>
            <w:vAlign w:val="center"/>
            <w:hideMark/>
          </w:tcPr>
          <w:p w14:paraId="327DB4D3" w14:textId="77777777" w:rsidR="00B31F9B" w:rsidRPr="00D523D3" w:rsidRDefault="00B31F9B"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10" w:type="dxa"/>
            <w:shd w:val="clear" w:color="auto" w:fill="008080"/>
            <w:noWrap/>
            <w:vAlign w:val="center"/>
            <w:hideMark/>
          </w:tcPr>
          <w:p w14:paraId="1B8ECF9B" w14:textId="77777777" w:rsidR="00B31F9B" w:rsidRPr="00D523D3" w:rsidRDefault="00B31F9B"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10" w:type="dxa"/>
            <w:shd w:val="clear" w:color="auto" w:fill="008080"/>
            <w:vAlign w:val="center"/>
            <w:hideMark/>
          </w:tcPr>
          <w:p w14:paraId="50BF35B0" w14:textId="17B202EC" w:rsidR="00B31F9B" w:rsidRPr="00D523D3" w:rsidRDefault="00B31F9B"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10" w:type="dxa"/>
            <w:shd w:val="clear" w:color="auto" w:fill="008080"/>
            <w:vAlign w:val="center"/>
            <w:hideMark/>
          </w:tcPr>
          <w:p w14:paraId="527B8C9C" w14:textId="77777777" w:rsidR="00B31F9B" w:rsidRPr="00D523D3" w:rsidRDefault="00B31F9B"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11" w:type="dxa"/>
            <w:shd w:val="clear" w:color="auto" w:fill="008080"/>
            <w:vAlign w:val="center"/>
            <w:hideMark/>
          </w:tcPr>
          <w:p w14:paraId="68CE172F" w14:textId="77777777" w:rsidR="00B31F9B" w:rsidRPr="00D523D3" w:rsidRDefault="00B31F9B"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632AFA" w:rsidRPr="00D523D3" w14:paraId="4C9C8508" w14:textId="77777777" w:rsidTr="00651EFD">
        <w:trPr>
          <w:gridAfter w:val="1"/>
          <w:wAfter w:w="6" w:type="dxa"/>
          <w:trHeight w:val="333"/>
        </w:trPr>
        <w:tc>
          <w:tcPr>
            <w:tcW w:w="2405" w:type="dxa"/>
            <w:shd w:val="clear" w:color="auto" w:fill="E8F4F3"/>
            <w:noWrap/>
            <w:vAlign w:val="center"/>
            <w:hideMark/>
          </w:tcPr>
          <w:p w14:paraId="0179A9C0" w14:textId="11FC9C4E" w:rsidR="00B31F9B" w:rsidRPr="00D523D3" w:rsidRDefault="00B31F9B" w:rsidP="00632AFA">
            <w:pPr>
              <w:spacing w:after="0" w:line="240" w:lineRule="auto"/>
              <w:ind w:left="284"/>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Coletas Externas Programadas</w:t>
            </w:r>
          </w:p>
        </w:tc>
        <w:tc>
          <w:tcPr>
            <w:tcW w:w="610" w:type="dxa"/>
            <w:shd w:val="clear" w:color="F2F2F2" w:fill="FFFFFF"/>
            <w:noWrap/>
            <w:vAlign w:val="center"/>
          </w:tcPr>
          <w:p w14:paraId="3371D5FC" w14:textId="15DC03F4" w:rsidR="00B31F9B" w:rsidRPr="00D523D3" w:rsidRDefault="00753440" w:rsidP="00632AFA">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13</w:t>
            </w:r>
          </w:p>
        </w:tc>
        <w:tc>
          <w:tcPr>
            <w:tcW w:w="610" w:type="dxa"/>
            <w:shd w:val="clear" w:color="F2F2F2" w:fill="FFFFFF"/>
            <w:noWrap/>
            <w:vAlign w:val="center"/>
          </w:tcPr>
          <w:p w14:paraId="312AF6F8" w14:textId="24BF1CEF" w:rsidR="00B31F9B" w:rsidRPr="00D523D3" w:rsidRDefault="00502281"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15</w:t>
            </w:r>
          </w:p>
        </w:tc>
        <w:tc>
          <w:tcPr>
            <w:tcW w:w="610" w:type="dxa"/>
            <w:shd w:val="clear" w:color="F2F2F2" w:fill="FFFFFF"/>
            <w:noWrap/>
            <w:vAlign w:val="center"/>
          </w:tcPr>
          <w:p w14:paraId="585165F1" w14:textId="55E0A87E" w:rsidR="00B31F9B" w:rsidRPr="00D523D3" w:rsidRDefault="00B60B90"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16</w:t>
            </w:r>
          </w:p>
        </w:tc>
        <w:tc>
          <w:tcPr>
            <w:tcW w:w="610" w:type="dxa"/>
            <w:shd w:val="clear" w:color="F2F2F2" w:fill="FFFFFF"/>
            <w:noWrap/>
            <w:vAlign w:val="center"/>
          </w:tcPr>
          <w:p w14:paraId="45C0A894" w14:textId="7F0BD57C" w:rsidR="00A03093" w:rsidRPr="00D523D3" w:rsidRDefault="00A03093" w:rsidP="00A0309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16</w:t>
            </w:r>
          </w:p>
        </w:tc>
        <w:tc>
          <w:tcPr>
            <w:tcW w:w="610" w:type="dxa"/>
            <w:shd w:val="clear" w:color="F2F2F2" w:fill="FFFFFF"/>
            <w:noWrap/>
            <w:vAlign w:val="center"/>
          </w:tcPr>
          <w:p w14:paraId="0B1005A5" w14:textId="51BEDE3D" w:rsidR="00B31F9B" w:rsidRPr="00D523D3" w:rsidRDefault="007767CF" w:rsidP="0050547E">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18</w:t>
            </w:r>
          </w:p>
        </w:tc>
        <w:tc>
          <w:tcPr>
            <w:tcW w:w="610" w:type="dxa"/>
            <w:shd w:val="clear" w:color="F2F2F2" w:fill="FFFFFF"/>
            <w:noWrap/>
            <w:vAlign w:val="center"/>
          </w:tcPr>
          <w:p w14:paraId="00B5302F" w14:textId="5BC2C8B1" w:rsidR="00B31F9B" w:rsidRPr="00D523D3" w:rsidRDefault="00C46055" w:rsidP="0050547E">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16</w:t>
            </w:r>
          </w:p>
        </w:tc>
        <w:tc>
          <w:tcPr>
            <w:tcW w:w="610" w:type="dxa"/>
            <w:shd w:val="clear" w:color="F2F2F2" w:fill="FFFFFF"/>
            <w:noWrap/>
            <w:vAlign w:val="center"/>
          </w:tcPr>
          <w:p w14:paraId="4206391D" w14:textId="5C5CA3D4" w:rsidR="00B31F9B" w:rsidRPr="00D523D3" w:rsidRDefault="004311F6" w:rsidP="0050547E">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18</w:t>
            </w:r>
          </w:p>
        </w:tc>
        <w:tc>
          <w:tcPr>
            <w:tcW w:w="610" w:type="dxa"/>
            <w:shd w:val="clear" w:color="F2F2F2" w:fill="FFFFFF"/>
            <w:noWrap/>
            <w:vAlign w:val="center"/>
          </w:tcPr>
          <w:p w14:paraId="03C9F6AA" w14:textId="3D5DFD33" w:rsidR="00B31F9B" w:rsidRPr="00D523D3" w:rsidRDefault="00E763AC" w:rsidP="0050547E">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19</w:t>
            </w:r>
          </w:p>
        </w:tc>
        <w:tc>
          <w:tcPr>
            <w:tcW w:w="610" w:type="dxa"/>
            <w:shd w:val="clear" w:color="F2F2F2" w:fill="FFFFFF"/>
            <w:noWrap/>
            <w:vAlign w:val="center"/>
          </w:tcPr>
          <w:p w14:paraId="760890A0" w14:textId="1FCD99FF" w:rsidR="00B31F9B" w:rsidRPr="00D523D3" w:rsidRDefault="00616A4A" w:rsidP="0050547E">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14</w:t>
            </w:r>
          </w:p>
        </w:tc>
        <w:tc>
          <w:tcPr>
            <w:tcW w:w="610" w:type="dxa"/>
            <w:shd w:val="clear" w:color="F2F2F2" w:fill="FFFFFF"/>
            <w:vAlign w:val="center"/>
          </w:tcPr>
          <w:p w14:paraId="41A14528" w14:textId="2E40CB01" w:rsidR="00B31F9B" w:rsidRPr="00D523D3" w:rsidRDefault="0019053A" w:rsidP="0050547E">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19</w:t>
            </w:r>
          </w:p>
        </w:tc>
        <w:tc>
          <w:tcPr>
            <w:tcW w:w="610" w:type="dxa"/>
            <w:shd w:val="clear" w:color="F2F2F2" w:fill="FFFFFF"/>
            <w:vAlign w:val="center"/>
          </w:tcPr>
          <w:p w14:paraId="62E6F342" w14:textId="5AA21CB3" w:rsidR="00B31F9B" w:rsidRPr="00D523D3" w:rsidRDefault="00B31F9B" w:rsidP="0050547E">
            <w:pPr>
              <w:spacing w:after="0" w:line="240" w:lineRule="auto"/>
              <w:jc w:val="center"/>
              <w:rPr>
                <w:rFonts w:eastAsia="Times New Roman" w:cstheme="minorHAnsi"/>
                <w:color w:val="000000"/>
                <w:sz w:val="16"/>
                <w:szCs w:val="16"/>
                <w:lang w:eastAsia="pt-BR"/>
              </w:rPr>
            </w:pPr>
          </w:p>
        </w:tc>
        <w:tc>
          <w:tcPr>
            <w:tcW w:w="611" w:type="dxa"/>
            <w:shd w:val="clear" w:color="F2F2F2" w:fill="FFFFFF"/>
            <w:vAlign w:val="center"/>
          </w:tcPr>
          <w:p w14:paraId="510F221D" w14:textId="5F2B9665" w:rsidR="00B31F9B" w:rsidRPr="00D523D3" w:rsidRDefault="00B31F9B" w:rsidP="0050547E">
            <w:pPr>
              <w:spacing w:after="0" w:line="240" w:lineRule="auto"/>
              <w:jc w:val="center"/>
              <w:rPr>
                <w:rFonts w:eastAsia="Times New Roman" w:cstheme="minorHAnsi"/>
                <w:color w:val="000000"/>
                <w:sz w:val="16"/>
                <w:szCs w:val="16"/>
                <w:lang w:eastAsia="pt-BR"/>
              </w:rPr>
            </w:pPr>
          </w:p>
        </w:tc>
      </w:tr>
      <w:tr w:rsidR="00632AFA" w:rsidRPr="00D523D3" w14:paraId="42C8D7DA" w14:textId="77777777" w:rsidTr="00521777">
        <w:trPr>
          <w:gridAfter w:val="1"/>
          <w:wAfter w:w="6" w:type="dxa"/>
          <w:trHeight w:val="333"/>
        </w:trPr>
        <w:tc>
          <w:tcPr>
            <w:tcW w:w="2405" w:type="dxa"/>
            <w:shd w:val="clear" w:color="auto" w:fill="E8F4F3"/>
            <w:noWrap/>
            <w:vAlign w:val="center"/>
          </w:tcPr>
          <w:p w14:paraId="141CAB10" w14:textId="574E89E0" w:rsidR="00B31F9B" w:rsidRPr="00D523D3" w:rsidRDefault="008A7E01" w:rsidP="00632AFA">
            <w:pPr>
              <w:spacing w:after="0" w:line="240" w:lineRule="auto"/>
              <w:ind w:left="284"/>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Coletas Externas Canceladas/Reprogramadas</w:t>
            </w:r>
          </w:p>
        </w:tc>
        <w:tc>
          <w:tcPr>
            <w:tcW w:w="610" w:type="dxa"/>
            <w:shd w:val="clear" w:color="auto" w:fill="F2F2F2" w:themeFill="background1" w:themeFillShade="F2"/>
            <w:noWrap/>
            <w:vAlign w:val="center"/>
          </w:tcPr>
          <w:p w14:paraId="2ADB4C4C" w14:textId="5FEA2E15" w:rsidR="00B31F9B" w:rsidRPr="00D523D3" w:rsidRDefault="0075292F" w:rsidP="00632AFA">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0</w:t>
            </w:r>
            <w:r w:rsidR="00E52A06">
              <w:rPr>
                <w:rFonts w:eastAsia="Times New Roman" w:cstheme="minorHAnsi"/>
                <w:color w:val="000000"/>
                <w:sz w:val="16"/>
                <w:szCs w:val="16"/>
                <w:lang w:eastAsia="pt-BR"/>
              </w:rPr>
              <w:t>6</w:t>
            </w:r>
          </w:p>
        </w:tc>
        <w:tc>
          <w:tcPr>
            <w:tcW w:w="610" w:type="dxa"/>
            <w:shd w:val="clear" w:color="auto" w:fill="F2F2F2" w:themeFill="background1" w:themeFillShade="F2"/>
            <w:noWrap/>
            <w:vAlign w:val="center"/>
          </w:tcPr>
          <w:p w14:paraId="3A0ABE06" w14:textId="05906592" w:rsidR="00B31F9B" w:rsidRPr="00D523D3" w:rsidRDefault="00502281"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00</w:t>
            </w:r>
          </w:p>
        </w:tc>
        <w:tc>
          <w:tcPr>
            <w:tcW w:w="610" w:type="dxa"/>
            <w:shd w:val="clear" w:color="auto" w:fill="F2F2F2" w:themeFill="background1" w:themeFillShade="F2"/>
            <w:noWrap/>
            <w:vAlign w:val="center"/>
          </w:tcPr>
          <w:p w14:paraId="4928D1C8" w14:textId="32C3D8C7" w:rsidR="00B31F9B" w:rsidRPr="00D523D3" w:rsidRDefault="00A03093" w:rsidP="0023112F">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00B60B90">
              <w:rPr>
                <w:rFonts w:eastAsia="Times New Roman" w:cstheme="minorHAnsi"/>
                <w:color w:val="000000"/>
                <w:sz w:val="16"/>
                <w:szCs w:val="16"/>
                <w:lang w:eastAsia="pt-BR"/>
              </w:rPr>
              <w:t>2</w:t>
            </w:r>
          </w:p>
        </w:tc>
        <w:tc>
          <w:tcPr>
            <w:tcW w:w="610" w:type="dxa"/>
            <w:shd w:val="clear" w:color="auto" w:fill="F2F2F2" w:themeFill="background1" w:themeFillShade="F2"/>
            <w:noWrap/>
            <w:vAlign w:val="center"/>
          </w:tcPr>
          <w:p w14:paraId="3E04CB2F" w14:textId="0D3E86BE" w:rsidR="00B31F9B" w:rsidRPr="00D523D3" w:rsidRDefault="00A03093" w:rsidP="00104044">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01</w:t>
            </w:r>
          </w:p>
        </w:tc>
        <w:tc>
          <w:tcPr>
            <w:tcW w:w="610" w:type="dxa"/>
            <w:shd w:val="clear" w:color="auto" w:fill="F2F2F2" w:themeFill="background1" w:themeFillShade="F2"/>
            <w:noWrap/>
            <w:vAlign w:val="center"/>
          </w:tcPr>
          <w:p w14:paraId="58F3A8A2" w14:textId="70F9203D" w:rsidR="00B31F9B" w:rsidRPr="00D523D3" w:rsidRDefault="007767CF" w:rsidP="00104044">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02</w:t>
            </w:r>
          </w:p>
        </w:tc>
        <w:tc>
          <w:tcPr>
            <w:tcW w:w="610" w:type="dxa"/>
            <w:shd w:val="clear" w:color="auto" w:fill="F2F2F2" w:themeFill="background1" w:themeFillShade="F2"/>
            <w:noWrap/>
            <w:vAlign w:val="center"/>
          </w:tcPr>
          <w:p w14:paraId="16993189" w14:textId="5211C1E7" w:rsidR="00B31F9B" w:rsidRPr="00D523D3" w:rsidRDefault="004311F6" w:rsidP="00104044">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00C46055">
              <w:rPr>
                <w:rFonts w:eastAsia="Times New Roman" w:cstheme="minorHAnsi"/>
                <w:color w:val="000000"/>
                <w:sz w:val="16"/>
                <w:szCs w:val="16"/>
                <w:lang w:eastAsia="pt-BR"/>
              </w:rPr>
              <w:t>1</w:t>
            </w:r>
          </w:p>
        </w:tc>
        <w:tc>
          <w:tcPr>
            <w:tcW w:w="610" w:type="dxa"/>
            <w:shd w:val="clear" w:color="auto" w:fill="F2F2F2" w:themeFill="background1" w:themeFillShade="F2"/>
            <w:noWrap/>
            <w:vAlign w:val="center"/>
          </w:tcPr>
          <w:p w14:paraId="0E0E10B7" w14:textId="206B5E6A" w:rsidR="00B31F9B" w:rsidRPr="00D523D3" w:rsidRDefault="004311F6" w:rsidP="00104044">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01</w:t>
            </w:r>
          </w:p>
        </w:tc>
        <w:tc>
          <w:tcPr>
            <w:tcW w:w="610" w:type="dxa"/>
            <w:shd w:val="clear" w:color="auto" w:fill="F2F2F2" w:themeFill="background1" w:themeFillShade="F2"/>
            <w:noWrap/>
            <w:vAlign w:val="center"/>
          </w:tcPr>
          <w:p w14:paraId="4CA3FBF2" w14:textId="51B5B43E" w:rsidR="00B31F9B" w:rsidRPr="00D523D3" w:rsidRDefault="00E763AC" w:rsidP="00104044">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05</w:t>
            </w:r>
          </w:p>
        </w:tc>
        <w:tc>
          <w:tcPr>
            <w:tcW w:w="610" w:type="dxa"/>
            <w:shd w:val="clear" w:color="auto" w:fill="F2F2F2" w:themeFill="background1" w:themeFillShade="F2"/>
            <w:noWrap/>
            <w:vAlign w:val="center"/>
          </w:tcPr>
          <w:p w14:paraId="4A0546FC" w14:textId="2D136065" w:rsidR="00B31F9B" w:rsidRPr="00D523D3" w:rsidRDefault="00616A4A" w:rsidP="00104044">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00EA308F">
              <w:rPr>
                <w:rFonts w:eastAsia="Times New Roman" w:cstheme="minorHAnsi"/>
                <w:color w:val="000000"/>
                <w:sz w:val="16"/>
                <w:szCs w:val="16"/>
                <w:lang w:eastAsia="pt-BR"/>
              </w:rPr>
              <w:t>0</w:t>
            </w:r>
          </w:p>
        </w:tc>
        <w:tc>
          <w:tcPr>
            <w:tcW w:w="610" w:type="dxa"/>
            <w:shd w:val="clear" w:color="auto" w:fill="F2F2F2" w:themeFill="background1" w:themeFillShade="F2"/>
            <w:vAlign w:val="center"/>
          </w:tcPr>
          <w:p w14:paraId="478103BE" w14:textId="74F14913" w:rsidR="00B31F9B" w:rsidRPr="00D523D3" w:rsidRDefault="0019053A" w:rsidP="00104044">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02</w:t>
            </w:r>
          </w:p>
        </w:tc>
        <w:tc>
          <w:tcPr>
            <w:tcW w:w="610" w:type="dxa"/>
            <w:shd w:val="clear" w:color="auto" w:fill="F2F2F2" w:themeFill="background1" w:themeFillShade="F2"/>
            <w:vAlign w:val="center"/>
          </w:tcPr>
          <w:p w14:paraId="3B7973D4" w14:textId="304F38B2" w:rsidR="00B31F9B" w:rsidRPr="00D523D3" w:rsidRDefault="00B31F9B" w:rsidP="00104044">
            <w:pPr>
              <w:spacing w:after="0" w:line="240" w:lineRule="auto"/>
              <w:jc w:val="center"/>
              <w:rPr>
                <w:rFonts w:eastAsia="Times New Roman" w:cstheme="minorHAnsi"/>
                <w:color w:val="000000"/>
                <w:sz w:val="16"/>
                <w:szCs w:val="16"/>
                <w:lang w:eastAsia="pt-BR"/>
              </w:rPr>
            </w:pPr>
          </w:p>
        </w:tc>
        <w:tc>
          <w:tcPr>
            <w:tcW w:w="611" w:type="dxa"/>
            <w:shd w:val="clear" w:color="auto" w:fill="F2F2F2" w:themeFill="background1" w:themeFillShade="F2"/>
            <w:vAlign w:val="center"/>
          </w:tcPr>
          <w:p w14:paraId="3D5D63C2" w14:textId="1ED0B4E8" w:rsidR="00B31F9B" w:rsidRPr="00D523D3" w:rsidRDefault="00B31F9B" w:rsidP="00104044">
            <w:pPr>
              <w:spacing w:after="0" w:line="240" w:lineRule="auto"/>
              <w:jc w:val="center"/>
              <w:rPr>
                <w:rFonts w:eastAsia="Times New Roman" w:cstheme="minorHAnsi"/>
                <w:color w:val="000000"/>
                <w:sz w:val="16"/>
                <w:szCs w:val="16"/>
                <w:lang w:eastAsia="pt-BR"/>
              </w:rPr>
            </w:pPr>
          </w:p>
        </w:tc>
      </w:tr>
      <w:tr w:rsidR="00632AFA" w:rsidRPr="00D523D3" w14:paraId="442A637C" w14:textId="77777777" w:rsidTr="00521777">
        <w:trPr>
          <w:gridAfter w:val="1"/>
          <w:wAfter w:w="6" w:type="dxa"/>
          <w:trHeight w:val="333"/>
        </w:trPr>
        <w:tc>
          <w:tcPr>
            <w:tcW w:w="2405" w:type="dxa"/>
            <w:shd w:val="clear" w:color="auto" w:fill="E8F4F3"/>
            <w:noWrap/>
            <w:vAlign w:val="center"/>
          </w:tcPr>
          <w:p w14:paraId="11EB6067" w14:textId="20832097" w:rsidR="008A7E01" w:rsidRPr="00D523D3" w:rsidRDefault="008A7E01" w:rsidP="00632AFA">
            <w:pPr>
              <w:spacing w:after="0" w:line="240" w:lineRule="auto"/>
              <w:ind w:left="284"/>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Coletas Externas Realizadas</w:t>
            </w:r>
          </w:p>
        </w:tc>
        <w:tc>
          <w:tcPr>
            <w:tcW w:w="610" w:type="dxa"/>
            <w:shd w:val="clear" w:color="F2F2F2" w:fill="FFFFFF"/>
            <w:noWrap/>
            <w:vAlign w:val="center"/>
          </w:tcPr>
          <w:p w14:paraId="0DDE0A64" w14:textId="136BB1F4" w:rsidR="008A7E01" w:rsidRPr="00D523D3" w:rsidRDefault="00E52A06"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07</w:t>
            </w:r>
          </w:p>
        </w:tc>
        <w:tc>
          <w:tcPr>
            <w:tcW w:w="610" w:type="dxa"/>
            <w:shd w:val="clear" w:color="F2F2F2" w:fill="FFFFFF"/>
            <w:noWrap/>
            <w:vAlign w:val="center"/>
          </w:tcPr>
          <w:p w14:paraId="1A414FEF" w14:textId="6C3F8EA2" w:rsidR="008A7E01" w:rsidRPr="00D523D3" w:rsidRDefault="00502281"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15</w:t>
            </w:r>
          </w:p>
        </w:tc>
        <w:tc>
          <w:tcPr>
            <w:tcW w:w="610" w:type="dxa"/>
            <w:shd w:val="clear" w:color="F2F2F2" w:fill="FFFFFF"/>
            <w:noWrap/>
            <w:vAlign w:val="center"/>
          </w:tcPr>
          <w:p w14:paraId="56A440BD" w14:textId="3E7F9560" w:rsidR="008A7E01" w:rsidRPr="00D523D3" w:rsidRDefault="00B60B90"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14</w:t>
            </w:r>
          </w:p>
        </w:tc>
        <w:tc>
          <w:tcPr>
            <w:tcW w:w="610" w:type="dxa"/>
            <w:shd w:val="clear" w:color="F2F2F2" w:fill="FFFFFF"/>
            <w:noWrap/>
            <w:vAlign w:val="center"/>
          </w:tcPr>
          <w:p w14:paraId="76548659" w14:textId="671817E3" w:rsidR="008A7E01" w:rsidRPr="00D523D3" w:rsidRDefault="00A03093" w:rsidP="00104044">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15</w:t>
            </w:r>
          </w:p>
        </w:tc>
        <w:tc>
          <w:tcPr>
            <w:tcW w:w="610" w:type="dxa"/>
            <w:shd w:val="clear" w:color="F2F2F2" w:fill="FFFFFF"/>
            <w:noWrap/>
            <w:vAlign w:val="center"/>
          </w:tcPr>
          <w:p w14:paraId="23B2EF8E" w14:textId="38B59831" w:rsidR="008A7E01" w:rsidRPr="00D523D3" w:rsidRDefault="007767CF" w:rsidP="00104044">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16</w:t>
            </w:r>
          </w:p>
        </w:tc>
        <w:tc>
          <w:tcPr>
            <w:tcW w:w="610" w:type="dxa"/>
            <w:shd w:val="clear" w:color="F2F2F2" w:fill="FFFFFF"/>
            <w:noWrap/>
            <w:vAlign w:val="center"/>
          </w:tcPr>
          <w:p w14:paraId="229CF1BB" w14:textId="034B17BE" w:rsidR="008A7E01" w:rsidRPr="00D523D3" w:rsidRDefault="00C46055" w:rsidP="00104044">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15</w:t>
            </w:r>
          </w:p>
        </w:tc>
        <w:tc>
          <w:tcPr>
            <w:tcW w:w="610" w:type="dxa"/>
            <w:shd w:val="clear" w:color="F2F2F2" w:fill="FFFFFF"/>
            <w:noWrap/>
            <w:vAlign w:val="center"/>
          </w:tcPr>
          <w:p w14:paraId="79F24FEC" w14:textId="1248DF19" w:rsidR="008A7E01" w:rsidRPr="00D523D3" w:rsidRDefault="004311F6" w:rsidP="00104044">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17</w:t>
            </w:r>
          </w:p>
        </w:tc>
        <w:tc>
          <w:tcPr>
            <w:tcW w:w="610" w:type="dxa"/>
            <w:shd w:val="clear" w:color="F2F2F2" w:fill="FFFFFF"/>
            <w:noWrap/>
            <w:vAlign w:val="center"/>
          </w:tcPr>
          <w:p w14:paraId="5FF10B64" w14:textId="56063E34" w:rsidR="008A7E01" w:rsidRPr="00D523D3" w:rsidRDefault="00E763AC" w:rsidP="00104044">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14</w:t>
            </w:r>
          </w:p>
        </w:tc>
        <w:tc>
          <w:tcPr>
            <w:tcW w:w="610" w:type="dxa"/>
            <w:shd w:val="clear" w:color="F2F2F2" w:fill="FFFFFF"/>
            <w:noWrap/>
            <w:vAlign w:val="center"/>
          </w:tcPr>
          <w:p w14:paraId="3D4EE281" w14:textId="78D293DB" w:rsidR="008A7E01" w:rsidRPr="00D523D3" w:rsidRDefault="00616A4A" w:rsidP="00104044">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14</w:t>
            </w:r>
          </w:p>
        </w:tc>
        <w:tc>
          <w:tcPr>
            <w:tcW w:w="610" w:type="dxa"/>
            <w:shd w:val="clear" w:color="F2F2F2" w:fill="FFFFFF"/>
            <w:vAlign w:val="center"/>
          </w:tcPr>
          <w:p w14:paraId="16544D47" w14:textId="32550687" w:rsidR="008A7E01" w:rsidRPr="00D523D3" w:rsidRDefault="0019053A" w:rsidP="00104044">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17</w:t>
            </w:r>
          </w:p>
        </w:tc>
        <w:tc>
          <w:tcPr>
            <w:tcW w:w="610" w:type="dxa"/>
            <w:shd w:val="clear" w:color="F2F2F2" w:fill="FFFFFF"/>
            <w:vAlign w:val="center"/>
          </w:tcPr>
          <w:p w14:paraId="3B254B2D" w14:textId="48E82B6F" w:rsidR="008A7E01" w:rsidRPr="00D523D3" w:rsidRDefault="008A7E01" w:rsidP="00104044">
            <w:pPr>
              <w:spacing w:after="0" w:line="240" w:lineRule="auto"/>
              <w:jc w:val="center"/>
              <w:rPr>
                <w:rFonts w:eastAsia="Times New Roman" w:cstheme="minorHAnsi"/>
                <w:color w:val="000000"/>
                <w:sz w:val="16"/>
                <w:szCs w:val="16"/>
                <w:lang w:eastAsia="pt-BR"/>
              </w:rPr>
            </w:pPr>
          </w:p>
        </w:tc>
        <w:tc>
          <w:tcPr>
            <w:tcW w:w="611" w:type="dxa"/>
            <w:shd w:val="clear" w:color="F2F2F2" w:fill="FFFFFF"/>
            <w:vAlign w:val="center"/>
          </w:tcPr>
          <w:p w14:paraId="20C1C189" w14:textId="5BD0B2EF" w:rsidR="008A7E01" w:rsidRPr="00D523D3" w:rsidRDefault="008A7E01" w:rsidP="00104044">
            <w:pPr>
              <w:spacing w:after="0" w:line="240" w:lineRule="auto"/>
              <w:jc w:val="center"/>
              <w:rPr>
                <w:rFonts w:eastAsia="Times New Roman" w:cstheme="minorHAnsi"/>
                <w:color w:val="000000"/>
                <w:sz w:val="16"/>
                <w:szCs w:val="16"/>
                <w:lang w:eastAsia="pt-BR"/>
              </w:rPr>
            </w:pPr>
          </w:p>
        </w:tc>
      </w:tr>
      <w:tr w:rsidR="00521777" w:rsidRPr="00D523D3" w14:paraId="5ABE9CB1" w14:textId="77777777" w:rsidTr="00521777">
        <w:trPr>
          <w:gridAfter w:val="1"/>
          <w:wAfter w:w="6" w:type="dxa"/>
          <w:trHeight w:val="70"/>
        </w:trPr>
        <w:tc>
          <w:tcPr>
            <w:tcW w:w="9726" w:type="dxa"/>
            <w:gridSpan w:val="13"/>
            <w:shd w:val="clear" w:color="auto" w:fill="008080"/>
            <w:noWrap/>
            <w:vAlign w:val="center"/>
          </w:tcPr>
          <w:p w14:paraId="1C03D993" w14:textId="77777777" w:rsidR="00521777" w:rsidRPr="00521777" w:rsidRDefault="00521777" w:rsidP="00104044">
            <w:pPr>
              <w:spacing w:after="0" w:line="240" w:lineRule="auto"/>
              <w:jc w:val="center"/>
              <w:rPr>
                <w:rFonts w:eastAsia="Times New Roman" w:cstheme="minorHAnsi"/>
                <w:color w:val="000000"/>
                <w:sz w:val="8"/>
                <w:szCs w:val="8"/>
                <w:lang w:eastAsia="pt-BR"/>
              </w:rPr>
            </w:pPr>
          </w:p>
        </w:tc>
      </w:tr>
      <w:tr w:rsidR="00753440" w:rsidRPr="00D523D3" w14:paraId="49B8905F" w14:textId="77777777" w:rsidTr="00521777">
        <w:trPr>
          <w:trHeight w:val="333"/>
        </w:trPr>
        <w:tc>
          <w:tcPr>
            <w:tcW w:w="9732" w:type="dxa"/>
            <w:gridSpan w:val="14"/>
            <w:noWrap/>
            <w:vAlign w:val="center"/>
          </w:tcPr>
          <w:p w14:paraId="29A9BE42" w14:textId="4D60B07C" w:rsidR="00D70EFB" w:rsidRDefault="00DB60EA" w:rsidP="00632AFA">
            <w:pPr>
              <w:spacing w:after="0" w:line="240" w:lineRule="auto"/>
              <w:ind w:left="284"/>
              <w:jc w:val="center"/>
              <w:rPr>
                <w:rFonts w:cstheme="minorHAnsi"/>
                <w:noProof/>
              </w:rPr>
            </w:pPr>
            <w:r>
              <w:rPr>
                <w:noProof/>
              </w:rPr>
              <w:drawing>
                <wp:anchor distT="0" distB="0" distL="114300" distR="114300" simplePos="0" relativeHeight="259478528" behindDoc="0" locked="0" layoutInCell="1" allowOverlap="1" wp14:anchorId="7E81FCE4" wp14:editId="376B191D">
                  <wp:simplePos x="0" y="0"/>
                  <wp:positionH relativeFrom="column">
                    <wp:posOffset>-83820</wp:posOffset>
                  </wp:positionH>
                  <wp:positionV relativeFrom="paragraph">
                    <wp:posOffset>108585</wp:posOffset>
                  </wp:positionV>
                  <wp:extent cx="6201410" cy="2030730"/>
                  <wp:effectExtent l="0" t="0" r="8890" b="7620"/>
                  <wp:wrapNone/>
                  <wp:docPr id="317900133" name="Gráfico 1">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p>
          <w:p w14:paraId="19CFD435" w14:textId="14990718" w:rsidR="00D70EFB" w:rsidRDefault="00D70EFB" w:rsidP="00632AFA">
            <w:pPr>
              <w:spacing w:after="0" w:line="240" w:lineRule="auto"/>
              <w:ind w:left="284"/>
              <w:jc w:val="center"/>
              <w:rPr>
                <w:rFonts w:cstheme="minorHAnsi"/>
                <w:noProof/>
              </w:rPr>
            </w:pPr>
          </w:p>
          <w:p w14:paraId="67768125" w14:textId="1E34DF45" w:rsidR="00DB60EA" w:rsidRDefault="00DB60EA" w:rsidP="00632AFA">
            <w:pPr>
              <w:spacing w:after="0" w:line="240" w:lineRule="auto"/>
              <w:ind w:left="284"/>
              <w:jc w:val="center"/>
              <w:rPr>
                <w:rFonts w:cstheme="minorHAnsi"/>
                <w:noProof/>
              </w:rPr>
            </w:pPr>
          </w:p>
          <w:p w14:paraId="0A44B26E" w14:textId="4C7B5EBE" w:rsidR="00DB60EA" w:rsidRDefault="00DB60EA" w:rsidP="00632AFA">
            <w:pPr>
              <w:spacing w:after="0" w:line="240" w:lineRule="auto"/>
              <w:ind w:left="284"/>
              <w:jc w:val="center"/>
              <w:rPr>
                <w:rFonts w:cstheme="minorHAnsi"/>
                <w:noProof/>
              </w:rPr>
            </w:pPr>
          </w:p>
          <w:p w14:paraId="5E19FA39" w14:textId="1FABCE2F" w:rsidR="00DB60EA" w:rsidRDefault="00DB60EA" w:rsidP="00632AFA">
            <w:pPr>
              <w:spacing w:after="0" w:line="240" w:lineRule="auto"/>
              <w:ind w:left="284"/>
              <w:jc w:val="center"/>
              <w:rPr>
                <w:rFonts w:cstheme="minorHAnsi"/>
                <w:noProof/>
              </w:rPr>
            </w:pPr>
          </w:p>
          <w:p w14:paraId="34C7A9C2" w14:textId="2A6FD6F6" w:rsidR="00DB60EA" w:rsidRDefault="00DB60EA" w:rsidP="00632AFA">
            <w:pPr>
              <w:spacing w:after="0" w:line="240" w:lineRule="auto"/>
              <w:ind w:left="284"/>
              <w:jc w:val="center"/>
              <w:rPr>
                <w:rFonts w:cstheme="minorHAnsi"/>
                <w:noProof/>
              </w:rPr>
            </w:pPr>
          </w:p>
          <w:p w14:paraId="1E1E8D8E" w14:textId="09004576" w:rsidR="00DB60EA" w:rsidRDefault="00DB60EA" w:rsidP="00632AFA">
            <w:pPr>
              <w:spacing w:after="0" w:line="240" w:lineRule="auto"/>
              <w:ind w:left="284"/>
              <w:jc w:val="center"/>
              <w:rPr>
                <w:rFonts w:cstheme="minorHAnsi"/>
                <w:noProof/>
              </w:rPr>
            </w:pPr>
          </w:p>
          <w:p w14:paraId="693D95CB" w14:textId="77777777" w:rsidR="00DB60EA" w:rsidRDefault="00DB60EA" w:rsidP="00632AFA">
            <w:pPr>
              <w:spacing w:after="0" w:line="240" w:lineRule="auto"/>
              <w:ind w:left="284"/>
              <w:jc w:val="center"/>
              <w:rPr>
                <w:rFonts w:cstheme="minorHAnsi"/>
                <w:noProof/>
              </w:rPr>
            </w:pPr>
          </w:p>
          <w:p w14:paraId="2AF588D6" w14:textId="6C832CD7" w:rsidR="00DB60EA" w:rsidRDefault="00DB60EA" w:rsidP="00632AFA">
            <w:pPr>
              <w:spacing w:after="0" w:line="240" w:lineRule="auto"/>
              <w:ind w:left="284"/>
              <w:jc w:val="center"/>
              <w:rPr>
                <w:rFonts w:cstheme="minorHAnsi"/>
                <w:noProof/>
              </w:rPr>
            </w:pPr>
          </w:p>
          <w:p w14:paraId="11A5A934" w14:textId="77777777" w:rsidR="00E4470B" w:rsidRDefault="00E4470B" w:rsidP="00AF284D">
            <w:pPr>
              <w:spacing w:after="0" w:line="240" w:lineRule="auto"/>
              <w:rPr>
                <w:rFonts w:eastAsia="Times New Roman" w:cstheme="minorHAnsi"/>
                <w:color w:val="000000"/>
                <w:sz w:val="16"/>
                <w:szCs w:val="16"/>
                <w:lang w:eastAsia="pt-BR"/>
              </w:rPr>
            </w:pPr>
          </w:p>
          <w:p w14:paraId="169EFB37" w14:textId="77777777" w:rsidR="00DB60EA" w:rsidRDefault="00DB60EA" w:rsidP="00AF284D">
            <w:pPr>
              <w:spacing w:after="0" w:line="240" w:lineRule="auto"/>
              <w:rPr>
                <w:rFonts w:eastAsia="Times New Roman" w:cstheme="minorHAnsi"/>
                <w:color w:val="000000"/>
                <w:sz w:val="16"/>
                <w:szCs w:val="16"/>
                <w:lang w:eastAsia="pt-BR"/>
              </w:rPr>
            </w:pPr>
          </w:p>
          <w:p w14:paraId="76B8A21E" w14:textId="77777777" w:rsidR="00DB60EA" w:rsidRDefault="00DB60EA" w:rsidP="00AF284D">
            <w:pPr>
              <w:spacing w:after="0" w:line="240" w:lineRule="auto"/>
              <w:rPr>
                <w:rFonts w:eastAsia="Times New Roman" w:cstheme="minorHAnsi"/>
                <w:color w:val="000000"/>
                <w:sz w:val="16"/>
                <w:szCs w:val="16"/>
                <w:lang w:eastAsia="pt-BR"/>
              </w:rPr>
            </w:pPr>
          </w:p>
          <w:p w14:paraId="6DE28BAC" w14:textId="77777777" w:rsidR="00DB60EA" w:rsidRDefault="00DB60EA" w:rsidP="00AF284D">
            <w:pPr>
              <w:spacing w:after="0" w:line="240" w:lineRule="auto"/>
              <w:rPr>
                <w:rFonts w:eastAsia="Times New Roman" w:cstheme="minorHAnsi"/>
                <w:color w:val="000000"/>
                <w:sz w:val="16"/>
                <w:szCs w:val="16"/>
                <w:lang w:eastAsia="pt-BR"/>
              </w:rPr>
            </w:pPr>
          </w:p>
          <w:p w14:paraId="3F0F518E" w14:textId="1F17D617" w:rsidR="00DB60EA" w:rsidRPr="00D523D3" w:rsidRDefault="00DB60EA" w:rsidP="00AF284D">
            <w:pPr>
              <w:spacing w:after="0" w:line="240" w:lineRule="auto"/>
              <w:rPr>
                <w:rFonts w:eastAsia="Times New Roman" w:cstheme="minorHAnsi"/>
                <w:color w:val="000000"/>
                <w:sz w:val="16"/>
                <w:szCs w:val="16"/>
                <w:lang w:eastAsia="pt-BR"/>
              </w:rPr>
            </w:pPr>
          </w:p>
        </w:tc>
      </w:tr>
      <w:tr w:rsidR="00753440" w:rsidRPr="00D523D3" w14:paraId="6DED730B" w14:textId="77777777" w:rsidTr="00F02AB6">
        <w:trPr>
          <w:trHeight w:val="333"/>
        </w:trPr>
        <w:tc>
          <w:tcPr>
            <w:tcW w:w="9732" w:type="dxa"/>
            <w:gridSpan w:val="14"/>
            <w:noWrap/>
            <w:vAlign w:val="center"/>
          </w:tcPr>
          <w:p w14:paraId="7C268C9E" w14:textId="7C9F0AD1" w:rsidR="003002E8" w:rsidRPr="009C45EA" w:rsidRDefault="002C33C2" w:rsidP="009C45EA">
            <w:pPr>
              <w:pStyle w:val="NormalWeb"/>
              <w:spacing w:after="198" w:line="360" w:lineRule="auto"/>
              <w:ind w:right="141"/>
              <w:jc w:val="both"/>
              <w:rPr>
                <w:rFonts w:ascii="Arial" w:eastAsiaTheme="minorHAnsi" w:hAnsi="Arial" w:cs="Arial"/>
                <w:color w:val="auto"/>
                <w:kern w:val="0"/>
                <w:sz w:val="20"/>
                <w:szCs w:val="20"/>
                <w:lang w:eastAsia="en-US"/>
              </w:rPr>
            </w:pPr>
            <w:bookmarkStart w:id="78" w:name="_Hlk210632113"/>
            <w:r w:rsidRPr="009649F8">
              <w:rPr>
                <w:rFonts w:ascii="Arial" w:eastAsia="Calibri" w:hAnsi="Arial" w:cs="Arial"/>
                <w:b/>
                <w:bCs/>
                <w:color w:val="auto"/>
                <w:kern w:val="2"/>
                <w:sz w:val="20"/>
                <w:szCs w:val="20"/>
              </w:rPr>
              <w:t>Análise Crítica</w:t>
            </w:r>
            <w:r w:rsidRPr="009324FC">
              <w:rPr>
                <w:rFonts w:ascii="Arial" w:eastAsia="Calibri" w:hAnsi="Arial" w:cs="Arial"/>
                <w:color w:val="auto"/>
                <w:kern w:val="2"/>
                <w:sz w:val="20"/>
                <w:szCs w:val="20"/>
              </w:rPr>
              <w:t>:</w:t>
            </w:r>
            <w:r w:rsidR="00BC6A18" w:rsidRPr="009324FC">
              <w:rPr>
                <w:rFonts w:ascii="Arial" w:hAnsi="Arial" w:cs="Arial"/>
                <w:color w:val="auto"/>
                <w:sz w:val="20"/>
                <w:szCs w:val="20"/>
              </w:rPr>
              <w:t xml:space="preserve"> </w:t>
            </w:r>
            <w:r w:rsidR="009324FC" w:rsidRPr="009324FC">
              <w:rPr>
                <w:rFonts w:ascii="Arial" w:hAnsi="Arial" w:cs="Arial"/>
                <w:sz w:val="20"/>
                <w:szCs w:val="20"/>
              </w:rPr>
              <w:t>No mês de outubro, foram programadas 19 (dezenove) ações de Coletas Externas, com registro de 02 (dois) cancelamentos ou reprogramações, o que representa 98% de adesão por parte dos parceiros. A média de ações externas programadas por meio da Unidade Móvel, até o mês de referência, é de 16 ações mensais, com média de 2 cancelamentos, resultando em aproximadamente 14 ações efetivamente realizadas.</w:t>
            </w:r>
          </w:p>
        </w:tc>
      </w:tr>
    </w:tbl>
    <w:p w14:paraId="51C50896" w14:textId="0BF7876C" w:rsidR="00DB5F2F" w:rsidRPr="004637D1" w:rsidRDefault="00835712" w:rsidP="004637D1">
      <w:pPr>
        <w:pStyle w:val="Ttulo1"/>
        <w:rPr>
          <w:rFonts w:asciiTheme="minorHAnsi" w:hAnsiTheme="minorHAnsi" w:cstheme="minorHAnsi"/>
          <w:b/>
          <w:bCs/>
        </w:rPr>
      </w:pPr>
      <w:bookmarkStart w:id="79" w:name="_Toc212806394"/>
      <w:bookmarkStart w:id="80" w:name="_Hlk155600947"/>
      <w:bookmarkEnd w:id="78"/>
      <w:r w:rsidRPr="00D523D3">
        <w:rPr>
          <w:rFonts w:asciiTheme="minorHAnsi" w:eastAsia="Calibri" w:hAnsiTheme="minorHAnsi" w:cstheme="minorHAnsi"/>
          <w:b/>
          <w:bCs/>
        </w:rPr>
        <w:lastRenderedPageBreak/>
        <w:t>1</w:t>
      </w:r>
      <w:r w:rsidR="00153ED5" w:rsidRPr="00D523D3">
        <w:rPr>
          <w:rFonts w:asciiTheme="minorHAnsi" w:eastAsia="Calibri" w:hAnsiTheme="minorHAnsi" w:cstheme="minorHAnsi"/>
          <w:b/>
          <w:bCs/>
        </w:rPr>
        <w:t>4</w:t>
      </w:r>
      <w:r w:rsidR="005F4595" w:rsidRPr="00D523D3">
        <w:rPr>
          <w:rFonts w:asciiTheme="minorHAnsi" w:eastAsia="Calibri" w:hAnsiTheme="minorHAnsi" w:cstheme="minorHAnsi"/>
          <w:b/>
          <w:bCs/>
        </w:rPr>
        <w:t>.</w:t>
      </w:r>
      <w:r w:rsidR="00067818">
        <w:rPr>
          <w:rFonts w:asciiTheme="minorHAnsi" w:eastAsia="Calibri" w:hAnsiTheme="minorHAnsi" w:cstheme="minorHAnsi"/>
          <w:b/>
          <w:bCs/>
        </w:rPr>
        <w:t xml:space="preserve"> </w:t>
      </w:r>
      <w:r w:rsidR="0011359D" w:rsidRPr="00D523D3">
        <w:rPr>
          <w:rFonts w:asciiTheme="minorHAnsi" w:hAnsiTheme="minorHAnsi" w:cstheme="minorHAnsi"/>
          <w:b/>
          <w:bCs/>
        </w:rPr>
        <w:t>GERÊNCIA DE PESSOA</w:t>
      </w:r>
      <w:r w:rsidR="00B342A5" w:rsidRPr="00D523D3">
        <w:rPr>
          <w:rFonts w:asciiTheme="minorHAnsi" w:hAnsiTheme="minorHAnsi" w:cstheme="minorHAnsi"/>
          <w:b/>
          <w:bCs/>
        </w:rPr>
        <w:t>L</w:t>
      </w:r>
      <w:bookmarkEnd w:id="79"/>
    </w:p>
    <w:p w14:paraId="7E62BF8D" w14:textId="00C129D6" w:rsidR="00690A55" w:rsidRPr="00D523D3" w:rsidRDefault="009E67D2" w:rsidP="00632AFA">
      <w:pPr>
        <w:pStyle w:val="Ttulo2"/>
        <w:spacing w:line="360" w:lineRule="auto"/>
        <w:ind w:left="0"/>
        <w:jc w:val="both"/>
        <w:rPr>
          <w:rFonts w:asciiTheme="minorHAnsi" w:hAnsiTheme="minorHAnsi" w:cstheme="minorHAnsi"/>
          <w:szCs w:val="24"/>
        </w:rPr>
      </w:pPr>
      <w:bookmarkStart w:id="81" w:name="_Toc212806395"/>
      <w:r w:rsidRPr="00D523D3">
        <w:rPr>
          <w:rFonts w:asciiTheme="minorHAnsi" w:hAnsiTheme="minorHAnsi" w:cstheme="minorHAnsi"/>
          <w:szCs w:val="24"/>
        </w:rPr>
        <w:t>1</w:t>
      </w:r>
      <w:r w:rsidR="00153ED5" w:rsidRPr="00D523D3">
        <w:rPr>
          <w:rFonts w:asciiTheme="minorHAnsi" w:hAnsiTheme="minorHAnsi" w:cstheme="minorHAnsi"/>
          <w:szCs w:val="24"/>
        </w:rPr>
        <w:t>4</w:t>
      </w:r>
      <w:r w:rsidRPr="00D523D3">
        <w:rPr>
          <w:rFonts w:asciiTheme="minorHAnsi" w:hAnsiTheme="minorHAnsi" w:cstheme="minorHAnsi"/>
          <w:szCs w:val="24"/>
        </w:rPr>
        <w:t>.1</w:t>
      </w:r>
      <w:r w:rsidR="005F4595" w:rsidRPr="00D523D3">
        <w:rPr>
          <w:rFonts w:asciiTheme="minorHAnsi" w:hAnsiTheme="minorHAnsi" w:cstheme="minorHAnsi"/>
          <w:szCs w:val="24"/>
        </w:rPr>
        <w:t>.</w:t>
      </w:r>
      <w:r w:rsidRPr="00D523D3">
        <w:rPr>
          <w:rFonts w:asciiTheme="minorHAnsi" w:hAnsiTheme="minorHAnsi" w:cstheme="minorHAnsi"/>
          <w:szCs w:val="24"/>
        </w:rPr>
        <w:t xml:space="preserve"> </w:t>
      </w:r>
      <w:r w:rsidR="008F3B37" w:rsidRPr="00D523D3">
        <w:rPr>
          <w:rFonts w:asciiTheme="minorHAnsi" w:hAnsiTheme="minorHAnsi" w:cstheme="minorHAnsi"/>
          <w:bCs/>
          <w:noProof/>
          <w:szCs w:val="24"/>
        </w:rPr>
        <w:t>NÚMERO DE COLABORADORES POR VÍNCULO EMPREGATÍCIO</w:t>
      </w:r>
      <w:bookmarkEnd w:id="81"/>
    </w:p>
    <w:tbl>
      <w:tblPr>
        <w:tblW w:w="9736" w:type="dxa"/>
        <w:tblLayout w:type="fixed"/>
        <w:tblCellMar>
          <w:left w:w="70" w:type="dxa"/>
          <w:right w:w="70" w:type="dxa"/>
        </w:tblCellMar>
        <w:tblLook w:val="04A0" w:firstRow="1" w:lastRow="0" w:firstColumn="1" w:lastColumn="0" w:noHBand="0" w:noVBand="1"/>
      </w:tblPr>
      <w:tblGrid>
        <w:gridCol w:w="1576"/>
        <w:gridCol w:w="680"/>
        <w:gridCol w:w="680"/>
        <w:gridCol w:w="680"/>
        <w:gridCol w:w="680"/>
        <w:gridCol w:w="680"/>
        <w:gridCol w:w="680"/>
        <w:gridCol w:w="680"/>
        <w:gridCol w:w="680"/>
        <w:gridCol w:w="680"/>
        <w:gridCol w:w="680"/>
        <w:gridCol w:w="680"/>
        <w:gridCol w:w="680"/>
      </w:tblGrid>
      <w:tr w:rsidR="00E249A3" w:rsidRPr="00D523D3" w14:paraId="630A5393" w14:textId="77777777" w:rsidTr="00D77718">
        <w:trPr>
          <w:trHeight w:val="187"/>
        </w:trPr>
        <w:tc>
          <w:tcPr>
            <w:tcW w:w="1576" w:type="dxa"/>
            <w:shd w:val="clear" w:color="auto" w:fill="008080"/>
            <w:noWrap/>
            <w:vAlign w:val="center"/>
            <w:hideMark/>
          </w:tcPr>
          <w:p w14:paraId="7C60A64F" w14:textId="701DA697" w:rsidR="0095193B" w:rsidRPr="00D523D3" w:rsidRDefault="0095193B" w:rsidP="00EF773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80" w:type="dxa"/>
            <w:shd w:val="clear" w:color="auto" w:fill="008080"/>
            <w:noWrap/>
            <w:vAlign w:val="center"/>
            <w:hideMark/>
          </w:tcPr>
          <w:p w14:paraId="22D9226E" w14:textId="77777777" w:rsidR="0095193B" w:rsidRPr="00D523D3" w:rsidRDefault="0095193B" w:rsidP="00EF773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80" w:type="dxa"/>
            <w:shd w:val="clear" w:color="auto" w:fill="008080"/>
            <w:noWrap/>
            <w:vAlign w:val="center"/>
            <w:hideMark/>
          </w:tcPr>
          <w:p w14:paraId="7F0AA801" w14:textId="77777777" w:rsidR="0095193B" w:rsidRPr="00D523D3" w:rsidRDefault="0095193B" w:rsidP="00EF773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80" w:type="dxa"/>
            <w:shd w:val="clear" w:color="auto" w:fill="008080"/>
            <w:noWrap/>
            <w:vAlign w:val="center"/>
            <w:hideMark/>
          </w:tcPr>
          <w:p w14:paraId="56DC2A98" w14:textId="77777777" w:rsidR="0095193B" w:rsidRPr="00D523D3" w:rsidRDefault="0095193B" w:rsidP="00EF773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80" w:type="dxa"/>
            <w:shd w:val="clear" w:color="auto" w:fill="008080"/>
            <w:noWrap/>
            <w:vAlign w:val="center"/>
            <w:hideMark/>
          </w:tcPr>
          <w:p w14:paraId="575AE95A" w14:textId="77777777" w:rsidR="0095193B" w:rsidRPr="00D523D3" w:rsidRDefault="0095193B" w:rsidP="00EF773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80" w:type="dxa"/>
            <w:shd w:val="clear" w:color="auto" w:fill="008080"/>
            <w:noWrap/>
            <w:vAlign w:val="center"/>
            <w:hideMark/>
          </w:tcPr>
          <w:p w14:paraId="55B6FD42" w14:textId="77777777" w:rsidR="0095193B" w:rsidRPr="00D523D3" w:rsidRDefault="0095193B" w:rsidP="00EF773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80" w:type="dxa"/>
            <w:shd w:val="clear" w:color="auto" w:fill="008080"/>
            <w:noWrap/>
            <w:vAlign w:val="center"/>
            <w:hideMark/>
          </w:tcPr>
          <w:p w14:paraId="681EA577" w14:textId="77777777" w:rsidR="0095193B" w:rsidRPr="00D523D3" w:rsidRDefault="0095193B" w:rsidP="00EF773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80" w:type="dxa"/>
            <w:shd w:val="clear" w:color="auto" w:fill="008080"/>
            <w:noWrap/>
            <w:vAlign w:val="center"/>
            <w:hideMark/>
          </w:tcPr>
          <w:p w14:paraId="7ABEB3EC" w14:textId="77777777" w:rsidR="0095193B" w:rsidRPr="00D523D3" w:rsidRDefault="0095193B" w:rsidP="00EF773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80" w:type="dxa"/>
            <w:shd w:val="clear" w:color="auto" w:fill="008080"/>
            <w:noWrap/>
            <w:vAlign w:val="center"/>
            <w:hideMark/>
          </w:tcPr>
          <w:p w14:paraId="010961F2" w14:textId="77777777" w:rsidR="0095193B" w:rsidRPr="00D523D3" w:rsidRDefault="0095193B" w:rsidP="00EF773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80" w:type="dxa"/>
            <w:shd w:val="clear" w:color="auto" w:fill="008080"/>
            <w:noWrap/>
            <w:vAlign w:val="center"/>
            <w:hideMark/>
          </w:tcPr>
          <w:p w14:paraId="5FFF221B" w14:textId="77777777" w:rsidR="0095193B" w:rsidRPr="00D523D3" w:rsidRDefault="0095193B" w:rsidP="00EF773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80" w:type="dxa"/>
            <w:shd w:val="clear" w:color="auto" w:fill="008080"/>
            <w:vAlign w:val="center"/>
            <w:hideMark/>
          </w:tcPr>
          <w:p w14:paraId="59CC518E" w14:textId="77777777" w:rsidR="0095193B" w:rsidRPr="00D523D3" w:rsidRDefault="0095193B" w:rsidP="00EF773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80" w:type="dxa"/>
            <w:shd w:val="clear" w:color="auto" w:fill="008080"/>
            <w:vAlign w:val="center"/>
            <w:hideMark/>
          </w:tcPr>
          <w:p w14:paraId="0E61A189" w14:textId="77777777" w:rsidR="0095193B" w:rsidRPr="00D523D3" w:rsidRDefault="0095193B" w:rsidP="00EF773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80" w:type="dxa"/>
            <w:shd w:val="clear" w:color="auto" w:fill="008080"/>
            <w:vAlign w:val="center"/>
            <w:hideMark/>
          </w:tcPr>
          <w:p w14:paraId="527EBC4A" w14:textId="77777777" w:rsidR="0095193B" w:rsidRPr="00D523D3" w:rsidRDefault="0095193B" w:rsidP="00EF773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E249A3" w:rsidRPr="00D523D3" w14:paraId="3DDBC5CC" w14:textId="77777777" w:rsidTr="00A43F51">
        <w:trPr>
          <w:trHeight w:val="241"/>
        </w:trPr>
        <w:tc>
          <w:tcPr>
            <w:tcW w:w="1576" w:type="dxa"/>
            <w:shd w:val="clear" w:color="auto" w:fill="E8F4F3"/>
            <w:noWrap/>
            <w:vAlign w:val="center"/>
            <w:hideMark/>
          </w:tcPr>
          <w:p w14:paraId="1E350F70" w14:textId="74B6B7A0" w:rsidR="0028183D" w:rsidRPr="00D523D3" w:rsidRDefault="0028183D" w:rsidP="0028183D">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Estatutário</w:t>
            </w:r>
          </w:p>
        </w:tc>
        <w:tc>
          <w:tcPr>
            <w:tcW w:w="680" w:type="dxa"/>
            <w:tcBorders>
              <w:bottom w:val="single" w:sz="4" w:space="0" w:color="E7E6E6" w:themeColor="background2"/>
            </w:tcBorders>
            <w:shd w:val="clear" w:color="F2F2F2" w:fill="FFFFFF"/>
            <w:noWrap/>
            <w:vAlign w:val="center"/>
          </w:tcPr>
          <w:p w14:paraId="749DF7C7" w14:textId="548BC47C" w:rsidR="0028183D" w:rsidRPr="00D523D3" w:rsidRDefault="00B9317B" w:rsidP="0028183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60</w:t>
            </w:r>
          </w:p>
        </w:tc>
        <w:tc>
          <w:tcPr>
            <w:tcW w:w="680" w:type="dxa"/>
            <w:tcBorders>
              <w:bottom w:val="single" w:sz="4" w:space="0" w:color="E7E6E6" w:themeColor="background2"/>
            </w:tcBorders>
            <w:shd w:val="clear" w:color="F2F2F2" w:fill="FFFFFF"/>
            <w:noWrap/>
            <w:vAlign w:val="center"/>
          </w:tcPr>
          <w:p w14:paraId="6B37810E" w14:textId="3C6F83C3" w:rsidR="0028183D" w:rsidRPr="00D523D3" w:rsidRDefault="00B9317B" w:rsidP="0028183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60</w:t>
            </w:r>
          </w:p>
        </w:tc>
        <w:tc>
          <w:tcPr>
            <w:tcW w:w="680" w:type="dxa"/>
            <w:tcBorders>
              <w:bottom w:val="single" w:sz="4" w:space="0" w:color="E7E6E6" w:themeColor="background2"/>
            </w:tcBorders>
            <w:shd w:val="clear" w:color="F2F2F2" w:fill="FFFFFF"/>
            <w:noWrap/>
            <w:vAlign w:val="center"/>
          </w:tcPr>
          <w:p w14:paraId="4B5EE85A" w14:textId="02659B13" w:rsidR="0028183D" w:rsidRPr="00D523D3" w:rsidRDefault="00017EF2" w:rsidP="0028183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60</w:t>
            </w:r>
          </w:p>
        </w:tc>
        <w:tc>
          <w:tcPr>
            <w:tcW w:w="680" w:type="dxa"/>
            <w:tcBorders>
              <w:bottom w:val="single" w:sz="4" w:space="0" w:color="E7E6E6" w:themeColor="background2"/>
            </w:tcBorders>
            <w:shd w:val="clear" w:color="F2F2F2" w:fill="FFFFFF"/>
            <w:noWrap/>
            <w:vAlign w:val="center"/>
          </w:tcPr>
          <w:p w14:paraId="13049EB0" w14:textId="2F15B510" w:rsidR="0028183D" w:rsidRPr="00D523D3" w:rsidRDefault="006A0698" w:rsidP="0028183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59</w:t>
            </w:r>
          </w:p>
        </w:tc>
        <w:tc>
          <w:tcPr>
            <w:tcW w:w="680" w:type="dxa"/>
            <w:tcBorders>
              <w:bottom w:val="single" w:sz="4" w:space="0" w:color="E7E6E6" w:themeColor="background2"/>
            </w:tcBorders>
            <w:shd w:val="clear" w:color="F2F2F2" w:fill="FFFFFF"/>
            <w:noWrap/>
            <w:vAlign w:val="center"/>
          </w:tcPr>
          <w:p w14:paraId="33487F2F" w14:textId="56FD73EA" w:rsidR="0028183D" w:rsidRPr="00D523D3" w:rsidRDefault="00180FBC" w:rsidP="0028183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60</w:t>
            </w:r>
          </w:p>
        </w:tc>
        <w:tc>
          <w:tcPr>
            <w:tcW w:w="680" w:type="dxa"/>
            <w:tcBorders>
              <w:bottom w:val="single" w:sz="4" w:space="0" w:color="E7E6E6" w:themeColor="background2"/>
            </w:tcBorders>
            <w:shd w:val="clear" w:color="F2F2F2" w:fill="FFFFFF"/>
            <w:noWrap/>
            <w:vAlign w:val="center"/>
          </w:tcPr>
          <w:p w14:paraId="7F43FF38" w14:textId="1188A5E6" w:rsidR="0028183D" w:rsidRPr="00D523D3" w:rsidRDefault="00124E07" w:rsidP="0028183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60</w:t>
            </w:r>
          </w:p>
        </w:tc>
        <w:tc>
          <w:tcPr>
            <w:tcW w:w="680" w:type="dxa"/>
            <w:tcBorders>
              <w:bottom w:val="single" w:sz="4" w:space="0" w:color="E7E6E6" w:themeColor="background2"/>
            </w:tcBorders>
            <w:shd w:val="clear" w:color="F2F2F2" w:fill="FFFFFF"/>
            <w:noWrap/>
            <w:vAlign w:val="center"/>
          </w:tcPr>
          <w:p w14:paraId="6EA2FCAE" w14:textId="4B0C70F4" w:rsidR="0028183D" w:rsidRPr="00D523D3" w:rsidRDefault="00AB1D33" w:rsidP="0028183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60</w:t>
            </w:r>
          </w:p>
        </w:tc>
        <w:tc>
          <w:tcPr>
            <w:tcW w:w="680" w:type="dxa"/>
            <w:tcBorders>
              <w:bottom w:val="single" w:sz="4" w:space="0" w:color="E7E6E6" w:themeColor="background2"/>
            </w:tcBorders>
            <w:shd w:val="clear" w:color="F2F2F2" w:fill="FFFFFF"/>
            <w:noWrap/>
            <w:vAlign w:val="center"/>
          </w:tcPr>
          <w:p w14:paraId="7DC48A6E" w14:textId="4C2CECBB" w:rsidR="0028183D" w:rsidRPr="00D523D3" w:rsidRDefault="00D02428" w:rsidP="0028183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60</w:t>
            </w:r>
          </w:p>
        </w:tc>
        <w:tc>
          <w:tcPr>
            <w:tcW w:w="680" w:type="dxa"/>
            <w:tcBorders>
              <w:bottom w:val="single" w:sz="4" w:space="0" w:color="E7E6E6" w:themeColor="background2"/>
            </w:tcBorders>
            <w:shd w:val="clear" w:color="F2F2F2" w:fill="FFFFFF"/>
            <w:noWrap/>
            <w:vAlign w:val="center"/>
          </w:tcPr>
          <w:p w14:paraId="77FF9B76" w14:textId="6082C2B3" w:rsidR="0028183D" w:rsidRPr="00D523D3" w:rsidRDefault="0024200C" w:rsidP="0028183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58</w:t>
            </w:r>
          </w:p>
        </w:tc>
        <w:tc>
          <w:tcPr>
            <w:tcW w:w="680" w:type="dxa"/>
            <w:tcBorders>
              <w:bottom w:val="single" w:sz="4" w:space="0" w:color="E7E6E6" w:themeColor="background2"/>
            </w:tcBorders>
            <w:shd w:val="clear" w:color="F2F2F2" w:fill="FFFFFF"/>
            <w:vAlign w:val="center"/>
          </w:tcPr>
          <w:p w14:paraId="23FC07AA" w14:textId="1B6D76A3" w:rsidR="0028183D" w:rsidRPr="00D523D3" w:rsidRDefault="009E0007" w:rsidP="0028183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58</w:t>
            </w:r>
          </w:p>
        </w:tc>
        <w:tc>
          <w:tcPr>
            <w:tcW w:w="680" w:type="dxa"/>
            <w:tcBorders>
              <w:bottom w:val="single" w:sz="4" w:space="0" w:color="E7E6E6" w:themeColor="background2"/>
            </w:tcBorders>
            <w:shd w:val="clear" w:color="F2F2F2" w:fill="FFFFFF"/>
            <w:vAlign w:val="center"/>
          </w:tcPr>
          <w:p w14:paraId="16BEB9BC" w14:textId="13CF32A4" w:rsidR="0028183D" w:rsidRPr="00D523D3" w:rsidRDefault="0028183D" w:rsidP="0028183D">
            <w:pPr>
              <w:spacing w:after="0" w:line="240" w:lineRule="auto"/>
              <w:jc w:val="center"/>
              <w:rPr>
                <w:rFonts w:eastAsia="Times New Roman" w:cstheme="minorHAnsi"/>
                <w:color w:val="000000"/>
                <w:sz w:val="16"/>
                <w:szCs w:val="16"/>
                <w:lang w:eastAsia="pt-BR"/>
              </w:rPr>
            </w:pPr>
          </w:p>
        </w:tc>
        <w:tc>
          <w:tcPr>
            <w:tcW w:w="680" w:type="dxa"/>
            <w:tcBorders>
              <w:bottom w:val="single" w:sz="4" w:space="0" w:color="E7E6E6" w:themeColor="background2"/>
            </w:tcBorders>
            <w:shd w:val="clear" w:color="F2F2F2" w:fill="FFFFFF"/>
            <w:vAlign w:val="center"/>
          </w:tcPr>
          <w:p w14:paraId="2DE824E2" w14:textId="7EDE12C8" w:rsidR="0028183D" w:rsidRPr="00D523D3" w:rsidRDefault="0028183D" w:rsidP="0028183D">
            <w:pPr>
              <w:spacing w:after="0" w:line="240" w:lineRule="auto"/>
              <w:jc w:val="center"/>
              <w:rPr>
                <w:rFonts w:eastAsia="Times New Roman" w:cstheme="minorHAnsi"/>
                <w:color w:val="000000"/>
                <w:sz w:val="16"/>
                <w:szCs w:val="16"/>
                <w:lang w:eastAsia="pt-BR"/>
              </w:rPr>
            </w:pPr>
          </w:p>
        </w:tc>
      </w:tr>
      <w:tr w:rsidR="00E249A3" w:rsidRPr="00D523D3" w14:paraId="38E124AC" w14:textId="77777777" w:rsidTr="00A43F51">
        <w:trPr>
          <w:trHeight w:val="241"/>
        </w:trPr>
        <w:tc>
          <w:tcPr>
            <w:tcW w:w="1576" w:type="dxa"/>
            <w:shd w:val="clear" w:color="auto" w:fill="E8F4F3"/>
            <w:noWrap/>
            <w:vAlign w:val="center"/>
          </w:tcPr>
          <w:p w14:paraId="333FF8D4" w14:textId="71BD516C" w:rsidR="0028183D" w:rsidRPr="00D523D3" w:rsidRDefault="0028183D" w:rsidP="0028183D">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Celetista</w:t>
            </w:r>
          </w:p>
        </w:tc>
        <w:tc>
          <w:tcPr>
            <w:tcW w:w="680" w:type="dxa"/>
            <w:tcBorders>
              <w:top w:val="single" w:sz="4" w:space="0" w:color="E7E6E6" w:themeColor="background2"/>
            </w:tcBorders>
            <w:shd w:val="clear" w:color="F2F2F2" w:fill="FFFFFF"/>
            <w:noWrap/>
            <w:vAlign w:val="center"/>
          </w:tcPr>
          <w:p w14:paraId="3839AF10" w14:textId="565BCC47" w:rsidR="0028183D" w:rsidRPr="00D523D3" w:rsidRDefault="00B9317B" w:rsidP="0028183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268</w:t>
            </w:r>
          </w:p>
        </w:tc>
        <w:tc>
          <w:tcPr>
            <w:tcW w:w="680" w:type="dxa"/>
            <w:tcBorders>
              <w:top w:val="single" w:sz="4" w:space="0" w:color="E7E6E6" w:themeColor="background2"/>
            </w:tcBorders>
            <w:shd w:val="clear" w:color="F2F2F2" w:fill="FFFFFF"/>
            <w:noWrap/>
            <w:vAlign w:val="center"/>
          </w:tcPr>
          <w:p w14:paraId="17FDCEAF" w14:textId="2954EE7C" w:rsidR="0028183D" w:rsidRPr="00D523D3" w:rsidRDefault="00B9317B" w:rsidP="0028183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267</w:t>
            </w:r>
          </w:p>
        </w:tc>
        <w:tc>
          <w:tcPr>
            <w:tcW w:w="680" w:type="dxa"/>
            <w:tcBorders>
              <w:top w:val="single" w:sz="4" w:space="0" w:color="E7E6E6" w:themeColor="background2"/>
            </w:tcBorders>
            <w:shd w:val="clear" w:color="F2F2F2" w:fill="FFFFFF"/>
            <w:noWrap/>
            <w:vAlign w:val="center"/>
          </w:tcPr>
          <w:p w14:paraId="7EEEC931" w14:textId="1FF4D4F7" w:rsidR="0028183D" w:rsidRPr="00D523D3" w:rsidRDefault="00017EF2" w:rsidP="0028183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263</w:t>
            </w:r>
          </w:p>
        </w:tc>
        <w:tc>
          <w:tcPr>
            <w:tcW w:w="680" w:type="dxa"/>
            <w:tcBorders>
              <w:top w:val="single" w:sz="4" w:space="0" w:color="E7E6E6" w:themeColor="background2"/>
            </w:tcBorders>
            <w:shd w:val="clear" w:color="F2F2F2" w:fill="FFFFFF"/>
            <w:noWrap/>
            <w:vAlign w:val="center"/>
          </w:tcPr>
          <w:p w14:paraId="29A950CB" w14:textId="2407247B" w:rsidR="0028183D" w:rsidRPr="00D523D3" w:rsidRDefault="006A0698" w:rsidP="0028183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264</w:t>
            </w:r>
          </w:p>
        </w:tc>
        <w:tc>
          <w:tcPr>
            <w:tcW w:w="680" w:type="dxa"/>
            <w:tcBorders>
              <w:top w:val="single" w:sz="4" w:space="0" w:color="E7E6E6" w:themeColor="background2"/>
            </w:tcBorders>
            <w:shd w:val="clear" w:color="F2F2F2" w:fill="FFFFFF"/>
            <w:noWrap/>
            <w:vAlign w:val="center"/>
          </w:tcPr>
          <w:p w14:paraId="5F8D361D" w14:textId="5FDCFFFD" w:rsidR="0028183D" w:rsidRPr="00D523D3" w:rsidRDefault="00180FBC" w:rsidP="0028183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262</w:t>
            </w:r>
          </w:p>
        </w:tc>
        <w:tc>
          <w:tcPr>
            <w:tcW w:w="680" w:type="dxa"/>
            <w:tcBorders>
              <w:top w:val="single" w:sz="4" w:space="0" w:color="E7E6E6" w:themeColor="background2"/>
            </w:tcBorders>
            <w:shd w:val="clear" w:color="F2F2F2" w:fill="FFFFFF"/>
            <w:noWrap/>
            <w:vAlign w:val="center"/>
          </w:tcPr>
          <w:p w14:paraId="4761E37B" w14:textId="1C5F2367" w:rsidR="0028183D" w:rsidRPr="00D523D3" w:rsidRDefault="00124E07" w:rsidP="0028183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270</w:t>
            </w:r>
          </w:p>
        </w:tc>
        <w:tc>
          <w:tcPr>
            <w:tcW w:w="680" w:type="dxa"/>
            <w:tcBorders>
              <w:top w:val="single" w:sz="4" w:space="0" w:color="E7E6E6" w:themeColor="background2"/>
            </w:tcBorders>
            <w:shd w:val="clear" w:color="F2F2F2" w:fill="FFFFFF"/>
            <w:noWrap/>
            <w:vAlign w:val="center"/>
          </w:tcPr>
          <w:p w14:paraId="1160C392" w14:textId="56F7BB55" w:rsidR="0028183D" w:rsidRPr="00D523D3" w:rsidRDefault="00AB1D33" w:rsidP="0028183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277</w:t>
            </w:r>
          </w:p>
        </w:tc>
        <w:tc>
          <w:tcPr>
            <w:tcW w:w="680" w:type="dxa"/>
            <w:tcBorders>
              <w:top w:val="single" w:sz="4" w:space="0" w:color="E7E6E6" w:themeColor="background2"/>
            </w:tcBorders>
            <w:shd w:val="clear" w:color="F2F2F2" w:fill="FFFFFF"/>
            <w:noWrap/>
            <w:vAlign w:val="center"/>
          </w:tcPr>
          <w:p w14:paraId="483B825E" w14:textId="581FDC13" w:rsidR="0028183D" w:rsidRPr="00D523D3" w:rsidRDefault="00D02428" w:rsidP="0028183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280</w:t>
            </w:r>
          </w:p>
        </w:tc>
        <w:tc>
          <w:tcPr>
            <w:tcW w:w="680" w:type="dxa"/>
            <w:tcBorders>
              <w:top w:val="single" w:sz="4" w:space="0" w:color="E7E6E6" w:themeColor="background2"/>
            </w:tcBorders>
            <w:shd w:val="clear" w:color="F2F2F2" w:fill="FFFFFF"/>
            <w:noWrap/>
            <w:vAlign w:val="center"/>
          </w:tcPr>
          <w:p w14:paraId="2E05312F" w14:textId="3C1BA5B6" w:rsidR="0028183D" w:rsidRPr="00D523D3" w:rsidRDefault="0024200C" w:rsidP="0028183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278</w:t>
            </w:r>
          </w:p>
        </w:tc>
        <w:tc>
          <w:tcPr>
            <w:tcW w:w="680" w:type="dxa"/>
            <w:tcBorders>
              <w:top w:val="single" w:sz="4" w:space="0" w:color="E7E6E6" w:themeColor="background2"/>
            </w:tcBorders>
            <w:shd w:val="clear" w:color="F2F2F2" w:fill="FFFFFF"/>
            <w:vAlign w:val="center"/>
          </w:tcPr>
          <w:p w14:paraId="183C942B" w14:textId="0C525945" w:rsidR="0028183D" w:rsidRPr="00D523D3" w:rsidRDefault="009E0007" w:rsidP="0028183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274</w:t>
            </w:r>
          </w:p>
        </w:tc>
        <w:tc>
          <w:tcPr>
            <w:tcW w:w="680" w:type="dxa"/>
            <w:tcBorders>
              <w:top w:val="single" w:sz="4" w:space="0" w:color="E7E6E6" w:themeColor="background2"/>
            </w:tcBorders>
            <w:shd w:val="clear" w:color="F2F2F2" w:fill="FFFFFF"/>
            <w:vAlign w:val="center"/>
          </w:tcPr>
          <w:p w14:paraId="670D0305" w14:textId="7E257DCF" w:rsidR="0028183D" w:rsidRPr="00D523D3" w:rsidRDefault="0028183D" w:rsidP="0028183D">
            <w:pPr>
              <w:spacing w:after="0" w:line="240" w:lineRule="auto"/>
              <w:jc w:val="center"/>
              <w:rPr>
                <w:rFonts w:eastAsia="Times New Roman" w:cstheme="minorHAnsi"/>
                <w:color w:val="000000"/>
                <w:sz w:val="16"/>
                <w:szCs w:val="16"/>
                <w:lang w:eastAsia="pt-BR"/>
              </w:rPr>
            </w:pPr>
          </w:p>
        </w:tc>
        <w:tc>
          <w:tcPr>
            <w:tcW w:w="680" w:type="dxa"/>
            <w:tcBorders>
              <w:top w:val="single" w:sz="4" w:space="0" w:color="E7E6E6" w:themeColor="background2"/>
            </w:tcBorders>
            <w:shd w:val="clear" w:color="F2F2F2" w:fill="FFFFFF"/>
            <w:vAlign w:val="center"/>
          </w:tcPr>
          <w:p w14:paraId="7939C901" w14:textId="596F6EE8" w:rsidR="0028183D" w:rsidRPr="00D523D3" w:rsidRDefault="0028183D" w:rsidP="0028183D">
            <w:pPr>
              <w:spacing w:after="0" w:line="240" w:lineRule="auto"/>
              <w:jc w:val="center"/>
              <w:rPr>
                <w:rFonts w:eastAsia="Times New Roman" w:cstheme="minorHAnsi"/>
                <w:color w:val="000000"/>
                <w:sz w:val="16"/>
                <w:szCs w:val="16"/>
                <w:lang w:eastAsia="pt-BR"/>
              </w:rPr>
            </w:pPr>
          </w:p>
        </w:tc>
      </w:tr>
      <w:tr w:rsidR="00E249A3" w:rsidRPr="00D523D3" w14:paraId="67E6AEFB" w14:textId="77777777" w:rsidTr="00A43F51">
        <w:trPr>
          <w:trHeight w:val="241"/>
        </w:trPr>
        <w:tc>
          <w:tcPr>
            <w:tcW w:w="1576" w:type="dxa"/>
            <w:tcBorders>
              <w:bottom w:val="single" w:sz="4" w:space="0" w:color="FFFFFF" w:themeColor="background1"/>
            </w:tcBorders>
            <w:shd w:val="clear" w:color="auto" w:fill="D4ECE6"/>
            <w:noWrap/>
            <w:vAlign w:val="center"/>
          </w:tcPr>
          <w:p w14:paraId="3048B752" w14:textId="2577312B" w:rsidR="0028183D" w:rsidRPr="00D523D3" w:rsidRDefault="0028183D" w:rsidP="0028183D">
            <w:pPr>
              <w:spacing w:after="0" w:line="240" w:lineRule="auto"/>
              <w:jc w:val="center"/>
              <w:rPr>
                <w:rFonts w:eastAsia="Times New Roman" w:cstheme="minorHAnsi"/>
                <w:color w:val="000000"/>
                <w:sz w:val="16"/>
                <w:szCs w:val="16"/>
                <w:lang w:eastAsia="pt-BR"/>
              </w:rPr>
            </w:pPr>
            <w:r w:rsidRPr="00D77718">
              <w:rPr>
                <w:rFonts w:eastAsia="Times New Roman" w:cstheme="minorHAnsi"/>
                <w:sz w:val="16"/>
                <w:szCs w:val="16"/>
                <w:lang w:eastAsia="pt-BR"/>
              </w:rPr>
              <w:t>Total</w:t>
            </w:r>
          </w:p>
        </w:tc>
        <w:tc>
          <w:tcPr>
            <w:tcW w:w="680" w:type="dxa"/>
            <w:tcBorders>
              <w:bottom w:val="single" w:sz="4" w:space="0" w:color="FFFFFF" w:themeColor="background1"/>
            </w:tcBorders>
            <w:shd w:val="clear" w:color="auto" w:fill="F2F2F2" w:themeFill="background1" w:themeFillShade="F2"/>
            <w:noWrap/>
            <w:vAlign w:val="center"/>
          </w:tcPr>
          <w:p w14:paraId="70ADA0A6" w14:textId="23C8D8D8" w:rsidR="0028183D" w:rsidRPr="00D77718" w:rsidRDefault="00B9317B" w:rsidP="0028183D">
            <w:pPr>
              <w:spacing w:after="0" w:line="240" w:lineRule="auto"/>
              <w:jc w:val="center"/>
              <w:rPr>
                <w:rFonts w:eastAsia="Times New Roman" w:cstheme="minorHAnsi"/>
                <w:sz w:val="16"/>
                <w:szCs w:val="16"/>
                <w:lang w:eastAsia="pt-BR"/>
              </w:rPr>
            </w:pPr>
            <w:r w:rsidRPr="00D77718">
              <w:rPr>
                <w:rFonts w:eastAsia="Times New Roman" w:cstheme="minorHAnsi"/>
                <w:sz w:val="16"/>
                <w:szCs w:val="16"/>
                <w:lang w:eastAsia="pt-BR"/>
              </w:rPr>
              <w:t>328</w:t>
            </w:r>
          </w:p>
        </w:tc>
        <w:tc>
          <w:tcPr>
            <w:tcW w:w="680" w:type="dxa"/>
            <w:tcBorders>
              <w:bottom w:val="single" w:sz="4" w:space="0" w:color="FFFFFF" w:themeColor="background1"/>
            </w:tcBorders>
            <w:shd w:val="clear" w:color="auto" w:fill="F2F2F2" w:themeFill="background1" w:themeFillShade="F2"/>
            <w:noWrap/>
            <w:vAlign w:val="center"/>
          </w:tcPr>
          <w:p w14:paraId="4FF8F4AB" w14:textId="1105679C" w:rsidR="0028183D" w:rsidRPr="00D77718" w:rsidRDefault="00B9317B" w:rsidP="0028183D">
            <w:pPr>
              <w:spacing w:after="0" w:line="240" w:lineRule="auto"/>
              <w:jc w:val="center"/>
              <w:rPr>
                <w:rFonts w:eastAsia="Times New Roman" w:cstheme="minorHAnsi"/>
                <w:sz w:val="16"/>
                <w:szCs w:val="16"/>
                <w:lang w:eastAsia="pt-BR"/>
              </w:rPr>
            </w:pPr>
            <w:r w:rsidRPr="00D77718">
              <w:rPr>
                <w:rFonts w:eastAsia="Times New Roman" w:cstheme="minorHAnsi"/>
                <w:sz w:val="16"/>
                <w:szCs w:val="16"/>
                <w:lang w:eastAsia="pt-BR"/>
              </w:rPr>
              <w:t>327</w:t>
            </w:r>
          </w:p>
        </w:tc>
        <w:tc>
          <w:tcPr>
            <w:tcW w:w="680" w:type="dxa"/>
            <w:tcBorders>
              <w:bottom w:val="single" w:sz="4" w:space="0" w:color="FFFFFF" w:themeColor="background1"/>
            </w:tcBorders>
            <w:shd w:val="clear" w:color="auto" w:fill="F2F2F2" w:themeFill="background1" w:themeFillShade="F2"/>
            <w:noWrap/>
            <w:vAlign w:val="center"/>
          </w:tcPr>
          <w:p w14:paraId="1CCF2169" w14:textId="1F4E294B" w:rsidR="0028183D" w:rsidRPr="00D77718" w:rsidRDefault="00017EF2" w:rsidP="0028183D">
            <w:pPr>
              <w:spacing w:after="0" w:line="240" w:lineRule="auto"/>
              <w:jc w:val="center"/>
              <w:rPr>
                <w:rFonts w:eastAsia="Times New Roman" w:cstheme="minorHAnsi"/>
                <w:sz w:val="16"/>
                <w:szCs w:val="16"/>
                <w:lang w:eastAsia="pt-BR"/>
              </w:rPr>
            </w:pPr>
            <w:r w:rsidRPr="00D77718">
              <w:rPr>
                <w:rFonts w:eastAsia="Times New Roman" w:cstheme="minorHAnsi"/>
                <w:sz w:val="16"/>
                <w:szCs w:val="16"/>
                <w:lang w:eastAsia="pt-BR"/>
              </w:rPr>
              <w:t>323</w:t>
            </w:r>
          </w:p>
        </w:tc>
        <w:tc>
          <w:tcPr>
            <w:tcW w:w="680" w:type="dxa"/>
            <w:tcBorders>
              <w:bottom w:val="single" w:sz="4" w:space="0" w:color="FFFFFF" w:themeColor="background1"/>
            </w:tcBorders>
            <w:shd w:val="clear" w:color="auto" w:fill="F2F2F2" w:themeFill="background1" w:themeFillShade="F2"/>
            <w:noWrap/>
            <w:vAlign w:val="center"/>
          </w:tcPr>
          <w:p w14:paraId="51417217" w14:textId="334B02D0" w:rsidR="0028183D" w:rsidRPr="00D77718" w:rsidRDefault="006A0698" w:rsidP="0028183D">
            <w:pPr>
              <w:spacing w:after="0" w:line="240" w:lineRule="auto"/>
              <w:jc w:val="center"/>
              <w:rPr>
                <w:rFonts w:eastAsia="Times New Roman" w:cstheme="minorHAnsi"/>
                <w:sz w:val="16"/>
                <w:szCs w:val="16"/>
                <w:lang w:eastAsia="pt-BR"/>
              </w:rPr>
            </w:pPr>
            <w:r w:rsidRPr="00D77718">
              <w:rPr>
                <w:rFonts w:eastAsia="Times New Roman" w:cstheme="minorHAnsi"/>
                <w:sz w:val="16"/>
                <w:szCs w:val="16"/>
                <w:lang w:eastAsia="pt-BR"/>
              </w:rPr>
              <w:t>323</w:t>
            </w:r>
          </w:p>
        </w:tc>
        <w:tc>
          <w:tcPr>
            <w:tcW w:w="680" w:type="dxa"/>
            <w:tcBorders>
              <w:bottom w:val="single" w:sz="4" w:space="0" w:color="FFFFFF" w:themeColor="background1"/>
            </w:tcBorders>
            <w:shd w:val="clear" w:color="auto" w:fill="F2F2F2" w:themeFill="background1" w:themeFillShade="F2"/>
            <w:noWrap/>
            <w:vAlign w:val="center"/>
          </w:tcPr>
          <w:p w14:paraId="56C2B7FE" w14:textId="3E02E243" w:rsidR="0028183D" w:rsidRPr="00D77718" w:rsidRDefault="00180FBC" w:rsidP="0028183D">
            <w:pPr>
              <w:spacing w:after="0" w:line="240" w:lineRule="auto"/>
              <w:jc w:val="center"/>
              <w:rPr>
                <w:rFonts w:eastAsia="Times New Roman" w:cstheme="minorHAnsi"/>
                <w:sz w:val="16"/>
                <w:szCs w:val="16"/>
                <w:lang w:eastAsia="pt-BR"/>
              </w:rPr>
            </w:pPr>
            <w:r w:rsidRPr="00D77718">
              <w:rPr>
                <w:rFonts w:eastAsia="Times New Roman" w:cstheme="minorHAnsi"/>
                <w:sz w:val="16"/>
                <w:szCs w:val="16"/>
                <w:lang w:eastAsia="pt-BR"/>
              </w:rPr>
              <w:t>324</w:t>
            </w:r>
          </w:p>
        </w:tc>
        <w:tc>
          <w:tcPr>
            <w:tcW w:w="680" w:type="dxa"/>
            <w:tcBorders>
              <w:bottom w:val="single" w:sz="4" w:space="0" w:color="FFFFFF" w:themeColor="background1"/>
            </w:tcBorders>
            <w:shd w:val="clear" w:color="auto" w:fill="F2F2F2" w:themeFill="background1" w:themeFillShade="F2"/>
            <w:noWrap/>
            <w:vAlign w:val="center"/>
          </w:tcPr>
          <w:p w14:paraId="07196ABC" w14:textId="152864FA" w:rsidR="0028183D" w:rsidRPr="00D77718" w:rsidRDefault="00124E07" w:rsidP="0028183D">
            <w:pPr>
              <w:spacing w:after="0" w:line="240" w:lineRule="auto"/>
              <w:jc w:val="center"/>
              <w:rPr>
                <w:rFonts w:eastAsia="Times New Roman" w:cstheme="minorHAnsi"/>
                <w:sz w:val="16"/>
                <w:szCs w:val="16"/>
                <w:lang w:eastAsia="pt-BR"/>
              </w:rPr>
            </w:pPr>
            <w:r w:rsidRPr="00D77718">
              <w:rPr>
                <w:rFonts w:eastAsia="Times New Roman" w:cstheme="minorHAnsi"/>
                <w:sz w:val="16"/>
                <w:szCs w:val="16"/>
                <w:lang w:eastAsia="pt-BR"/>
              </w:rPr>
              <w:t>330</w:t>
            </w:r>
          </w:p>
        </w:tc>
        <w:tc>
          <w:tcPr>
            <w:tcW w:w="680" w:type="dxa"/>
            <w:tcBorders>
              <w:bottom w:val="single" w:sz="4" w:space="0" w:color="FFFFFF" w:themeColor="background1"/>
            </w:tcBorders>
            <w:shd w:val="clear" w:color="auto" w:fill="F2F2F2" w:themeFill="background1" w:themeFillShade="F2"/>
            <w:noWrap/>
            <w:vAlign w:val="center"/>
          </w:tcPr>
          <w:p w14:paraId="75207181" w14:textId="333AC636" w:rsidR="0028183D" w:rsidRPr="00D77718" w:rsidRDefault="00AB1D33" w:rsidP="0028183D">
            <w:pPr>
              <w:spacing w:after="0" w:line="240" w:lineRule="auto"/>
              <w:jc w:val="center"/>
              <w:rPr>
                <w:rFonts w:eastAsia="Times New Roman" w:cstheme="minorHAnsi"/>
                <w:sz w:val="16"/>
                <w:szCs w:val="16"/>
                <w:lang w:eastAsia="pt-BR"/>
              </w:rPr>
            </w:pPr>
            <w:r w:rsidRPr="00D77718">
              <w:rPr>
                <w:rFonts w:eastAsia="Times New Roman" w:cstheme="minorHAnsi"/>
                <w:sz w:val="16"/>
                <w:szCs w:val="16"/>
                <w:lang w:eastAsia="pt-BR"/>
              </w:rPr>
              <w:t>337</w:t>
            </w:r>
          </w:p>
        </w:tc>
        <w:tc>
          <w:tcPr>
            <w:tcW w:w="680" w:type="dxa"/>
            <w:tcBorders>
              <w:bottom w:val="single" w:sz="4" w:space="0" w:color="FFFFFF" w:themeColor="background1"/>
            </w:tcBorders>
            <w:shd w:val="clear" w:color="auto" w:fill="F2F2F2" w:themeFill="background1" w:themeFillShade="F2"/>
            <w:noWrap/>
            <w:vAlign w:val="center"/>
          </w:tcPr>
          <w:p w14:paraId="78AF5F71" w14:textId="13E577A4" w:rsidR="0028183D" w:rsidRPr="00D77718" w:rsidRDefault="00D02428" w:rsidP="0028183D">
            <w:pPr>
              <w:spacing w:after="0" w:line="240" w:lineRule="auto"/>
              <w:jc w:val="center"/>
              <w:rPr>
                <w:rFonts w:eastAsia="Times New Roman" w:cstheme="minorHAnsi"/>
                <w:sz w:val="16"/>
                <w:szCs w:val="16"/>
                <w:lang w:eastAsia="pt-BR"/>
              </w:rPr>
            </w:pPr>
            <w:r w:rsidRPr="00D77718">
              <w:rPr>
                <w:rFonts w:eastAsia="Times New Roman" w:cstheme="minorHAnsi"/>
                <w:sz w:val="16"/>
                <w:szCs w:val="16"/>
                <w:lang w:eastAsia="pt-BR"/>
              </w:rPr>
              <w:t>340</w:t>
            </w:r>
          </w:p>
        </w:tc>
        <w:tc>
          <w:tcPr>
            <w:tcW w:w="680" w:type="dxa"/>
            <w:tcBorders>
              <w:bottom w:val="single" w:sz="4" w:space="0" w:color="FFFFFF" w:themeColor="background1"/>
            </w:tcBorders>
            <w:shd w:val="clear" w:color="auto" w:fill="F2F2F2" w:themeFill="background1" w:themeFillShade="F2"/>
            <w:noWrap/>
            <w:vAlign w:val="center"/>
          </w:tcPr>
          <w:p w14:paraId="7AED5C5F" w14:textId="194C09DA" w:rsidR="0028183D" w:rsidRPr="00D77718" w:rsidRDefault="0024200C" w:rsidP="0028183D">
            <w:pPr>
              <w:spacing w:after="0" w:line="240" w:lineRule="auto"/>
              <w:jc w:val="center"/>
              <w:rPr>
                <w:rFonts w:eastAsia="Times New Roman" w:cstheme="minorHAnsi"/>
                <w:sz w:val="16"/>
                <w:szCs w:val="16"/>
                <w:lang w:eastAsia="pt-BR"/>
              </w:rPr>
            </w:pPr>
            <w:r w:rsidRPr="00D77718">
              <w:rPr>
                <w:rFonts w:eastAsia="Times New Roman" w:cstheme="minorHAnsi"/>
                <w:sz w:val="16"/>
                <w:szCs w:val="16"/>
                <w:lang w:eastAsia="pt-BR"/>
              </w:rPr>
              <w:t>366</w:t>
            </w:r>
          </w:p>
        </w:tc>
        <w:tc>
          <w:tcPr>
            <w:tcW w:w="680" w:type="dxa"/>
            <w:tcBorders>
              <w:bottom w:val="single" w:sz="4" w:space="0" w:color="FFFFFF" w:themeColor="background1"/>
            </w:tcBorders>
            <w:shd w:val="clear" w:color="auto" w:fill="F2F2F2" w:themeFill="background1" w:themeFillShade="F2"/>
            <w:vAlign w:val="center"/>
          </w:tcPr>
          <w:p w14:paraId="7EFD9F1F" w14:textId="10D99B13" w:rsidR="0028183D" w:rsidRPr="00D77718" w:rsidRDefault="009E0007" w:rsidP="0028183D">
            <w:pPr>
              <w:spacing w:after="0" w:line="240" w:lineRule="auto"/>
              <w:jc w:val="center"/>
              <w:rPr>
                <w:rFonts w:eastAsia="Times New Roman" w:cstheme="minorHAnsi"/>
                <w:sz w:val="16"/>
                <w:szCs w:val="16"/>
                <w:lang w:eastAsia="pt-BR"/>
              </w:rPr>
            </w:pPr>
            <w:r>
              <w:rPr>
                <w:rFonts w:eastAsia="Times New Roman" w:cstheme="minorHAnsi"/>
                <w:sz w:val="16"/>
                <w:szCs w:val="16"/>
                <w:lang w:eastAsia="pt-BR"/>
              </w:rPr>
              <w:t>332</w:t>
            </w:r>
          </w:p>
        </w:tc>
        <w:tc>
          <w:tcPr>
            <w:tcW w:w="680" w:type="dxa"/>
            <w:tcBorders>
              <w:bottom w:val="single" w:sz="4" w:space="0" w:color="FFFFFF" w:themeColor="background1"/>
            </w:tcBorders>
            <w:shd w:val="clear" w:color="auto" w:fill="F2F2F2" w:themeFill="background1" w:themeFillShade="F2"/>
            <w:vAlign w:val="center"/>
          </w:tcPr>
          <w:p w14:paraId="62CE56C7" w14:textId="10FDB6D2" w:rsidR="0028183D" w:rsidRPr="00D77718" w:rsidRDefault="0028183D" w:rsidP="0028183D">
            <w:pPr>
              <w:spacing w:after="0" w:line="240" w:lineRule="auto"/>
              <w:jc w:val="center"/>
              <w:rPr>
                <w:rFonts w:eastAsia="Times New Roman" w:cstheme="minorHAnsi"/>
                <w:sz w:val="16"/>
                <w:szCs w:val="16"/>
                <w:lang w:eastAsia="pt-BR"/>
              </w:rPr>
            </w:pPr>
          </w:p>
        </w:tc>
        <w:tc>
          <w:tcPr>
            <w:tcW w:w="680" w:type="dxa"/>
            <w:tcBorders>
              <w:bottom w:val="single" w:sz="4" w:space="0" w:color="FFFFFF" w:themeColor="background1"/>
            </w:tcBorders>
            <w:shd w:val="clear" w:color="auto" w:fill="F2F2F2" w:themeFill="background1" w:themeFillShade="F2"/>
            <w:vAlign w:val="center"/>
          </w:tcPr>
          <w:p w14:paraId="20E40D80" w14:textId="0960B323" w:rsidR="0028183D" w:rsidRPr="00D77718" w:rsidRDefault="0028183D" w:rsidP="0028183D">
            <w:pPr>
              <w:spacing w:after="0" w:line="240" w:lineRule="auto"/>
              <w:jc w:val="center"/>
              <w:rPr>
                <w:rFonts w:eastAsia="Times New Roman" w:cstheme="minorHAnsi"/>
                <w:sz w:val="16"/>
                <w:szCs w:val="16"/>
                <w:lang w:eastAsia="pt-BR"/>
              </w:rPr>
            </w:pPr>
          </w:p>
        </w:tc>
      </w:tr>
      <w:tr w:rsidR="007F6CD6" w:rsidRPr="00D523D3" w14:paraId="63C016C8" w14:textId="77777777" w:rsidTr="00D77718">
        <w:trPr>
          <w:trHeight w:val="201"/>
        </w:trPr>
        <w:tc>
          <w:tcPr>
            <w:tcW w:w="1576" w:type="dxa"/>
            <w:tcBorders>
              <w:top w:val="single" w:sz="4" w:space="0" w:color="FFFFFF" w:themeColor="background1"/>
            </w:tcBorders>
            <w:shd w:val="clear" w:color="auto" w:fill="008080"/>
            <w:noWrap/>
            <w:vAlign w:val="center"/>
          </w:tcPr>
          <w:p w14:paraId="55B94BC1" w14:textId="5554084C" w:rsidR="007F6CD6" w:rsidRPr="00D523D3" w:rsidRDefault="007F6CD6" w:rsidP="0028183D">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Média 202</w:t>
            </w:r>
            <w:r w:rsidR="000C4618">
              <w:rPr>
                <w:rFonts w:eastAsia="Times New Roman" w:cstheme="minorHAnsi"/>
                <w:color w:val="FFFFFF" w:themeColor="background1"/>
                <w:sz w:val="16"/>
                <w:szCs w:val="16"/>
                <w:lang w:eastAsia="pt-BR"/>
              </w:rPr>
              <w:t>4</w:t>
            </w:r>
          </w:p>
        </w:tc>
        <w:tc>
          <w:tcPr>
            <w:tcW w:w="8160" w:type="dxa"/>
            <w:gridSpan w:val="12"/>
            <w:tcBorders>
              <w:top w:val="single" w:sz="4" w:space="0" w:color="FFFFFF" w:themeColor="background1"/>
            </w:tcBorders>
            <w:shd w:val="clear" w:color="auto" w:fill="008080"/>
            <w:noWrap/>
            <w:vAlign w:val="center"/>
          </w:tcPr>
          <w:p w14:paraId="3DE3B5BE" w14:textId="36554076" w:rsidR="007F6CD6" w:rsidRPr="00D523D3" w:rsidRDefault="007F6CD6" w:rsidP="0028183D">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b/>
                <w:bCs/>
                <w:color w:val="FFFFFF" w:themeColor="background1"/>
                <w:sz w:val="16"/>
                <w:szCs w:val="16"/>
                <w:lang w:eastAsia="pt-BR"/>
              </w:rPr>
              <w:t>3</w:t>
            </w:r>
            <w:r w:rsidR="000C4618">
              <w:rPr>
                <w:rFonts w:eastAsia="Times New Roman" w:cstheme="minorHAnsi"/>
                <w:b/>
                <w:bCs/>
                <w:color w:val="FFFFFF" w:themeColor="background1"/>
                <w:sz w:val="16"/>
                <w:szCs w:val="16"/>
                <w:lang w:eastAsia="pt-BR"/>
              </w:rPr>
              <w:t>18</w:t>
            </w:r>
          </w:p>
        </w:tc>
      </w:tr>
      <w:tr w:rsidR="007F6CD6" w:rsidRPr="00D523D3" w14:paraId="5898431A" w14:textId="77777777" w:rsidTr="00D77718">
        <w:trPr>
          <w:trHeight w:val="366"/>
        </w:trPr>
        <w:tc>
          <w:tcPr>
            <w:tcW w:w="9736" w:type="dxa"/>
            <w:gridSpan w:val="13"/>
            <w:noWrap/>
            <w:vAlign w:val="center"/>
          </w:tcPr>
          <w:p w14:paraId="3300F578" w14:textId="64425035" w:rsidR="00E3507A" w:rsidRDefault="00E3507A" w:rsidP="00436CCD">
            <w:pPr>
              <w:spacing w:after="0" w:line="240" w:lineRule="auto"/>
              <w:rPr>
                <w:rFonts w:cstheme="minorHAnsi"/>
              </w:rPr>
            </w:pPr>
          </w:p>
          <w:p w14:paraId="12D2A60B" w14:textId="29163353" w:rsidR="00E3507A" w:rsidRDefault="00E3507A" w:rsidP="00436CCD">
            <w:pPr>
              <w:spacing w:after="0" w:line="240" w:lineRule="auto"/>
              <w:rPr>
                <w:rFonts w:cstheme="minorHAnsi"/>
              </w:rPr>
            </w:pPr>
          </w:p>
          <w:p w14:paraId="32C24E69" w14:textId="11F6E40D" w:rsidR="007F6CD6" w:rsidRDefault="007F6CD6" w:rsidP="00B95501">
            <w:pPr>
              <w:spacing w:after="0" w:line="240" w:lineRule="auto"/>
              <w:rPr>
                <w:rFonts w:eastAsia="Times New Roman" w:cstheme="minorHAnsi"/>
                <w:color w:val="FFFFFF" w:themeColor="background1"/>
                <w:sz w:val="16"/>
                <w:szCs w:val="16"/>
                <w:lang w:eastAsia="pt-BR"/>
              </w:rPr>
            </w:pPr>
          </w:p>
          <w:p w14:paraId="30F509F2" w14:textId="77777777" w:rsidR="00180FBC" w:rsidRDefault="00180FBC" w:rsidP="00B95501">
            <w:pPr>
              <w:spacing w:after="0" w:line="240" w:lineRule="auto"/>
              <w:rPr>
                <w:rFonts w:eastAsia="Times New Roman" w:cstheme="minorHAnsi"/>
                <w:color w:val="FFFFFF" w:themeColor="background1"/>
                <w:sz w:val="16"/>
                <w:szCs w:val="16"/>
                <w:lang w:eastAsia="pt-BR"/>
              </w:rPr>
            </w:pPr>
          </w:p>
          <w:p w14:paraId="558C1575" w14:textId="77777777" w:rsidR="00180FBC" w:rsidRDefault="00180FBC" w:rsidP="00B95501">
            <w:pPr>
              <w:spacing w:after="0" w:line="240" w:lineRule="auto"/>
              <w:rPr>
                <w:rFonts w:eastAsia="Times New Roman" w:cstheme="minorHAnsi"/>
                <w:color w:val="FFFFFF" w:themeColor="background1"/>
                <w:sz w:val="16"/>
                <w:szCs w:val="16"/>
                <w:lang w:eastAsia="pt-BR"/>
              </w:rPr>
            </w:pPr>
          </w:p>
          <w:p w14:paraId="397D9505" w14:textId="77777777" w:rsidR="00180FBC" w:rsidRDefault="00180FBC" w:rsidP="00B95501">
            <w:pPr>
              <w:spacing w:after="0" w:line="240" w:lineRule="auto"/>
              <w:rPr>
                <w:rFonts w:eastAsia="Times New Roman" w:cstheme="minorHAnsi"/>
                <w:color w:val="FFFFFF" w:themeColor="background1"/>
                <w:sz w:val="16"/>
                <w:szCs w:val="16"/>
                <w:lang w:eastAsia="pt-BR"/>
              </w:rPr>
            </w:pPr>
          </w:p>
          <w:p w14:paraId="795091BC" w14:textId="77777777" w:rsidR="00180FBC" w:rsidRDefault="00180FBC" w:rsidP="00B95501">
            <w:pPr>
              <w:spacing w:after="0" w:line="240" w:lineRule="auto"/>
              <w:rPr>
                <w:rFonts w:eastAsia="Times New Roman" w:cstheme="minorHAnsi"/>
                <w:color w:val="FFFFFF" w:themeColor="background1"/>
                <w:sz w:val="16"/>
                <w:szCs w:val="16"/>
                <w:lang w:eastAsia="pt-BR"/>
              </w:rPr>
            </w:pPr>
          </w:p>
          <w:p w14:paraId="7F0B9F55" w14:textId="77777777" w:rsidR="00180FBC" w:rsidRDefault="00180FBC" w:rsidP="00B95501">
            <w:pPr>
              <w:spacing w:after="0" w:line="240" w:lineRule="auto"/>
              <w:rPr>
                <w:rFonts w:eastAsia="Times New Roman" w:cstheme="minorHAnsi"/>
                <w:color w:val="FFFFFF" w:themeColor="background1"/>
                <w:sz w:val="16"/>
                <w:szCs w:val="16"/>
                <w:lang w:eastAsia="pt-BR"/>
              </w:rPr>
            </w:pPr>
          </w:p>
          <w:p w14:paraId="080590FF" w14:textId="1D5236DD" w:rsidR="00180FBC" w:rsidRPr="00D523D3" w:rsidRDefault="00180FBC" w:rsidP="00B95501">
            <w:pPr>
              <w:spacing w:after="0" w:line="240" w:lineRule="auto"/>
              <w:rPr>
                <w:rFonts w:eastAsia="Times New Roman" w:cstheme="minorHAnsi"/>
                <w:color w:val="FFFFFF" w:themeColor="background1"/>
                <w:sz w:val="16"/>
                <w:szCs w:val="16"/>
                <w:lang w:eastAsia="pt-BR"/>
              </w:rPr>
            </w:pPr>
          </w:p>
        </w:tc>
      </w:tr>
      <w:tr w:rsidR="001E0CD7" w:rsidRPr="00D523D3" w14:paraId="530262A0" w14:textId="77777777" w:rsidTr="000C4618">
        <w:trPr>
          <w:trHeight w:val="366"/>
        </w:trPr>
        <w:tc>
          <w:tcPr>
            <w:tcW w:w="9736" w:type="dxa"/>
            <w:gridSpan w:val="13"/>
            <w:noWrap/>
            <w:vAlign w:val="center"/>
          </w:tcPr>
          <w:p w14:paraId="7C4B6C54" w14:textId="77777777" w:rsidR="001E0CD7" w:rsidRDefault="001E0CD7" w:rsidP="00436CCD">
            <w:pPr>
              <w:spacing w:after="0" w:line="240" w:lineRule="auto"/>
              <w:rPr>
                <w:noProof/>
              </w:rPr>
            </w:pPr>
          </w:p>
          <w:p w14:paraId="1B385CBF" w14:textId="77777777" w:rsidR="001E0CD7" w:rsidRDefault="001E0CD7" w:rsidP="00436CCD">
            <w:pPr>
              <w:spacing w:after="0" w:line="240" w:lineRule="auto"/>
              <w:rPr>
                <w:noProof/>
              </w:rPr>
            </w:pPr>
          </w:p>
          <w:p w14:paraId="1435120E" w14:textId="77777777" w:rsidR="001E0CD7" w:rsidRDefault="001E0CD7" w:rsidP="00436CCD">
            <w:pPr>
              <w:spacing w:after="0" w:line="240" w:lineRule="auto"/>
              <w:rPr>
                <w:noProof/>
              </w:rPr>
            </w:pPr>
          </w:p>
        </w:tc>
      </w:tr>
      <w:tr w:rsidR="007F6CD6" w:rsidRPr="00D523D3" w14:paraId="0B8B3AD2" w14:textId="77777777" w:rsidTr="003F3470">
        <w:trPr>
          <w:trHeight w:val="366"/>
        </w:trPr>
        <w:tc>
          <w:tcPr>
            <w:tcW w:w="9736" w:type="dxa"/>
            <w:gridSpan w:val="13"/>
            <w:noWrap/>
            <w:vAlign w:val="center"/>
          </w:tcPr>
          <w:p w14:paraId="53F77890" w14:textId="7F75A6AA" w:rsidR="00367AC0" w:rsidRDefault="004B3BDC" w:rsidP="00D70703">
            <w:pPr>
              <w:spacing w:line="360" w:lineRule="auto"/>
              <w:jc w:val="both"/>
              <w:rPr>
                <w:rFonts w:ascii="Arial" w:hAnsi="Arial" w:cs="Arial"/>
                <w:sz w:val="20"/>
                <w:szCs w:val="20"/>
              </w:rPr>
            </w:pPr>
            <w:r w:rsidRPr="000A2321">
              <w:rPr>
                <w:rFonts w:ascii="Arial" w:hAnsi="Arial" w:cs="Arial"/>
                <w:b/>
                <w:bCs/>
                <w:sz w:val="20"/>
                <w:szCs w:val="20"/>
                <w:lang w:eastAsia="pt-BR"/>
              </w:rPr>
              <w:t xml:space="preserve">Análise Crítica: </w:t>
            </w:r>
            <w:r w:rsidR="00D70703" w:rsidRPr="00D70703">
              <w:rPr>
                <w:rFonts w:ascii="Arial" w:hAnsi="Arial" w:cs="Arial"/>
                <w:sz w:val="20"/>
                <w:szCs w:val="20"/>
              </w:rPr>
              <w:t xml:space="preserve">No mês de outubro tivemos um total de 140 </w:t>
            </w:r>
            <w:r w:rsidR="00090489" w:rsidRPr="00D70703">
              <w:rPr>
                <w:rFonts w:ascii="Arial" w:hAnsi="Arial" w:cs="Arial"/>
                <w:sz w:val="20"/>
                <w:szCs w:val="20"/>
              </w:rPr>
              <w:t xml:space="preserve">colaboradores </w:t>
            </w:r>
            <w:r w:rsidR="00090489">
              <w:rPr>
                <w:rFonts w:ascii="Arial" w:hAnsi="Arial" w:cs="Arial"/>
                <w:sz w:val="20"/>
                <w:szCs w:val="20"/>
              </w:rPr>
              <w:t>lotados</w:t>
            </w:r>
            <w:r w:rsidR="00D70703" w:rsidRPr="00D70703">
              <w:rPr>
                <w:rFonts w:ascii="Arial" w:hAnsi="Arial" w:cs="Arial"/>
                <w:sz w:val="20"/>
                <w:szCs w:val="20"/>
              </w:rPr>
              <w:t xml:space="preserve"> no Hemocentro Coordenador, em comparação com a média de 2024 o número </w:t>
            </w:r>
            <w:r w:rsidR="00D70703">
              <w:rPr>
                <w:rFonts w:ascii="Arial" w:hAnsi="Arial" w:cs="Arial"/>
                <w:sz w:val="20"/>
                <w:szCs w:val="20"/>
              </w:rPr>
              <w:t xml:space="preserve"> </w:t>
            </w:r>
            <w:r w:rsidR="00D70703" w:rsidRPr="00D70703">
              <w:rPr>
                <w:rFonts w:ascii="Arial" w:hAnsi="Arial" w:cs="Arial"/>
                <w:sz w:val="20"/>
                <w:szCs w:val="20"/>
              </w:rPr>
              <w:t>de colaboradores lotado no HEMOGO, houve aumento. E, tivemos um total de 332</w:t>
            </w:r>
            <w:r w:rsidR="00D70703">
              <w:rPr>
                <w:rFonts w:ascii="Arial" w:hAnsi="Arial" w:cs="Arial"/>
                <w:sz w:val="20"/>
                <w:szCs w:val="20"/>
              </w:rPr>
              <w:t xml:space="preserve"> </w:t>
            </w:r>
            <w:r w:rsidR="00D70703" w:rsidRPr="00D70703">
              <w:rPr>
                <w:rFonts w:ascii="Arial" w:hAnsi="Arial" w:cs="Arial"/>
                <w:sz w:val="20"/>
                <w:szCs w:val="20"/>
              </w:rPr>
              <w:t>funcionários considerando toda a REDE HEMO, entre celetistas e estatutários.</w:t>
            </w:r>
            <w:r w:rsidR="00D70703" w:rsidRPr="00D70703">
              <w:rPr>
                <w:rFonts w:ascii="Arial" w:hAnsi="Arial" w:cs="Arial"/>
                <w:sz w:val="20"/>
                <w:szCs w:val="20"/>
              </w:rPr>
              <w:cr/>
            </w:r>
          </w:p>
          <w:p w14:paraId="3C3655ED" w14:textId="3C7478A9" w:rsidR="00D02428" w:rsidRPr="00603592" w:rsidRDefault="00D02428" w:rsidP="00184761">
            <w:pPr>
              <w:spacing w:line="360" w:lineRule="auto"/>
              <w:jc w:val="both"/>
              <w:rPr>
                <w:rFonts w:ascii="Arial" w:hAnsi="Arial" w:cs="Arial"/>
                <w:sz w:val="20"/>
                <w:szCs w:val="20"/>
              </w:rPr>
            </w:pPr>
          </w:p>
        </w:tc>
      </w:tr>
    </w:tbl>
    <w:p w14:paraId="33F19FB6" w14:textId="5F0BE163" w:rsidR="00605F3A" w:rsidRPr="00D523D3" w:rsidRDefault="00DB60EA" w:rsidP="005B0CF3">
      <w:pPr>
        <w:pStyle w:val="Ttulo1"/>
        <w:spacing w:before="0" w:line="360" w:lineRule="auto"/>
        <w:rPr>
          <w:rFonts w:asciiTheme="minorHAnsi" w:hAnsiTheme="minorHAnsi" w:cstheme="minorHAnsi"/>
          <w:b/>
          <w:bCs/>
        </w:rPr>
      </w:pPr>
      <w:bookmarkStart w:id="82" w:name="_Toc212806396"/>
      <w:bookmarkEnd w:id="80"/>
      <w:r>
        <w:rPr>
          <w:noProof/>
        </w:rPr>
        <w:drawing>
          <wp:anchor distT="0" distB="0" distL="114300" distR="114300" simplePos="0" relativeHeight="259292160" behindDoc="0" locked="0" layoutInCell="1" allowOverlap="1" wp14:anchorId="29684D49" wp14:editId="6F1DCEC6">
            <wp:simplePos x="0" y="0"/>
            <wp:positionH relativeFrom="column">
              <wp:posOffset>-21590</wp:posOffset>
            </wp:positionH>
            <wp:positionV relativeFrom="paragraph">
              <wp:posOffset>-2941985</wp:posOffset>
            </wp:positionV>
            <wp:extent cx="6181090" cy="1423035"/>
            <wp:effectExtent l="0" t="0" r="0" b="5715"/>
            <wp:wrapNone/>
            <wp:docPr id="45566902" name="Gráfico 1">
              <a:extLst xmlns:a="http://schemas.openxmlformats.org/drawingml/2006/main">
                <a:ext uri="{FF2B5EF4-FFF2-40B4-BE49-F238E27FC236}">
                  <a16:creationId xmlns:a16="http://schemas.microsoft.com/office/drawing/2014/main" id="{00000000-0008-0000-0900-0000D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sidR="00B342A5" w:rsidRPr="00D523D3">
        <w:rPr>
          <w:rFonts w:asciiTheme="minorHAnsi" w:hAnsiTheme="minorHAnsi" w:cstheme="minorHAnsi"/>
          <w:b/>
          <w:bCs/>
        </w:rPr>
        <w:t>1</w:t>
      </w:r>
      <w:r w:rsidR="00153ED5" w:rsidRPr="00D523D3">
        <w:rPr>
          <w:rFonts w:asciiTheme="minorHAnsi" w:hAnsiTheme="minorHAnsi" w:cstheme="minorHAnsi"/>
          <w:b/>
          <w:bCs/>
        </w:rPr>
        <w:t>5</w:t>
      </w:r>
      <w:r w:rsidR="00B342A5" w:rsidRPr="00D523D3">
        <w:rPr>
          <w:rFonts w:asciiTheme="minorHAnsi" w:hAnsiTheme="minorHAnsi" w:cstheme="minorHAnsi"/>
          <w:b/>
          <w:bCs/>
        </w:rPr>
        <w:t>. GERÊNCIA DE ASSISTÊNCIA FARMACÊUTICA</w:t>
      </w:r>
      <w:bookmarkEnd w:id="82"/>
    </w:p>
    <w:p w14:paraId="7E278487" w14:textId="3E566914" w:rsidR="00CA00B3" w:rsidRPr="00D523D3" w:rsidRDefault="00A60BC1" w:rsidP="005B0CF3">
      <w:pPr>
        <w:pStyle w:val="Ttulo2"/>
        <w:spacing w:line="360" w:lineRule="auto"/>
        <w:ind w:left="0" w:right="666"/>
        <w:jc w:val="both"/>
        <w:rPr>
          <w:rFonts w:asciiTheme="minorHAnsi" w:hAnsiTheme="minorHAnsi" w:cstheme="minorHAnsi"/>
          <w:szCs w:val="24"/>
        </w:rPr>
      </w:pPr>
      <w:bookmarkStart w:id="83" w:name="_Toc212806397"/>
      <w:r w:rsidRPr="00D523D3">
        <w:rPr>
          <w:rFonts w:asciiTheme="minorHAnsi" w:hAnsiTheme="minorHAnsi" w:cstheme="minorHAnsi"/>
          <w:szCs w:val="24"/>
        </w:rPr>
        <w:t>1</w:t>
      </w:r>
      <w:r w:rsidR="00153ED5" w:rsidRPr="00D523D3">
        <w:rPr>
          <w:rFonts w:asciiTheme="minorHAnsi" w:hAnsiTheme="minorHAnsi" w:cstheme="minorHAnsi"/>
          <w:szCs w:val="24"/>
        </w:rPr>
        <w:t>5</w:t>
      </w:r>
      <w:r w:rsidRPr="00D523D3">
        <w:rPr>
          <w:rFonts w:asciiTheme="minorHAnsi" w:hAnsiTheme="minorHAnsi" w:cstheme="minorHAnsi"/>
          <w:szCs w:val="24"/>
        </w:rPr>
        <w:t>.1</w:t>
      </w:r>
      <w:r w:rsidR="005F4595" w:rsidRPr="00D523D3">
        <w:rPr>
          <w:rFonts w:asciiTheme="minorHAnsi" w:hAnsiTheme="minorHAnsi" w:cstheme="minorHAnsi"/>
          <w:szCs w:val="24"/>
        </w:rPr>
        <w:t>.</w:t>
      </w:r>
      <w:r w:rsidRPr="00D523D3">
        <w:rPr>
          <w:rFonts w:asciiTheme="minorHAnsi" w:hAnsiTheme="minorHAnsi" w:cstheme="minorHAnsi"/>
          <w:szCs w:val="24"/>
        </w:rPr>
        <w:t xml:space="preserve"> ATENÇÃO FARMACÊUTICA AOS PACIENTES CADASTRADOS NO PROGRAMA DE COAGULOPATIAS HEREDITÁRIAS NO SISTEMA HEMOVIDA WEB</w:t>
      </w:r>
      <w:r w:rsidR="008F3252" w:rsidRPr="00D523D3">
        <w:rPr>
          <w:rFonts w:asciiTheme="minorHAnsi" w:hAnsiTheme="minorHAnsi" w:cstheme="minorHAnsi"/>
          <w:szCs w:val="24"/>
        </w:rPr>
        <w:t xml:space="preserve"> COAGULOPATIAS</w:t>
      </w:r>
      <w:bookmarkEnd w:id="83"/>
    </w:p>
    <w:tbl>
      <w:tblPr>
        <w:tblpPr w:leftFromText="141" w:rightFromText="141" w:vertAnchor="text" w:horzAnchor="margin" w:tblpX="-10" w:tblpY="150"/>
        <w:tblW w:w="9744" w:type="dxa"/>
        <w:tblLayout w:type="fixed"/>
        <w:tblCellMar>
          <w:left w:w="70" w:type="dxa"/>
          <w:right w:w="70" w:type="dxa"/>
        </w:tblCellMar>
        <w:tblLook w:val="04A0" w:firstRow="1" w:lastRow="0" w:firstColumn="1" w:lastColumn="0" w:noHBand="0" w:noVBand="1"/>
      </w:tblPr>
      <w:tblGrid>
        <w:gridCol w:w="1820"/>
        <w:gridCol w:w="660"/>
        <w:gridCol w:w="660"/>
        <w:gridCol w:w="661"/>
        <w:gridCol w:w="660"/>
        <w:gridCol w:w="660"/>
        <w:gridCol w:w="661"/>
        <w:gridCol w:w="660"/>
        <w:gridCol w:w="660"/>
        <w:gridCol w:w="661"/>
        <w:gridCol w:w="660"/>
        <w:gridCol w:w="660"/>
        <w:gridCol w:w="661"/>
      </w:tblGrid>
      <w:tr w:rsidR="00FF7772" w:rsidRPr="00D523D3" w14:paraId="41CFB786" w14:textId="77777777" w:rsidTr="00A43F51">
        <w:trPr>
          <w:trHeight w:val="273"/>
        </w:trPr>
        <w:tc>
          <w:tcPr>
            <w:tcW w:w="1820" w:type="dxa"/>
            <w:shd w:val="clear" w:color="auto" w:fill="008080"/>
            <w:noWrap/>
            <w:vAlign w:val="center"/>
            <w:hideMark/>
          </w:tcPr>
          <w:p w14:paraId="0B81D158" w14:textId="77777777" w:rsidR="00D476B7" w:rsidRPr="00D523D3" w:rsidRDefault="00D476B7" w:rsidP="00AD1B6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60" w:type="dxa"/>
            <w:shd w:val="clear" w:color="auto" w:fill="008080"/>
            <w:noWrap/>
            <w:vAlign w:val="center"/>
            <w:hideMark/>
          </w:tcPr>
          <w:p w14:paraId="0E48E068" w14:textId="77777777" w:rsidR="00D476B7" w:rsidRPr="00D523D3" w:rsidRDefault="00D476B7" w:rsidP="00AD1B6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60" w:type="dxa"/>
            <w:shd w:val="clear" w:color="auto" w:fill="008080"/>
            <w:noWrap/>
            <w:vAlign w:val="center"/>
            <w:hideMark/>
          </w:tcPr>
          <w:p w14:paraId="1CD5BB8B" w14:textId="77777777" w:rsidR="00D476B7" w:rsidRPr="00D523D3" w:rsidRDefault="00D476B7" w:rsidP="00AD1B6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61" w:type="dxa"/>
            <w:shd w:val="clear" w:color="auto" w:fill="008080"/>
            <w:noWrap/>
            <w:vAlign w:val="center"/>
            <w:hideMark/>
          </w:tcPr>
          <w:p w14:paraId="4E887B18" w14:textId="77777777" w:rsidR="00D476B7" w:rsidRPr="00D523D3" w:rsidRDefault="00D476B7" w:rsidP="00AD1B6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60" w:type="dxa"/>
            <w:shd w:val="clear" w:color="auto" w:fill="008080"/>
            <w:noWrap/>
            <w:vAlign w:val="center"/>
            <w:hideMark/>
          </w:tcPr>
          <w:p w14:paraId="64E71904" w14:textId="77777777" w:rsidR="00D476B7" w:rsidRPr="00D523D3" w:rsidRDefault="00D476B7" w:rsidP="00AD1B6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60" w:type="dxa"/>
            <w:shd w:val="clear" w:color="auto" w:fill="008080"/>
            <w:noWrap/>
            <w:vAlign w:val="center"/>
            <w:hideMark/>
          </w:tcPr>
          <w:p w14:paraId="10B78B5E" w14:textId="77777777" w:rsidR="00D476B7" w:rsidRPr="00D523D3" w:rsidRDefault="00D476B7" w:rsidP="00AD1B6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61" w:type="dxa"/>
            <w:shd w:val="clear" w:color="auto" w:fill="008080"/>
            <w:noWrap/>
            <w:vAlign w:val="center"/>
            <w:hideMark/>
          </w:tcPr>
          <w:p w14:paraId="6C6A519D" w14:textId="77777777" w:rsidR="00D476B7" w:rsidRPr="00D523D3" w:rsidRDefault="00D476B7" w:rsidP="00AD1B6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60" w:type="dxa"/>
            <w:shd w:val="clear" w:color="auto" w:fill="008080"/>
            <w:noWrap/>
            <w:vAlign w:val="center"/>
            <w:hideMark/>
          </w:tcPr>
          <w:p w14:paraId="45C9E447" w14:textId="77777777" w:rsidR="00D476B7" w:rsidRPr="00D523D3" w:rsidRDefault="00D476B7" w:rsidP="00AD1B6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60" w:type="dxa"/>
            <w:shd w:val="clear" w:color="auto" w:fill="008080"/>
            <w:noWrap/>
            <w:vAlign w:val="center"/>
            <w:hideMark/>
          </w:tcPr>
          <w:p w14:paraId="6D475587" w14:textId="77777777" w:rsidR="00D476B7" w:rsidRPr="00D523D3" w:rsidRDefault="00D476B7" w:rsidP="00AD1B6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61" w:type="dxa"/>
            <w:shd w:val="clear" w:color="auto" w:fill="008080"/>
            <w:noWrap/>
            <w:vAlign w:val="center"/>
            <w:hideMark/>
          </w:tcPr>
          <w:p w14:paraId="64A8FECC" w14:textId="77777777" w:rsidR="00D476B7" w:rsidRPr="00D523D3" w:rsidRDefault="00D476B7" w:rsidP="00AD1B6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60" w:type="dxa"/>
            <w:shd w:val="clear" w:color="auto" w:fill="008080"/>
            <w:vAlign w:val="center"/>
            <w:hideMark/>
          </w:tcPr>
          <w:p w14:paraId="4243C189" w14:textId="77777777" w:rsidR="00D476B7" w:rsidRPr="00D523D3" w:rsidRDefault="00D476B7" w:rsidP="00AD1B6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60" w:type="dxa"/>
            <w:shd w:val="clear" w:color="auto" w:fill="008080"/>
            <w:vAlign w:val="center"/>
            <w:hideMark/>
          </w:tcPr>
          <w:p w14:paraId="3C646E0D" w14:textId="77777777" w:rsidR="00D476B7" w:rsidRPr="00D523D3" w:rsidRDefault="00D476B7" w:rsidP="00AD1B6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61" w:type="dxa"/>
            <w:shd w:val="clear" w:color="auto" w:fill="008080"/>
            <w:vAlign w:val="center"/>
            <w:hideMark/>
          </w:tcPr>
          <w:p w14:paraId="73DEB4EC" w14:textId="77777777" w:rsidR="00D476B7" w:rsidRPr="00D523D3" w:rsidRDefault="00D476B7" w:rsidP="00AD1B65">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FF7772" w:rsidRPr="00D523D3" w14:paraId="21BC0165" w14:textId="77777777" w:rsidTr="00A43F51">
        <w:trPr>
          <w:trHeight w:val="404"/>
        </w:trPr>
        <w:tc>
          <w:tcPr>
            <w:tcW w:w="1820" w:type="dxa"/>
            <w:shd w:val="clear" w:color="auto" w:fill="E8F4F3"/>
            <w:noWrap/>
            <w:vAlign w:val="center"/>
            <w:hideMark/>
          </w:tcPr>
          <w:p w14:paraId="58C057D6" w14:textId="77777777" w:rsidR="00D476B7" w:rsidRPr="00D523D3" w:rsidRDefault="00D476B7" w:rsidP="00AD1B65">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Consultas Realizadas</w:t>
            </w:r>
          </w:p>
        </w:tc>
        <w:tc>
          <w:tcPr>
            <w:tcW w:w="660" w:type="dxa"/>
            <w:shd w:val="clear" w:color="F2F2F2" w:fill="FFFFFF"/>
            <w:noWrap/>
            <w:vAlign w:val="center"/>
          </w:tcPr>
          <w:p w14:paraId="65F68382" w14:textId="3ECFF1B2" w:rsidR="00D476B7" w:rsidRPr="00720919" w:rsidRDefault="00FB13EB" w:rsidP="00AD1B65">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35</w:t>
            </w:r>
          </w:p>
        </w:tc>
        <w:tc>
          <w:tcPr>
            <w:tcW w:w="660" w:type="dxa"/>
            <w:shd w:val="clear" w:color="F2F2F2" w:fill="FFFFFF"/>
            <w:noWrap/>
            <w:vAlign w:val="center"/>
          </w:tcPr>
          <w:p w14:paraId="3D1FF91B" w14:textId="42CEBD01" w:rsidR="00D476B7" w:rsidRPr="00720919" w:rsidRDefault="00F35276" w:rsidP="00AD1B65">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41</w:t>
            </w:r>
          </w:p>
        </w:tc>
        <w:tc>
          <w:tcPr>
            <w:tcW w:w="661" w:type="dxa"/>
            <w:shd w:val="clear" w:color="F2F2F2" w:fill="FFFFFF"/>
            <w:noWrap/>
            <w:vAlign w:val="center"/>
          </w:tcPr>
          <w:p w14:paraId="0EA44359" w14:textId="582F5A0F" w:rsidR="00D476B7" w:rsidRPr="00720919" w:rsidRDefault="005E04C8" w:rsidP="00AD1B65">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44</w:t>
            </w:r>
          </w:p>
        </w:tc>
        <w:tc>
          <w:tcPr>
            <w:tcW w:w="660" w:type="dxa"/>
            <w:shd w:val="clear" w:color="F2F2F2" w:fill="FFFFFF"/>
            <w:noWrap/>
            <w:vAlign w:val="center"/>
          </w:tcPr>
          <w:p w14:paraId="4EB86C32" w14:textId="6CD10F69" w:rsidR="00D476B7" w:rsidRPr="00720919" w:rsidRDefault="00361859" w:rsidP="00AD1B65">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30</w:t>
            </w:r>
          </w:p>
        </w:tc>
        <w:tc>
          <w:tcPr>
            <w:tcW w:w="660" w:type="dxa"/>
            <w:shd w:val="clear" w:color="F2F2F2" w:fill="FFFFFF"/>
            <w:noWrap/>
            <w:vAlign w:val="center"/>
          </w:tcPr>
          <w:p w14:paraId="141BA337" w14:textId="0743017D" w:rsidR="00D476B7" w:rsidRPr="00720919" w:rsidRDefault="00C32490" w:rsidP="00AD1B65">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33</w:t>
            </w:r>
          </w:p>
        </w:tc>
        <w:tc>
          <w:tcPr>
            <w:tcW w:w="661" w:type="dxa"/>
            <w:shd w:val="clear" w:color="F2F2F2" w:fill="FFFFFF"/>
            <w:noWrap/>
            <w:vAlign w:val="center"/>
          </w:tcPr>
          <w:p w14:paraId="035141C9" w14:textId="411FBC07" w:rsidR="00D476B7" w:rsidRPr="00720919" w:rsidRDefault="002D3616" w:rsidP="00AD1B65">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22</w:t>
            </w:r>
          </w:p>
        </w:tc>
        <w:tc>
          <w:tcPr>
            <w:tcW w:w="660" w:type="dxa"/>
            <w:shd w:val="clear" w:color="F2F2F2" w:fill="FFFFFF"/>
            <w:noWrap/>
            <w:vAlign w:val="center"/>
          </w:tcPr>
          <w:p w14:paraId="5F557676" w14:textId="6F9C3508" w:rsidR="00D476B7" w:rsidRPr="00720919" w:rsidRDefault="00AA2F92" w:rsidP="00AD1B65">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50</w:t>
            </w:r>
          </w:p>
        </w:tc>
        <w:tc>
          <w:tcPr>
            <w:tcW w:w="660" w:type="dxa"/>
            <w:shd w:val="clear" w:color="F2F2F2" w:fill="FFFFFF"/>
            <w:noWrap/>
            <w:vAlign w:val="center"/>
          </w:tcPr>
          <w:p w14:paraId="6CAE80C8" w14:textId="3A498AFE" w:rsidR="00D476B7" w:rsidRPr="00720919" w:rsidRDefault="002E5D9E" w:rsidP="00AD1B65">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37</w:t>
            </w:r>
          </w:p>
        </w:tc>
        <w:tc>
          <w:tcPr>
            <w:tcW w:w="661" w:type="dxa"/>
            <w:shd w:val="clear" w:color="F2F2F2" w:fill="FFFFFF"/>
            <w:noWrap/>
            <w:vAlign w:val="center"/>
          </w:tcPr>
          <w:p w14:paraId="7D8F696B" w14:textId="2B3E443D" w:rsidR="00D476B7" w:rsidRPr="00720919" w:rsidRDefault="004862EF" w:rsidP="00AD1B65">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41</w:t>
            </w:r>
          </w:p>
        </w:tc>
        <w:tc>
          <w:tcPr>
            <w:tcW w:w="660" w:type="dxa"/>
            <w:shd w:val="clear" w:color="F2F2F2" w:fill="FFFFFF"/>
            <w:vAlign w:val="center"/>
          </w:tcPr>
          <w:p w14:paraId="01CC3C50" w14:textId="1524506B" w:rsidR="00D476B7" w:rsidRPr="00720919" w:rsidRDefault="00E37289" w:rsidP="00AD1B65">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20</w:t>
            </w:r>
          </w:p>
        </w:tc>
        <w:tc>
          <w:tcPr>
            <w:tcW w:w="660" w:type="dxa"/>
            <w:shd w:val="clear" w:color="F2F2F2" w:fill="FFFFFF"/>
            <w:vAlign w:val="center"/>
          </w:tcPr>
          <w:p w14:paraId="13328815" w14:textId="4D568E70" w:rsidR="00D476B7" w:rsidRPr="00720919" w:rsidRDefault="00D476B7" w:rsidP="00AD1B65">
            <w:pPr>
              <w:spacing w:after="0" w:line="240" w:lineRule="auto"/>
              <w:jc w:val="center"/>
              <w:rPr>
                <w:rFonts w:eastAsia="Times New Roman" w:cstheme="minorHAnsi"/>
                <w:b/>
                <w:bCs/>
                <w:color w:val="000000"/>
                <w:sz w:val="16"/>
                <w:szCs w:val="16"/>
                <w:lang w:eastAsia="pt-BR"/>
              </w:rPr>
            </w:pPr>
          </w:p>
        </w:tc>
        <w:tc>
          <w:tcPr>
            <w:tcW w:w="661" w:type="dxa"/>
            <w:shd w:val="clear" w:color="F2F2F2" w:fill="FFFFFF"/>
            <w:vAlign w:val="center"/>
          </w:tcPr>
          <w:p w14:paraId="149B37E5" w14:textId="7EDF0883" w:rsidR="00D476B7" w:rsidRPr="00720919" w:rsidRDefault="00D476B7" w:rsidP="00AD1B65">
            <w:pPr>
              <w:spacing w:after="0" w:line="240" w:lineRule="auto"/>
              <w:jc w:val="center"/>
              <w:rPr>
                <w:rFonts w:eastAsia="Times New Roman" w:cstheme="minorHAnsi"/>
                <w:b/>
                <w:bCs/>
                <w:color w:val="000000"/>
                <w:sz w:val="16"/>
                <w:szCs w:val="16"/>
                <w:lang w:eastAsia="pt-BR"/>
              </w:rPr>
            </w:pPr>
          </w:p>
        </w:tc>
      </w:tr>
      <w:tr w:rsidR="00D476B7" w:rsidRPr="00D523D3" w14:paraId="6863069A" w14:textId="77777777" w:rsidTr="00A43F51">
        <w:trPr>
          <w:trHeight w:val="170"/>
        </w:trPr>
        <w:tc>
          <w:tcPr>
            <w:tcW w:w="1820" w:type="dxa"/>
            <w:tcBorders>
              <w:bottom w:val="single" w:sz="4" w:space="0" w:color="FFFFFF" w:themeColor="background1"/>
            </w:tcBorders>
            <w:shd w:val="clear" w:color="auto" w:fill="008080"/>
            <w:noWrap/>
            <w:vAlign w:val="center"/>
          </w:tcPr>
          <w:p w14:paraId="448E31D2" w14:textId="77777777" w:rsidR="00D476B7" w:rsidRPr="00D523D3" w:rsidRDefault="00D476B7" w:rsidP="00AD1B65">
            <w:pPr>
              <w:spacing w:after="0" w:line="240" w:lineRule="auto"/>
              <w:jc w:val="center"/>
              <w:rPr>
                <w:rFonts w:eastAsia="Times New Roman" w:cstheme="minorHAnsi"/>
                <w:color w:val="000000"/>
                <w:sz w:val="16"/>
                <w:szCs w:val="16"/>
                <w:lang w:eastAsia="pt-BR"/>
              </w:rPr>
            </w:pPr>
            <w:r w:rsidRPr="00D523D3">
              <w:rPr>
                <w:rFonts w:eastAsia="Times New Roman" w:cstheme="minorHAnsi"/>
                <w:color w:val="FFFFFF" w:themeColor="background1"/>
                <w:sz w:val="16"/>
                <w:szCs w:val="16"/>
                <w:lang w:eastAsia="pt-BR"/>
              </w:rPr>
              <w:t>Meta</w:t>
            </w:r>
          </w:p>
        </w:tc>
        <w:tc>
          <w:tcPr>
            <w:tcW w:w="7924" w:type="dxa"/>
            <w:gridSpan w:val="12"/>
            <w:tcBorders>
              <w:bottom w:val="single" w:sz="4" w:space="0" w:color="FFFFFF" w:themeColor="background1"/>
            </w:tcBorders>
            <w:shd w:val="clear" w:color="auto" w:fill="008080"/>
            <w:noWrap/>
            <w:vAlign w:val="center"/>
          </w:tcPr>
          <w:p w14:paraId="1E1A0CA0" w14:textId="1F8879B1" w:rsidR="00D476B7" w:rsidRPr="00D523D3" w:rsidRDefault="00D476B7" w:rsidP="00AD1B65">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60</w:t>
            </w:r>
          </w:p>
        </w:tc>
      </w:tr>
      <w:tr w:rsidR="00FF7772" w:rsidRPr="00D523D3" w14:paraId="00602FAE" w14:textId="77777777" w:rsidTr="00A3556D">
        <w:trPr>
          <w:trHeight w:val="404"/>
        </w:trPr>
        <w:tc>
          <w:tcPr>
            <w:tcW w:w="9744" w:type="dxa"/>
            <w:gridSpan w:val="13"/>
            <w:noWrap/>
            <w:vAlign w:val="center"/>
          </w:tcPr>
          <w:p w14:paraId="1EBFC1A4" w14:textId="140A066D" w:rsidR="008C1CA8" w:rsidRDefault="007A4522" w:rsidP="00AD1B65">
            <w:pPr>
              <w:spacing w:after="0" w:line="240" w:lineRule="auto"/>
              <w:jc w:val="center"/>
              <w:rPr>
                <w:rFonts w:cstheme="minorHAnsi"/>
                <w:noProof/>
              </w:rPr>
            </w:pPr>
            <w:r>
              <w:rPr>
                <w:noProof/>
              </w:rPr>
              <w:drawing>
                <wp:anchor distT="0" distB="0" distL="114300" distR="114300" simplePos="0" relativeHeight="259262464" behindDoc="0" locked="0" layoutInCell="1" allowOverlap="1" wp14:anchorId="3FDA44B3" wp14:editId="2D2DE680">
                  <wp:simplePos x="0" y="0"/>
                  <wp:positionH relativeFrom="column">
                    <wp:posOffset>-52705</wp:posOffset>
                  </wp:positionH>
                  <wp:positionV relativeFrom="paragraph">
                    <wp:posOffset>59690</wp:posOffset>
                  </wp:positionV>
                  <wp:extent cx="6219190" cy="1828800"/>
                  <wp:effectExtent l="0" t="0" r="0" b="0"/>
                  <wp:wrapNone/>
                  <wp:docPr id="677478258" name="Gráfico 1">
                    <a:extLst xmlns:a="http://schemas.openxmlformats.org/drawingml/2006/main">
                      <a:ext uri="{FF2B5EF4-FFF2-40B4-BE49-F238E27FC236}">
                        <a16:creationId xmlns:a16="http://schemas.microsoft.com/office/drawing/2014/main" id="{00000000-0008-0000-0800-0000D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14:paraId="35601C8F" w14:textId="1EDECCCC" w:rsidR="008C1CA8" w:rsidRDefault="008C1CA8" w:rsidP="00AD1B65">
            <w:pPr>
              <w:spacing w:after="0" w:line="240" w:lineRule="auto"/>
              <w:jc w:val="center"/>
              <w:rPr>
                <w:rFonts w:cstheme="minorHAnsi"/>
                <w:noProof/>
              </w:rPr>
            </w:pPr>
          </w:p>
          <w:p w14:paraId="4F397352" w14:textId="0C0F0950" w:rsidR="008C1CA8" w:rsidRDefault="008C1CA8" w:rsidP="00AD1B65">
            <w:pPr>
              <w:spacing w:after="0" w:line="240" w:lineRule="auto"/>
              <w:jc w:val="center"/>
              <w:rPr>
                <w:rFonts w:cstheme="minorHAnsi"/>
                <w:noProof/>
              </w:rPr>
            </w:pPr>
          </w:p>
          <w:p w14:paraId="19E54F61" w14:textId="27A84B47" w:rsidR="008C1CA8" w:rsidRDefault="008C1CA8" w:rsidP="00AD1B65">
            <w:pPr>
              <w:spacing w:after="0" w:line="240" w:lineRule="auto"/>
              <w:jc w:val="center"/>
              <w:rPr>
                <w:rFonts w:cstheme="minorHAnsi"/>
                <w:noProof/>
              </w:rPr>
            </w:pPr>
          </w:p>
          <w:p w14:paraId="36B5CE40" w14:textId="6DAB9A0B" w:rsidR="00A70D9F" w:rsidRDefault="00A70D9F" w:rsidP="00AD1B65">
            <w:pPr>
              <w:spacing w:after="0" w:line="240" w:lineRule="auto"/>
              <w:jc w:val="center"/>
              <w:rPr>
                <w:rFonts w:cstheme="minorHAnsi"/>
                <w:noProof/>
              </w:rPr>
            </w:pPr>
          </w:p>
          <w:p w14:paraId="26534D7B" w14:textId="19EBCFA8" w:rsidR="004B5AD6" w:rsidRDefault="004B5AD6" w:rsidP="00AD1B65">
            <w:pPr>
              <w:spacing w:after="0" w:line="240" w:lineRule="auto"/>
              <w:jc w:val="center"/>
              <w:rPr>
                <w:rFonts w:cstheme="minorHAnsi"/>
                <w:noProof/>
              </w:rPr>
            </w:pPr>
          </w:p>
          <w:p w14:paraId="54E70988" w14:textId="77777777" w:rsidR="00DB60EA" w:rsidRDefault="00DB60EA" w:rsidP="00AD1B65">
            <w:pPr>
              <w:spacing w:after="0" w:line="240" w:lineRule="auto"/>
              <w:jc w:val="center"/>
              <w:rPr>
                <w:rFonts w:cstheme="minorHAnsi"/>
                <w:noProof/>
              </w:rPr>
            </w:pPr>
          </w:p>
          <w:p w14:paraId="3F26748C" w14:textId="77777777" w:rsidR="00DB60EA" w:rsidRDefault="00DB60EA" w:rsidP="00AD1B65">
            <w:pPr>
              <w:spacing w:after="0" w:line="240" w:lineRule="auto"/>
              <w:jc w:val="center"/>
              <w:rPr>
                <w:rFonts w:cstheme="minorHAnsi"/>
                <w:noProof/>
              </w:rPr>
            </w:pPr>
          </w:p>
          <w:p w14:paraId="7DD63E31" w14:textId="77777777" w:rsidR="00DB60EA" w:rsidRPr="00D523D3" w:rsidRDefault="00DB60EA" w:rsidP="00AD1B65">
            <w:pPr>
              <w:spacing w:after="0" w:line="240" w:lineRule="auto"/>
              <w:jc w:val="center"/>
              <w:rPr>
                <w:rFonts w:cstheme="minorHAnsi"/>
                <w:noProof/>
              </w:rPr>
            </w:pPr>
          </w:p>
          <w:p w14:paraId="4314F631" w14:textId="594929FF" w:rsidR="00DA3A17" w:rsidRPr="00D523D3" w:rsidRDefault="00DA3A17" w:rsidP="00AD1B65">
            <w:pPr>
              <w:spacing w:after="0" w:line="240" w:lineRule="auto"/>
              <w:jc w:val="center"/>
              <w:rPr>
                <w:rFonts w:cstheme="minorHAnsi"/>
                <w:noProof/>
              </w:rPr>
            </w:pPr>
          </w:p>
          <w:p w14:paraId="1D8FB260" w14:textId="1A797A12" w:rsidR="00DA3A17" w:rsidRPr="00D523D3" w:rsidRDefault="00DA3A17" w:rsidP="00AD1B65">
            <w:pPr>
              <w:spacing w:after="0" w:line="240" w:lineRule="auto"/>
              <w:jc w:val="center"/>
              <w:rPr>
                <w:rFonts w:cstheme="minorHAnsi"/>
                <w:noProof/>
              </w:rPr>
            </w:pPr>
          </w:p>
          <w:p w14:paraId="6F8FF2BD" w14:textId="77777777" w:rsidR="00D07BAC" w:rsidRPr="00D523D3" w:rsidRDefault="00D07BAC" w:rsidP="00E828D4">
            <w:pPr>
              <w:spacing w:after="0" w:line="240" w:lineRule="auto"/>
              <w:rPr>
                <w:rFonts w:eastAsia="Times New Roman" w:cstheme="minorHAnsi"/>
                <w:color w:val="FFFFFF" w:themeColor="background1"/>
                <w:sz w:val="16"/>
                <w:szCs w:val="16"/>
                <w:lang w:eastAsia="pt-BR"/>
              </w:rPr>
            </w:pPr>
          </w:p>
        </w:tc>
      </w:tr>
      <w:tr w:rsidR="00FF7772" w:rsidRPr="00D523D3" w14:paraId="7EBD0A9E" w14:textId="77777777" w:rsidTr="00AD1B65">
        <w:trPr>
          <w:trHeight w:val="404"/>
        </w:trPr>
        <w:tc>
          <w:tcPr>
            <w:tcW w:w="9744" w:type="dxa"/>
            <w:gridSpan w:val="13"/>
            <w:noWrap/>
            <w:vAlign w:val="center"/>
          </w:tcPr>
          <w:p w14:paraId="055A92C4" w14:textId="5F87CD6E" w:rsidR="005877C2" w:rsidRPr="00C32AB4" w:rsidRDefault="002E5D9E" w:rsidP="002E5D9E">
            <w:pPr>
              <w:pStyle w:val="Standard"/>
              <w:spacing w:after="0" w:line="360" w:lineRule="auto"/>
              <w:ind w:right="-1"/>
              <w:jc w:val="both"/>
              <w:rPr>
                <w:rFonts w:ascii="Arial" w:hAnsi="Arial" w:cs="Arial"/>
                <w:color w:val="auto"/>
                <w:sz w:val="20"/>
                <w:szCs w:val="20"/>
                <w:shd w:val="clear" w:color="auto" w:fill="FFFFFF"/>
              </w:rPr>
            </w:pPr>
            <w:r w:rsidRPr="000533F7">
              <w:rPr>
                <w:rFonts w:ascii="Arial" w:hAnsi="Arial" w:cs="Arial"/>
                <w:b/>
                <w:bCs/>
                <w:color w:val="auto"/>
                <w:sz w:val="20"/>
                <w:szCs w:val="20"/>
                <w:shd w:val="clear" w:color="auto" w:fill="FFFFFF"/>
              </w:rPr>
              <w:t xml:space="preserve">Resultado: </w:t>
            </w:r>
            <w:r w:rsidR="004862EF">
              <w:rPr>
                <w:rFonts w:ascii="Arial" w:hAnsi="Arial" w:cs="Arial"/>
                <w:color w:val="auto"/>
                <w:sz w:val="20"/>
                <w:szCs w:val="20"/>
                <w:shd w:val="clear" w:color="auto" w:fill="FFFFFF"/>
              </w:rPr>
              <w:t>E</w:t>
            </w:r>
            <w:r w:rsidR="004862EF" w:rsidRPr="004862EF">
              <w:rPr>
                <w:rFonts w:ascii="Arial" w:hAnsi="Arial" w:cs="Arial"/>
                <w:color w:val="auto"/>
                <w:sz w:val="20"/>
                <w:szCs w:val="20"/>
                <w:shd w:val="clear" w:color="auto" w:fill="FFFFFF"/>
              </w:rPr>
              <w:t>m</w:t>
            </w:r>
            <w:r w:rsidR="00E37289">
              <w:rPr>
                <w:rFonts w:ascii="Arial" w:hAnsi="Arial" w:cs="Arial"/>
                <w:sz w:val="21"/>
                <w:szCs w:val="21"/>
              </w:rPr>
              <w:t xml:space="preserve"> outubro com alvo planejado de 60 pacientes, o resultado obtido foi 20, atingindo um desempenho de 33,33%. Foram realizadas 20 consultas farmacêuticas presenciais, sendo atendidos 7 pacientes com Hemofilia A, 5 pacientes com Hemofilia B,7 pacientes com Doença de </w:t>
            </w:r>
            <w:r w:rsidR="00B951A1">
              <w:rPr>
                <w:rFonts w:ascii="Arial" w:hAnsi="Arial" w:cs="Arial"/>
                <w:sz w:val="21"/>
                <w:szCs w:val="21"/>
              </w:rPr>
              <w:t>v</w:t>
            </w:r>
            <w:r w:rsidR="00E37289">
              <w:rPr>
                <w:rFonts w:ascii="Arial" w:hAnsi="Arial" w:cs="Arial"/>
                <w:sz w:val="21"/>
                <w:szCs w:val="21"/>
              </w:rPr>
              <w:t xml:space="preserve">on Willebrand e </w:t>
            </w:r>
            <w:r w:rsidR="003E7159">
              <w:rPr>
                <w:rFonts w:ascii="Arial" w:hAnsi="Arial" w:cs="Arial"/>
                <w:sz w:val="21"/>
                <w:szCs w:val="21"/>
              </w:rPr>
              <w:t>1</w:t>
            </w:r>
            <w:r w:rsidR="00E37289">
              <w:rPr>
                <w:rFonts w:ascii="Arial" w:hAnsi="Arial" w:cs="Arial"/>
                <w:sz w:val="21"/>
                <w:szCs w:val="21"/>
              </w:rPr>
              <w:t xml:space="preserve"> paciente com Trombastenia de Glanzmann.</w:t>
            </w:r>
          </w:p>
        </w:tc>
      </w:tr>
    </w:tbl>
    <w:p w14:paraId="2AB38B5C" w14:textId="787212AD" w:rsidR="00C01826" w:rsidRPr="00D523D3" w:rsidRDefault="00D826F3" w:rsidP="00632AFA">
      <w:pPr>
        <w:pStyle w:val="Ttulo2"/>
        <w:spacing w:after="240"/>
        <w:ind w:left="0"/>
        <w:rPr>
          <w:rFonts w:asciiTheme="minorHAnsi" w:hAnsiTheme="minorHAnsi" w:cstheme="minorHAnsi"/>
        </w:rPr>
      </w:pPr>
      <w:bookmarkStart w:id="84" w:name="_Toc212806398"/>
      <w:r w:rsidRPr="00D523D3">
        <w:rPr>
          <w:rFonts w:asciiTheme="minorHAnsi" w:hAnsiTheme="minorHAnsi" w:cstheme="minorHAnsi"/>
        </w:rPr>
        <w:lastRenderedPageBreak/>
        <w:t xml:space="preserve">15.2 </w:t>
      </w:r>
      <w:r w:rsidR="00662308" w:rsidRPr="00D523D3">
        <w:rPr>
          <w:rFonts w:asciiTheme="minorHAnsi" w:hAnsiTheme="minorHAnsi" w:cstheme="minorHAnsi"/>
        </w:rPr>
        <w:t>PACIEN</w:t>
      </w:r>
      <w:r w:rsidR="00FB4CD2">
        <w:rPr>
          <w:rFonts w:asciiTheme="minorHAnsi" w:hAnsiTheme="minorHAnsi" w:cstheme="minorHAnsi"/>
        </w:rPr>
        <w:t>T</w:t>
      </w:r>
      <w:r w:rsidR="00662308" w:rsidRPr="00D523D3">
        <w:rPr>
          <w:rFonts w:asciiTheme="minorHAnsi" w:hAnsiTheme="minorHAnsi" w:cstheme="minorHAnsi"/>
        </w:rPr>
        <w:t>ES EM USO DE FATOR VIII + FATOR VON WILLEBRAND</w:t>
      </w:r>
      <w:bookmarkEnd w:id="84"/>
    </w:p>
    <w:tbl>
      <w:tblPr>
        <w:tblpPr w:leftFromText="142" w:rightFromText="142" w:vertAnchor="text" w:horzAnchor="margin" w:tblpX="1" w:tblpY="1"/>
        <w:tblOverlap w:val="never"/>
        <w:tblW w:w="9719" w:type="dxa"/>
        <w:tblLayout w:type="fixed"/>
        <w:tblCellMar>
          <w:left w:w="70" w:type="dxa"/>
          <w:right w:w="70" w:type="dxa"/>
        </w:tblCellMar>
        <w:tblLook w:val="04A0" w:firstRow="1" w:lastRow="0" w:firstColumn="1" w:lastColumn="0" w:noHBand="0" w:noVBand="1"/>
      </w:tblPr>
      <w:tblGrid>
        <w:gridCol w:w="1432"/>
        <w:gridCol w:w="690"/>
        <w:gridCol w:w="691"/>
        <w:gridCol w:w="690"/>
        <w:gridCol w:w="691"/>
        <w:gridCol w:w="690"/>
        <w:gridCol w:w="691"/>
        <w:gridCol w:w="691"/>
        <w:gridCol w:w="690"/>
        <w:gridCol w:w="691"/>
        <w:gridCol w:w="690"/>
        <w:gridCol w:w="691"/>
        <w:gridCol w:w="691"/>
      </w:tblGrid>
      <w:tr w:rsidR="00632AFA" w:rsidRPr="00D523D3" w14:paraId="0B830396" w14:textId="77777777" w:rsidTr="00A43F51">
        <w:trPr>
          <w:trHeight w:val="280"/>
        </w:trPr>
        <w:tc>
          <w:tcPr>
            <w:tcW w:w="1432" w:type="dxa"/>
            <w:shd w:val="clear" w:color="auto" w:fill="008080"/>
            <w:noWrap/>
            <w:vAlign w:val="center"/>
            <w:hideMark/>
          </w:tcPr>
          <w:p w14:paraId="5F5D906F" w14:textId="77777777" w:rsidR="00D40A70" w:rsidRPr="00D523D3" w:rsidRDefault="00D40A70"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90" w:type="dxa"/>
            <w:shd w:val="clear" w:color="auto" w:fill="008080"/>
            <w:noWrap/>
            <w:vAlign w:val="center"/>
            <w:hideMark/>
          </w:tcPr>
          <w:p w14:paraId="237AE56B" w14:textId="77777777" w:rsidR="00D40A70" w:rsidRPr="00D523D3" w:rsidRDefault="00D40A70"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91" w:type="dxa"/>
            <w:shd w:val="clear" w:color="auto" w:fill="008080"/>
            <w:noWrap/>
            <w:vAlign w:val="center"/>
            <w:hideMark/>
          </w:tcPr>
          <w:p w14:paraId="3CBFED59" w14:textId="77777777" w:rsidR="00D40A70" w:rsidRPr="00D523D3" w:rsidRDefault="00D40A70"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90" w:type="dxa"/>
            <w:shd w:val="clear" w:color="auto" w:fill="008080"/>
            <w:noWrap/>
            <w:vAlign w:val="center"/>
            <w:hideMark/>
          </w:tcPr>
          <w:p w14:paraId="2A014101" w14:textId="77777777" w:rsidR="00D40A70" w:rsidRPr="00D523D3" w:rsidRDefault="00D40A70"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91" w:type="dxa"/>
            <w:shd w:val="clear" w:color="auto" w:fill="008080"/>
            <w:noWrap/>
            <w:vAlign w:val="center"/>
            <w:hideMark/>
          </w:tcPr>
          <w:p w14:paraId="0D279CC2" w14:textId="77777777" w:rsidR="00D40A70" w:rsidRPr="00D523D3" w:rsidRDefault="00D40A70"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90" w:type="dxa"/>
            <w:shd w:val="clear" w:color="auto" w:fill="008080"/>
            <w:noWrap/>
            <w:vAlign w:val="center"/>
            <w:hideMark/>
          </w:tcPr>
          <w:p w14:paraId="43B56657" w14:textId="77777777" w:rsidR="00D40A70" w:rsidRPr="00D523D3" w:rsidRDefault="00D40A70"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91" w:type="dxa"/>
            <w:shd w:val="clear" w:color="auto" w:fill="008080"/>
            <w:noWrap/>
            <w:vAlign w:val="center"/>
            <w:hideMark/>
          </w:tcPr>
          <w:p w14:paraId="2123E35C" w14:textId="77777777" w:rsidR="00D40A70" w:rsidRPr="00D523D3" w:rsidRDefault="00D40A70"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91" w:type="dxa"/>
            <w:shd w:val="clear" w:color="auto" w:fill="008080"/>
            <w:noWrap/>
            <w:vAlign w:val="center"/>
            <w:hideMark/>
          </w:tcPr>
          <w:p w14:paraId="78D60C65" w14:textId="77777777" w:rsidR="00D40A70" w:rsidRPr="00D523D3" w:rsidRDefault="00D40A70"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90" w:type="dxa"/>
            <w:shd w:val="clear" w:color="auto" w:fill="008080"/>
            <w:noWrap/>
            <w:vAlign w:val="center"/>
            <w:hideMark/>
          </w:tcPr>
          <w:p w14:paraId="46A685F0" w14:textId="77777777" w:rsidR="00D40A70" w:rsidRPr="00D523D3" w:rsidRDefault="00D40A70"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91" w:type="dxa"/>
            <w:shd w:val="clear" w:color="auto" w:fill="008080"/>
            <w:noWrap/>
            <w:vAlign w:val="center"/>
            <w:hideMark/>
          </w:tcPr>
          <w:p w14:paraId="7D6D1CC7" w14:textId="77777777" w:rsidR="00D40A70" w:rsidRPr="00D523D3" w:rsidRDefault="00D40A70"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90" w:type="dxa"/>
            <w:shd w:val="clear" w:color="auto" w:fill="008080"/>
            <w:vAlign w:val="center"/>
            <w:hideMark/>
          </w:tcPr>
          <w:p w14:paraId="5DF60144" w14:textId="77777777" w:rsidR="00D40A70" w:rsidRPr="00D523D3" w:rsidRDefault="00D40A70"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91" w:type="dxa"/>
            <w:shd w:val="clear" w:color="auto" w:fill="008080"/>
            <w:vAlign w:val="center"/>
            <w:hideMark/>
          </w:tcPr>
          <w:p w14:paraId="419B7B06" w14:textId="77777777" w:rsidR="00D40A70" w:rsidRPr="00D523D3" w:rsidRDefault="00D40A70"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91" w:type="dxa"/>
            <w:shd w:val="clear" w:color="auto" w:fill="008080"/>
            <w:vAlign w:val="center"/>
            <w:hideMark/>
          </w:tcPr>
          <w:p w14:paraId="04CB6F8C" w14:textId="77777777" w:rsidR="00D40A70" w:rsidRPr="00D523D3" w:rsidRDefault="00D40A70" w:rsidP="00632AFA">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632AFA" w:rsidRPr="00D523D3" w14:paraId="02F92AEE" w14:textId="77777777" w:rsidTr="00A43F51">
        <w:trPr>
          <w:trHeight w:val="374"/>
        </w:trPr>
        <w:tc>
          <w:tcPr>
            <w:tcW w:w="1432" w:type="dxa"/>
            <w:shd w:val="clear" w:color="auto" w:fill="E8F4F3"/>
            <w:noWrap/>
            <w:vAlign w:val="center"/>
            <w:hideMark/>
          </w:tcPr>
          <w:p w14:paraId="3C2D4E09" w14:textId="77777777" w:rsidR="00D40A70" w:rsidRPr="00D523D3" w:rsidRDefault="00D40A70" w:rsidP="00632AFA">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60 dias</w:t>
            </w:r>
          </w:p>
        </w:tc>
        <w:tc>
          <w:tcPr>
            <w:tcW w:w="690" w:type="dxa"/>
            <w:shd w:val="clear" w:color="F2F2F2" w:fill="FFFFFF"/>
            <w:noWrap/>
            <w:vAlign w:val="center"/>
          </w:tcPr>
          <w:p w14:paraId="3117801E" w14:textId="259EDB1A" w:rsidR="00574F64" w:rsidRPr="00D523D3" w:rsidRDefault="00574F64" w:rsidP="00632AFA">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0</w:t>
            </w:r>
            <w:r w:rsidR="004A13C7">
              <w:rPr>
                <w:rFonts w:eastAsia="Times New Roman" w:cstheme="minorHAnsi"/>
                <w:color w:val="000000"/>
                <w:sz w:val="16"/>
                <w:szCs w:val="16"/>
                <w:lang w:eastAsia="pt-BR"/>
              </w:rPr>
              <w:t>0</w:t>
            </w:r>
          </w:p>
        </w:tc>
        <w:tc>
          <w:tcPr>
            <w:tcW w:w="691" w:type="dxa"/>
            <w:shd w:val="clear" w:color="F2F2F2" w:fill="FFFFFF"/>
            <w:noWrap/>
            <w:vAlign w:val="center"/>
          </w:tcPr>
          <w:p w14:paraId="6D9AD85C" w14:textId="0B7BC0C7" w:rsidR="00D40A70" w:rsidRPr="00D523D3" w:rsidRDefault="00F35276"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00</w:t>
            </w:r>
          </w:p>
        </w:tc>
        <w:tc>
          <w:tcPr>
            <w:tcW w:w="690" w:type="dxa"/>
            <w:shd w:val="clear" w:color="F2F2F2" w:fill="FFFFFF"/>
            <w:noWrap/>
            <w:vAlign w:val="center"/>
          </w:tcPr>
          <w:p w14:paraId="686B3CFA" w14:textId="317795B1" w:rsidR="00D40A70" w:rsidRPr="00D523D3" w:rsidRDefault="00C32490"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00AA6F93">
              <w:rPr>
                <w:rFonts w:eastAsia="Times New Roman" w:cstheme="minorHAnsi"/>
                <w:color w:val="000000"/>
                <w:sz w:val="16"/>
                <w:szCs w:val="16"/>
                <w:lang w:eastAsia="pt-BR"/>
              </w:rPr>
              <w:t>0</w:t>
            </w:r>
          </w:p>
        </w:tc>
        <w:tc>
          <w:tcPr>
            <w:tcW w:w="691" w:type="dxa"/>
            <w:shd w:val="clear" w:color="F2F2F2" w:fill="FFFFFF"/>
            <w:noWrap/>
            <w:vAlign w:val="center"/>
          </w:tcPr>
          <w:p w14:paraId="750F30E3" w14:textId="53B6778C" w:rsidR="00D40A70" w:rsidRPr="00D523D3" w:rsidRDefault="00C32490"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00361859">
              <w:rPr>
                <w:rFonts w:eastAsia="Times New Roman" w:cstheme="minorHAnsi"/>
                <w:color w:val="000000"/>
                <w:sz w:val="16"/>
                <w:szCs w:val="16"/>
                <w:lang w:eastAsia="pt-BR"/>
              </w:rPr>
              <w:t>0</w:t>
            </w:r>
          </w:p>
        </w:tc>
        <w:tc>
          <w:tcPr>
            <w:tcW w:w="690" w:type="dxa"/>
            <w:shd w:val="clear" w:color="F2F2F2" w:fill="FFFFFF"/>
            <w:noWrap/>
            <w:vAlign w:val="center"/>
          </w:tcPr>
          <w:p w14:paraId="62D36E26" w14:textId="1A15244E" w:rsidR="00D40A70" w:rsidRPr="00D523D3" w:rsidRDefault="00C32490"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00</w:t>
            </w:r>
          </w:p>
        </w:tc>
        <w:tc>
          <w:tcPr>
            <w:tcW w:w="691" w:type="dxa"/>
            <w:shd w:val="clear" w:color="F2F2F2" w:fill="FFFFFF"/>
            <w:noWrap/>
            <w:vAlign w:val="center"/>
          </w:tcPr>
          <w:p w14:paraId="6435810B" w14:textId="0E4779BC" w:rsidR="00D40A70" w:rsidRPr="00D523D3" w:rsidRDefault="002D3616"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00</w:t>
            </w:r>
          </w:p>
        </w:tc>
        <w:tc>
          <w:tcPr>
            <w:tcW w:w="691" w:type="dxa"/>
            <w:shd w:val="clear" w:color="F2F2F2" w:fill="FFFFFF"/>
            <w:noWrap/>
            <w:vAlign w:val="center"/>
          </w:tcPr>
          <w:p w14:paraId="73A469A5" w14:textId="31AC9769" w:rsidR="00D40A70" w:rsidRPr="00D523D3" w:rsidRDefault="00A723CC"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00</w:t>
            </w:r>
          </w:p>
        </w:tc>
        <w:tc>
          <w:tcPr>
            <w:tcW w:w="690" w:type="dxa"/>
            <w:shd w:val="clear" w:color="F2F2F2" w:fill="FFFFFF"/>
            <w:noWrap/>
            <w:vAlign w:val="center"/>
          </w:tcPr>
          <w:p w14:paraId="0575D94E" w14:textId="746DD522" w:rsidR="00D40A70" w:rsidRPr="00D523D3" w:rsidRDefault="002E5D9E"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00</w:t>
            </w:r>
          </w:p>
        </w:tc>
        <w:tc>
          <w:tcPr>
            <w:tcW w:w="691" w:type="dxa"/>
            <w:shd w:val="clear" w:color="F2F2F2" w:fill="FFFFFF"/>
            <w:noWrap/>
            <w:vAlign w:val="center"/>
          </w:tcPr>
          <w:p w14:paraId="151E2A47" w14:textId="3C40E905" w:rsidR="00D40A70" w:rsidRPr="00D523D3" w:rsidRDefault="00266A2B"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10</w:t>
            </w:r>
          </w:p>
        </w:tc>
        <w:tc>
          <w:tcPr>
            <w:tcW w:w="690" w:type="dxa"/>
            <w:shd w:val="clear" w:color="F2F2F2" w:fill="FFFFFF"/>
            <w:vAlign w:val="center"/>
          </w:tcPr>
          <w:p w14:paraId="4148AE53" w14:textId="44059202" w:rsidR="00D40A70" w:rsidRPr="00D523D3" w:rsidRDefault="00E37289"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06</w:t>
            </w:r>
          </w:p>
        </w:tc>
        <w:tc>
          <w:tcPr>
            <w:tcW w:w="691" w:type="dxa"/>
            <w:shd w:val="clear" w:color="F2F2F2" w:fill="FFFFFF"/>
            <w:vAlign w:val="center"/>
          </w:tcPr>
          <w:p w14:paraId="1C547966" w14:textId="77D8B394" w:rsidR="00D40A70" w:rsidRPr="00D523D3" w:rsidRDefault="00D40A70" w:rsidP="00632AFA">
            <w:pPr>
              <w:spacing w:after="0" w:line="240" w:lineRule="auto"/>
              <w:jc w:val="center"/>
              <w:rPr>
                <w:rFonts w:eastAsia="Times New Roman" w:cstheme="minorHAnsi"/>
                <w:color w:val="000000"/>
                <w:sz w:val="16"/>
                <w:szCs w:val="16"/>
                <w:lang w:eastAsia="pt-BR"/>
              </w:rPr>
            </w:pPr>
          </w:p>
        </w:tc>
        <w:tc>
          <w:tcPr>
            <w:tcW w:w="691" w:type="dxa"/>
            <w:shd w:val="clear" w:color="F2F2F2" w:fill="FFFFFF"/>
            <w:vAlign w:val="center"/>
          </w:tcPr>
          <w:p w14:paraId="6FC21053" w14:textId="6B780EB2" w:rsidR="00D40A70" w:rsidRPr="00D523D3" w:rsidRDefault="00D40A70" w:rsidP="00632AFA">
            <w:pPr>
              <w:spacing w:after="0" w:line="240" w:lineRule="auto"/>
              <w:jc w:val="center"/>
              <w:rPr>
                <w:rFonts w:eastAsia="Times New Roman" w:cstheme="minorHAnsi"/>
                <w:color w:val="000000"/>
                <w:sz w:val="16"/>
                <w:szCs w:val="16"/>
                <w:lang w:eastAsia="pt-BR"/>
              </w:rPr>
            </w:pPr>
          </w:p>
        </w:tc>
      </w:tr>
      <w:tr w:rsidR="00632AFA" w:rsidRPr="00D523D3" w14:paraId="3CC2E83B" w14:textId="77777777" w:rsidTr="005B0CE9">
        <w:trPr>
          <w:trHeight w:val="374"/>
        </w:trPr>
        <w:tc>
          <w:tcPr>
            <w:tcW w:w="1432" w:type="dxa"/>
            <w:shd w:val="clear" w:color="auto" w:fill="E8F4F3"/>
            <w:noWrap/>
            <w:vAlign w:val="center"/>
          </w:tcPr>
          <w:p w14:paraId="2BF099CB" w14:textId="77777777" w:rsidR="00D40A70" w:rsidRPr="00D523D3" w:rsidRDefault="00D40A70" w:rsidP="00632AFA">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30 dias</w:t>
            </w:r>
          </w:p>
        </w:tc>
        <w:tc>
          <w:tcPr>
            <w:tcW w:w="690" w:type="dxa"/>
            <w:shd w:val="clear" w:color="auto" w:fill="F2F2F2" w:themeFill="background1" w:themeFillShade="F2"/>
            <w:noWrap/>
            <w:vAlign w:val="center"/>
          </w:tcPr>
          <w:p w14:paraId="4848D677" w14:textId="1D97D5C1" w:rsidR="00D40A70" w:rsidRPr="00D523D3" w:rsidRDefault="00574F64" w:rsidP="00632AFA">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29</w:t>
            </w:r>
            <w:r w:rsidR="004A13C7">
              <w:rPr>
                <w:rFonts w:eastAsia="Times New Roman" w:cstheme="minorHAnsi"/>
                <w:color w:val="000000"/>
                <w:sz w:val="16"/>
                <w:szCs w:val="16"/>
                <w:lang w:eastAsia="pt-BR"/>
              </w:rPr>
              <w:t>2</w:t>
            </w:r>
          </w:p>
        </w:tc>
        <w:tc>
          <w:tcPr>
            <w:tcW w:w="691" w:type="dxa"/>
            <w:shd w:val="clear" w:color="auto" w:fill="F2F2F2" w:themeFill="background1" w:themeFillShade="F2"/>
            <w:noWrap/>
            <w:vAlign w:val="center"/>
          </w:tcPr>
          <w:p w14:paraId="2D587C48" w14:textId="69267540" w:rsidR="00D40A70" w:rsidRPr="00D523D3" w:rsidRDefault="00F35276"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222</w:t>
            </w:r>
          </w:p>
        </w:tc>
        <w:tc>
          <w:tcPr>
            <w:tcW w:w="690" w:type="dxa"/>
            <w:shd w:val="clear" w:color="auto" w:fill="F2F2F2" w:themeFill="background1" w:themeFillShade="F2"/>
            <w:noWrap/>
            <w:vAlign w:val="center"/>
          </w:tcPr>
          <w:p w14:paraId="36A4A2F5" w14:textId="62305F42" w:rsidR="00D40A70" w:rsidRPr="00D523D3" w:rsidRDefault="00AA6F93"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217</w:t>
            </w:r>
          </w:p>
        </w:tc>
        <w:tc>
          <w:tcPr>
            <w:tcW w:w="691" w:type="dxa"/>
            <w:shd w:val="clear" w:color="auto" w:fill="F2F2F2" w:themeFill="background1" w:themeFillShade="F2"/>
            <w:noWrap/>
            <w:vAlign w:val="center"/>
          </w:tcPr>
          <w:p w14:paraId="650C71CF" w14:textId="6C09767D" w:rsidR="00D40A70" w:rsidRPr="00D523D3" w:rsidRDefault="00361859"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200</w:t>
            </w:r>
          </w:p>
        </w:tc>
        <w:tc>
          <w:tcPr>
            <w:tcW w:w="690" w:type="dxa"/>
            <w:shd w:val="clear" w:color="auto" w:fill="F2F2F2" w:themeFill="background1" w:themeFillShade="F2"/>
            <w:noWrap/>
            <w:vAlign w:val="center"/>
          </w:tcPr>
          <w:p w14:paraId="2977061D" w14:textId="334E33B6" w:rsidR="00D40A70" w:rsidRPr="00D523D3" w:rsidRDefault="00C32490"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259</w:t>
            </w:r>
          </w:p>
        </w:tc>
        <w:tc>
          <w:tcPr>
            <w:tcW w:w="691" w:type="dxa"/>
            <w:shd w:val="clear" w:color="auto" w:fill="F2F2F2" w:themeFill="background1" w:themeFillShade="F2"/>
            <w:noWrap/>
            <w:vAlign w:val="center"/>
          </w:tcPr>
          <w:p w14:paraId="5632604C" w14:textId="28EAA193" w:rsidR="00D40A70" w:rsidRPr="00D523D3" w:rsidRDefault="002D3616"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202</w:t>
            </w:r>
          </w:p>
        </w:tc>
        <w:tc>
          <w:tcPr>
            <w:tcW w:w="691" w:type="dxa"/>
            <w:shd w:val="clear" w:color="auto" w:fill="F2F2F2" w:themeFill="background1" w:themeFillShade="F2"/>
            <w:noWrap/>
            <w:vAlign w:val="center"/>
          </w:tcPr>
          <w:p w14:paraId="65A534AD" w14:textId="62925945" w:rsidR="00D40A70" w:rsidRPr="00D523D3" w:rsidRDefault="00A723CC"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202</w:t>
            </w:r>
          </w:p>
        </w:tc>
        <w:tc>
          <w:tcPr>
            <w:tcW w:w="690" w:type="dxa"/>
            <w:shd w:val="clear" w:color="auto" w:fill="F2F2F2" w:themeFill="background1" w:themeFillShade="F2"/>
            <w:noWrap/>
            <w:vAlign w:val="center"/>
          </w:tcPr>
          <w:p w14:paraId="0DE2AE5D" w14:textId="58510013" w:rsidR="00D40A70" w:rsidRPr="00D523D3" w:rsidRDefault="002E5D9E"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312</w:t>
            </w:r>
          </w:p>
        </w:tc>
        <w:tc>
          <w:tcPr>
            <w:tcW w:w="691" w:type="dxa"/>
            <w:shd w:val="clear" w:color="auto" w:fill="F2F2F2" w:themeFill="background1" w:themeFillShade="F2"/>
            <w:noWrap/>
            <w:vAlign w:val="center"/>
          </w:tcPr>
          <w:p w14:paraId="4C47CD46" w14:textId="23776B68" w:rsidR="00D40A70" w:rsidRPr="00D523D3" w:rsidRDefault="00266A2B"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213</w:t>
            </w:r>
          </w:p>
        </w:tc>
        <w:tc>
          <w:tcPr>
            <w:tcW w:w="690" w:type="dxa"/>
            <w:shd w:val="clear" w:color="auto" w:fill="F2F2F2" w:themeFill="background1" w:themeFillShade="F2"/>
            <w:vAlign w:val="center"/>
          </w:tcPr>
          <w:p w14:paraId="799AC5B3" w14:textId="1F8BD68B" w:rsidR="00D40A70" w:rsidRPr="00D523D3" w:rsidRDefault="00E37289"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211</w:t>
            </w:r>
          </w:p>
        </w:tc>
        <w:tc>
          <w:tcPr>
            <w:tcW w:w="691" w:type="dxa"/>
            <w:shd w:val="clear" w:color="auto" w:fill="F2F2F2" w:themeFill="background1" w:themeFillShade="F2"/>
            <w:vAlign w:val="center"/>
          </w:tcPr>
          <w:p w14:paraId="419F6AF9" w14:textId="7966857C" w:rsidR="00D40A70" w:rsidRPr="00D523D3" w:rsidRDefault="00D40A70" w:rsidP="00632AFA">
            <w:pPr>
              <w:spacing w:after="0" w:line="240" w:lineRule="auto"/>
              <w:jc w:val="center"/>
              <w:rPr>
                <w:rFonts w:eastAsia="Times New Roman" w:cstheme="minorHAnsi"/>
                <w:color w:val="000000"/>
                <w:sz w:val="16"/>
                <w:szCs w:val="16"/>
                <w:lang w:eastAsia="pt-BR"/>
              </w:rPr>
            </w:pPr>
          </w:p>
        </w:tc>
        <w:tc>
          <w:tcPr>
            <w:tcW w:w="691" w:type="dxa"/>
            <w:shd w:val="clear" w:color="auto" w:fill="F2F2F2" w:themeFill="background1" w:themeFillShade="F2"/>
            <w:vAlign w:val="center"/>
          </w:tcPr>
          <w:p w14:paraId="1BD7B18B" w14:textId="1C65687F" w:rsidR="00D40A70" w:rsidRPr="00D523D3" w:rsidRDefault="00D40A70" w:rsidP="00632AFA">
            <w:pPr>
              <w:spacing w:after="0" w:line="240" w:lineRule="auto"/>
              <w:jc w:val="center"/>
              <w:rPr>
                <w:rFonts w:eastAsia="Times New Roman" w:cstheme="minorHAnsi"/>
                <w:color w:val="000000"/>
                <w:sz w:val="16"/>
                <w:szCs w:val="16"/>
                <w:lang w:eastAsia="pt-BR"/>
              </w:rPr>
            </w:pPr>
          </w:p>
        </w:tc>
      </w:tr>
      <w:tr w:rsidR="00632AFA" w:rsidRPr="00D523D3" w14:paraId="4CCF0465" w14:textId="77777777" w:rsidTr="00A43F51">
        <w:trPr>
          <w:trHeight w:val="374"/>
        </w:trPr>
        <w:tc>
          <w:tcPr>
            <w:tcW w:w="1432" w:type="dxa"/>
            <w:shd w:val="clear" w:color="auto" w:fill="E8F4F3"/>
            <w:noWrap/>
            <w:vAlign w:val="center"/>
          </w:tcPr>
          <w:p w14:paraId="1C53E4E5" w14:textId="77777777" w:rsidR="00D40A70" w:rsidRPr="00D523D3" w:rsidRDefault="00D40A70" w:rsidP="00632AFA">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Demanda*</w:t>
            </w:r>
          </w:p>
        </w:tc>
        <w:tc>
          <w:tcPr>
            <w:tcW w:w="690" w:type="dxa"/>
            <w:shd w:val="clear" w:color="F2F2F2" w:fill="FFFFFF"/>
            <w:noWrap/>
            <w:vAlign w:val="center"/>
          </w:tcPr>
          <w:p w14:paraId="5980E747" w14:textId="6705AA82" w:rsidR="00D40A70" w:rsidRPr="00D523D3" w:rsidRDefault="00574F64" w:rsidP="00632AFA">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0</w:t>
            </w:r>
            <w:r w:rsidR="004A13C7">
              <w:rPr>
                <w:rFonts w:eastAsia="Times New Roman" w:cstheme="minorHAnsi"/>
                <w:color w:val="000000"/>
                <w:sz w:val="16"/>
                <w:szCs w:val="16"/>
                <w:lang w:eastAsia="pt-BR"/>
              </w:rPr>
              <w:t>4</w:t>
            </w:r>
          </w:p>
        </w:tc>
        <w:tc>
          <w:tcPr>
            <w:tcW w:w="691" w:type="dxa"/>
            <w:shd w:val="clear" w:color="F2F2F2" w:fill="FFFFFF"/>
            <w:noWrap/>
            <w:vAlign w:val="center"/>
          </w:tcPr>
          <w:p w14:paraId="41357093" w14:textId="0AC03248" w:rsidR="00D40A70" w:rsidRPr="00D523D3" w:rsidRDefault="00F35276"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06</w:t>
            </w:r>
          </w:p>
        </w:tc>
        <w:tc>
          <w:tcPr>
            <w:tcW w:w="690" w:type="dxa"/>
            <w:shd w:val="clear" w:color="F2F2F2" w:fill="FFFFFF"/>
            <w:noWrap/>
            <w:vAlign w:val="center"/>
          </w:tcPr>
          <w:p w14:paraId="3A2C92D1" w14:textId="0499E112" w:rsidR="00D40A70" w:rsidRPr="00D523D3" w:rsidRDefault="00AA6F93"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03</w:t>
            </w:r>
          </w:p>
        </w:tc>
        <w:tc>
          <w:tcPr>
            <w:tcW w:w="691" w:type="dxa"/>
            <w:shd w:val="clear" w:color="F2F2F2" w:fill="FFFFFF"/>
            <w:noWrap/>
            <w:vAlign w:val="center"/>
          </w:tcPr>
          <w:p w14:paraId="5B09267A" w14:textId="0260EB96" w:rsidR="00D40A70" w:rsidRPr="00D523D3" w:rsidRDefault="00361859"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03</w:t>
            </w:r>
          </w:p>
        </w:tc>
        <w:tc>
          <w:tcPr>
            <w:tcW w:w="690" w:type="dxa"/>
            <w:shd w:val="clear" w:color="F2F2F2" w:fill="FFFFFF"/>
            <w:noWrap/>
            <w:vAlign w:val="center"/>
          </w:tcPr>
          <w:p w14:paraId="09160C43" w14:textId="7E7A3607" w:rsidR="00D40A70" w:rsidRPr="00D523D3" w:rsidRDefault="00C32490"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05</w:t>
            </w:r>
          </w:p>
        </w:tc>
        <w:tc>
          <w:tcPr>
            <w:tcW w:w="691" w:type="dxa"/>
            <w:shd w:val="clear" w:color="F2F2F2" w:fill="FFFFFF"/>
            <w:noWrap/>
            <w:vAlign w:val="center"/>
          </w:tcPr>
          <w:p w14:paraId="2DE11612" w14:textId="198867B9" w:rsidR="00D40A70" w:rsidRPr="00D523D3" w:rsidRDefault="00A723CC"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002D3616">
              <w:rPr>
                <w:rFonts w:eastAsia="Times New Roman" w:cstheme="minorHAnsi"/>
                <w:color w:val="000000"/>
                <w:sz w:val="16"/>
                <w:szCs w:val="16"/>
                <w:lang w:eastAsia="pt-BR"/>
              </w:rPr>
              <w:t>2</w:t>
            </w:r>
          </w:p>
        </w:tc>
        <w:tc>
          <w:tcPr>
            <w:tcW w:w="691" w:type="dxa"/>
            <w:shd w:val="clear" w:color="F2F2F2" w:fill="FFFFFF"/>
            <w:noWrap/>
            <w:vAlign w:val="center"/>
          </w:tcPr>
          <w:p w14:paraId="2F187F11" w14:textId="3C335D20" w:rsidR="00D40A70" w:rsidRPr="00D523D3" w:rsidRDefault="00A723CC"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03</w:t>
            </w:r>
          </w:p>
        </w:tc>
        <w:tc>
          <w:tcPr>
            <w:tcW w:w="690" w:type="dxa"/>
            <w:shd w:val="clear" w:color="F2F2F2" w:fill="FFFFFF"/>
            <w:noWrap/>
            <w:vAlign w:val="center"/>
          </w:tcPr>
          <w:p w14:paraId="59CF7070" w14:textId="69606F01" w:rsidR="00D40A70" w:rsidRPr="00D523D3" w:rsidRDefault="002E5D9E"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06</w:t>
            </w:r>
          </w:p>
        </w:tc>
        <w:tc>
          <w:tcPr>
            <w:tcW w:w="691" w:type="dxa"/>
            <w:shd w:val="clear" w:color="F2F2F2" w:fill="FFFFFF"/>
            <w:noWrap/>
            <w:vAlign w:val="center"/>
          </w:tcPr>
          <w:p w14:paraId="06195A8C" w14:textId="00AA29FF" w:rsidR="00D40A70" w:rsidRPr="00D523D3" w:rsidRDefault="00266A2B"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04</w:t>
            </w:r>
          </w:p>
        </w:tc>
        <w:tc>
          <w:tcPr>
            <w:tcW w:w="690" w:type="dxa"/>
            <w:shd w:val="clear" w:color="F2F2F2" w:fill="FFFFFF"/>
            <w:vAlign w:val="center"/>
          </w:tcPr>
          <w:p w14:paraId="15B368E1" w14:textId="1EF65351" w:rsidR="00D40A70" w:rsidRPr="00D523D3" w:rsidRDefault="00E37289" w:rsidP="00632AFA">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15</w:t>
            </w:r>
          </w:p>
        </w:tc>
        <w:tc>
          <w:tcPr>
            <w:tcW w:w="691" w:type="dxa"/>
            <w:shd w:val="clear" w:color="F2F2F2" w:fill="FFFFFF"/>
            <w:vAlign w:val="center"/>
          </w:tcPr>
          <w:p w14:paraId="1ECB462C" w14:textId="482ED488" w:rsidR="00D40A70" w:rsidRPr="00D523D3" w:rsidRDefault="00D40A70" w:rsidP="00632AFA">
            <w:pPr>
              <w:spacing w:after="0" w:line="240" w:lineRule="auto"/>
              <w:jc w:val="center"/>
              <w:rPr>
                <w:rFonts w:eastAsia="Times New Roman" w:cstheme="minorHAnsi"/>
                <w:color w:val="000000"/>
                <w:sz w:val="16"/>
                <w:szCs w:val="16"/>
                <w:lang w:eastAsia="pt-BR"/>
              </w:rPr>
            </w:pPr>
          </w:p>
        </w:tc>
        <w:tc>
          <w:tcPr>
            <w:tcW w:w="691" w:type="dxa"/>
            <w:shd w:val="clear" w:color="F2F2F2" w:fill="FFFFFF"/>
            <w:vAlign w:val="center"/>
          </w:tcPr>
          <w:p w14:paraId="774FD5EE" w14:textId="140613B5" w:rsidR="00D40A70" w:rsidRPr="00D523D3" w:rsidRDefault="00D40A70" w:rsidP="00632AFA">
            <w:pPr>
              <w:spacing w:after="0" w:line="240" w:lineRule="auto"/>
              <w:jc w:val="center"/>
              <w:rPr>
                <w:rFonts w:eastAsia="Times New Roman" w:cstheme="minorHAnsi"/>
                <w:color w:val="000000"/>
                <w:sz w:val="16"/>
                <w:szCs w:val="16"/>
                <w:lang w:eastAsia="pt-BR"/>
              </w:rPr>
            </w:pPr>
          </w:p>
        </w:tc>
      </w:tr>
      <w:tr w:rsidR="00C86B09" w:rsidRPr="00D523D3" w14:paraId="6DFAEE2A" w14:textId="77777777" w:rsidTr="00A43F51">
        <w:trPr>
          <w:trHeight w:val="160"/>
        </w:trPr>
        <w:tc>
          <w:tcPr>
            <w:tcW w:w="1432" w:type="dxa"/>
            <w:shd w:val="clear" w:color="auto" w:fill="008080"/>
            <w:noWrap/>
            <w:vAlign w:val="center"/>
          </w:tcPr>
          <w:p w14:paraId="3CE87720" w14:textId="77777777" w:rsidR="00D40A70" w:rsidRPr="00C86B09" w:rsidRDefault="00D40A70" w:rsidP="00632AFA">
            <w:pPr>
              <w:spacing w:after="0" w:line="240" w:lineRule="auto"/>
              <w:jc w:val="center"/>
              <w:rPr>
                <w:rFonts w:eastAsia="Times New Roman" w:cstheme="minorHAnsi"/>
                <w:color w:val="FFFFFF" w:themeColor="background1"/>
                <w:sz w:val="16"/>
                <w:szCs w:val="16"/>
                <w:lang w:eastAsia="pt-BR"/>
              </w:rPr>
            </w:pPr>
            <w:r w:rsidRPr="00C86B09">
              <w:rPr>
                <w:rFonts w:eastAsia="Times New Roman" w:cstheme="minorHAnsi"/>
                <w:color w:val="FFFFFF" w:themeColor="background1"/>
                <w:sz w:val="16"/>
                <w:szCs w:val="16"/>
                <w:lang w:eastAsia="pt-BR"/>
              </w:rPr>
              <w:t>Total</w:t>
            </w:r>
          </w:p>
        </w:tc>
        <w:tc>
          <w:tcPr>
            <w:tcW w:w="690" w:type="dxa"/>
            <w:shd w:val="clear" w:color="auto" w:fill="008080"/>
            <w:noWrap/>
            <w:vAlign w:val="center"/>
          </w:tcPr>
          <w:p w14:paraId="3D2ED7B3" w14:textId="5A1AB406" w:rsidR="00D40A70" w:rsidRPr="00C86B09" w:rsidRDefault="004A13C7" w:rsidP="00632AFA">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296</w:t>
            </w:r>
          </w:p>
        </w:tc>
        <w:tc>
          <w:tcPr>
            <w:tcW w:w="691" w:type="dxa"/>
            <w:shd w:val="clear" w:color="auto" w:fill="008080"/>
            <w:noWrap/>
            <w:vAlign w:val="center"/>
          </w:tcPr>
          <w:p w14:paraId="4915B609" w14:textId="2E51E0F4" w:rsidR="00D40A70" w:rsidRPr="00C86B09" w:rsidRDefault="00F35276" w:rsidP="00632AFA">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228</w:t>
            </w:r>
          </w:p>
        </w:tc>
        <w:tc>
          <w:tcPr>
            <w:tcW w:w="690" w:type="dxa"/>
            <w:shd w:val="clear" w:color="auto" w:fill="008080"/>
            <w:noWrap/>
            <w:vAlign w:val="center"/>
          </w:tcPr>
          <w:p w14:paraId="60F54019" w14:textId="757759BC" w:rsidR="00D40A70" w:rsidRPr="00C86B09" w:rsidRDefault="00AA6F93" w:rsidP="00632AFA">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220</w:t>
            </w:r>
          </w:p>
        </w:tc>
        <w:tc>
          <w:tcPr>
            <w:tcW w:w="691" w:type="dxa"/>
            <w:shd w:val="clear" w:color="auto" w:fill="008080"/>
            <w:noWrap/>
            <w:vAlign w:val="center"/>
          </w:tcPr>
          <w:p w14:paraId="3BA8EE34" w14:textId="25D81134" w:rsidR="00D40A70" w:rsidRPr="00C86B09" w:rsidRDefault="00361859" w:rsidP="00632AFA">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203</w:t>
            </w:r>
          </w:p>
        </w:tc>
        <w:tc>
          <w:tcPr>
            <w:tcW w:w="690" w:type="dxa"/>
            <w:shd w:val="clear" w:color="auto" w:fill="008080"/>
            <w:noWrap/>
            <w:vAlign w:val="center"/>
          </w:tcPr>
          <w:p w14:paraId="5AC702AD" w14:textId="2C5D89DC" w:rsidR="00D40A70" w:rsidRPr="00C86B09" w:rsidRDefault="00C32490" w:rsidP="00632AFA">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264</w:t>
            </w:r>
          </w:p>
        </w:tc>
        <w:tc>
          <w:tcPr>
            <w:tcW w:w="691" w:type="dxa"/>
            <w:shd w:val="clear" w:color="auto" w:fill="008080"/>
            <w:noWrap/>
            <w:vAlign w:val="center"/>
          </w:tcPr>
          <w:p w14:paraId="1FBE931F" w14:textId="34A5046F" w:rsidR="00D40A70" w:rsidRPr="00C86B09" w:rsidRDefault="002D3616" w:rsidP="00632AFA">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204</w:t>
            </w:r>
          </w:p>
        </w:tc>
        <w:tc>
          <w:tcPr>
            <w:tcW w:w="691" w:type="dxa"/>
            <w:shd w:val="clear" w:color="auto" w:fill="008080"/>
            <w:noWrap/>
            <w:vAlign w:val="center"/>
          </w:tcPr>
          <w:p w14:paraId="6D1ED1CB" w14:textId="636529AC" w:rsidR="00D40A70" w:rsidRPr="00C86B09" w:rsidRDefault="00A723CC" w:rsidP="00632AFA">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205</w:t>
            </w:r>
          </w:p>
        </w:tc>
        <w:tc>
          <w:tcPr>
            <w:tcW w:w="690" w:type="dxa"/>
            <w:shd w:val="clear" w:color="auto" w:fill="008080"/>
            <w:noWrap/>
            <w:vAlign w:val="center"/>
          </w:tcPr>
          <w:p w14:paraId="5263482A" w14:textId="7271B20C" w:rsidR="00D40A70" w:rsidRPr="00C86B09" w:rsidRDefault="002E5D9E" w:rsidP="00632AFA">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318</w:t>
            </w:r>
          </w:p>
        </w:tc>
        <w:tc>
          <w:tcPr>
            <w:tcW w:w="691" w:type="dxa"/>
            <w:shd w:val="clear" w:color="auto" w:fill="008080"/>
            <w:noWrap/>
            <w:vAlign w:val="center"/>
          </w:tcPr>
          <w:p w14:paraId="45D450FE" w14:textId="4EC7A62B" w:rsidR="00D40A70" w:rsidRPr="00C86B09" w:rsidRDefault="00266A2B" w:rsidP="00632AFA">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227</w:t>
            </w:r>
          </w:p>
        </w:tc>
        <w:tc>
          <w:tcPr>
            <w:tcW w:w="690" w:type="dxa"/>
            <w:shd w:val="clear" w:color="auto" w:fill="008080"/>
            <w:vAlign w:val="center"/>
          </w:tcPr>
          <w:p w14:paraId="7D340307" w14:textId="503592E8" w:rsidR="00D40A70" w:rsidRPr="00C86B09" w:rsidRDefault="00E37289" w:rsidP="00632AFA">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242</w:t>
            </w:r>
          </w:p>
        </w:tc>
        <w:tc>
          <w:tcPr>
            <w:tcW w:w="691" w:type="dxa"/>
            <w:shd w:val="clear" w:color="auto" w:fill="008080"/>
            <w:vAlign w:val="center"/>
          </w:tcPr>
          <w:p w14:paraId="4F650CD1" w14:textId="5F14E037" w:rsidR="00D40A70" w:rsidRPr="00C86B09" w:rsidRDefault="00D40A70" w:rsidP="00632AFA">
            <w:pPr>
              <w:spacing w:after="0" w:line="240" w:lineRule="auto"/>
              <w:jc w:val="center"/>
              <w:rPr>
                <w:rFonts w:eastAsia="Times New Roman" w:cstheme="minorHAnsi"/>
                <w:color w:val="FFFFFF" w:themeColor="background1"/>
                <w:sz w:val="16"/>
                <w:szCs w:val="16"/>
                <w:lang w:eastAsia="pt-BR"/>
              </w:rPr>
            </w:pPr>
          </w:p>
        </w:tc>
        <w:tc>
          <w:tcPr>
            <w:tcW w:w="691" w:type="dxa"/>
            <w:shd w:val="clear" w:color="auto" w:fill="008080"/>
            <w:vAlign w:val="center"/>
          </w:tcPr>
          <w:p w14:paraId="72A98FB4" w14:textId="4D3AAD3D" w:rsidR="00D40A70" w:rsidRPr="00C86B09" w:rsidRDefault="00D40A70" w:rsidP="00632AFA">
            <w:pPr>
              <w:spacing w:after="0" w:line="240" w:lineRule="auto"/>
              <w:jc w:val="center"/>
              <w:rPr>
                <w:rFonts w:eastAsia="Times New Roman" w:cstheme="minorHAnsi"/>
                <w:color w:val="FFFFFF" w:themeColor="background1"/>
                <w:sz w:val="16"/>
                <w:szCs w:val="16"/>
                <w:lang w:eastAsia="pt-BR"/>
              </w:rPr>
            </w:pPr>
          </w:p>
        </w:tc>
      </w:tr>
    </w:tbl>
    <w:p w14:paraId="0980765B" w14:textId="545558F7" w:rsidR="00E45C68" w:rsidRDefault="00FE3418" w:rsidP="00E13CC2">
      <w:pPr>
        <w:ind w:left="284" w:right="666"/>
        <w:jc w:val="both"/>
        <w:rPr>
          <w:rFonts w:cstheme="minorHAnsi"/>
          <w:sz w:val="18"/>
        </w:rPr>
      </w:pPr>
      <w:r w:rsidRPr="00D523D3">
        <w:rPr>
          <w:rFonts w:cstheme="minorHAnsi"/>
          <w:sz w:val="24"/>
        </w:rPr>
        <w:t>*</w:t>
      </w:r>
      <w:r w:rsidRPr="00D523D3">
        <w:rPr>
          <w:rFonts w:cstheme="minorHAnsi"/>
          <w:sz w:val="18"/>
        </w:rPr>
        <w:t>Pacientes</w:t>
      </w:r>
      <w:r w:rsidRPr="00D523D3">
        <w:rPr>
          <w:rFonts w:cstheme="minorHAnsi"/>
          <w:spacing w:val="-13"/>
          <w:sz w:val="18"/>
        </w:rPr>
        <w:t xml:space="preserve"> </w:t>
      </w:r>
      <w:r w:rsidRPr="00D523D3">
        <w:rPr>
          <w:rFonts w:cstheme="minorHAnsi"/>
          <w:sz w:val="18"/>
        </w:rPr>
        <w:t>em</w:t>
      </w:r>
      <w:r w:rsidRPr="00D523D3">
        <w:rPr>
          <w:rFonts w:cstheme="minorHAnsi"/>
          <w:spacing w:val="-13"/>
          <w:sz w:val="18"/>
        </w:rPr>
        <w:t xml:space="preserve"> </w:t>
      </w:r>
      <w:r w:rsidRPr="00D523D3">
        <w:rPr>
          <w:rFonts w:cstheme="minorHAnsi"/>
          <w:sz w:val="18"/>
        </w:rPr>
        <w:t>uso</w:t>
      </w:r>
      <w:r w:rsidRPr="00D523D3">
        <w:rPr>
          <w:rFonts w:cstheme="minorHAnsi"/>
          <w:spacing w:val="-16"/>
          <w:sz w:val="18"/>
        </w:rPr>
        <w:t xml:space="preserve"> </w:t>
      </w:r>
      <w:r w:rsidRPr="00D523D3">
        <w:rPr>
          <w:rFonts w:cstheme="minorHAnsi"/>
          <w:sz w:val="18"/>
        </w:rPr>
        <w:t>de</w:t>
      </w:r>
      <w:r w:rsidRPr="00D523D3">
        <w:rPr>
          <w:rFonts w:cstheme="minorHAnsi"/>
          <w:spacing w:val="-15"/>
          <w:sz w:val="18"/>
        </w:rPr>
        <w:t xml:space="preserve"> </w:t>
      </w:r>
      <w:r w:rsidRPr="00D523D3">
        <w:rPr>
          <w:rFonts w:cstheme="minorHAnsi"/>
          <w:sz w:val="18"/>
        </w:rPr>
        <w:t>fator</w:t>
      </w:r>
      <w:r w:rsidRPr="00D523D3">
        <w:rPr>
          <w:rFonts w:cstheme="minorHAnsi"/>
          <w:spacing w:val="-15"/>
          <w:sz w:val="18"/>
        </w:rPr>
        <w:t xml:space="preserve"> </w:t>
      </w:r>
      <w:r w:rsidRPr="00D523D3">
        <w:rPr>
          <w:rFonts w:cstheme="minorHAnsi"/>
          <w:sz w:val="18"/>
        </w:rPr>
        <w:t>VIII</w:t>
      </w:r>
      <w:r w:rsidRPr="00D523D3">
        <w:rPr>
          <w:rFonts w:cstheme="minorHAnsi"/>
          <w:spacing w:val="-15"/>
          <w:sz w:val="18"/>
        </w:rPr>
        <w:t xml:space="preserve"> </w:t>
      </w:r>
      <w:r w:rsidRPr="00D523D3">
        <w:rPr>
          <w:rFonts w:cstheme="minorHAnsi"/>
          <w:sz w:val="18"/>
        </w:rPr>
        <w:t>+</w:t>
      </w:r>
      <w:r w:rsidRPr="00D523D3">
        <w:rPr>
          <w:rFonts w:cstheme="minorHAnsi"/>
          <w:spacing w:val="-14"/>
          <w:sz w:val="18"/>
        </w:rPr>
        <w:t xml:space="preserve"> </w:t>
      </w:r>
      <w:r w:rsidRPr="00D523D3">
        <w:rPr>
          <w:rFonts w:cstheme="minorHAnsi"/>
          <w:sz w:val="18"/>
        </w:rPr>
        <w:t>fator</w:t>
      </w:r>
      <w:r w:rsidRPr="00D523D3">
        <w:rPr>
          <w:rFonts w:cstheme="minorHAnsi"/>
          <w:spacing w:val="-14"/>
          <w:sz w:val="18"/>
        </w:rPr>
        <w:t xml:space="preserve"> </w:t>
      </w:r>
      <w:r w:rsidRPr="00D523D3">
        <w:rPr>
          <w:rFonts w:cstheme="minorHAnsi"/>
          <w:sz w:val="18"/>
        </w:rPr>
        <w:t>de</w:t>
      </w:r>
      <w:r w:rsidRPr="00D523D3">
        <w:rPr>
          <w:rFonts w:cstheme="minorHAnsi"/>
          <w:spacing w:val="-13"/>
          <w:sz w:val="18"/>
        </w:rPr>
        <w:t xml:space="preserve"> </w:t>
      </w:r>
      <w:r w:rsidR="00CA414C">
        <w:rPr>
          <w:rFonts w:cstheme="minorHAnsi"/>
          <w:sz w:val="18"/>
        </w:rPr>
        <w:t>v</w:t>
      </w:r>
      <w:r w:rsidRPr="00D523D3">
        <w:rPr>
          <w:rFonts w:cstheme="minorHAnsi"/>
          <w:sz w:val="18"/>
        </w:rPr>
        <w:t>on</w:t>
      </w:r>
      <w:r w:rsidRPr="00D523D3">
        <w:rPr>
          <w:rFonts w:cstheme="minorHAnsi"/>
          <w:spacing w:val="-16"/>
          <w:sz w:val="18"/>
        </w:rPr>
        <w:t xml:space="preserve"> </w:t>
      </w:r>
      <w:r w:rsidRPr="00D523D3">
        <w:rPr>
          <w:rFonts w:cstheme="minorHAnsi"/>
          <w:sz w:val="18"/>
        </w:rPr>
        <w:t>Willebrand</w:t>
      </w:r>
      <w:r w:rsidRPr="00D523D3">
        <w:rPr>
          <w:rFonts w:cstheme="minorHAnsi"/>
          <w:spacing w:val="-14"/>
          <w:sz w:val="18"/>
        </w:rPr>
        <w:t xml:space="preserve"> </w:t>
      </w:r>
      <w:r w:rsidRPr="00D523D3">
        <w:rPr>
          <w:rFonts w:cstheme="minorHAnsi"/>
          <w:sz w:val="18"/>
        </w:rPr>
        <w:t>que</w:t>
      </w:r>
      <w:r w:rsidRPr="00D523D3">
        <w:rPr>
          <w:rFonts w:cstheme="minorHAnsi"/>
          <w:spacing w:val="-15"/>
          <w:sz w:val="18"/>
        </w:rPr>
        <w:t xml:space="preserve"> </w:t>
      </w:r>
      <w:r w:rsidRPr="00D523D3">
        <w:rPr>
          <w:rFonts w:cstheme="minorHAnsi"/>
          <w:sz w:val="18"/>
        </w:rPr>
        <w:t>utiliza</w:t>
      </w:r>
      <w:r w:rsidRPr="00D523D3">
        <w:rPr>
          <w:rFonts w:cstheme="minorHAnsi"/>
          <w:spacing w:val="-16"/>
          <w:sz w:val="18"/>
        </w:rPr>
        <w:t xml:space="preserve"> </w:t>
      </w:r>
      <w:r w:rsidRPr="00D523D3">
        <w:rPr>
          <w:rFonts w:cstheme="minorHAnsi"/>
          <w:sz w:val="18"/>
        </w:rPr>
        <w:t>esse</w:t>
      </w:r>
      <w:r w:rsidRPr="00D523D3">
        <w:rPr>
          <w:rFonts w:cstheme="minorHAnsi"/>
          <w:spacing w:val="-15"/>
          <w:sz w:val="18"/>
        </w:rPr>
        <w:t xml:space="preserve"> </w:t>
      </w:r>
      <w:r w:rsidRPr="00D523D3">
        <w:rPr>
          <w:rFonts w:cstheme="minorHAnsi"/>
          <w:sz w:val="18"/>
        </w:rPr>
        <w:t>medicamento</w:t>
      </w:r>
      <w:r w:rsidRPr="00D523D3">
        <w:rPr>
          <w:rFonts w:cstheme="minorHAnsi"/>
          <w:spacing w:val="-14"/>
          <w:sz w:val="18"/>
        </w:rPr>
        <w:t xml:space="preserve"> </w:t>
      </w:r>
      <w:r w:rsidRPr="00D523D3">
        <w:rPr>
          <w:rFonts w:cstheme="minorHAnsi"/>
          <w:sz w:val="18"/>
        </w:rPr>
        <w:t>apenas</w:t>
      </w:r>
      <w:r w:rsidRPr="00D523D3">
        <w:rPr>
          <w:rFonts w:cstheme="minorHAnsi"/>
          <w:spacing w:val="-13"/>
          <w:sz w:val="18"/>
        </w:rPr>
        <w:t xml:space="preserve"> </w:t>
      </w:r>
      <w:r w:rsidRPr="00D523D3">
        <w:rPr>
          <w:rFonts w:cstheme="minorHAnsi"/>
          <w:sz w:val="18"/>
        </w:rPr>
        <w:t>em</w:t>
      </w:r>
      <w:r w:rsidRPr="00D523D3">
        <w:rPr>
          <w:rFonts w:cstheme="minorHAnsi"/>
          <w:spacing w:val="-14"/>
          <w:sz w:val="18"/>
        </w:rPr>
        <w:t xml:space="preserve"> </w:t>
      </w:r>
      <w:r w:rsidRPr="00D523D3">
        <w:rPr>
          <w:rFonts w:cstheme="minorHAnsi"/>
          <w:sz w:val="18"/>
        </w:rPr>
        <w:t>casos</w:t>
      </w:r>
      <w:r w:rsidRPr="00D523D3">
        <w:rPr>
          <w:rFonts w:cstheme="minorHAnsi"/>
          <w:spacing w:val="-15"/>
          <w:sz w:val="18"/>
        </w:rPr>
        <w:t xml:space="preserve"> </w:t>
      </w:r>
      <w:r w:rsidRPr="00D523D3">
        <w:rPr>
          <w:rFonts w:cstheme="minorHAnsi"/>
          <w:sz w:val="18"/>
        </w:rPr>
        <w:t>de</w:t>
      </w:r>
      <w:r w:rsidRPr="00D523D3">
        <w:rPr>
          <w:rFonts w:cstheme="minorHAnsi"/>
          <w:spacing w:val="-16"/>
          <w:sz w:val="18"/>
        </w:rPr>
        <w:t xml:space="preserve"> </w:t>
      </w:r>
      <w:r w:rsidRPr="00D523D3">
        <w:rPr>
          <w:rFonts w:cstheme="minorHAnsi"/>
          <w:sz w:val="18"/>
        </w:rPr>
        <w:t xml:space="preserve">sangramento e/ou emergências. </w:t>
      </w:r>
      <w:r w:rsidR="00030B18" w:rsidRPr="00D523D3">
        <w:rPr>
          <w:rFonts w:cstheme="minorHAnsi"/>
          <w:sz w:val="18"/>
        </w:rPr>
        <w:t xml:space="preserve">   </w:t>
      </w:r>
      <w:r w:rsidRPr="00D523D3">
        <w:rPr>
          <w:rFonts w:cstheme="minorHAnsi"/>
          <w:sz w:val="18"/>
        </w:rPr>
        <w:t xml:space="preserve">Ao </w:t>
      </w:r>
      <w:r w:rsidR="003F61C9" w:rsidRPr="00D523D3">
        <w:rPr>
          <w:rFonts w:cstheme="minorHAnsi"/>
          <w:sz w:val="18"/>
        </w:rPr>
        <w:t>contrário</w:t>
      </w:r>
      <w:r w:rsidRPr="00D523D3">
        <w:rPr>
          <w:rFonts w:cstheme="minorHAnsi"/>
          <w:sz w:val="18"/>
        </w:rPr>
        <w:t xml:space="preserve"> dos demais pacientes que utilizam fator em regime de profilaxia em dias</w:t>
      </w:r>
      <w:r w:rsidRPr="00D523D3">
        <w:rPr>
          <w:rFonts w:cstheme="minorHAnsi"/>
          <w:spacing w:val="-22"/>
          <w:sz w:val="18"/>
        </w:rPr>
        <w:t xml:space="preserve"> </w:t>
      </w:r>
      <w:r w:rsidRPr="00D523D3">
        <w:rPr>
          <w:rFonts w:cstheme="minorHAnsi"/>
          <w:sz w:val="18"/>
        </w:rPr>
        <w:t>fixos.</w:t>
      </w:r>
    </w:p>
    <w:p w14:paraId="4EF81B69" w14:textId="77777777" w:rsidR="00E13CC2" w:rsidRPr="00E13CC2" w:rsidRDefault="00E13CC2" w:rsidP="00E13CC2">
      <w:pPr>
        <w:ind w:left="284" w:right="666"/>
        <w:jc w:val="both"/>
        <w:rPr>
          <w:rFonts w:cstheme="minorHAnsi"/>
          <w:sz w:val="18"/>
        </w:rPr>
      </w:pPr>
    </w:p>
    <w:p w14:paraId="728F8F9B" w14:textId="3DB033F9" w:rsidR="002D3616" w:rsidRDefault="009D38A4" w:rsidP="002D3616">
      <w:pPr>
        <w:spacing w:line="360" w:lineRule="auto"/>
        <w:ind w:right="-1"/>
        <w:jc w:val="both"/>
        <w:rPr>
          <w:rFonts w:ascii="Arial" w:hAnsi="Arial" w:cs="Open Sans"/>
          <w:color w:val="111111"/>
          <w:sz w:val="20"/>
          <w:szCs w:val="20"/>
        </w:rPr>
      </w:pPr>
      <w:r w:rsidRPr="000A2321">
        <w:rPr>
          <w:rFonts w:ascii="Arial" w:hAnsi="Arial" w:cs="Arial"/>
          <w:b/>
          <w:bCs/>
          <w:sz w:val="20"/>
          <w:szCs w:val="20"/>
        </w:rPr>
        <w:t xml:space="preserve">Análise </w:t>
      </w:r>
      <w:r w:rsidRPr="004A13C7">
        <w:rPr>
          <w:rFonts w:ascii="Arial" w:hAnsi="Arial" w:cs="Arial"/>
          <w:b/>
          <w:bCs/>
          <w:sz w:val="20"/>
          <w:szCs w:val="20"/>
        </w:rPr>
        <w:t xml:space="preserve">crítica: </w:t>
      </w:r>
      <w:r w:rsidR="00E37289" w:rsidRPr="00E37289">
        <w:rPr>
          <w:rFonts w:ascii="Arial" w:hAnsi="Arial" w:cs="Open Sans"/>
          <w:color w:val="111111"/>
          <w:sz w:val="20"/>
          <w:szCs w:val="20"/>
        </w:rPr>
        <w:t xml:space="preserve">No mês de outubro foram atendidos 242 pacientes no total, 6 pacientes receberam profilaxia para 60 dias; 211 receberam profilaxia para 30 dias e 15 pacientes sob demanda. Os pacientes realizam tratamento com os fatores de coagulação em domicílio e são devidamente treinados para realizar a infusão do medicamento. Os pacientes com Doença de </w:t>
      </w:r>
      <w:r w:rsidR="004C0269">
        <w:rPr>
          <w:rFonts w:ascii="Arial" w:hAnsi="Arial" w:cs="Open Sans"/>
          <w:color w:val="111111"/>
          <w:sz w:val="20"/>
          <w:szCs w:val="20"/>
        </w:rPr>
        <w:t>v</w:t>
      </w:r>
      <w:r w:rsidR="00E37289" w:rsidRPr="00E37289">
        <w:rPr>
          <w:rFonts w:ascii="Arial" w:hAnsi="Arial" w:cs="Open Sans"/>
          <w:color w:val="111111"/>
          <w:sz w:val="20"/>
          <w:szCs w:val="20"/>
        </w:rPr>
        <w:t xml:space="preserve">on Willebrand (DVW) não fazem profilaxia durante a semana como os pacientes portadores de hemofilias A e B. </w:t>
      </w:r>
    </w:p>
    <w:p w14:paraId="2DDAE387" w14:textId="77777777" w:rsidR="00A723CC" w:rsidRDefault="00A723CC" w:rsidP="002D3616">
      <w:pPr>
        <w:spacing w:line="360" w:lineRule="auto"/>
        <w:ind w:right="-1"/>
        <w:jc w:val="both"/>
        <w:rPr>
          <w:rFonts w:ascii="Arial" w:hAnsi="Arial" w:cs="Open Sans"/>
          <w:color w:val="111111"/>
          <w:sz w:val="20"/>
          <w:szCs w:val="20"/>
        </w:rPr>
      </w:pPr>
    </w:p>
    <w:p w14:paraId="50B4A278" w14:textId="2B68E7C1" w:rsidR="009D38A4" w:rsidRPr="002D3616" w:rsidRDefault="00792BFB" w:rsidP="002D3616">
      <w:pPr>
        <w:pStyle w:val="Ttulo2"/>
        <w:spacing w:after="240"/>
        <w:ind w:left="0"/>
        <w:rPr>
          <w:rFonts w:asciiTheme="minorHAnsi" w:hAnsiTheme="minorHAnsi" w:cstheme="minorHAnsi"/>
        </w:rPr>
      </w:pPr>
      <w:bookmarkStart w:id="85" w:name="_Toc212806399"/>
      <w:r w:rsidRPr="002D3616">
        <w:rPr>
          <w:rFonts w:asciiTheme="minorHAnsi" w:hAnsiTheme="minorHAnsi" w:cstheme="minorHAnsi"/>
        </w:rPr>
        <w:t xml:space="preserve">15.3. </w:t>
      </w:r>
      <w:r w:rsidR="003F61C9" w:rsidRPr="002D3616">
        <w:rPr>
          <w:rFonts w:asciiTheme="minorHAnsi" w:hAnsiTheme="minorHAnsi" w:cstheme="minorHAnsi"/>
        </w:rPr>
        <w:t>CADASTROS DE</w:t>
      </w:r>
      <w:r w:rsidRPr="002D3616">
        <w:rPr>
          <w:rFonts w:asciiTheme="minorHAnsi" w:hAnsiTheme="minorHAnsi" w:cstheme="minorHAnsi"/>
        </w:rPr>
        <w:t xml:space="preserve"> PACIENTES COM INÍCIO DE TRATAMENTO COM FATORES DE COAGULAÇÃO.</w:t>
      </w:r>
      <w:bookmarkEnd w:id="85"/>
    </w:p>
    <w:tbl>
      <w:tblPr>
        <w:tblW w:w="9737" w:type="dxa"/>
        <w:tblLayout w:type="fixed"/>
        <w:tblCellMar>
          <w:top w:w="55" w:type="dxa"/>
          <w:left w:w="55" w:type="dxa"/>
          <w:bottom w:w="55" w:type="dxa"/>
          <w:right w:w="55" w:type="dxa"/>
        </w:tblCellMar>
        <w:tblLook w:val="0000" w:firstRow="0" w:lastRow="0" w:firstColumn="0" w:lastColumn="0" w:noHBand="0" w:noVBand="0"/>
      </w:tblPr>
      <w:tblGrid>
        <w:gridCol w:w="1679"/>
        <w:gridCol w:w="669"/>
        <w:gridCol w:w="670"/>
        <w:gridCol w:w="670"/>
        <w:gridCol w:w="670"/>
        <w:gridCol w:w="669"/>
        <w:gridCol w:w="670"/>
        <w:gridCol w:w="670"/>
        <w:gridCol w:w="670"/>
        <w:gridCol w:w="669"/>
        <w:gridCol w:w="670"/>
        <w:gridCol w:w="670"/>
        <w:gridCol w:w="670"/>
        <w:gridCol w:w="21"/>
      </w:tblGrid>
      <w:tr w:rsidR="00B86E8F" w:rsidRPr="00D523D3" w14:paraId="777229E6" w14:textId="77777777" w:rsidTr="008D6E56">
        <w:trPr>
          <w:trHeight w:val="208"/>
        </w:trPr>
        <w:tc>
          <w:tcPr>
            <w:tcW w:w="9737" w:type="dxa"/>
            <w:gridSpan w:val="14"/>
            <w:shd w:val="clear" w:color="auto" w:fill="008080"/>
            <w:vAlign w:val="center"/>
          </w:tcPr>
          <w:p w14:paraId="78307E82" w14:textId="77777777" w:rsidR="00B86E8F" w:rsidRPr="00D523D3" w:rsidRDefault="00B86E8F" w:rsidP="008D6E56">
            <w:pPr>
              <w:suppressLineNumbers/>
              <w:suppressAutoHyphens/>
              <w:spacing w:after="0" w:line="360" w:lineRule="auto"/>
              <w:ind w:left="57" w:right="57" w:firstLine="227"/>
              <w:jc w:val="center"/>
              <w:textAlignment w:val="baseline"/>
              <w:rPr>
                <w:rFonts w:eastAsia="Times New Roman" w:cstheme="minorHAnsi"/>
                <w:b/>
                <w:bCs/>
                <w:color w:val="000000"/>
                <w:sz w:val="18"/>
                <w:szCs w:val="18"/>
                <w:lang w:eastAsia="pt-BR"/>
              </w:rPr>
            </w:pPr>
            <w:r w:rsidRPr="00D523D3">
              <w:rPr>
                <w:rFonts w:eastAsia="Times New Roman" w:cstheme="minorHAnsi"/>
                <w:b/>
                <w:bCs/>
                <w:color w:val="FFFFFF" w:themeColor="background1"/>
                <w:sz w:val="18"/>
                <w:szCs w:val="18"/>
                <w:lang w:eastAsia="pt-BR"/>
              </w:rPr>
              <w:t>CADASTRO DE PACIENTES EM TRATAMENTO DE COAGULOPATIAS</w:t>
            </w:r>
          </w:p>
        </w:tc>
      </w:tr>
      <w:tr w:rsidR="00582CF0" w:rsidRPr="00D523D3" w14:paraId="1B7EB39C" w14:textId="77777777" w:rsidTr="00A43F51">
        <w:tblPrEx>
          <w:tblCellMar>
            <w:top w:w="0" w:type="dxa"/>
            <w:left w:w="10" w:type="dxa"/>
            <w:bottom w:w="0" w:type="dxa"/>
            <w:right w:w="10" w:type="dxa"/>
          </w:tblCellMar>
        </w:tblPrEx>
        <w:trPr>
          <w:gridAfter w:val="1"/>
          <w:wAfter w:w="21" w:type="dxa"/>
          <w:trHeight w:val="301"/>
        </w:trPr>
        <w:tc>
          <w:tcPr>
            <w:tcW w:w="1679" w:type="dxa"/>
            <w:shd w:val="clear" w:color="auto" w:fill="E8F4F3"/>
            <w:vAlign w:val="center"/>
          </w:tcPr>
          <w:p w14:paraId="71BE5350" w14:textId="77777777" w:rsidR="00B86E8F" w:rsidRPr="00D523D3" w:rsidRDefault="00B86E8F" w:rsidP="00792BFB">
            <w:pPr>
              <w:suppressLineNumbers/>
              <w:suppressAutoHyphens/>
              <w:spacing w:before="113" w:after="0" w:line="360" w:lineRule="auto"/>
              <w:ind w:left="57" w:right="57" w:firstLine="227"/>
              <w:jc w:val="center"/>
              <w:textAlignment w:val="baseline"/>
              <w:rPr>
                <w:rFonts w:eastAsia="Times New Roman" w:cstheme="minorHAnsi"/>
                <w:b/>
                <w:bCs/>
                <w:color w:val="000000"/>
                <w:sz w:val="16"/>
                <w:szCs w:val="16"/>
                <w:lang w:eastAsia="pt-BR"/>
              </w:rPr>
            </w:pPr>
            <w:r w:rsidRPr="00D523D3">
              <w:rPr>
                <w:rFonts w:eastAsia="Times New Roman" w:cstheme="minorHAnsi"/>
                <w:b/>
                <w:bCs/>
                <w:color w:val="000000"/>
                <w:sz w:val="16"/>
                <w:szCs w:val="16"/>
                <w:lang w:eastAsia="pt-BR"/>
              </w:rPr>
              <w:t>DADOS</w:t>
            </w:r>
          </w:p>
        </w:tc>
        <w:tc>
          <w:tcPr>
            <w:tcW w:w="669" w:type="dxa"/>
            <w:shd w:val="clear" w:color="auto" w:fill="E8F4F3"/>
            <w:vAlign w:val="center"/>
          </w:tcPr>
          <w:p w14:paraId="2D8F2085" w14:textId="77777777" w:rsidR="00B86E8F" w:rsidRPr="00D523D3" w:rsidRDefault="00B86E8F" w:rsidP="00792BFB">
            <w:pPr>
              <w:suppressLineNumbers/>
              <w:suppressAutoHyphens/>
              <w:spacing w:before="113" w:after="0" w:line="360" w:lineRule="auto"/>
              <w:ind w:right="57"/>
              <w:jc w:val="center"/>
              <w:textAlignment w:val="baseline"/>
              <w:rPr>
                <w:rFonts w:eastAsia="Times New Roman" w:cstheme="minorHAnsi"/>
                <w:b/>
                <w:bCs/>
                <w:sz w:val="16"/>
                <w:szCs w:val="16"/>
                <w:lang w:eastAsia="pt-BR"/>
              </w:rPr>
            </w:pPr>
            <w:r w:rsidRPr="00D523D3">
              <w:rPr>
                <w:rFonts w:cstheme="minorHAnsi"/>
                <w:b/>
                <w:bCs/>
                <w:sz w:val="16"/>
                <w:szCs w:val="16"/>
                <w:lang w:val="pt-PT"/>
              </w:rPr>
              <w:t>JAN</w:t>
            </w:r>
          </w:p>
        </w:tc>
        <w:tc>
          <w:tcPr>
            <w:tcW w:w="670" w:type="dxa"/>
            <w:shd w:val="clear" w:color="auto" w:fill="E8F4F3"/>
            <w:vAlign w:val="center"/>
          </w:tcPr>
          <w:p w14:paraId="66DF5CEA" w14:textId="77777777" w:rsidR="00B86E8F" w:rsidRPr="00D523D3" w:rsidRDefault="00B86E8F" w:rsidP="00792BFB">
            <w:pPr>
              <w:suppressLineNumbers/>
              <w:suppressAutoHyphens/>
              <w:spacing w:before="113" w:after="0" w:line="360" w:lineRule="auto"/>
              <w:ind w:right="57"/>
              <w:jc w:val="center"/>
              <w:textAlignment w:val="baseline"/>
              <w:rPr>
                <w:rFonts w:eastAsia="Times New Roman" w:cstheme="minorHAnsi"/>
                <w:b/>
                <w:bCs/>
                <w:sz w:val="16"/>
                <w:szCs w:val="16"/>
                <w:lang w:eastAsia="pt-BR"/>
              </w:rPr>
            </w:pPr>
            <w:r w:rsidRPr="00D523D3">
              <w:rPr>
                <w:rFonts w:cstheme="minorHAnsi"/>
                <w:b/>
                <w:bCs/>
                <w:sz w:val="16"/>
                <w:szCs w:val="16"/>
                <w:lang w:val="pt-PT"/>
              </w:rPr>
              <w:t>FEV</w:t>
            </w:r>
          </w:p>
        </w:tc>
        <w:tc>
          <w:tcPr>
            <w:tcW w:w="670" w:type="dxa"/>
            <w:shd w:val="clear" w:color="auto" w:fill="E8F4F3"/>
            <w:vAlign w:val="center"/>
          </w:tcPr>
          <w:p w14:paraId="21FC6B9B" w14:textId="77777777" w:rsidR="00B86E8F" w:rsidRPr="00D523D3" w:rsidRDefault="00B86E8F" w:rsidP="00792BFB">
            <w:pPr>
              <w:suppressLineNumbers/>
              <w:suppressAutoHyphens/>
              <w:spacing w:before="113" w:after="0" w:line="360" w:lineRule="auto"/>
              <w:ind w:left="57" w:right="57"/>
              <w:jc w:val="center"/>
              <w:textAlignment w:val="baseline"/>
              <w:rPr>
                <w:rFonts w:eastAsia="Times New Roman" w:cstheme="minorHAnsi"/>
                <w:b/>
                <w:bCs/>
                <w:sz w:val="16"/>
                <w:szCs w:val="16"/>
                <w:lang w:eastAsia="pt-BR"/>
              </w:rPr>
            </w:pPr>
            <w:r w:rsidRPr="00D523D3">
              <w:rPr>
                <w:rFonts w:cstheme="minorHAnsi"/>
                <w:b/>
                <w:bCs/>
                <w:sz w:val="16"/>
                <w:szCs w:val="16"/>
                <w:lang w:val="pt-PT"/>
              </w:rPr>
              <w:t>MAR</w:t>
            </w:r>
          </w:p>
        </w:tc>
        <w:tc>
          <w:tcPr>
            <w:tcW w:w="670" w:type="dxa"/>
            <w:shd w:val="clear" w:color="auto" w:fill="E8F4F3"/>
            <w:vAlign w:val="center"/>
          </w:tcPr>
          <w:p w14:paraId="6BB8D0AE" w14:textId="77777777" w:rsidR="00B86E8F" w:rsidRPr="00D523D3" w:rsidRDefault="00B86E8F" w:rsidP="00792BFB">
            <w:pPr>
              <w:suppressLineNumbers/>
              <w:suppressAutoHyphens/>
              <w:spacing w:before="113" w:after="0" w:line="360" w:lineRule="auto"/>
              <w:ind w:right="57"/>
              <w:jc w:val="center"/>
              <w:textAlignment w:val="baseline"/>
              <w:rPr>
                <w:rFonts w:eastAsia="Times New Roman" w:cstheme="minorHAnsi"/>
                <w:b/>
                <w:bCs/>
                <w:sz w:val="16"/>
                <w:szCs w:val="16"/>
                <w:lang w:eastAsia="pt-BR"/>
              </w:rPr>
            </w:pPr>
            <w:r w:rsidRPr="00D523D3">
              <w:rPr>
                <w:rFonts w:cstheme="minorHAnsi"/>
                <w:b/>
                <w:bCs/>
                <w:sz w:val="16"/>
                <w:szCs w:val="16"/>
                <w:lang w:val="pt-PT"/>
              </w:rPr>
              <w:t>ABR</w:t>
            </w:r>
          </w:p>
        </w:tc>
        <w:tc>
          <w:tcPr>
            <w:tcW w:w="669" w:type="dxa"/>
            <w:shd w:val="clear" w:color="auto" w:fill="E8F4F3"/>
            <w:vAlign w:val="center"/>
          </w:tcPr>
          <w:p w14:paraId="2C2A85F8" w14:textId="77777777" w:rsidR="00B86E8F" w:rsidRPr="00D523D3" w:rsidRDefault="00B86E8F" w:rsidP="00792BFB">
            <w:pPr>
              <w:suppressLineNumbers/>
              <w:suppressAutoHyphens/>
              <w:spacing w:before="113" w:after="0" w:line="360" w:lineRule="auto"/>
              <w:ind w:right="57"/>
              <w:jc w:val="center"/>
              <w:textAlignment w:val="baseline"/>
              <w:rPr>
                <w:rFonts w:eastAsia="Times New Roman" w:cstheme="minorHAnsi"/>
                <w:b/>
                <w:bCs/>
                <w:sz w:val="16"/>
                <w:szCs w:val="16"/>
                <w:lang w:eastAsia="pt-BR"/>
              </w:rPr>
            </w:pPr>
            <w:r w:rsidRPr="00D523D3">
              <w:rPr>
                <w:rFonts w:cstheme="minorHAnsi"/>
                <w:b/>
                <w:bCs/>
                <w:sz w:val="16"/>
                <w:szCs w:val="16"/>
                <w:lang w:val="pt-PT"/>
              </w:rPr>
              <w:t>MAI</w:t>
            </w:r>
          </w:p>
        </w:tc>
        <w:tc>
          <w:tcPr>
            <w:tcW w:w="670" w:type="dxa"/>
            <w:shd w:val="clear" w:color="auto" w:fill="E8F4F3"/>
            <w:vAlign w:val="center"/>
          </w:tcPr>
          <w:p w14:paraId="76623E27" w14:textId="77777777" w:rsidR="00B86E8F" w:rsidRPr="00D523D3" w:rsidRDefault="00B86E8F" w:rsidP="00792BFB">
            <w:pPr>
              <w:suppressLineNumbers/>
              <w:suppressAutoHyphens/>
              <w:spacing w:before="113" w:after="0" w:line="360" w:lineRule="auto"/>
              <w:ind w:right="57"/>
              <w:jc w:val="center"/>
              <w:textAlignment w:val="baseline"/>
              <w:rPr>
                <w:rFonts w:eastAsia="Times New Roman" w:cstheme="minorHAnsi"/>
                <w:b/>
                <w:bCs/>
                <w:sz w:val="16"/>
                <w:szCs w:val="16"/>
                <w:lang w:eastAsia="pt-BR"/>
              </w:rPr>
            </w:pPr>
            <w:r w:rsidRPr="00D523D3">
              <w:rPr>
                <w:rFonts w:cstheme="minorHAnsi"/>
                <w:b/>
                <w:bCs/>
                <w:sz w:val="16"/>
                <w:szCs w:val="16"/>
                <w:lang w:val="pt-PT"/>
              </w:rPr>
              <w:t>JUN</w:t>
            </w:r>
          </w:p>
        </w:tc>
        <w:tc>
          <w:tcPr>
            <w:tcW w:w="670" w:type="dxa"/>
            <w:shd w:val="clear" w:color="auto" w:fill="E8F4F3"/>
            <w:vAlign w:val="center"/>
          </w:tcPr>
          <w:p w14:paraId="31F74DD0" w14:textId="77777777" w:rsidR="00B86E8F" w:rsidRPr="00D523D3" w:rsidRDefault="00B86E8F" w:rsidP="00792BFB">
            <w:pPr>
              <w:suppressLineNumbers/>
              <w:suppressAutoHyphens/>
              <w:spacing w:before="113" w:after="0" w:line="360" w:lineRule="auto"/>
              <w:ind w:right="57"/>
              <w:jc w:val="center"/>
              <w:textAlignment w:val="baseline"/>
              <w:rPr>
                <w:rFonts w:eastAsia="Times New Roman" w:cstheme="minorHAnsi"/>
                <w:b/>
                <w:bCs/>
                <w:sz w:val="16"/>
                <w:szCs w:val="16"/>
                <w:lang w:eastAsia="pt-BR"/>
              </w:rPr>
            </w:pPr>
            <w:r w:rsidRPr="00D523D3">
              <w:rPr>
                <w:rFonts w:cstheme="minorHAnsi"/>
                <w:b/>
                <w:bCs/>
                <w:sz w:val="16"/>
                <w:szCs w:val="16"/>
                <w:lang w:val="pt-PT"/>
              </w:rPr>
              <w:t>JUL</w:t>
            </w:r>
          </w:p>
        </w:tc>
        <w:tc>
          <w:tcPr>
            <w:tcW w:w="670" w:type="dxa"/>
            <w:shd w:val="clear" w:color="auto" w:fill="E8F4F3"/>
            <w:vAlign w:val="center"/>
          </w:tcPr>
          <w:p w14:paraId="7770F0E9" w14:textId="77777777" w:rsidR="00B86E8F" w:rsidRPr="00D523D3" w:rsidRDefault="00B86E8F" w:rsidP="00792BFB">
            <w:pPr>
              <w:suppressLineNumbers/>
              <w:suppressAutoHyphens/>
              <w:spacing w:before="113" w:after="0" w:line="360" w:lineRule="auto"/>
              <w:ind w:right="57"/>
              <w:jc w:val="center"/>
              <w:textAlignment w:val="baseline"/>
              <w:rPr>
                <w:rFonts w:eastAsia="Times New Roman" w:cstheme="minorHAnsi"/>
                <w:b/>
                <w:bCs/>
                <w:sz w:val="16"/>
                <w:szCs w:val="16"/>
                <w:lang w:eastAsia="pt-BR"/>
              </w:rPr>
            </w:pPr>
            <w:r w:rsidRPr="00D523D3">
              <w:rPr>
                <w:rFonts w:cstheme="minorHAnsi"/>
                <w:b/>
                <w:bCs/>
                <w:sz w:val="16"/>
                <w:szCs w:val="16"/>
                <w:lang w:val="pt-PT"/>
              </w:rPr>
              <w:t>AGO</w:t>
            </w:r>
          </w:p>
        </w:tc>
        <w:tc>
          <w:tcPr>
            <w:tcW w:w="669" w:type="dxa"/>
            <w:shd w:val="clear" w:color="auto" w:fill="E8F4F3"/>
            <w:vAlign w:val="center"/>
          </w:tcPr>
          <w:p w14:paraId="42D71E5E" w14:textId="77777777" w:rsidR="00B86E8F" w:rsidRPr="00D523D3" w:rsidRDefault="00B86E8F" w:rsidP="00792BFB">
            <w:pPr>
              <w:suppressLineNumbers/>
              <w:suppressAutoHyphens/>
              <w:spacing w:before="113" w:after="0" w:line="360" w:lineRule="auto"/>
              <w:ind w:right="57"/>
              <w:jc w:val="center"/>
              <w:textAlignment w:val="baseline"/>
              <w:rPr>
                <w:rFonts w:eastAsia="Times New Roman" w:cstheme="minorHAnsi"/>
                <w:b/>
                <w:bCs/>
                <w:sz w:val="16"/>
                <w:szCs w:val="16"/>
                <w:lang w:eastAsia="pt-BR"/>
              </w:rPr>
            </w:pPr>
            <w:r w:rsidRPr="00D523D3">
              <w:rPr>
                <w:rFonts w:cstheme="minorHAnsi"/>
                <w:b/>
                <w:bCs/>
                <w:sz w:val="16"/>
                <w:szCs w:val="16"/>
                <w:lang w:val="pt-PT"/>
              </w:rPr>
              <w:t>SET</w:t>
            </w:r>
          </w:p>
        </w:tc>
        <w:tc>
          <w:tcPr>
            <w:tcW w:w="670" w:type="dxa"/>
            <w:shd w:val="clear" w:color="auto" w:fill="E8F4F3"/>
            <w:vAlign w:val="center"/>
          </w:tcPr>
          <w:p w14:paraId="51B4E293" w14:textId="77777777" w:rsidR="00B86E8F" w:rsidRPr="00D523D3" w:rsidRDefault="00B86E8F" w:rsidP="00792BFB">
            <w:pPr>
              <w:suppressLineNumbers/>
              <w:suppressAutoHyphens/>
              <w:spacing w:before="113" w:after="0" w:line="360" w:lineRule="auto"/>
              <w:ind w:right="57"/>
              <w:jc w:val="center"/>
              <w:textAlignment w:val="baseline"/>
              <w:rPr>
                <w:rFonts w:eastAsia="Times New Roman" w:cstheme="minorHAnsi"/>
                <w:b/>
                <w:bCs/>
                <w:sz w:val="16"/>
                <w:szCs w:val="16"/>
                <w:lang w:eastAsia="pt-BR"/>
              </w:rPr>
            </w:pPr>
            <w:r w:rsidRPr="00D523D3">
              <w:rPr>
                <w:rFonts w:cstheme="minorHAnsi"/>
                <w:b/>
                <w:bCs/>
                <w:sz w:val="16"/>
                <w:szCs w:val="16"/>
                <w:lang w:val="pt-PT"/>
              </w:rPr>
              <w:t>OUT</w:t>
            </w:r>
          </w:p>
        </w:tc>
        <w:tc>
          <w:tcPr>
            <w:tcW w:w="670" w:type="dxa"/>
            <w:shd w:val="clear" w:color="auto" w:fill="E8F4F3"/>
            <w:vAlign w:val="center"/>
          </w:tcPr>
          <w:p w14:paraId="236506DB" w14:textId="77777777" w:rsidR="00B86E8F" w:rsidRPr="00D523D3" w:rsidRDefault="00B86E8F" w:rsidP="00792BFB">
            <w:pPr>
              <w:suppressLineNumbers/>
              <w:suppressAutoHyphens/>
              <w:spacing w:before="113" w:after="0" w:line="360" w:lineRule="auto"/>
              <w:ind w:right="57"/>
              <w:jc w:val="center"/>
              <w:textAlignment w:val="baseline"/>
              <w:rPr>
                <w:rFonts w:eastAsia="Times New Roman" w:cstheme="minorHAnsi"/>
                <w:b/>
                <w:bCs/>
                <w:sz w:val="16"/>
                <w:szCs w:val="16"/>
                <w:lang w:eastAsia="pt-BR"/>
              </w:rPr>
            </w:pPr>
            <w:r w:rsidRPr="00D523D3">
              <w:rPr>
                <w:rFonts w:cstheme="minorHAnsi"/>
                <w:b/>
                <w:bCs/>
                <w:sz w:val="16"/>
                <w:szCs w:val="16"/>
                <w:lang w:val="pt-PT"/>
              </w:rPr>
              <w:t>NOV</w:t>
            </w:r>
          </w:p>
        </w:tc>
        <w:tc>
          <w:tcPr>
            <w:tcW w:w="670" w:type="dxa"/>
            <w:shd w:val="clear" w:color="auto" w:fill="E8F4F3"/>
            <w:vAlign w:val="center"/>
          </w:tcPr>
          <w:p w14:paraId="75C4D726" w14:textId="77777777" w:rsidR="00B86E8F" w:rsidRPr="00D523D3" w:rsidRDefault="00B86E8F" w:rsidP="00792BFB">
            <w:pPr>
              <w:suppressLineNumbers/>
              <w:suppressAutoHyphens/>
              <w:spacing w:before="113" w:after="0" w:line="360" w:lineRule="auto"/>
              <w:ind w:right="57"/>
              <w:jc w:val="center"/>
              <w:textAlignment w:val="baseline"/>
              <w:rPr>
                <w:rFonts w:eastAsia="Times New Roman" w:cstheme="minorHAnsi"/>
                <w:b/>
                <w:bCs/>
                <w:sz w:val="16"/>
                <w:szCs w:val="16"/>
                <w:lang w:eastAsia="pt-BR"/>
              </w:rPr>
            </w:pPr>
            <w:r w:rsidRPr="00D523D3">
              <w:rPr>
                <w:rFonts w:cstheme="minorHAnsi"/>
                <w:b/>
                <w:bCs/>
                <w:sz w:val="16"/>
                <w:szCs w:val="16"/>
                <w:lang w:val="pt-PT"/>
              </w:rPr>
              <w:t>DEZ</w:t>
            </w:r>
          </w:p>
        </w:tc>
      </w:tr>
      <w:tr w:rsidR="00B86E8F" w:rsidRPr="00D523D3" w14:paraId="39437BD4" w14:textId="77777777" w:rsidTr="00742772">
        <w:tblPrEx>
          <w:tblCellMar>
            <w:top w:w="0" w:type="dxa"/>
            <w:left w:w="10" w:type="dxa"/>
            <w:bottom w:w="0" w:type="dxa"/>
            <w:right w:w="10" w:type="dxa"/>
          </w:tblCellMar>
        </w:tblPrEx>
        <w:trPr>
          <w:gridAfter w:val="1"/>
          <w:wAfter w:w="21" w:type="dxa"/>
          <w:trHeight w:val="492"/>
        </w:trPr>
        <w:tc>
          <w:tcPr>
            <w:tcW w:w="1679" w:type="dxa"/>
            <w:shd w:val="clear" w:color="auto" w:fill="F2F2F2" w:themeFill="background1" w:themeFillShade="F2"/>
            <w:vAlign w:val="center"/>
          </w:tcPr>
          <w:p w14:paraId="66BD233D" w14:textId="77777777" w:rsidR="00B86E8F" w:rsidRPr="00D523D3" w:rsidRDefault="00B86E8F" w:rsidP="00792BFB">
            <w:pPr>
              <w:spacing w:before="100" w:beforeAutospacing="1" w:after="0" w:line="240" w:lineRule="auto"/>
              <w:jc w:val="center"/>
              <w:rPr>
                <w:rFonts w:eastAsia="Times New Roman" w:cstheme="minorHAnsi"/>
                <w:color w:val="000000"/>
                <w:lang w:val="pt-PT" w:eastAsia="pt-BR"/>
              </w:rPr>
            </w:pPr>
            <w:r w:rsidRPr="00D523D3">
              <w:rPr>
                <w:rFonts w:eastAsia="Times New Roman" w:cstheme="minorHAnsi"/>
                <w:color w:val="000000"/>
                <w:sz w:val="16"/>
                <w:szCs w:val="16"/>
                <w:lang w:val="pt-PT" w:eastAsia="pt-BR"/>
              </w:rPr>
              <w:t>Qtdade de pacientes cadastrados</w:t>
            </w:r>
          </w:p>
        </w:tc>
        <w:tc>
          <w:tcPr>
            <w:tcW w:w="669" w:type="dxa"/>
            <w:vAlign w:val="center"/>
          </w:tcPr>
          <w:p w14:paraId="00FDC483" w14:textId="2984E086" w:rsidR="00B86E8F" w:rsidRPr="00720919" w:rsidRDefault="001C377C" w:rsidP="00792BFB">
            <w:pPr>
              <w:suppressLineNumbers/>
              <w:suppressAutoHyphens/>
              <w:snapToGrid w:val="0"/>
              <w:spacing w:before="113" w:after="0" w:line="360" w:lineRule="auto"/>
              <w:ind w:right="57"/>
              <w:jc w:val="center"/>
              <w:textAlignment w:val="baseline"/>
              <w:rPr>
                <w:rFonts w:eastAsia="Calibri" w:cstheme="minorHAnsi"/>
                <w:b/>
                <w:bCs/>
                <w:color w:val="00000A"/>
                <w:sz w:val="18"/>
                <w:szCs w:val="18"/>
                <w:lang w:val="pt-PT" w:eastAsia="zh-CN" w:bidi="pt-PT"/>
              </w:rPr>
            </w:pPr>
            <w:r w:rsidRPr="00720919">
              <w:rPr>
                <w:rFonts w:eastAsia="Calibri" w:cstheme="minorHAnsi"/>
                <w:b/>
                <w:bCs/>
                <w:color w:val="00000A"/>
                <w:sz w:val="18"/>
                <w:szCs w:val="18"/>
                <w:lang w:val="pt-PT" w:eastAsia="zh-CN" w:bidi="pt-PT"/>
              </w:rPr>
              <w:t>10</w:t>
            </w:r>
          </w:p>
        </w:tc>
        <w:tc>
          <w:tcPr>
            <w:tcW w:w="670" w:type="dxa"/>
            <w:vAlign w:val="center"/>
          </w:tcPr>
          <w:p w14:paraId="226897E7" w14:textId="5362AE84" w:rsidR="00B86E8F" w:rsidRPr="00720919" w:rsidRDefault="007843BA" w:rsidP="00792BFB">
            <w:pPr>
              <w:suppressLineNumbers/>
              <w:suppressAutoHyphens/>
              <w:snapToGrid w:val="0"/>
              <w:spacing w:before="113" w:after="0" w:line="360" w:lineRule="auto"/>
              <w:ind w:right="57"/>
              <w:jc w:val="center"/>
              <w:textAlignment w:val="baseline"/>
              <w:rPr>
                <w:rFonts w:eastAsia="Calibri" w:cstheme="minorHAnsi"/>
                <w:b/>
                <w:bCs/>
                <w:color w:val="00000A"/>
                <w:sz w:val="18"/>
                <w:szCs w:val="18"/>
                <w:lang w:val="pt-PT" w:eastAsia="zh-CN" w:bidi="pt-PT"/>
              </w:rPr>
            </w:pPr>
            <w:r w:rsidRPr="00720919">
              <w:rPr>
                <w:rFonts w:eastAsia="Calibri" w:cstheme="minorHAnsi"/>
                <w:b/>
                <w:bCs/>
                <w:color w:val="00000A"/>
                <w:sz w:val="18"/>
                <w:szCs w:val="18"/>
                <w:lang w:val="pt-PT" w:eastAsia="zh-CN" w:bidi="pt-PT"/>
              </w:rPr>
              <w:t>03</w:t>
            </w:r>
          </w:p>
        </w:tc>
        <w:tc>
          <w:tcPr>
            <w:tcW w:w="670" w:type="dxa"/>
            <w:vAlign w:val="center"/>
          </w:tcPr>
          <w:p w14:paraId="2198493F" w14:textId="2F41E2D1" w:rsidR="00B86E8F" w:rsidRPr="00720919" w:rsidRDefault="0044338C" w:rsidP="00792BFB">
            <w:pPr>
              <w:suppressLineNumbers/>
              <w:suppressAutoHyphens/>
              <w:snapToGrid w:val="0"/>
              <w:spacing w:before="113" w:after="0" w:line="360" w:lineRule="auto"/>
              <w:ind w:right="57"/>
              <w:jc w:val="center"/>
              <w:textAlignment w:val="baseline"/>
              <w:rPr>
                <w:rFonts w:eastAsia="Calibri" w:cstheme="minorHAnsi"/>
                <w:b/>
                <w:bCs/>
                <w:color w:val="00000A"/>
                <w:sz w:val="18"/>
                <w:szCs w:val="18"/>
                <w:lang w:val="pt-PT" w:eastAsia="zh-CN" w:bidi="pt-PT"/>
              </w:rPr>
            </w:pPr>
            <w:r w:rsidRPr="00720919">
              <w:rPr>
                <w:rFonts w:eastAsia="Calibri" w:cstheme="minorHAnsi"/>
                <w:b/>
                <w:bCs/>
                <w:color w:val="00000A"/>
                <w:sz w:val="18"/>
                <w:szCs w:val="18"/>
                <w:lang w:val="pt-PT" w:eastAsia="zh-CN" w:bidi="pt-PT"/>
              </w:rPr>
              <w:t>03</w:t>
            </w:r>
          </w:p>
        </w:tc>
        <w:tc>
          <w:tcPr>
            <w:tcW w:w="670" w:type="dxa"/>
            <w:vAlign w:val="center"/>
          </w:tcPr>
          <w:p w14:paraId="6A3EAA12" w14:textId="12206EC3" w:rsidR="00B86E8F" w:rsidRPr="00720919" w:rsidRDefault="00361859" w:rsidP="00792BFB">
            <w:pPr>
              <w:suppressLineNumbers/>
              <w:suppressAutoHyphens/>
              <w:snapToGrid w:val="0"/>
              <w:spacing w:before="113" w:after="0" w:line="360" w:lineRule="auto"/>
              <w:ind w:right="57"/>
              <w:jc w:val="center"/>
              <w:textAlignment w:val="baseline"/>
              <w:rPr>
                <w:rFonts w:eastAsia="Calibri" w:cstheme="minorHAnsi"/>
                <w:b/>
                <w:bCs/>
                <w:color w:val="00000A"/>
                <w:sz w:val="18"/>
                <w:szCs w:val="18"/>
                <w:lang w:val="pt-PT" w:eastAsia="zh-CN" w:bidi="pt-PT"/>
              </w:rPr>
            </w:pPr>
            <w:r w:rsidRPr="00720919">
              <w:rPr>
                <w:rFonts w:eastAsia="Calibri" w:cstheme="minorHAnsi"/>
                <w:b/>
                <w:bCs/>
                <w:color w:val="00000A"/>
                <w:sz w:val="18"/>
                <w:szCs w:val="18"/>
                <w:lang w:val="pt-PT" w:eastAsia="zh-CN" w:bidi="pt-PT"/>
              </w:rPr>
              <w:t>07</w:t>
            </w:r>
          </w:p>
        </w:tc>
        <w:tc>
          <w:tcPr>
            <w:tcW w:w="669" w:type="dxa"/>
            <w:vAlign w:val="center"/>
          </w:tcPr>
          <w:p w14:paraId="010F753C" w14:textId="5279F747" w:rsidR="00B86E8F" w:rsidRPr="00720919" w:rsidRDefault="00950DFE" w:rsidP="00792BFB">
            <w:pPr>
              <w:suppressLineNumbers/>
              <w:suppressAutoHyphens/>
              <w:snapToGrid w:val="0"/>
              <w:spacing w:before="113" w:after="0" w:line="360" w:lineRule="auto"/>
              <w:ind w:right="57"/>
              <w:jc w:val="center"/>
              <w:textAlignment w:val="baseline"/>
              <w:rPr>
                <w:rFonts w:eastAsia="Calibri" w:cstheme="minorHAnsi"/>
                <w:b/>
                <w:bCs/>
                <w:color w:val="00000A"/>
                <w:sz w:val="18"/>
                <w:szCs w:val="18"/>
                <w:lang w:val="pt-PT" w:eastAsia="zh-CN" w:bidi="pt-PT"/>
              </w:rPr>
            </w:pPr>
            <w:r w:rsidRPr="00720919">
              <w:rPr>
                <w:rFonts w:eastAsia="Calibri" w:cstheme="minorHAnsi"/>
                <w:b/>
                <w:bCs/>
                <w:color w:val="00000A"/>
                <w:sz w:val="18"/>
                <w:szCs w:val="18"/>
                <w:lang w:val="pt-PT" w:eastAsia="zh-CN" w:bidi="pt-PT"/>
              </w:rPr>
              <w:t>08</w:t>
            </w:r>
          </w:p>
        </w:tc>
        <w:tc>
          <w:tcPr>
            <w:tcW w:w="670" w:type="dxa"/>
            <w:vAlign w:val="center"/>
          </w:tcPr>
          <w:p w14:paraId="49111DD1" w14:textId="254F895E" w:rsidR="00B86E8F" w:rsidRPr="00720919" w:rsidRDefault="002D3616" w:rsidP="00792BFB">
            <w:pPr>
              <w:suppressLineNumbers/>
              <w:suppressAutoHyphens/>
              <w:snapToGrid w:val="0"/>
              <w:spacing w:before="113" w:after="0" w:line="360" w:lineRule="auto"/>
              <w:ind w:right="57"/>
              <w:jc w:val="center"/>
              <w:textAlignment w:val="baseline"/>
              <w:rPr>
                <w:rFonts w:eastAsia="Calibri" w:cstheme="minorHAnsi"/>
                <w:b/>
                <w:bCs/>
                <w:color w:val="00000A"/>
                <w:sz w:val="18"/>
                <w:szCs w:val="18"/>
                <w:lang w:val="pt-PT" w:eastAsia="zh-CN" w:bidi="pt-PT"/>
              </w:rPr>
            </w:pPr>
            <w:r w:rsidRPr="00720919">
              <w:rPr>
                <w:rFonts w:eastAsia="Calibri" w:cstheme="minorHAnsi"/>
                <w:b/>
                <w:bCs/>
                <w:color w:val="00000A"/>
                <w:sz w:val="18"/>
                <w:szCs w:val="18"/>
                <w:lang w:val="pt-PT" w:eastAsia="zh-CN" w:bidi="pt-PT"/>
              </w:rPr>
              <w:t>04</w:t>
            </w:r>
          </w:p>
        </w:tc>
        <w:tc>
          <w:tcPr>
            <w:tcW w:w="670" w:type="dxa"/>
            <w:vAlign w:val="center"/>
          </w:tcPr>
          <w:p w14:paraId="30B1BC69" w14:textId="377D7731" w:rsidR="00B86E8F" w:rsidRPr="00720919" w:rsidRDefault="009324E8" w:rsidP="00792BFB">
            <w:pPr>
              <w:suppressLineNumbers/>
              <w:suppressAutoHyphens/>
              <w:snapToGrid w:val="0"/>
              <w:spacing w:before="113" w:after="0" w:line="360" w:lineRule="auto"/>
              <w:ind w:right="57"/>
              <w:jc w:val="center"/>
              <w:textAlignment w:val="baseline"/>
              <w:rPr>
                <w:rFonts w:eastAsia="Calibri" w:cstheme="minorHAnsi"/>
                <w:b/>
                <w:bCs/>
                <w:color w:val="00000A"/>
                <w:sz w:val="18"/>
                <w:szCs w:val="18"/>
                <w:lang w:val="pt-PT" w:eastAsia="zh-CN" w:bidi="pt-PT"/>
              </w:rPr>
            </w:pPr>
            <w:r w:rsidRPr="00720919">
              <w:rPr>
                <w:rFonts w:eastAsia="Calibri" w:cstheme="minorHAnsi"/>
                <w:b/>
                <w:bCs/>
                <w:color w:val="00000A"/>
                <w:sz w:val="18"/>
                <w:szCs w:val="18"/>
                <w:lang w:val="pt-PT" w:eastAsia="zh-CN" w:bidi="pt-PT"/>
              </w:rPr>
              <w:t>04</w:t>
            </w:r>
          </w:p>
        </w:tc>
        <w:tc>
          <w:tcPr>
            <w:tcW w:w="670" w:type="dxa"/>
            <w:vAlign w:val="center"/>
          </w:tcPr>
          <w:p w14:paraId="2D95D326" w14:textId="0045DF1F" w:rsidR="00B86E8F" w:rsidRPr="00720919" w:rsidRDefault="002E5D9E" w:rsidP="00792BFB">
            <w:pPr>
              <w:suppressLineNumbers/>
              <w:suppressAutoHyphens/>
              <w:snapToGrid w:val="0"/>
              <w:spacing w:before="113" w:after="0" w:line="360" w:lineRule="auto"/>
              <w:ind w:right="57"/>
              <w:jc w:val="center"/>
              <w:textAlignment w:val="baseline"/>
              <w:rPr>
                <w:rFonts w:eastAsia="Calibri" w:cstheme="minorHAnsi"/>
                <w:b/>
                <w:bCs/>
                <w:color w:val="00000A"/>
                <w:sz w:val="18"/>
                <w:szCs w:val="18"/>
                <w:lang w:val="pt-PT" w:eastAsia="zh-CN" w:bidi="pt-PT"/>
              </w:rPr>
            </w:pPr>
            <w:r w:rsidRPr="00720919">
              <w:rPr>
                <w:rFonts w:eastAsia="Calibri" w:cstheme="minorHAnsi"/>
                <w:b/>
                <w:bCs/>
                <w:color w:val="00000A"/>
                <w:sz w:val="18"/>
                <w:szCs w:val="18"/>
                <w:lang w:val="pt-PT" w:eastAsia="zh-CN" w:bidi="pt-PT"/>
              </w:rPr>
              <w:t>04</w:t>
            </w:r>
          </w:p>
        </w:tc>
        <w:tc>
          <w:tcPr>
            <w:tcW w:w="669" w:type="dxa"/>
            <w:vAlign w:val="center"/>
          </w:tcPr>
          <w:p w14:paraId="67D22BD3" w14:textId="49D23492" w:rsidR="00B86E8F" w:rsidRPr="00720919" w:rsidRDefault="00266A2B" w:rsidP="00792BFB">
            <w:pPr>
              <w:suppressLineNumbers/>
              <w:suppressAutoHyphens/>
              <w:snapToGrid w:val="0"/>
              <w:spacing w:before="113" w:after="0" w:line="360" w:lineRule="auto"/>
              <w:ind w:right="57"/>
              <w:jc w:val="center"/>
              <w:textAlignment w:val="baseline"/>
              <w:rPr>
                <w:rFonts w:eastAsia="Calibri" w:cstheme="minorHAnsi"/>
                <w:b/>
                <w:bCs/>
                <w:color w:val="00000A"/>
                <w:sz w:val="18"/>
                <w:szCs w:val="18"/>
                <w:lang w:val="pt-PT" w:eastAsia="zh-CN" w:bidi="pt-PT"/>
              </w:rPr>
            </w:pPr>
            <w:r w:rsidRPr="00720919">
              <w:rPr>
                <w:rFonts w:eastAsia="Calibri" w:cstheme="minorHAnsi"/>
                <w:b/>
                <w:bCs/>
                <w:color w:val="00000A"/>
                <w:sz w:val="18"/>
                <w:szCs w:val="18"/>
                <w:lang w:val="pt-PT" w:eastAsia="zh-CN" w:bidi="pt-PT"/>
              </w:rPr>
              <w:t>04</w:t>
            </w:r>
          </w:p>
        </w:tc>
        <w:tc>
          <w:tcPr>
            <w:tcW w:w="670" w:type="dxa"/>
            <w:vAlign w:val="center"/>
          </w:tcPr>
          <w:p w14:paraId="04E82163" w14:textId="6D7B29B2" w:rsidR="00B86E8F" w:rsidRPr="00720919" w:rsidRDefault="00E37289" w:rsidP="00792BFB">
            <w:pPr>
              <w:suppressLineNumbers/>
              <w:suppressAutoHyphens/>
              <w:snapToGrid w:val="0"/>
              <w:spacing w:before="113" w:after="0" w:line="360" w:lineRule="auto"/>
              <w:ind w:right="57"/>
              <w:jc w:val="center"/>
              <w:textAlignment w:val="baseline"/>
              <w:rPr>
                <w:rFonts w:eastAsia="Calibri" w:cstheme="minorHAnsi"/>
                <w:b/>
                <w:bCs/>
                <w:color w:val="00000A"/>
                <w:sz w:val="18"/>
                <w:szCs w:val="18"/>
                <w:lang w:val="pt-PT" w:eastAsia="zh-CN" w:bidi="pt-PT"/>
              </w:rPr>
            </w:pPr>
            <w:r>
              <w:rPr>
                <w:rFonts w:eastAsia="Calibri" w:cstheme="minorHAnsi"/>
                <w:b/>
                <w:bCs/>
                <w:color w:val="00000A"/>
                <w:sz w:val="18"/>
                <w:szCs w:val="18"/>
                <w:lang w:val="pt-PT" w:eastAsia="zh-CN" w:bidi="pt-PT"/>
              </w:rPr>
              <w:t>01</w:t>
            </w:r>
          </w:p>
        </w:tc>
        <w:tc>
          <w:tcPr>
            <w:tcW w:w="670" w:type="dxa"/>
            <w:vAlign w:val="center"/>
          </w:tcPr>
          <w:p w14:paraId="58557D60" w14:textId="77777777" w:rsidR="00B86E8F" w:rsidRPr="00720919" w:rsidRDefault="00B86E8F" w:rsidP="00792BFB">
            <w:pPr>
              <w:suppressLineNumbers/>
              <w:suppressAutoHyphens/>
              <w:snapToGrid w:val="0"/>
              <w:spacing w:before="113" w:after="0" w:line="360" w:lineRule="auto"/>
              <w:ind w:right="57"/>
              <w:jc w:val="center"/>
              <w:textAlignment w:val="baseline"/>
              <w:rPr>
                <w:rFonts w:eastAsia="Calibri" w:cstheme="minorHAnsi"/>
                <w:b/>
                <w:bCs/>
                <w:color w:val="00000A"/>
                <w:sz w:val="18"/>
                <w:szCs w:val="18"/>
                <w:lang w:val="pt-PT" w:eastAsia="zh-CN" w:bidi="pt-PT"/>
              </w:rPr>
            </w:pPr>
          </w:p>
        </w:tc>
        <w:tc>
          <w:tcPr>
            <w:tcW w:w="670" w:type="dxa"/>
            <w:vAlign w:val="center"/>
          </w:tcPr>
          <w:p w14:paraId="62B79E5F" w14:textId="77777777" w:rsidR="00B86E8F" w:rsidRPr="00720919" w:rsidRDefault="00B86E8F" w:rsidP="00792BFB">
            <w:pPr>
              <w:suppressLineNumbers/>
              <w:suppressAutoHyphens/>
              <w:snapToGrid w:val="0"/>
              <w:spacing w:before="113" w:after="0" w:line="360" w:lineRule="auto"/>
              <w:ind w:right="57"/>
              <w:jc w:val="center"/>
              <w:textAlignment w:val="baseline"/>
              <w:rPr>
                <w:rFonts w:eastAsia="Calibri" w:cstheme="minorHAnsi"/>
                <w:b/>
                <w:bCs/>
                <w:color w:val="00000A"/>
                <w:sz w:val="18"/>
                <w:szCs w:val="18"/>
                <w:lang w:val="pt-PT" w:eastAsia="zh-CN" w:bidi="pt-PT"/>
              </w:rPr>
            </w:pPr>
          </w:p>
        </w:tc>
      </w:tr>
      <w:tr w:rsidR="00742772" w:rsidRPr="00D523D3" w14:paraId="02C2FF83" w14:textId="77777777" w:rsidTr="00742772">
        <w:tblPrEx>
          <w:tblCellMar>
            <w:top w:w="0" w:type="dxa"/>
            <w:left w:w="10" w:type="dxa"/>
            <w:bottom w:w="0" w:type="dxa"/>
            <w:right w:w="10" w:type="dxa"/>
          </w:tblCellMar>
        </w:tblPrEx>
        <w:trPr>
          <w:gridAfter w:val="1"/>
          <w:wAfter w:w="21" w:type="dxa"/>
          <w:trHeight w:val="70"/>
        </w:trPr>
        <w:tc>
          <w:tcPr>
            <w:tcW w:w="9716" w:type="dxa"/>
            <w:gridSpan w:val="13"/>
            <w:shd w:val="clear" w:color="auto" w:fill="008080"/>
            <w:vAlign w:val="center"/>
          </w:tcPr>
          <w:p w14:paraId="0201310A" w14:textId="77777777" w:rsidR="00742772" w:rsidRPr="00742772" w:rsidRDefault="00742772" w:rsidP="00742772">
            <w:pPr>
              <w:suppressLineNumbers/>
              <w:suppressAutoHyphens/>
              <w:snapToGrid w:val="0"/>
              <w:spacing w:after="0" w:line="360" w:lineRule="auto"/>
              <w:ind w:right="57"/>
              <w:jc w:val="center"/>
              <w:textAlignment w:val="baseline"/>
              <w:rPr>
                <w:rFonts w:eastAsia="Calibri" w:cstheme="minorHAnsi"/>
                <w:color w:val="00000A"/>
                <w:sz w:val="8"/>
                <w:szCs w:val="8"/>
                <w:lang w:val="pt-PT" w:eastAsia="zh-CN" w:bidi="pt-PT"/>
              </w:rPr>
            </w:pPr>
          </w:p>
        </w:tc>
      </w:tr>
    </w:tbl>
    <w:p w14:paraId="11F8D7AC" w14:textId="42123B27" w:rsidR="002D3616" w:rsidRDefault="004469FC" w:rsidP="002D3616">
      <w:pPr>
        <w:spacing w:before="113" w:line="360" w:lineRule="auto"/>
        <w:ind w:right="-1"/>
        <w:jc w:val="both"/>
        <w:textAlignment w:val="baseline"/>
        <w:rPr>
          <w:rFonts w:ascii="Arial" w:hAnsi="Arial" w:cs="Open Sans"/>
          <w:color w:val="111111"/>
          <w:sz w:val="20"/>
          <w:szCs w:val="20"/>
        </w:rPr>
      </w:pPr>
      <w:r w:rsidRPr="000A2321">
        <w:rPr>
          <w:rFonts w:ascii="Arial" w:hAnsi="Arial" w:cs="Arial"/>
          <w:b/>
          <w:bCs/>
          <w:color w:val="000000"/>
          <w:kern w:val="2"/>
          <w:sz w:val="20"/>
          <w:szCs w:val="20"/>
        </w:rPr>
        <w:t xml:space="preserve">Análise crítica: </w:t>
      </w:r>
      <w:r w:rsidR="00E37289" w:rsidRPr="00E37289">
        <w:rPr>
          <w:rFonts w:ascii="Arial" w:hAnsi="Arial" w:cs="Open Sans"/>
          <w:color w:val="111111"/>
          <w:sz w:val="20"/>
          <w:szCs w:val="20"/>
        </w:rPr>
        <w:t>No mês de outubro foi cadastrado 1(um) novo paciente (início de tratamento) no Sistema Hemovida Web Coagulopatias-SHWC. O quantitativo foi menor quando comparado a setembro</w:t>
      </w:r>
      <w:r w:rsidR="0073317E">
        <w:rPr>
          <w:rFonts w:ascii="Arial" w:hAnsi="Arial" w:cs="Open Sans"/>
          <w:color w:val="111111"/>
          <w:sz w:val="20"/>
          <w:szCs w:val="20"/>
        </w:rPr>
        <w:t xml:space="preserve"> </w:t>
      </w:r>
      <w:r w:rsidR="00E37289" w:rsidRPr="00E37289">
        <w:rPr>
          <w:rFonts w:ascii="Arial" w:hAnsi="Arial" w:cs="Open Sans"/>
          <w:color w:val="111111"/>
          <w:sz w:val="20"/>
          <w:szCs w:val="20"/>
        </w:rPr>
        <w:t>2025. Não temos como presumir a quantidade de pacientes a serem cadastrados, pois esse cadastro é realizado quando ocorre o diagnóstico de Coagulopatias hereditárias ou caso haja mudança de domicílio de paciente já cadastrado entre unidades da federação.</w:t>
      </w:r>
    </w:p>
    <w:p w14:paraId="0C7AB311" w14:textId="77777777" w:rsidR="00832916" w:rsidRDefault="00832916" w:rsidP="002D3616">
      <w:pPr>
        <w:spacing w:before="113" w:line="360" w:lineRule="auto"/>
        <w:ind w:right="-1"/>
        <w:jc w:val="both"/>
        <w:textAlignment w:val="baseline"/>
        <w:rPr>
          <w:rFonts w:ascii="Arial" w:hAnsi="Arial" w:cs="Open Sans"/>
          <w:color w:val="111111"/>
          <w:sz w:val="20"/>
          <w:szCs w:val="20"/>
        </w:rPr>
      </w:pPr>
    </w:p>
    <w:p w14:paraId="739E0CE1" w14:textId="1C94C290" w:rsidR="00E67848" w:rsidRPr="00D523D3" w:rsidRDefault="00D5191C" w:rsidP="002D3616">
      <w:pPr>
        <w:pStyle w:val="Ttulo2"/>
        <w:spacing w:after="240"/>
        <w:ind w:left="0"/>
        <w:rPr>
          <w:rFonts w:asciiTheme="minorHAnsi" w:hAnsiTheme="minorHAnsi" w:cstheme="minorHAnsi"/>
        </w:rPr>
      </w:pPr>
      <w:bookmarkStart w:id="86" w:name="_Toc212806400"/>
      <w:r w:rsidRPr="00D523D3">
        <w:rPr>
          <w:rFonts w:asciiTheme="minorHAnsi" w:hAnsiTheme="minorHAnsi" w:cstheme="minorHAnsi"/>
        </w:rPr>
        <w:t>15.</w:t>
      </w:r>
      <w:r w:rsidR="00574F64" w:rsidRPr="00D523D3">
        <w:rPr>
          <w:rFonts w:asciiTheme="minorHAnsi" w:hAnsiTheme="minorHAnsi" w:cstheme="minorHAnsi"/>
        </w:rPr>
        <w:t>4</w:t>
      </w:r>
      <w:r w:rsidRPr="00D523D3">
        <w:rPr>
          <w:rFonts w:asciiTheme="minorHAnsi" w:hAnsiTheme="minorHAnsi" w:cstheme="minorHAnsi"/>
        </w:rPr>
        <w:t xml:space="preserve"> DISPENSAÇÃO DE FATORES DE COAGULAÇÃO PARA TRATAMENTO AMBULATORIAL E </w:t>
      </w:r>
      <w:r w:rsidR="008E2846">
        <w:rPr>
          <w:rFonts w:asciiTheme="minorHAnsi" w:hAnsiTheme="minorHAnsi" w:cstheme="minorHAnsi"/>
        </w:rPr>
        <w:t>REDE HEMO</w:t>
      </w:r>
      <w:bookmarkStart w:id="87" w:name="_Hlk102414481"/>
      <w:bookmarkEnd w:id="86"/>
    </w:p>
    <w:tbl>
      <w:tblPr>
        <w:tblpPr w:leftFromText="142" w:rightFromText="142" w:vertAnchor="text" w:horzAnchor="margin" w:tblpX="1" w:tblpY="1"/>
        <w:tblOverlap w:val="never"/>
        <w:tblW w:w="9715" w:type="dxa"/>
        <w:tblLayout w:type="fixed"/>
        <w:tblCellMar>
          <w:left w:w="70" w:type="dxa"/>
          <w:right w:w="70" w:type="dxa"/>
        </w:tblCellMar>
        <w:tblLook w:val="04A0" w:firstRow="1" w:lastRow="0" w:firstColumn="1" w:lastColumn="0" w:noHBand="0" w:noVBand="1"/>
      </w:tblPr>
      <w:tblGrid>
        <w:gridCol w:w="2405"/>
        <w:gridCol w:w="609"/>
        <w:gridCol w:w="609"/>
        <w:gridCol w:w="609"/>
        <w:gridCol w:w="609"/>
        <w:gridCol w:w="609"/>
        <w:gridCol w:w="610"/>
        <w:gridCol w:w="609"/>
        <w:gridCol w:w="609"/>
        <w:gridCol w:w="609"/>
        <w:gridCol w:w="609"/>
        <w:gridCol w:w="609"/>
        <w:gridCol w:w="610"/>
      </w:tblGrid>
      <w:tr w:rsidR="00775EF9" w:rsidRPr="00D523D3" w14:paraId="268704B1" w14:textId="77777777" w:rsidTr="005B0CE9">
        <w:trPr>
          <w:trHeight w:val="277"/>
        </w:trPr>
        <w:tc>
          <w:tcPr>
            <w:tcW w:w="2405" w:type="dxa"/>
            <w:shd w:val="clear" w:color="auto" w:fill="008080"/>
            <w:noWrap/>
            <w:vAlign w:val="center"/>
            <w:hideMark/>
          </w:tcPr>
          <w:p w14:paraId="03073CE2" w14:textId="68E56B5E" w:rsidR="00775EF9" w:rsidRPr="00D523D3" w:rsidRDefault="00775EF9"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Dados</w:t>
            </w:r>
          </w:p>
        </w:tc>
        <w:tc>
          <w:tcPr>
            <w:tcW w:w="609" w:type="dxa"/>
            <w:shd w:val="clear" w:color="auto" w:fill="008080"/>
            <w:noWrap/>
            <w:vAlign w:val="center"/>
            <w:hideMark/>
          </w:tcPr>
          <w:p w14:paraId="47B76153" w14:textId="77777777" w:rsidR="00775EF9" w:rsidRPr="00D523D3" w:rsidRDefault="00775EF9"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09" w:type="dxa"/>
            <w:shd w:val="clear" w:color="auto" w:fill="008080"/>
            <w:noWrap/>
            <w:vAlign w:val="center"/>
            <w:hideMark/>
          </w:tcPr>
          <w:p w14:paraId="611D81F9" w14:textId="77777777" w:rsidR="00775EF9" w:rsidRPr="00D523D3" w:rsidRDefault="00775EF9"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09" w:type="dxa"/>
            <w:shd w:val="clear" w:color="auto" w:fill="008080"/>
            <w:noWrap/>
            <w:vAlign w:val="center"/>
            <w:hideMark/>
          </w:tcPr>
          <w:p w14:paraId="44100F9D" w14:textId="77777777" w:rsidR="00775EF9" w:rsidRPr="00D523D3" w:rsidRDefault="00775EF9"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09" w:type="dxa"/>
            <w:shd w:val="clear" w:color="auto" w:fill="008080"/>
            <w:noWrap/>
            <w:vAlign w:val="center"/>
            <w:hideMark/>
          </w:tcPr>
          <w:p w14:paraId="3733D1ED" w14:textId="77777777" w:rsidR="00775EF9" w:rsidRPr="00D523D3" w:rsidRDefault="00775EF9"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09" w:type="dxa"/>
            <w:shd w:val="clear" w:color="auto" w:fill="008080"/>
            <w:noWrap/>
            <w:vAlign w:val="center"/>
            <w:hideMark/>
          </w:tcPr>
          <w:p w14:paraId="5A094D68" w14:textId="77777777" w:rsidR="00775EF9" w:rsidRPr="00D523D3" w:rsidRDefault="00775EF9"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10" w:type="dxa"/>
            <w:shd w:val="clear" w:color="auto" w:fill="008080"/>
            <w:noWrap/>
            <w:vAlign w:val="center"/>
            <w:hideMark/>
          </w:tcPr>
          <w:p w14:paraId="31EB8698" w14:textId="77777777" w:rsidR="00775EF9" w:rsidRPr="00D523D3" w:rsidRDefault="00775EF9"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09" w:type="dxa"/>
            <w:shd w:val="clear" w:color="auto" w:fill="008080"/>
            <w:noWrap/>
            <w:vAlign w:val="center"/>
            <w:hideMark/>
          </w:tcPr>
          <w:p w14:paraId="339739B4" w14:textId="77777777" w:rsidR="00775EF9" w:rsidRPr="00D523D3" w:rsidRDefault="00775EF9"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09" w:type="dxa"/>
            <w:shd w:val="clear" w:color="auto" w:fill="008080"/>
            <w:noWrap/>
            <w:vAlign w:val="center"/>
            <w:hideMark/>
          </w:tcPr>
          <w:p w14:paraId="4B8D88FB" w14:textId="77777777" w:rsidR="00775EF9" w:rsidRPr="00D523D3" w:rsidRDefault="00775EF9"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09" w:type="dxa"/>
            <w:shd w:val="clear" w:color="auto" w:fill="008080"/>
            <w:noWrap/>
            <w:vAlign w:val="center"/>
            <w:hideMark/>
          </w:tcPr>
          <w:p w14:paraId="0FCCCFD1" w14:textId="77777777" w:rsidR="00775EF9" w:rsidRPr="00D523D3" w:rsidRDefault="00775EF9"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09" w:type="dxa"/>
            <w:shd w:val="clear" w:color="auto" w:fill="008080"/>
            <w:vAlign w:val="center"/>
            <w:hideMark/>
          </w:tcPr>
          <w:p w14:paraId="3F4D351B" w14:textId="77777777" w:rsidR="00775EF9" w:rsidRPr="00D523D3" w:rsidRDefault="00775EF9"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09" w:type="dxa"/>
            <w:shd w:val="clear" w:color="auto" w:fill="008080"/>
            <w:vAlign w:val="center"/>
            <w:hideMark/>
          </w:tcPr>
          <w:p w14:paraId="0FFB1EC9" w14:textId="77777777" w:rsidR="00775EF9" w:rsidRPr="00D523D3" w:rsidRDefault="00775EF9"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10" w:type="dxa"/>
            <w:shd w:val="clear" w:color="auto" w:fill="008080"/>
            <w:vAlign w:val="center"/>
            <w:hideMark/>
          </w:tcPr>
          <w:p w14:paraId="2FD8AD8F" w14:textId="77777777" w:rsidR="00775EF9" w:rsidRPr="00D523D3" w:rsidRDefault="00775EF9"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775EF9" w:rsidRPr="00D523D3" w14:paraId="7778FD56" w14:textId="77777777" w:rsidTr="005B0CE9">
        <w:trPr>
          <w:trHeight w:val="267"/>
        </w:trPr>
        <w:tc>
          <w:tcPr>
            <w:tcW w:w="2405" w:type="dxa"/>
            <w:shd w:val="clear" w:color="auto" w:fill="E8F4F3"/>
            <w:noWrap/>
            <w:vAlign w:val="center"/>
            <w:hideMark/>
          </w:tcPr>
          <w:p w14:paraId="24CBC78E" w14:textId="7DF6EA03" w:rsidR="00775EF9" w:rsidRPr="00D523D3" w:rsidRDefault="00775EF9" w:rsidP="00A160EB">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 xml:space="preserve">Gerência Ambulatorial </w:t>
            </w:r>
            <w:r w:rsidR="00F35F66">
              <w:rPr>
                <w:rFonts w:eastAsia="Times New Roman" w:cstheme="minorHAnsi"/>
                <w:color w:val="000000"/>
                <w:sz w:val="16"/>
                <w:szCs w:val="16"/>
                <w:lang w:eastAsia="pt-BR"/>
              </w:rPr>
              <w:t>HEMOGO</w:t>
            </w:r>
          </w:p>
        </w:tc>
        <w:tc>
          <w:tcPr>
            <w:tcW w:w="609" w:type="dxa"/>
            <w:shd w:val="clear" w:color="F2F2F2" w:fill="FFFFFF"/>
            <w:noWrap/>
            <w:vAlign w:val="center"/>
          </w:tcPr>
          <w:p w14:paraId="38B3507A" w14:textId="19469E9B" w:rsidR="00775EF9" w:rsidRPr="00720919" w:rsidRDefault="001C377C" w:rsidP="00A160EB">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50</w:t>
            </w:r>
          </w:p>
        </w:tc>
        <w:tc>
          <w:tcPr>
            <w:tcW w:w="609" w:type="dxa"/>
            <w:shd w:val="clear" w:color="F2F2F2" w:fill="FFFFFF"/>
            <w:noWrap/>
            <w:vAlign w:val="center"/>
          </w:tcPr>
          <w:p w14:paraId="52233382" w14:textId="2C5E4FEA" w:rsidR="00775EF9" w:rsidRPr="00720919" w:rsidRDefault="007843BA" w:rsidP="00A160EB">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63</w:t>
            </w:r>
          </w:p>
        </w:tc>
        <w:tc>
          <w:tcPr>
            <w:tcW w:w="609" w:type="dxa"/>
            <w:shd w:val="clear" w:color="F2F2F2" w:fill="FFFFFF"/>
            <w:noWrap/>
            <w:vAlign w:val="center"/>
          </w:tcPr>
          <w:p w14:paraId="2B7BDE3D" w14:textId="35E400D8" w:rsidR="00775EF9" w:rsidRPr="00720919" w:rsidRDefault="00F521BC" w:rsidP="00A160EB">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84</w:t>
            </w:r>
          </w:p>
        </w:tc>
        <w:tc>
          <w:tcPr>
            <w:tcW w:w="609" w:type="dxa"/>
            <w:shd w:val="clear" w:color="F2F2F2" w:fill="FFFFFF"/>
            <w:noWrap/>
            <w:vAlign w:val="center"/>
          </w:tcPr>
          <w:p w14:paraId="4A09A619" w14:textId="0E551693" w:rsidR="00775EF9" w:rsidRPr="00720919" w:rsidRDefault="00361859" w:rsidP="00A160EB">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66</w:t>
            </w:r>
          </w:p>
        </w:tc>
        <w:tc>
          <w:tcPr>
            <w:tcW w:w="609" w:type="dxa"/>
            <w:shd w:val="clear" w:color="F2F2F2" w:fill="FFFFFF"/>
            <w:noWrap/>
            <w:vAlign w:val="center"/>
          </w:tcPr>
          <w:p w14:paraId="6F35E20C" w14:textId="05FA6949" w:rsidR="00775EF9" w:rsidRPr="00720919" w:rsidRDefault="00950DFE" w:rsidP="00A160EB">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45</w:t>
            </w:r>
          </w:p>
        </w:tc>
        <w:tc>
          <w:tcPr>
            <w:tcW w:w="610" w:type="dxa"/>
            <w:shd w:val="clear" w:color="F2F2F2" w:fill="FFFFFF"/>
            <w:noWrap/>
            <w:vAlign w:val="center"/>
          </w:tcPr>
          <w:p w14:paraId="012DE5D1" w14:textId="64175244" w:rsidR="00775EF9" w:rsidRPr="00720919" w:rsidRDefault="005B6810" w:rsidP="00A160EB">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56</w:t>
            </w:r>
          </w:p>
        </w:tc>
        <w:tc>
          <w:tcPr>
            <w:tcW w:w="609" w:type="dxa"/>
            <w:shd w:val="clear" w:color="F2F2F2" w:fill="FFFFFF"/>
            <w:noWrap/>
            <w:vAlign w:val="center"/>
          </w:tcPr>
          <w:p w14:paraId="58D6355A" w14:textId="430C2485" w:rsidR="00775EF9" w:rsidRPr="00720919" w:rsidRDefault="009324E8" w:rsidP="00A160EB">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64</w:t>
            </w:r>
          </w:p>
        </w:tc>
        <w:tc>
          <w:tcPr>
            <w:tcW w:w="609" w:type="dxa"/>
            <w:shd w:val="clear" w:color="F2F2F2" w:fill="FFFFFF"/>
            <w:noWrap/>
            <w:vAlign w:val="center"/>
          </w:tcPr>
          <w:p w14:paraId="2CC9A0E7" w14:textId="52915002" w:rsidR="00775EF9" w:rsidRPr="00720919" w:rsidRDefault="009B2242" w:rsidP="001216F3">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59</w:t>
            </w:r>
          </w:p>
        </w:tc>
        <w:tc>
          <w:tcPr>
            <w:tcW w:w="609" w:type="dxa"/>
            <w:shd w:val="clear" w:color="F2F2F2" w:fill="FFFFFF"/>
            <w:noWrap/>
            <w:vAlign w:val="center"/>
          </w:tcPr>
          <w:p w14:paraId="4E2E8FBD" w14:textId="5426F790" w:rsidR="00775EF9" w:rsidRPr="00720919" w:rsidRDefault="002E55D8" w:rsidP="001216F3">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54</w:t>
            </w:r>
          </w:p>
        </w:tc>
        <w:tc>
          <w:tcPr>
            <w:tcW w:w="609" w:type="dxa"/>
            <w:shd w:val="clear" w:color="F2F2F2" w:fill="FFFFFF"/>
            <w:vAlign w:val="center"/>
          </w:tcPr>
          <w:p w14:paraId="6B4D2CFC" w14:textId="41F9DFAE" w:rsidR="00775EF9" w:rsidRPr="00720919" w:rsidRDefault="00B41165" w:rsidP="001216F3">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46</w:t>
            </w:r>
          </w:p>
        </w:tc>
        <w:tc>
          <w:tcPr>
            <w:tcW w:w="609" w:type="dxa"/>
            <w:shd w:val="clear" w:color="F2F2F2" w:fill="FFFFFF"/>
            <w:vAlign w:val="center"/>
          </w:tcPr>
          <w:p w14:paraId="0AC3ABE6" w14:textId="7953D4B2" w:rsidR="00775EF9" w:rsidRPr="00720919" w:rsidRDefault="00775EF9" w:rsidP="001216F3">
            <w:pPr>
              <w:spacing w:after="0" w:line="240" w:lineRule="auto"/>
              <w:jc w:val="center"/>
              <w:rPr>
                <w:rFonts w:eastAsia="Times New Roman" w:cstheme="minorHAnsi"/>
                <w:b/>
                <w:bCs/>
                <w:color w:val="000000"/>
                <w:sz w:val="16"/>
                <w:szCs w:val="16"/>
                <w:lang w:eastAsia="pt-BR"/>
              </w:rPr>
            </w:pPr>
          </w:p>
        </w:tc>
        <w:tc>
          <w:tcPr>
            <w:tcW w:w="610" w:type="dxa"/>
            <w:shd w:val="clear" w:color="F2F2F2" w:fill="FFFFFF"/>
            <w:vAlign w:val="center"/>
          </w:tcPr>
          <w:p w14:paraId="0FA63CD9" w14:textId="7007E11C" w:rsidR="00775EF9" w:rsidRPr="00720919" w:rsidRDefault="00775EF9" w:rsidP="001216F3">
            <w:pPr>
              <w:spacing w:after="0" w:line="240" w:lineRule="auto"/>
              <w:jc w:val="center"/>
              <w:rPr>
                <w:rFonts w:eastAsia="Times New Roman" w:cstheme="minorHAnsi"/>
                <w:b/>
                <w:bCs/>
                <w:color w:val="000000"/>
                <w:sz w:val="16"/>
                <w:szCs w:val="16"/>
                <w:lang w:eastAsia="pt-BR"/>
              </w:rPr>
            </w:pPr>
          </w:p>
        </w:tc>
      </w:tr>
      <w:tr w:rsidR="00775EF9" w:rsidRPr="00D523D3" w14:paraId="6DDB62CC" w14:textId="77777777" w:rsidTr="005B0CE9">
        <w:trPr>
          <w:trHeight w:val="275"/>
        </w:trPr>
        <w:tc>
          <w:tcPr>
            <w:tcW w:w="2405" w:type="dxa"/>
            <w:shd w:val="clear" w:color="auto" w:fill="E8F4F3"/>
            <w:noWrap/>
            <w:vAlign w:val="center"/>
          </w:tcPr>
          <w:p w14:paraId="779BC865" w14:textId="05730DBD" w:rsidR="00775EF9" w:rsidRPr="00D523D3" w:rsidRDefault="008E2846" w:rsidP="00A160EB">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Rede HEMO</w:t>
            </w:r>
          </w:p>
        </w:tc>
        <w:tc>
          <w:tcPr>
            <w:tcW w:w="609" w:type="dxa"/>
            <w:shd w:val="clear" w:color="auto" w:fill="F2F2F2" w:themeFill="background1" w:themeFillShade="F2"/>
            <w:noWrap/>
            <w:vAlign w:val="center"/>
          </w:tcPr>
          <w:p w14:paraId="2E63CA25" w14:textId="632A4717" w:rsidR="00775EF9" w:rsidRPr="00D523D3" w:rsidRDefault="001A6C3F" w:rsidP="00A160EB">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0</w:t>
            </w:r>
            <w:r w:rsidR="001C377C">
              <w:rPr>
                <w:rFonts w:eastAsia="Times New Roman" w:cstheme="minorHAnsi"/>
                <w:color w:val="000000"/>
                <w:sz w:val="16"/>
                <w:szCs w:val="16"/>
                <w:lang w:eastAsia="pt-BR"/>
              </w:rPr>
              <w:t>6</w:t>
            </w:r>
          </w:p>
        </w:tc>
        <w:tc>
          <w:tcPr>
            <w:tcW w:w="609" w:type="dxa"/>
            <w:shd w:val="clear" w:color="auto" w:fill="F2F2F2" w:themeFill="background1" w:themeFillShade="F2"/>
            <w:noWrap/>
            <w:vAlign w:val="center"/>
          </w:tcPr>
          <w:p w14:paraId="454EC63B" w14:textId="7D7A18FA" w:rsidR="00775EF9" w:rsidRPr="00D523D3" w:rsidRDefault="007843BA" w:rsidP="00A160EB">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06</w:t>
            </w:r>
          </w:p>
        </w:tc>
        <w:tc>
          <w:tcPr>
            <w:tcW w:w="609" w:type="dxa"/>
            <w:shd w:val="clear" w:color="auto" w:fill="F2F2F2" w:themeFill="background1" w:themeFillShade="F2"/>
            <w:noWrap/>
            <w:vAlign w:val="center"/>
          </w:tcPr>
          <w:p w14:paraId="7A17A8A3" w14:textId="51284AEB" w:rsidR="00775EF9" w:rsidRPr="00D523D3" w:rsidRDefault="00F521BC" w:rsidP="00A160EB">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13</w:t>
            </w:r>
          </w:p>
        </w:tc>
        <w:tc>
          <w:tcPr>
            <w:tcW w:w="609" w:type="dxa"/>
            <w:shd w:val="clear" w:color="auto" w:fill="F2F2F2" w:themeFill="background1" w:themeFillShade="F2"/>
            <w:noWrap/>
            <w:vAlign w:val="center"/>
          </w:tcPr>
          <w:p w14:paraId="78AD61EF" w14:textId="1E14D7A4" w:rsidR="00775EF9" w:rsidRPr="00D523D3" w:rsidRDefault="00361859" w:rsidP="00A160EB">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06</w:t>
            </w:r>
          </w:p>
        </w:tc>
        <w:tc>
          <w:tcPr>
            <w:tcW w:w="609" w:type="dxa"/>
            <w:shd w:val="clear" w:color="auto" w:fill="F2F2F2" w:themeFill="background1" w:themeFillShade="F2"/>
            <w:noWrap/>
            <w:vAlign w:val="center"/>
          </w:tcPr>
          <w:p w14:paraId="2E92FD3E" w14:textId="005F2B1A" w:rsidR="00775EF9" w:rsidRPr="00D523D3" w:rsidRDefault="000F69C7" w:rsidP="00A160EB">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00950DFE">
              <w:rPr>
                <w:rFonts w:eastAsia="Times New Roman" w:cstheme="minorHAnsi"/>
                <w:color w:val="000000"/>
                <w:sz w:val="16"/>
                <w:szCs w:val="16"/>
                <w:lang w:eastAsia="pt-BR"/>
              </w:rPr>
              <w:t>3</w:t>
            </w:r>
          </w:p>
        </w:tc>
        <w:tc>
          <w:tcPr>
            <w:tcW w:w="610" w:type="dxa"/>
            <w:shd w:val="clear" w:color="auto" w:fill="F2F2F2" w:themeFill="background1" w:themeFillShade="F2"/>
            <w:noWrap/>
            <w:vAlign w:val="center"/>
          </w:tcPr>
          <w:p w14:paraId="580A1142" w14:textId="43E1DF74" w:rsidR="00775EF9" w:rsidRPr="00D523D3" w:rsidRDefault="009324E8" w:rsidP="00A160EB">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005B6810">
              <w:rPr>
                <w:rFonts w:eastAsia="Times New Roman" w:cstheme="minorHAnsi"/>
                <w:color w:val="000000"/>
                <w:sz w:val="16"/>
                <w:szCs w:val="16"/>
                <w:lang w:eastAsia="pt-BR"/>
              </w:rPr>
              <w:t>5</w:t>
            </w:r>
          </w:p>
        </w:tc>
        <w:tc>
          <w:tcPr>
            <w:tcW w:w="609" w:type="dxa"/>
            <w:shd w:val="clear" w:color="auto" w:fill="F2F2F2" w:themeFill="background1" w:themeFillShade="F2"/>
            <w:noWrap/>
            <w:vAlign w:val="center"/>
          </w:tcPr>
          <w:p w14:paraId="1544F3BC" w14:textId="5FA62378" w:rsidR="00775EF9" w:rsidRPr="00D523D3" w:rsidRDefault="009324E8" w:rsidP="00A160EB">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07</w:t>
            </w:r>
          </w:p>
        </w:tc>
        <w:tc>
          <w:tcPr>
            <w:tcW w:w="609" w:type="dxa"/>
            <w:shd w:val="clear" w:color="auto" w:fill="F2F2F2" w:themeFill="background1" w:themeFillShade="F2"/>
            <w:noWrap/>
            <w:vAlign w:val="center"/>
          </w:tcPr>
          <w:p w14:paraId="11473636" w14:textId="30D19209" w:rsidR="00775EF9" w:rsidRPr="00D523D3" w:rsidRDefault="009B2242" w:rsidP="001216F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05</w:t>
            </w:r>
          </w:p>
        </w:tc>
        <w:tc>
          <w:tcPr>
            <w:tcW w:w="609" w:type="dxa"/>
            <w:shd w:val="clear" w:color="auto" w:fill="F2F2F2" w:themeFill="background1" w:themeFillShade="F2"/>
            <w:noWrap/>
            <w:vAlign w:val="center"/>
          </w:tcPr>
          <w:p w14:paraId="73F770F5" w14:textId="320F7806" w:rsidR="00775EF9" w:rsidRPr="00D523D3" w:rsidRDefault="002E55D8" w:rsidP="001216F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04</w:t>
            </w:r>
          </w:p>
        </w:tc>
        <w:tc>
          <w:tcPr>
            <w:tcW w:w="609" w:type="dxa"/>
            <w:shd w:val="clear" w:color="auto" w:fill="F2F2F2" w:themeFill="background1" w:themeFillShade="F2"/>
            <w:vAlign w:val="center"/>
          </w:tcPr>
          <w:p w14:paraId="76B561CF" w14:textId="662B804A" w:rsidR="00775EF9" w:rsidRPr="00D523D3" w:rsidRDefault="00B41165" w:rsidP="001216F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10</w:t>
            </w:r>
          </w:p>
        </w:tc>
        <w:tc>
          <w:tcPr>
            <w:tcW w:w="609" w:type="dxa"/>
            <w:shd w:val="clear" w:color="auto" w:fill="F2F2F2" w:themeFill="background1" w:themeFillShade="F2"/>
            <w:vAlign w:val="center"/>
          </w:tcPr>
          <w:p w14:paraId="27763750" w14:textId="756957AB" w:rsidR="00775EF9" w:rsidRPr="00D523D3" w:rsidRDefault="00775EF9" w:rsidP="001216F3">
            <w:pPr>
              <w:spacing w:after="0" w:line="240" w:lineRule="auto"/>
              <w:jc w:val="center"/>
              <w:rPr>
                <w:rFonts w:eastAsia="Times New Roman" w:cstheme="minorHAnsi"/>
                <w:color w:val="000000"/>
                <w:sz w:val="16"/>
                <w:szCs w:val="16"/>
                <w:lang w:eastAsia="pt-BR"/>
              </w:rPr>
            </w:pPr>
          </w:p>
        </w:tc>
        <w:tc>
          <w:tcPr>
            <w:tcW w:w="610" w:type="dxa"/>
            <w:shd w:val="clear" w:color="auto" w:fill="F2F2F2" w:themeFill="background1" w:themeFillShade="F2"/>
            <w:vAlign w:val="center"/>
          </w:tcPr>
          <w:p w14:paraId="7D34CE4D" w14:textId="57305CEA" w:rsidR="00775EF9" w:rsidRPr="00D523D3" w:rsidRDefault="00775EF9" w:rsidP="001216F3">
            <w:pPr>
              <w:spacing w:after="0" w:line="240" w:lineRule="auto"/>
              <w:jc w:val="center"/>
              <w:rPr>
                <w:rFonts w:eastAsia="Times New Roman" w:cstheme="minorHAnsi"/>
                <w:color w:val="000000"/>
                <w:sz w:val="16"/>
                <w:szCs w:val="16"/>
                <w:lang w:eastAsia="pt-BR"/>
              </w:rPr>
            </w:pPr>
          </w:p>
        </w:tc>
      </w:tr>
      <w:tr w:rsidR="00775EF9" w:rsidRPr="00D523D3" w14:paraId="46F0821D" w14:textId="77777777" w:rsidTr="005B0CE9">
        <w:trPr>
          <w:trHeight w:val="170"/>
        </w:trPr>
        <w:tc>
          <w:tcPr>
            <w:tcW w:w="2405" w:type="dxa"/>
            <w:shd w:val="clear" w:color="auto" w:fill="008080"/>
            <w:noWrap/>
            <w:vAlign w:val="center"/>
          </w:tcPr>
          <w:p w14:paraId="146A0BA5" w14:textId="77777777" w:rsidR="00775EF9" w:rsidRPr="00D523D3" w:rsidRDefault="00775EF9" w:rsidP="00A160EB">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Total</w:t>
            </w:r>
          </w:p>
        </w:tc>
        <w:tc>
          <w:tcPr>
            <w:tcW w:w="609" w:type="dxa"/>
            <w:shd w:val="clear" w:color="auto" w:fill="008080"/>
            <w:noWrap/>
            <w:vAlign w:val="center"/>
          </w:tcPr>
          <w:p w14:paraId="434D8332" w14:textId="5352533F" w:rsidR="00775EF9" w:rsidRPr="00D523D3" w:rsidRDefault="001C377C" w:rsidP="00A160EB">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56</w:t>
            </w:r>
          </w:p>
        </w:tc>
        <w:tc>
          <w:tcPr>
            <w:tcW w:w="609" w:type="dxa"/>
            <w:shd w:val="clear" w:color="auto" w:fill="008080"/>
            <w:noWrap/>
            <w:vAlign w:val="center"/>
          </w:tcPr>
          <w:p w14:paraId="0FAEEF3B" w14:textId="0B7F20E6" w:rsidR="00775EF9" w:rsidRPr="00D523D3" w:rsidRDefault="007843BA" w:rsidP="00A160EB">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69</w:t>
            </w:r>
          </w:p>
        </w:tc>
        <w:tc>
          <w:tcPr>
            <w:tcW w:w="609" w:type="dxa"/>
            <w:shd w:val="clear" w:color="auto" w:fill="008080"/>
            <w:noWrap/>
            <w:vAlign w:val="center"/>
          </w:tcPr>
          <w:p w14:paraId="451C6AA6" w14:textId="4D3AFA6F" w:rsidR="00775EF9" w:rsidRPr="00D523D3" w:rsidRDefault="00F521BC" w:rsidP="00A160EB">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97</w:t>
            </w:r>
          </w:p>
        </w:tc>
        <w:tc>
          <w:tcPr>
            <w:tcW w:w="609" w:type="dxa"/>
            <w:shd w:val="clear" w:color="auto" w:fill="008080"/>
            <w:noWrap/>
            <w:vAlign w:val="center"/>
          </w:tcPr>
          <w:p w14:paraId="6E342F54" w14:textId="6BEAB15B" w:rsidR="00775EF9" w:rsidRPr="00D523D3" w:rsidRDefault="00361859" w:rsidP="00A160EB">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72</w:t>
            </w:r>
          </w:p>
        </w:tc>
        <w:tc>
          <w:tcPr>
            <w:tcW w:w="609" w:type="dxa"/>
            <w:shd w:val="clear" w:color="auto" w:fill="008080"/>
            <w:noWrap/>
            <w:vAlign w:val="center"/>
          </w:tcPr>
          <w:p w14:paraId="63089F3A" w14:textId="28CAD59F" w:rsidR="00775EF9" w:rsidRPr="00D523D3" w:rsidRDefault="00950DFE" w:rsidP="00A160EB">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48</w:t>
            </w:r>
          </w:p>
        </w:tc>
        <w:tc>
          <w:tcPr>
            <w:tcW w:w="610" w:type="dxa"/>
            <w:shd w:val="clear" w:color="auto" w:fill="008080"/>
            <w:noWrap/>
            <w:vAlign w:val="center"/>
          </w:tcPr>
          <w:p w14:paraId="5CD15BB2" w14:textId="5C3EDBFB" w:rsidR="00775EF9" w:rsidRPr="00D523D3" w:rsidRDefault="005B6810" w:rsidP="00A160EB">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61</w:t>
            </w:r>
          </w:p>
        </w:tc>
        <w:tc>
          <w:tcPr>
            <w:tcW w:w="609" w:type="dxa"/>
            <w:shd w:val="clear" w:color="auto" w:fill="008080"/>
            <w:noWrap/>
            <w:vAlign w:val="center"/>
          </w:tcPr>
          <w:p w14:paraId="66B79D85" w14:textId="67F22796" w:rsidR="00775EF9" w:rsidRPr="00D523D3" w:rsidRDefault="009324E8" w:rsidP="00A160EB">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71</w:t>
            </w:r>
          </w:p>
        </w:tc>
        <w:tc>
          <w:tcPr>
            <w:tcW w:w="609" w:type="dxa"/>
            <w:shd w:val="clear" w:color="auto" w:fill="008080"/>
            <w:noWrap/>
            <w:vAlign w:val="center"/>
          </w:tcPr>
          <w:p w14:paraId="2D22D9B3" w14:textId="04F07A8E" w:rsidR="00775EF9" w:rsidRPr="00D523D3" w:rsidRDefault="009B2242" w:rsidP="00A160EB">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64</w:t>
            </w:r>
          </w:p>
        </w:tc>
        <w:tc>
          <w:tcPr>
            <w:tcW w:w="609" w:type="dxa"/>
            <w:shd w:val="clear" w:color="auto" w:fill="008080"/>
            <w:noWrap/>
            <w:vAlign w:val="center"/>
          </w:tcPr>
          <w:p w14:paraId="2D066E76" w14:textId="391622D6" w:rsidR="00775EF9" w:rsidRPr="00D523D3" w:rsidRDefault="002E55D8" w:rsidP="00A160EB">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58</w:t>
            </w:r>
          </w:p>
        </w:tc>
        <w:tc>
          <w:tcPr>
            <w:tcW w:w="609" w:type="dxa"/>
            <w:shd w:val="clear" w:color="auto" w:fill="008080"/>
            <w:vAlign w:val="center"/>
          </w:tcPr>
          <w:p w14:paraId="6AC874D0" w14:textId="5B244133" w:rsidR="00775EF9" w:rsidRPr="00D523D3" w:rsidRDefault="00B41165" w:rsidP="00A160EB">
            <w:pPr>
              <w:spacing w:after="0" w:line="240" w:lineRule="auto"/>
              <w:jc w:val="center"/>
              <w:rPr>
                <w:rFonts w:eastAsia="Times New Roman" w:cstheme="minorHAnsi"/>
                <w:color w:val="FFFFFF" w:themeColor="background1"/>
                <w:sz w:val="16"/>
                <w:szCs w:val="16"/>
                <w:lang w:eastAsia="pt-BR"/>
              </w:rPr>
            </w:pPr>
            <w:r>
              <w:rPr>
                <w:rFonts w:eastAsia="Times New Roman" w:cstheme="minorHAnsi"/>
                <w:color w:val="FFFFFF" w:themeColor="background1"/>
                <w:sz w:val="16"/>
                <w:szCs w:val="16"/>
                <w:lang w:eastAsia="pt-BR"/>
              </w:rPr>
              <w:t>56</w:t>
            </w:r>
          </w:p>
        </w:tc>
        <w:tc>
          <w:tcPr>
            <w:tcW w:w="609" w:type="dxa"/>
            <w:shd w:val="clear" w:color="auto" w:fill="008080"/>
            <w:vAlign w:val="center"/>
          </w:tcPr>
          <w:p w14:paraId="27364880" w14:textId="36334774" w:rsidR="00775EF9" w:rsidRPr="00D523D3" w:rsidRDefault="00775EF9" w:rsidP="00A160EB">
            <w:pPr>
              <w:spacing w:after="0" w:line="240" w:lineRule="auto"/>
              <w:jc w:val="center"/>
              <w:rPr>
                <w:rFonts w:eastAsia="Times New Roman" w:cstheme="minorHAnsi"/>
                <w:color w:val="FFFFFF" w:themeColor="background1"/>
                <w:sz w:val="16"/>
                <w:szCs w:val="16"/>
                <w:lang w:eastAsia="pt-BR"/>
              </w:rPr>
            </w:pPr>
          </w:p>
        </w:tc>
        <w:tc>
          <w:tcPr>
            <w:tcW w:w="610" w:type="dxa"/>
            <w:shd w:val="clear" w:color="auto" w:fill="008080"/>
            <w:vAlign w:val="center"/>
          </w:tcPr>
          <w:p w14:paraId="68881091" w14:textId="2DFBF6AE" w:rsidR="00775EF9" w:rsidRPr="00D523D3" w:rsidRDefault="00775EF9" w:rsidP="00A160EB">
            <w:pPr>
              <w:spacing w:after="0" w:line="240" w:lineRule="auto"/>
              <w:jc w:val="center"/>
              <w:rPr>
                <w:rFonts w:eastAsia="Times New Roman" w:cstheme="minorHAnsi"/>
                <w:color w:val="FFFFFF" w:themeColor="background1"/>
                <w:sz w:val="16"/>
                <w:szCs w:val="16"/>
                <w:lang w:eastAsia="pt-BR"/>
              </w:rPr>
            </w:pPr>
          </w:p>
        </w:tc>
      </w:tr>
    </w:tbl>
    <w:bookmarkEnd w:id="87"/>
    <w:p w14:paraId="603E55A8" w14:textId="22A3C9BC" w:rsidR="004D05A9" w:rsidRDefault="004469FC" w:rsidP="007843BA">
      <w:pPr>
        <w:spacing w:before="113" w:line="360" w:lineRule="auto"/>
        <w:ind w:right="57"/>
        <w:jc w:val="both"/>
        <w:textAlignment w:val="baseline"/>
        <w:rPr>
          <w:rFonts w:ascii="Arial" w:hAnsi="Arial" w:cs="Open Sans"/>
          <w:color w:val="000000"/>
          <w:kern w:val="2"/>
          <w:sz w:val="20"/>
          <w:szCs w:val="20"/>
        </w:rPr>
      </w:pPr>
      <w:r w:rsidRPr="000A2321">
        <w:rPr>
          <w:rFonts w:ascii="Arial" w:hAnsi="Arial" w:cs="Arial"/>
          <w:b/>
          <w:bCs/>
          <w:color w:val="000000"/>
          <w:kern w:val="2"/>
          <w:sz w:val="20"/>
          <w:szCs w:val="20"/>
        </w:rPr>
        <w:t xml:space="preserve">Análise </w:t>
      </w:r>
      <w:r w:rsidRPr="00C6752C">
        <w:rPr>
          <w:rFonts w:ascii="Arial" w:hAnsi="Arial" w:cs="Arial"/>
          <w:b/>
          <w:bCs/>
          <w:color w:val="000000"/>
          <w:kern w:val="2"/>
          <w:sz w:val="20"/>
          <w:szCs w:val="20"/>
        </w:rPr>
        <w:t>crítica:</w:t>
      </w:r>
      <w:r w:rsidR="00C6752C">
        <w:rPr>
          <w:rFonts w:ascii="Arial" w:hAnsi="Arial" w:cs="Arial"/>
          <w:b/>
          <w:bCs/>
          <w:color w:val="000000"/>
          <w:kern w:val="2"/>
          <w:sz w:val="20"/>
          <w:szCs w:val="20"/>
        </w:rPr>
        <w:t xml:space="preserve"> </w:t>
      </w:r>
      <w:r w:rsidR="00B41165" w:rsidRPr="00B41165">
        <w:rPr>
          <w:rFonts w:ascii="Arial" w:eastAsia="Times New Roman" w:hAnsi="Arial" w:cs="Open Sans"/>
          <w:color w:val="000000"/>
          <w:kern w:val="2"/>
          <w:sz w:val="21"/>
          <w:szCs w:val="21"/>
        </w:rPr>
        <w:t xml:space="preserve">No mês de  outubro  houveram 56 dispensações de fator de coagulação para tratamento ambulatorial, sendo 46 dispensações para o  Ambulatório do Hemocentro Coordenador, e 10 dispensações para as unidades da Rede Hemo, sendo 9 dispensações para o HEMOGO de Rio Verde e 1 para o HEMOGO de Catalão. </w:t>
      </w:r>
    </w:p>
    <w:p w14:paraId="1C22E91B" w14:textId="6070D019" w:rsidR="00455E99" w:rsidRPr="00D523D3" w:rsidRDefault="00B5004D" w:rsidP="00E278E2">
      <w:pPr>
        <w:pStyle w:val="Ttulo1"/>
        <w:spacing w:after="240"/>
        <w:rPr>
          <w:rFonts w:asciiTheme="minorHAnsi" w:hAnsiTheme="minorHAnsi" w:cstheme="minorHAnsi"/>
          <w:b/>
          <w:bCs/>
        </w:rPr>
      </w:pPr>
      <w:bookmarkStart w:id="88" w:name="_Toc212806401"/>
      <w:r w:rsidRPr="00D523D3">
        <w:rPr>
          <w:rFonts w:asciiTheme="minorHAnsi" w:hAnsiTheme="minorHAnsi" w:cstheme="minorHAnsi"/>
          <w:b/>
          <w:bCs/>
        </w:rPr>
        <w:lastRenderedPageBreak/>
        <w:t>1</w:t>
      </w:r>
      <w:r w:rsidR="00FA513C" w:rsidRPr="00D523D3">
        <w:rPr>
          <w:rFonts w:asciiTheme="minorHAnsi" w:hAnsiTheme="minorHAnsi" w:cstheme="minorHAnsi"/>
          <w:b/>
          <w:bCs/>
        </w:rPr>
        <w:t>6</w:t>
      </w:r>
      <w:r w:rsidRPr="00D523D3">
        <w:rPr>
          <w:rFonts w:asciiTheme="minorHAnsi" w:hAnsiTheme="minorHAnsi" w:cstheme="minorHAnsi"/>
          <w:b/>
          <w:bCs/>
        </w:rPr>
        <w:t xml:space="preserve"> </w:t>
      </w:r>
      <w:r w:rsidR="008F6896" w:rsidRPr="00D523D3">
        <w:rPr>
          <w:rFonts w:asciiTheme="minorHAnsi" w:hAnsiTheme="minorHAnsi" w:cstheme="minorHAnsi"/>
          <w:b/>
          <w:bCs/>
        </w:rPr>
        <w:t>NÚCLEO DE TECNOLOGIA DA INFORMAÇÃ</w:t>
      </w:r>
      <w:r w:rsidR="008B0798" w:rsidRPr="00D523D3">
        <w:rPr>
          <w:rFonts w:asciiTheme="minorHAnsi" w:hAnsiTheme="minorHAnsi" w:cstheme="minorHAnsi"/>
          <w:b/>
          <w:bCs/>
        </w:rPr>
        <w:t>O</w:t>
      </w:r>
      <w:bookmarkEnd w:id="88"/>
    </w:p>
    <w:tbl>
      <w:tblPr>
        <w:tblpPr w:leftFromText="142" w:rightFromText="142" w:vertAnchor="text" w:horzAnchor="margin" w:tblpX="1" w:tblpY="1"/>
        <w:tblOverlap w:val="never"/>
        <w:tblW w:w="9738" w:type="dxa"/>
        <w:tblLayout w:type="fixed"/>
        <w:tblCellMar>
          <w:left w:w="70" w:type="dxa"/>
          <w:right w:w="70" w:type="dxa"/>
        </w:tblCellMar>
        <w:tblLook w:val="04A0" w:firstRow="1" w:lastRow="0" w:firstColumn="1" w:lastColumn="0" w:noHBand="0" w:noVBand="1"/>
      </w:tblPr>
      <w:tblGrid>
        <w:gridCol w:w="2122"/>
        <w:gridCol w:w="634"/>
        <w:gridCol w:w="634"/>
        <w:gridCol w:w="634"/>
        <w:gridCol w:w="634"/>
        <w:gridCol w:w="634"/>
        <w:gridCol w:w="634"/>
        <w:gridCol w:w="634"/>
        <w:gridCol w:w="634"/>
        <w:gridCol w:w="634"/>
        <w:gridCol w:w="634"/>
        <w:gridCol w:w="634"/>
        <w:gridCol w:w="635"/>
        <w:gridCol w:w="7"/>
      </w:tblGrid>
      <w:tr w:rsidR="00C94C02" w:rsidRPr="00D523D3" w14:paraId="31A8B828" w14:textId="77777777" w:rsidTr="00E14D32">
        <w:trPr>
          <w:gridAfter w:val="1"/>
          <w:wAfter w:w="7" w:type="dxa"/>
          <w:trHeight w:val="276"/>
        </w:trPr>
        <w:tc>
          <w:tcPr>
            <w:tcW w:w="2122" w:type="dxa"/>
            <w:shd w:val="clear" w:color="auto" w:fill="008080"/>
            <w:noWrap/>
            <w:vAlign w:val="center"/>
            <w:hideMark/>
          </w:tcPr>
          <w:p w14:paraId="15490CF6" w14:textId="77777777" w:rsidR="00D476B7" w:rsidRPr="00D523D3" w:rsidRDefault="00D476B7"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34" w:type="dxa"/>
            <w:shd w:val="clear" w:color="auto" w:fill="008080"/>
            <w:noWrap/>
            <w:vAlign w:val="center"/>
            <w:hideMark/>
          </w:tcPr>
          <w:p w14:paraId="2E82F982" w14:textId="77777777" w:rsidR="00D476B7" w:rsidRPr="00D523D3" w:rsidRDefault="00D476B7"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34" w:type="dxa"/>
            <w:shd w:val="clear" w:color="auto" w:fill="008080"/>
            <w:noWrap/>
            <w:vAlign w:val="center"/>
            <w:hideMark/>
          </w:tcPr>
          <w:p w14:paraId="71AAB648" w14:textId="0A150CE8" w:rsidR="00D476B7" w:rsidRPr="00D523D3" w:rsidRDefault="00D476B7"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34" w:type="dxa"/>
            <w:shd w:val="clear" w:color="auto" w:fill="008080"/>
            <w:noWrap/>
            <w:vAlign w:val="center"/>
            <w:hideMark/>
          </w:tcPr>
          <w:p w14:paraId="3D1FE1FD" w14:textId="77777777" w:rsidR="00D476B7" w:rsidRPr="00D523D3" w:rsidRDefault="00D476B7"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34" w:type="dxa"/>
            <w:shd w:val="clear" w:color="auto" w:fill="008080"/>
            <w:noWrap/>
            <w:vAlign w:val="center"/>
            <w:hideMark/>
          </w:tcPr>
          <w:p w14:paraId="0B2D8E3D" w14:textId="77777777" w:rsidR="00D476B7" w:rsidRPr="00D523D3" w:rsidRDefault="00D476B7"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34" w:type="dxa"/>
            <w:shd w:val="clear" w:color="auto" w:fill="008080"/>
            <w:noWrap/>
            <w:vAlign w:val="center"/>
            <w:hideMark/>
          </w:tcPr>
          <w:p w14:paraId="6DB68024" w14:textId="77777777" w:rsidR="00D476B7" w:rsidRPr="00D523D3" w:rsidRDefault="00D476B7"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34" w:type="dxa"/>
            <w:shd w:val="clear" w:color="auto" w:fill="008080"/>
            <w:noWrap/>
            <w:vAlign w:val="center"/>
            <w:hideMark/>
          </w:tcPr>
          <w:p w14:paraId="0D5ED7F2" w14:textId="507DDA65" w:rsidR="00D476B7" w:rsidRPr="00D523D3" w:rsidRDefault="00D476B7"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34" w:type="dxa"/>
            <w:shd w:val="clear" w:color="auto" w:fill="008080"/>
            <w:noWrap/>
            <w:vAlign w:val="center"/>
            <w:hideMark/>
          </w:tcPr>
          <w:p w14:paraId="0A8F23ED" w14:textId="77777777" w:rsidR="00D476B7" w:rsidRPr="00D523D3" w:rsidRDefault="00D476B7"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34" w:type="dxa"/>
            <w:shd w:val="clear" w:color="auto" w:fill="008080"/>
            <w:noWrap/>
            <w:vAlign w:val="center"/>
            <w:hideMark/>
          </w:tcPr>
          <w:p w14:paraId="3061F9BD" w14:textId="543FA4AC" w:rsidR="00D476B7" w:rsidRPr="00D523D3" w:rsidRDefault="00D476B7"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34" w:type="dxa"/>
            <w:shd w:val="clear" w:color="auto" w:fill="008080"/>
            <w:noWrap/>
            <w:vAlign w:val="center"/>
            <w:hideMark/>
          </w:tcPr>
          <w:p w14:paraId="39B69BCE" w14:textId="77777777" w:rsidR="00D476B7" w:rsidRPr="00D523D3" w:rsidRDefault="00D476B7"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34" w:type="dxa"/>
            <w:shd w:val="clear" w:color="auto" w:fill="008080"/>
            <w:vAlign w:val="center"/>
            <w:hideMark/>
          </w:tcPr>
          <w:p w14:paraId="2D840701" w14:textId="77777777" w:rsidR="00D476B7" w:rsidRPr="00D523D3" w:rsidRDefault="00D476B7"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34" w:type="dxa"/>
            <w:shd w:val="clear" w:color="auto" w:fill="008080"/>
            <w:vAlign w:val="center"/>
            <w:hideMark/>
          </w:tcPr>
          <w:p w14:paraId="3D0D6AAF" w14:textId="77777777" w:rsidR="00D476B7" w:rsidRPr="00D523D3" w:rsidRDefault="00D476B7"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35" w:type="dxa"/>
            <w:shd w:val="clear" w:color="auto" w:fill="008080"/>
            <w:vAlign w:val="center"/>
            <w:hideMark/>
          </w:tcPr>
          <w:p w14:paraId="46C293B1" w14:textId="77777777" w:rsidR="00D476B7" w:rsidRPr="00D523D3" w:rsidRDefault="00D476B7"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C94C02" w:rsidRPr="00D523D3" w14:paraId="65A65EBE" w14:textId="77777777" w:rsidTr="00E14D32">
        <w:trPr>
          <w:gridAfter w:val="1"/>
          <w:wAfter w:w="7" w:type="dxa"/>
          <w:trHeight w:val="442"/>
        </w:trPr>
        <w:tc>
          <w:tcPr>
            <w:tcW w:w="2122" w:type="dxa"/>
            <w:shd w:val="clear" w:color="auto" w:fill="E8F4F3"/>
            <w:noWrap/>
            <w:vAlign w:val="center"/>
            <w:hideMark/>
          </w:tcPr>
          <w:p w14:paraId="30AD9B9E" w14:textId="77777777" w:rsidR="00D476B7" w:rsidRPr="00D523D3" w:rsidRDefault="00D476B7" w:rsidP="00A160EB">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Percentual de O.S. Concluídas</w:t>
            </w:r>
          </w:p>
        </w:tc>
        <w:tc>
          <w:tcPr>
            <w:tcW w:w="634" w:type="dxa"/>
            <w:shd w:val="clear" w:color="F2F2F2" w:fill="FFFFFF"/>
            <w:noWrap/>
            <w:vAlign w:val="center"/>
          </w:tcPr>
          <w:p w14:paraId="0F37C203" w14:textId="38D8EEFC" w:rsidR="00D476B7" w:rsidRPr="00D523D3" w:rsidRDefault="00BA49C0" w:rsidP="00A160EB">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98,</w:t>
            </w:r>
            <w:r w:rsidR="00054DDC">
              <w:rPr>
                <w:rFonts w:eastAsia="Times New Roman" w:cstheme="minorHAnsi"/>
                <w:color w:val="000000"/>
                <w:sz w:val="16"/>
                <w:szCs w:val="16"/>
                <w:lang w:eastAsia="pt-BR"/>
              </w:rPr>
              <w:t>4</w:t>
            </w:r>
            <w:r w:rsidRPr="00D523D3">
              <w:rPr>
                <w:rFonts w:eastAsia="Times New Roman" w:cstheme="minorHAnsi"/>
                <w:color w:val="000000"/>
                <w:sz w:val="16"/>
                <w:szCs w:val="16"/>
                <w:lang w:eastAsia="pt-BR"/>
              </w:rPr>
              <w:t>%</w:t>
            </w:r>
          </w:p>
        </w:tc>
        <w:tc>
          <w:tcPr>
            <w:tcW w:w="634" w:type="dxa"/>
            <w:shd w:val="clear" w:color="F2F2F2" w:fill="FFFFFF"/>
            <w:noWrap/>
            <w:vAlign w:val="center"/>
          </w:tcPr>
          <w:p w14:paraId="691A96BF" w14:textId="7268F331" w:rsidR="00D476B7" w:rsidRPr="00D523D3" w:rsidRDefault="00FD2941" w:rsidP="00A160EB">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97,1%</w:t>
            </w:r>
          </w:p>
        </w:tc>
        <w:tc>
          <w:tcPr>
            <w:tcW w:w="634" w:type="dxa"/>
            <w:shd w:val="clear" w:color="F2F2F2" w:fill="FFFFFF"/>
            <w:noWrap/>
            <w:vAlign w:val="center"/>
          </w:tcPr>
          <w:p w14:paraId="3C161D4A" w14:textId="09F0E058" w:rsidR="00D476B7" w:rsidRPr="00D523D3" w:rsidRDefault="00C14892" w:rsidP="00A160EB">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98,7%</w:t>
            </w:r>
          </w:p>
        </w:tc>
        <w:tc>
          <w:tcPr>
            <w:tcW w:w="634" w:type="dxa"/>
            <w:shd w:val="clear" w:color="F2F2F2" w:fill="FFFFFF"/>
            <w:noWrap/>
            <w:vAlign w:val="center"/>
          </w:tcPr>
          <w:p w14:paraId="376E7C0C" w14:textId="75E4AB35" w:rsidR="00D476B7" w:rsidRPr="00D523D3" w:rsidRDefault="000F69C7" w:rsidP="00A160EB">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97,2</w:t>
            </w:r>
          </w:p>
        </w:tc>
        <w:tc>
          <w:tcPr>
            <w:tcW w:w="634" w:type="dxa"/>
            <w:shd w:val="clear" w:color="F2F2F2" w:fill="FFFFFF"/>
            <w:noWrap/>
            <w:vAlign w:val="center"/>
          </w:tcPr>
          <w:p w14:paraId="24999BDF" w14:textId="11883331" w:rsidR="00D476B7" w:rsidRPr="00D523D3" w:rsidRDefault="00911438" w:rsidP="00A160EB">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98,2</w:t>
            </w:r>
            <w:r w:rsidR="00C07C50">
              <w:rPr>
                <w:rFonts w:eastAsia="Times New Roman" w:cstheme="minorHAnsi"/>
                <w:color w:val="000000"/>
                <w:sz w:val="16"/>
                <w:szCs w:val="16"/>
                <w:lang w:eastAsia="pt-BR"/>
              </w:rPr>
              <w:t>%</w:t>
            </w:r>
          </w:p>
        </w:tc>
        <w:tc>
          <w:tcPr>
            <w:tcW w:w="634" w:type="dxa"/>
            <w:shd w:val="clear" w:color="F2F2F2" w:fill="FFFFFF"/>
            <w:noWrap/>
            <w:vAlign w:val="center"/>
          </w:tcPr>
          <w:p w14:paraId="33FD86BD" w14:textId="1D1BF117" w:rsidR="00D476B7" w:rsidRPr="00D523D3" w:rsidRDefault="004D05A9" w:rsidP="00A160EB">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97,9%</w:t>
            </w:r>
          </w:p>
        </w:tc>
        <w:tc>
          <w:tcPr>
            <w:tcW w:w="634" w:type="dxa"/>
            <w:shd w:val="clear" w:color="F2F2F2" w:fill="FFFFFF"/>
            <w:noWrap/>
            <w:vAlign w:val="center"/>
          </w:tcPr>
          <w:p w14:paraId="2026DA80" w14:textId="77AA58B0" w:rsidR="00D476B7" w:rsidRPr="00D523D3" w:rsidRDefault="00C07C50" w:rsidP="00A160EB">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97,1%</w:t>
            </w:r>
          </w:p>
        </w:tc>
        <w:tc>
          <w:tcPr>
            <w:tcW w:w="634" w:type="dxa"/>
            <w:shd w:val="clear" w:color="F2F2F2" w:fill="FFFFFF"/>
            <w:noWrap/>
            <w:vAlign w:val="center"/>
          </w:tcPr>
          <w:p w14:paraId="0D99322D" w14:textId="20288BAA" w:rsidR="00D476B7" w:rsidRPr="00D523D3" w:rsidRDefault="000C47A2" w:rsidP="00A160EB">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100%</w:t>
            </w:r>
          </w:p>
        </w:tc>
        <w:tc>
          <w:tcPr>
            <w:tcW w:w="634" w:type="dxa"/>
            <w:shd w:val="clear" w:color="F2F2F2" w:fill="FFFFFF"/>
            <w:noWrap/>
            <w:vAlign w:val="center"/>
          </w:tcPr>
          <w:p w14:paraId="49269B60" w14:textId="275B3916" w:rsidR="00D476B7" w:rsidRPr="00D523D3" w:rsidRDefault="00F32184" w:rsidP="00A160EB">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100%</w:t>
            </w:r>
          </w:p>
        </w:tc>
        <w:tc>
          <w:tcPr>
            <w:tcW w:w="634" w:type="dxa"/>
            <w:shd w:val="clear" w:color="F2F2F2" w:fill="FFFFFF"/>
            <w:vAlign w:val="center"/>
          </w:tcPr>
          <w:p w14:paraId="69238019" w14:textId="3C8947B1" w:rsidR="00D476B7" w:rsidRPr="00D523D3" w:rsidRDefault="005877C2" w:rsidP="00A160EB">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100%</w:t>
            </w:r>
          </w:p>
        </w:tc>
        <w:tc>
          <w:tcPr>
            <w:tcW w:w="634" w:type="dxa"/>
            <w:shd w:val="clear" w:color="F2F2F2" w:fill="FFFFFF"/>
            <w:vAlign w:val="center"/>
          </w:tcPr>
          <w:p w14:paraId="11F63133" w14:textId="7FEB6EEA" w:rsidR="00D476B7" w:rsidRPr="00D523D3" w:rsidRDefault="00D476B7" w:rsidP="00A160EB">
            <w:pPr>
              <w:spacing w:after="0" w:line="240" w:lineRule="auto"/>
              <w:jc w:val="center"/>
              <w:rPr>
                <w:rFonts w:eastAsia="Times New Roman" w:cstheme="minorHAnsi"/>
                <w:color w:val="000000"/>
                <w:sz w:val="16"/>
                <w:szCs w:val="16"/>
                <w:lang w:eastAsia="pt-BR"/>
              </w:rPr>
            </w:pPr>
          </w:p>
        </w:tc>
        <w:tc>
          <w:tcPr>
            <w:tcW w:w="635" w:type="dxa"/>
            <w:shd w:val="clear" w:color="F2F2F2" w:fill="FFFFFF"/>
            <w:vAlign w:val="center"/>
          </w:tcPr>
          <w:p w14:paraId="2CCA3D82" w14:textId="6D8F024C" w:rsidR="00D476B7" w:rsidRPr="00D523D3" w:rsidRDefault="00D476B7" w:rsidP="00A160EB">
            <w:pPr>
              <w:spacing w:after="0" w:line="240" w:lineRule="auto"/>
              <w:jc w:val="center"/>
              <w:rPr>
                <w:rFonts w:eastAsia="Times New Roman" w:cstheme="minorHAnsi"/>
                <w:color w:val="000000"/>
                <w:sz w:val="16"/>
                <w:szCs w:val="16"/>
                <w:lang w:eastAsia="pt-BR"/>
              </w:rPr>
            </w:pPr>
          </w:p>
        </w:tc>
      </w:tr>
      <w:tr w:rsidR="00BA49C0" w:rsidRPr="00D523D3" w14:paraId="0C1242BD" w14:textId="77777777" w:rsidTr="00E14D32">
        <w:trPr>
          <w:trHeight w:val="170"/>
        </w:trPr>
        <w:tc>
          <w:tcPr>
            <w:tcW w:w="2122" w:type="dxa"/>
            <w:shd w:val="clear" w:color="auto" w:fill="008080"/>
            <w:noWrap/>
            <w:vAlign w:val="center"/>
          </w:tcPr>
          <w:p w14:paraId="7E0F247C" w14:textId="5C76734A" w:rsidR="00BA49C0" w:rsidRPr="00D523D3" w:rsidRDefault="00BA49C0"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Média 202</w:t>
            </w:r>
            <w:r w:rsidR="00604F75">
              <w:rPr>
                <w:rFonts w:eastAsia="Times New Roman" w:cstheme="minorHAnsi"/>
                <w:b/>
                <w:bCs/>
                <w:color w:val="FFFFFF" w:themeColor="background1"/>
                <w:sz w:val="16"/>
                <w:szCs w:val="16"/>
                <w:lang w:eastAsia="pt-BR"/>
              </w:rPr>
              <w:t>4</w:t>
            </w:r>
          </w:p>
        </w:tc>
        <w:tc>
          <w:tcPr>
            <w:tcW w:w="7616" w:type="dxa"/>
            <w:gridSpan w:val="13"/>
            <w:shd w:val="clear" w:color="auto" w:fill="008080"/>
            <w:noWrap/>
            <w:vAlign w:val="center"/>
          </w:tcPr>
          <w:p w14:paraId="46001429" w14:textId="250AF24D" w:rsidR="00BA49C0" w:rsidRPr="00D523D3" w:rsidRDefault="00BA49C0" w:rsidP="00A160E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96,</w:t>
            </w:r>
            <w:r w:rsidR="00604F75">
              <w:rPr>
                <w:rFonts w:eastAsia="Times New Roman" w:cstheme="minorHAnsi"/>
                <w:b/>
                <w:bCs/>
                <w:color w:val="FFFFFF" w:themeColor="background1"/>
                <w:sz w:val="16"/>
                <w:szCs w:val="16"/>
                <w:lang w:eastAsia="pt-BR"/>
              </w:rPr>
              <w:t>55</w:t>
            </w:r>
            <w:r w:rsidRPr="00D523D3">
              <w:rPr>
                <w:rFonts w:eastAsia="Times New Roman" w:cstheme="minorHAnsi"/>
                <w:b/>
                <w:bCs/>
                <w:color w:val="FFFFFF" w:themeColor="background1"/>
                <w:sz w:val="16"/>
                <w:szCs w:val="16"/>
                <w:lang w:eastAsia="pt-BR"/>
              </w:rPr>
              <w:t>%</w:t>
            </w:r>
          </w:p>
        </w:tc>
      </w:tr>
      <w:tr w:rsidR="00677299" w:rsidRPr="00D523D3" w14:paraId="18F70B89" w14:textId="77777777" w:rsidTr="00E14D32">
        <w:trPr>
          <w:trHeight w:val="442"/>
        </w:trPr>
        <w:tc>
          <w:tcPr>
            <w:tcW w:w="9738" w:type="dxa"/>
            <w:gridSpan w:val="14"/>
            <w:noWrap/>
            <w:vAlign w:val="center"/>
          </w:tcPr>
          <w:p w14:paraId="105695ED" w14:textId="62EC2C84" w:rsidR="00604F75" w:rsidRDefault="005877C2" w:rsidP="00A160EB">
            <w:pPr>
              <w:spacing w:after="0" w:line="240" w:lineRule="auto"/>
              <w:jc w:val="center"/>
              <w:rPr>
                <w:rFonts w:eastAsia="Times New Roman" w:cstheme="minorHAnsi"/>
                <w:color w:val="000000"/>
                <w:sz w:val="16"/>
                <w:szCs w:val="16"/>
                <w:lang w:eastAsia="pt-BR"/>
              </w:rPr>
            </w:pPr>
            <w:r>
              <w:rPr>
                <w:noProof/>
              </w:rPr>
              <w:drawing>
                <wp:anchor distT="0" distB="0" distL="114300" distR="114300" simplePos="0" relativeHeight="259263488" behindDoc="0" locked="0" layoutInCell="1" allowOverlap="1" wp14:anchorId="72FADC8C" wp14:editId="66162F38">
                  <wp:simplePos x="0" y="0"/>
                  <wp:positionH relativeFrom="column">
                    <wp:posOffset>-71755</wp:posOffset>
                  </wp:positionH>
                  <wp:positionV relativeFrom="paragraph">
                    <wp:posOffset>86995</wp:posOffset>
                  </wp:positionV>
                  <wp:extent cx="6224905" cy="1616075"/>
                  <wp:effectExtent l="0" t="0" r="4445" b="3175"/>
                  <wp:wrapNone/>
                  <wp:docPr id="508178572" name="Gráfico 1">
                    <a:extLst xmlns:a="http://schemas.openxmlformats.org/drawingml/2006/main">
                      <a:ext uri="{FF2B5EF4-FFF2-40B4-BE49-F238E27FC236}">
                        <a16:creationId xmlns:a16="http://schemas.microsoft.com/office/drawing/2014/main" id="{00000000-0008-0000-0A00-0000D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p>
          <w:p w14:paraId="1841935A" w14:textId="107CBD51" w:rsidR="00604F75" w:rsidRDefault="00604F75" w:rsidP="00A160EB">
            <w:pPr>
              <w:spacing w:after="0" w:line="240" w:lineRule="auto"/>
              <w:jc w:val="center"/>
              <w:rPr>
                <w:rFonts w:eastAsia="Times New Roman" w:cstheme="minorHAnsi"/>
                <w:color w:val="000000"/>
                <w:sz w:val="16"/>
                <w:szCs w:val="16"/>
                <w:lang w:eastAsia="pt-BR"/>
              </w:rPr>
            </w:pPr>
          </w:p>
          <w:p w14:paraId="247C8D1B" w14:textId="7C0A8A5E" w:rsidR="00E73F55" w:rsidRDefault="00E73F55" w:rsidP="00A160EB">
            <w:pPr>
              <w:spacing w:after="0" w:line="240" w:lineRule="auto"/>
              <w:jc w:val="center"/>
              <w:rPr>
                <w:rFonts w:eastAsia="Times New Roman" w:cstheme="minorHAnsi"/>
                <w:color w:val="000000"/>
                <w:sz w:val="16"/>
                <w:szCs w:val="16"/>
                <w:lang w:eastAsia="pt-BR"/>
              </w:rPr>
            </w:pPr>
          </w:p>
          <w:p w14:paraId="3CB2346E" w14:textId="06E54FCC" w:rsidR="00E73F55" w:rsidRDefault="00E73F55" w:rsidP="00A160EB">
            <w:pPr>
              <w:spacing w:after="0" w:line="240" w:lineRule="auto"/>
              <w:jc w:val="center"/>
              <w:rPr>
                <w:rFonts w:eastAsia="Times New Roman" w:cstheme="minorHAnsi"/>
                <w:color w:val="000000"/>
                <w:sz w:val="16"/>
                <w:szCs w:val="16"/>
                <w:lang w:eastAsia="pt-BR"/>
              </w:rPr>
            </w:pPr>
          </w:p>
          <w:p w14:paraId="23A13038" w14:textId="6B190DBD" w:rsidR="00603592" w:rsidRDefault="00603592" w:rsidP="00A160EB">
            <w:pPr>
              <w:spacing w:after="0" w:line="240" w:lineRule="auto"/>
              <w:jc w:val="center"/>
              <w:rPr>
                <w:rFonts w:eastAsia="Times New Roman" w:cstheme="minorHAnsi"/>
                <w:color w:val="000000"/>
                <w:sz w:val="16"/>
                <w:szCs w:val="16"/>
                <w:lang w:eastAsia="pt-BR"/>
              </w:rPr>
            </w:pPr>
          </w:p>
          <w:p w14:paraId="5160E21C" w14:textId="77777777" w:rsidR="000C47A2" w:rsidRDefault="000C47A2" w:rsidP="00A64BDF">
            <w:pPr>
              <w:spacing w:after="0" w:line="240" w:lineRule="auto"/>
              <w:rPr>
                <w:rFonts w:eastAsia="Times New Roman" w:cstheme="minorHAnsi"/>
                <w:color w:val="000000"/>
                <w:sz w:val="16"/>
                <w:szCs w:val="16"/>
                <w:lang w:eastAsia="pt-BR"/>
              </w:rPr>
            </w:pPr>
          </w:p>
          <w:p w14:paraId="3B1363F0" w14:textId="77777777" w:rsidR="000C47A2" w:rsidRDefault="000C47A2" w:rsidP="00A64BDF">
            <w:pPr>
              <w:spacing w:after="0" w:line="240" w:lineRule="auto"/>
              <w:rPr>
                <w:rFonts w:eastAsia="Times New Roman" w:cstheme="minorHAnsi"/>
                <w:color w:val="000000"/>
                <w:sz w:val="16"/>
                <w:szCs w:val="16"/>
                <w:lang w:eastAsia="pt-BR"/>
              </w:rPr>
            </w:pPr>
          </w:p>
          <w:p w14:paraId="0B8A1890" w14:textId="77777777" w:rsidR="000C47A2" w:rsidRDefault="000C47A2" w:rsidP="00A64BDF">
            <w:pPr>
              <w:spacing w:after="0" w:line="240" w:lineRule="auto"/>
              <w:rPr>
                <w:rFonts w:eastAsia="Times New Roman" w:cstheme="minorHAnsi"/>
                <w:color w:val="000000"/>
                <w:sz w:val="16"/>
                <w:szCs w:val="16"/>
                <w:lang w:eastAsia="pt-BR"/>
              </w:rPr>
            </w:pPr>
          </w:p>
          <w:p w14:paraId="7A0E25E0" w14:textId="77777777" w:rsidR="005877C2" w:rsidRDefault="005877C2" w:rsidP="00A64BDF">
            <w:pPr>
              <w:spacing w:after="0" w:line="240" w:lineRule="auto"/>
              <w:rPr>
                <w:rFonts w:eastAsia="Times New Roman" w:cstheme="minorHAnsi"/>
                <w:color w:val="000000"/>
                <w:sz w:val="16"/>
                <w:szCs w:val="16"/>
                <w:lang w:eastAsia="pt-BR"/>
              </w:rPr>
            </w:pPr>
          </w:p>
          <w:p w14:paraId="4752EA40" w14:textId="77777777" w:rsidR="005877C2" w:rsidRDefault="005877C2" w:rsidP="00A64BDF">
            <w:pPr>
              <w:spacing w:after="0" w:line="240" w:lineRule="auto"/>
              <w:rPr>
                <w:rFonts w:eastAsia="Times New Roman" w:cstheme="minorHAnsi"/>
                <w:color w:val="000000"/>
                <w:sz w:val="16"/>
                <w:szCs w:val="16"/>
                <w:lang w:eastAsia="pt-BR"/>
              </w:rPr>
            </w:pPr>
          </w:p>
          <w:p w14:paraId="16B04A50" w14:textId="77777777" w:rsidR="005877C2" w:rsidRDefault="005877C2" w:rsidP="00A64BDF">
            <w:pPr>
              <w:spacing w:after="0" w:line="240" w:lineRule="auto"/>
              <w:rPr>
                <w:rFonts w:eastAsia="Times New Roman" w:cstheme="minorHAnsi"/>
                <w:color w:val="000000"/>
                <w:sz w:val="16"/>
                <w:szCs w:val="16"/>
                <w:lang w:eastAsia="pt-BR"/>
              </w:rPr>
            </w:pPr>
          </w:p>
          <w:p w14:paraId="492EB659" w14:textId="77777777" w:rsidR="005877C2" w:rsidRDefault="005877C2" w:rsidP="00A64BDF">
            <w:pPr>
              <w:spacing w:after="0" w:line="240" w:lineRule="auto"/>
              <w:rPr>
                <w:rFonts w:eastAsia="Times New Roman" w:cstheme="minorHAnsi"/>
                <w:color w:val="000000"/>
                <w:sz w:val="16"/>
                <w:szCs w:val="16"/>
                <w:lang w:eastAsia="pt-BR"/>
              </w:rPr>
            </w:pPr>
          </w:p>
          <w:p w14:paraId="2F9FB300" w14:textId="77777777" w:rsidR="005877C2" w:rsidRDefault="005877C2" w:rsidP="00A64BDF">
            <w:pPr>
              <w:spacing w:after="0" w:line="240" w:lineRule="auto"/>
              <w:rPr>
                <w:rFonts w:eastAsia="Times New Roman" w:cstheme="minorHAnsi"/>
                <w:color w:val="000000"/>
                <w:sz w:val="16"/>
                <w:szCs w:val="16"/>
                <w:lang w:eastAsia="pt-BR"/>
              </w:rPr>
            </w:pPr>
          </w:p>
          <w:p w14:paraId="7DDCC178" w14:textId="513D2917" w:rsidR="005877C2" w:rsidRPr="00D523D3" w:rsidRDefault="005877C2" w:rsidP="00A64BDF">
            <w:pPr>
              <w:spacing w:after="0" w:line="240" w:lineRule="auto"/>
              <w:rPr>
                <w:rFonts w:eastAsia="Times New Roman" w:cstheme="minorHAnsi"/>
                <w:color w:val="000000"/>
                <w:sz w:val="16"/>
                <w:szCs w:val="16"/>
                <w:lang w:eastAsia="pt-BR"/>
              </w:rPr>
            </w:pPr>
          </w:p>
        </w:tc>
      </w:tr>
      <w:tr w:rsidR="00D831BD" w:rsidRPr="00D523D3" w14:paraId="6F3EBAE0" w14:textId="77777777" w:rsidTr="00A160EB">
        <w:trPr>
          <w:trHeight w:val="442"/>
        </w:trPr>
        <w:tc>
          <w:tcPr>
            <w:tcW w:w="9738" w:type="dxa"/>
            <w:gridSpan w:val="14"/>
            <w:noWrap/>
            <w:vAlign w:val="center"/>
          </w:tcPr>
          <w:p w14:paraId="42C41DA4" w14:textId="77777777" w:rsidR="00911438" w:rsidRDefault="002839C1" w:rsidP="006E4DFE">
            <w:pPr>
              <w:spacing w:after="0" w:line="360" w:lineRule="auto"/>
              <w:jc w:val="both"/>
              <w:rPr>
                <w:rFonts w:ascii="Arial" w:hAnsi="Arial" w:cs="Arial"/>
                <w:color w:val="000000" w:themeColor="text1"/>
                <w:sz w:val="20"/>
                <w:szCs w:val="20"/>
              </w:rPr>
            </w:pPr>
            <w:r w:rsidRPr="000A2321">
              <w:rPr>
                <w:rFonts w:ascii="Arial" w:hAnsi="Arial" w:cs="Arial"/>
                <w:b/>
                <w:bCs/>
                <w:sz w:val="20"/>
                <w:szCs w:val="20"/>
              </w:rPr>
              <w:t>Análise Crítica:</w:t>
            </w:r>
            <w:r w:rsidR="00F32184">
              <w:rPr>
                <w:rFonts w:ascii="Arial" w:hAnsi="Arial" w:cs="Arial"/>
                <w:b/>
                <w:bCs/>
                <w:sz w:val="20"/>
                <w:szCs w:val="20"/>
              </w:rPr>
              <w:t xml:space="preserve"> </w:t>
            </w:r>
            <w:r w:rsidR="005877C2">
              <w:t xml:space="preserve"> </w:t>
            </w:r>
            <w:r w:rsidR="005877C2" w:rsidRPr="005877C2">
              <w:rPr>
                <w:rFonts w:ascii="Arial" w:hAnsi="Arial" w:cs="Arial"/>
                <w:color w:val="000000" w:themeColor="text1"/>
                <w:sz w:val="20"/>
                <w:szCs w:val="20"/>
              </w:rPr>
              <w:t xml:space="preserve">No mês outubro tivemos 100% dos chamados atendidos (403), isso se deve as ações de conscientização de abertura de GLPI para solicitação de manutenção de ativos de informática. </w:t>
            </w:r>
          </w:p>
          <w:p w14:paraId="6B9C88F3" w14:textId="0B6D58E2" w:rsidR="006E4DFE" w:rsidRPr="00AF4C28" w:rsidRDefault="006E4DFE" w:rsidP="006E4DFE">
            <w:pPr>
              <w:spacing w:after="0" w:line="360" w:lineRule="auto"/>
              <w:jc w:val="both"/>
            </w:pPr>
          </w:p>
        </w:tc>
      </w:tr>
    </w:tbl>
    <w:p w14:paraId="47F7AFCF" w14:textId="2901DA42" w:rsidR="00CD226F" w:rsidRPr="00D523D3" w:rsidRDefault="00D44B25" w:rsidP="00A64BDF">
      <w:pPr>
        <w:pStyle w:val="Ttulo2"/>
        <w:spacing w:line="360" w:lineRule="auto"/>
        <w:ind w:left="0"/>
        <w:jc w:val="both"/>
        <w:rPr>
          <w:rFonts w:asciiTheme="minorHAnsi" w:hAnsiTheme="minorHAnsi" w:cstheme="minorHAnsi"/>
          <w:szCs w:val="24"/>
        </w:rPr>
      </w:pPr>
      <w:bookmarkStart w:id="89" w:name="_Toc212806402"/>
      <w:r w:rsidRPr="00D523D3">
        <w:rPr>
          <w:rFonts w:asciiTheme="minorHAnsi" w:hAnsiTheme="minorHAnsi" w:cstheme="minorHAnsi"/>
          <w:szCs w:val="24"/>
        </w:rPr>
        <w:t>1</w:t>
      </w:r>
      <w:r w:rsidR="00AC2C66" w:rsidRPr="00D523D3">
        <w:rPr>
          <w:rFonts w:asciiTheme="minorHAnsi" w:hAnsiTheme="minorHAnsi" w:cstheme="minorHAnsi"/>
          <w:szCs w:val="24"/>
        </w:rPr>
        <w:t>7</w:t>
      </w:r>
      <w:r w:rsidR="00F25C5A" w:rsidRPr="00D523D3">
        <w:rPr>
          <w:rFonts w:asciiTheme="minorHAnsi" w:hAnsiTheme="minorHAnsi" w:cstheme="minorHAnsi"/>
          <w:szCs w:val="24"/>
        </w:rPr>
        <w:t xml:space="preserve">.3 CRONOGRAMA ANUAL DE ANÁLISE DA ÁGUA DAS UNIDADES DA </w:t>
      </w:r>
      <w:r w:rsidR="008E2846">
        <w:rPr>
          <w:rFonts w:asciiTheme="minorHAnsi" w:hAnsiTheme="minorHAnsi" w:cstheme="minorHAnsi"/>
          <w:szCs w:val="24"/>
        </w:rPr>
        <w:t>REDE HEMO</w:t>
      </w:r>
      <w:bookmarkEnd w:id="89"/>
    </w:p>
    <w:tbl>
      <w:tblPr>
        <w:tblpPr w:leftFromText="142" w:rightFromText="142" w:vertAnchor="text" w:horzAnchor="margin" w:tblpX="1" w:tblpY="-33"/>
        <w:tblW w:w="9771" w:type="dxa"/>
        <w:tblLayout w:type="fixed"/>
        <w:tblCellMar>
          <w:left w:w="70" w:type="dxa"/>
          <w:right w:w="70" w:type="dxa"/>
        </w:tblCellMar>
        <w:tblLook w:val="04A0" w:firstRow="1" w:lastRow="0" w:firstColumn="1" w:lastColumn="0" w:noHBand="0" w:noVBand="1"/>
      </w:tblPr>
      <w:tblGrid>
        <w:gridCol w:w="1263"/>
        <w:gridCol w:w="709"/>
        <w:gridCol w:w="709"/>
        <w:gridCol w:w="709"/>
        <w:gridCol w:w="709"/>
        <w:gridCol w:w="709"/>
        <w:gridCol w:w="709"/>
        <w:gridCol w:w="709"/>
        <w:gridCol w:w="709"/>
        <w:gridCol w:w="709"/>
        <w:gridCol w:w="709"/>
        <w:gridCol w:w="709"/>
        <w:gridCol w:w="709"/>
      </w:tblGrid>
      <w:tr w:rsidR="00001C9A" w:rsidRPr="00D523D3" w14:paraId="307508BA" w14:textId="77777777" w:rsidTr="005B0CE9">
        <w:trPr>
          <w:trHeight w:val="284"/>
        </w:trPr>
        <w:tc>
          <w:tcPr>
            <w:tcW w:w="9771" w:type="dxa"/>
            <w:gridSpan w:val="13"/>
            <w:shd w:val="clear" w:color="auto" w:fill="008080"/>
            <w:noWrap/>
            <w:vAlign w:val="center"/>
            <w:hideMark/>
          </w:tcPr>
          <w:p w14:paraId="6555D84E" w14:textId="52B51935" w:rsidR="00001C9A" w:rsidRPr="00D523D3" w:rsidRDefault="00001C9A" w:rsidP="00D2615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CONTROLE DE ANÁLISE ÁGUA DA </w:t>
            </w:r>
            <w:r w:rsidR="008E2846">
              <w:rPr>
                <w:rFonts w:eastAsia="Times New Roman" w:cstheme="minorHAnsi"/>
                <w:b/>
                <w:bCs/>
                <w:color w:val="FFFFFF" w:themeColor="background1"/>
                <w:sz w:val="16"/>
                <w:szCs w:val="16"/>
                <w:lang w:eastAsia="pt-BR"/>
              </w:rPr>
              <w:t>REDE HEMO</w:t>
            </w:r>
            <w:r w:rsidRPr="00D523D3">
              <w:rPr>
                <w:rFonts w:eastAsia="Times New Roman" w:cstheme="minorHAnsi"/>
                <w:b/>
                <w:bCs/>
                <w:color w:val="FFFFFF" w:themeColor="background1"/>
                <w:sz w:val="16"/>
                <w:szCs w:val="16"/>
                <w:lang w:eastAsia="pt-BR"/>
              </w:rPr>
              <w:t xml:space="preserve"> EM  202</w:t>
            </w:r>
            <w:r w:rsidR="00F96EF8">
              <w:rPr>
                <w:rFonts w:eastAsia="Times New Roman" w:cstheme="minorHAnsi"/>
                <w:b/>
                <w:bCs/>
                <w:color w:val="FFFFFF" w:themeColor="background1"/>
                <w:sz w:val="16"/>
                <w:szCs w:val="16"/>
                <w:lang w:eastAsia="pt-BR"/>
              </w:rPr>
              <w:t>5</w:t>
            </w:r>
          </w:p>
          <w:p w14:paraId="295802ED" w14:textId="77777777" w:rsidR="00001C9A" w:rsidRPr="00D523D3" w:rsidRDefault="00001C9A" w:rsidP="00D26153">
            <w:pPr>
              <w:spacing w:after="0" w:line="240" w:lineRule="auto"/>
              <w:jc w:val="center"/>
              <w:rPr>
                <w:rFonts w:eastAsia="Times New Roman" w:cstheme="minorHAnsi"/>
                <w:b/>
                <w:bCs/>
                <w:color w:val="FFFFFF" w:themeColor="background1"/>
                <w:sz w:val="16"/>
                <w:szCs w:val="16"/>
                <w:lang w:eastAsia="pt-BR"/>
              </w:rPr>
            </w:pPr>
          </w:p>
        </w:tc>
      </w:tr>
      <w:tr w:rsidR="00577F0C" w:rsidRPr="00D523D3" w14:paraId="50386C1E" w14:textId="77777777" w:rsidTr="005B0CE9">
        <w:trPr>
          <w:trHeight w:val="284"/>
        </w:trPr>
        <w:tc>
          <w:tcPr>
            <w:tcW w:w="1263" w:type="dxa"/>
            <w:shd w:val="clear" w:color="auto" w:fill="008080"/>
            <w:noWrap/>
            <w:vAlign w:val="center"/>
            <w:hideMark/>
          </w:tcPr>
          <w:p w14:paraId="14DC9E1E" w14:textId="21376E98" w:rsidR="00001C9A" w:rsidRPr="00D523D3" w:rsidRDefault="00001C9A" w:rsidP="00665C82">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Dados</w:t>
            </w:r>
          </w:p>
        </w:tc>
        <w:tc>
          <w:tcPr>
            <w:tcW w:w="709" w:type="dxa"/>
            <w:shd w:val="clear" w:color="auto" w:fill="008080"/>
            <w:noWrap/>
            <w:vAlign w:val="center"/>
            <w:hideMark/>
          </w:tcPr>
          <w:p w14:paraId="6EAA9081" w14:textId="034C94B0" w:rsidR="00001C9A" w:rsidRPr="00D523D3" w:rsidRDefault="005B0CE9" w:rsidP="00D2615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709" w:type="dxa"/>
            <w:shd w:val="clear" w:color="auto" w:fill="008080"/>
            <w:noWrap/>
            <w:vAlign w:val="center"/>
            <w:hideMark/>
          </w:tcPr>
          <w:p w14:paraId="20769A21" w14:textId="53567A3B" w:rsidR="00001C9A" w:rsidRPr="00D523D3" w:rsidRDefault="005B0CE9" w:rsidP="00D2615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709" w:type="dxa"/>
            <w:shd w:val="clear" w:color="auto" w:fill="008080"/>
            <w:noWrap/>
            <w:vAlign w:val="center"/>
            <w:hideMark/>
          </w:tcPr>
          <w:p w14:paraId="0103A1CF" w14:textId="784779D0" w:rsidR="00001C9A" w:rsidRPr="00D523D3" w:rsidRDefault="005B0CE9" w:rsidP="00D2615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709" w:type="dxa"/>
            <w:shd w:val="clear" w:color="auto" w:fill="008080"/>
            <w:noWrap/>
            <w:vAlign w:val="center"/>
            <w:hideMark/>
          </w:tcPr>
          <w:p w14:paraId="0363300F" w14:textId="02CBBF3C" w:rsidR="00001C9A" w:rsidRPr="00D523D3" w:rsidRDefault="005B0CE9" w:rsidP="00D2615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709" w:type="dxa"/>
            <w:shd w:val="clear" w:color="auto" w:fill="008080"/>
            <w:noWrap/>
            <w:vAlign w:val="center"/>
            <w:hideMark/>
          </w:tcPr>
          <w:p w14:paraId="0F376939" w14:textId="48B938EC" w:rsidR="00001C9A" w:rsidRPr="00D523D3" w:rsidRDefault="005B0CE9" w:rsidP="00D2615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709" w:type="dxa"/>
            <w:shd w:val="clear" w:color="auto" w:fill="008080"/>
            <w:noWrap/>
            <w:vAlign w:val="center"/>
            <w:hideMark/>
          </w:tcPr>
          <w:p w14:paraId="5BCC7067" w14:textId="4602B024" w:rsidR="00001C9A" w:rsidRPr="00D523D3" w:rsidRDefault="005B0CE9" w:rsidP="00D2615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709" w:type="dxa"/>
            <w:shd w:val="clear" w:color="auto" w:fill="008080"/>
            <w:noWrap/>
            <w:vAlign w:val="center"/>
            <w:hideMark/>
          </w:tcPr>
          <w:p w14:paraId="4D00FEEF" w14:textId="68D48D44" w:rsidR="00001C9A" w:rsidRPr="00D523D3" w:rsidRDefault="005B0CE9" w:rsidP="00D2615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709" w:type="dxa"/>
            <w:shd w:val="clear" w:color="auto" w:fill="008080"/>
            <w:noWrap/>
            <w:vAlign w:val="center"/>
            <w:hideMark/>
          </w:tcPr>
          <w:p w14:paraId="3A40E8DF" w14:textId="509847E3" w:rsidR="00001C9A" w:rsidRPr="00D523D3" w:rsidRDefault="005B0CE9" w:rsidP="00D2615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709" w:type="dxa"/>
            <w:shd w:val="clear" w:color="auto" w:fill="008080"/>
            <w:noWrap/>
            <w:vAlign w:val="center"/>
            <w:hideMark/>
          </w:tcPr>
          <w:p w14:paraId="673288E1" w14:textId="1B8138DB" w:rsidR="00001C9A" w:rsidRPr="00D523D3" w:rsidRDefault="005B0CE9" w:rsidP="00D2615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709" w:type="dxa"/>
            <w:shd w:val="clear" w:color="auto" w:fill="008080"/>
            <w:noWrap/>
            <w:vAlign w:val="center"/>
            <w:hideMark/>
          </w:tcPr>
          <w:p w14:paraId="18B9FFB9" w14:textId="07CE3E25" w:rsidR="00001C9A" w:rsidRPr="00D523D3" w:rsidRDefault="005B0CE9" w:rsidP="00D2615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709" w:type="dxa"/>
            <w:shd w:val="clear" w:color="auto" w:fill="008080"/>
            <w:noWrap/>
            <w:vAlign w:val="center"/>
            <w:hideMark/>
          </w:tcPr>
          <w:p w14:paraId="329429D5" w14:textId="4E73E920" w:rsidR="00001C9A" w:rsidRPr="00D523D3" w:rsidRDefault="005B0CE9" w:rsidP="00D2615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709" w:type="dxa"/>
            <w:shd w:val="clear" w:color="auto" w:fill="008080"/>
            <w:noWrap/>
            <w:vAlign w:val="center"/>
            <w:hideMark/>
          </w:tcPr>
          <w:p w14:paraId="7915B11C" w14:textId="149BEB6B" w:rsidR="00001C9A" w:rsidRPr="00D523D3" w:rsidRDefault="005B0CE9" w:rsidP="00D2615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577F0C" w:rsidRPr="00D523D3" w14:paraId="4204250F" w14:textId="77777777" w:rsidTr="005B0CE9">
        <w:trPr>
          <w:trHeight w:val="284"/>
        </w:trPr>
        <w:tc>
          <w:tcPr>
            <w:tcW w:w="1263" w:type="dxa"/>
            <w:shd w:val="clear" w:color="auto" w:fill="E8F4F3"/>
            <w:noWrap/>
            <w:vAlign w:val="center"/>
            <w:hideMark/>
          </w:tcPr>
          <w:p w14:paraId="1F9898F0" w14:textId="77777777" w:rsidR="00001C9A" w:rsidRPr="00D523D3" w:rsidRDefault="00001C9A" w:rsidP="00665C82">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Programados</w:t>
            </w:r>
          </w:p>
        </w:tc>
        <w:tc>
          <w:tcPr>
            <w:tcW w:w="709" w:type="dxa"/>
            <w:shd w:val="clear" w:color="000000" w:fill="FFFFFF"/>
            <w:noWrap/>
            <w:vAlign w:val="center"/>
          </w:tcPr>
          <w:p w14:paraId="3C2FE117" w14:textId="3A08DF17" w:rsidR="00001C9A" w:rsidRPr="00720919" w:rsidRDefault="005B0CE9" w:rsidP="00D26153">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0</w:t>
            </w:r>
            <w:r w:rsidR="00543EAA" w:rsidRPr="00720919">
              <w:rPr>
                <w:rFonts w:eastAsia="Times New Roman" w:cstheme="minorHAnsi"/>
                <w:b/>
                <w:bCs/>
                <w:color w:val="000000"/>
                <w:sz w:val="16"/>
                <w:szCs w:val="16"/>
                <w:lang w:eastAsia="pt-BR"/>
              </w:rPr>
              <w:t>8</w:t>
            </w:r>
          </w:p>
        </w:tc>
        <w:tc>
          <w:tcPr>
            <w:tcW w:w="709" w:type="dxa"/>
            <w:shd w:val="clear" w:color="000000" w:fill="FFFFFF"/>
            <w:noWrap/>
            <w:vAlign w:val="center"/>
          </w:tcPr>
          <w:p w14:paraId="13DB0826" w14:textId="01634EAD" w:rsidR="00001C9A" w:rsidRPr="00720919" w:rsidRDefault="005B0CE9" w:rsidP="00D26153">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0</w:t>
            </w:r>
            <w:r w:rsidR="00543EAA" w:rsidRPr="00720919">
              <w:rPr>
                <w:rFonts w:eastAsia="Times New Roman" w:cstheme="minorHAnsi"/>
                <w:b/>
                <w:bCs/>
                <w:color w:val="000000"/>
                <w:sz w:val="16"/>
                <w:szCs w:val="16"/>
                <w:lang w:eastAsia="pt-BR"/>
              </w:rPr>
              <w:t>3</w:t>
            </w:r>
          </w:p>
        </w:tc>
        <w:tc>
          <w:tcPr>
            <w:tcW w:w="709" w:type="dxa"/>
            <w:shd w:val="clear" w:color="000000" w:fill="FFFFFF"/>
            <w:noWrap/>
            <w:vAlign w:val="center"/>
          </w:tcPr>
          <w:p w14:paraId="54D456A5" w14:textId="59CDE3BD" w:rsidR="00001C9A" w:rsidRPr="00720919" w:rsidRDefault="005B0CE9" w:rsidP="00D26153">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0</w:t>
            </w:r>
            <w:r w:rsidR="00B2078E" w:rsidRPr="00720919">
              <w:rPr>
                <w:rFonts w:eastAsia="Times New Roman" w:cstheme="minorHAnsi"/>
                <w:b/>
                <w:bCs/>
                <w:color w:val="000000"/>
                <w:sz w:val="16"/>
                <w:szCs w:val="16"/>
                <w:lang w:eastAsia="pt-BR"/>
              </w:rPr>
              <w:t>2</w:t>
            </w:r>
          </w:p>
        </w:tc>
        <w:tc>
          <w:tcPr>
            <w:tcW w:w="709" w:type="dxa"/>
            <w:shd w:val="clear" w:color="000000" w:fill="FFFFFF"/>
            <w:noWrap/>
            <w:vAlign w:val="center"/>
          </w:tcPr>
          <w:p w14:paraId="710CE4A9" w14:textId="4AA6BFE6" w:rsidR="00001C9A" w:rsidRPr="00720919" w:rsidRDefault="005B0CE9" w:rsidP="00D26153">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0</w:t>
            </w:r>
            <w:r w:rsidR="0092619E" w:rsidRPr="00720919">
              <w:rPr>
                <w:rFonts w:eastAsia="Times New Roman" w:cstheme="minorHAnsi"/>
                <w:b/>
                <w:bCs/>
                <w:color w:val="000000"/>
                <w:sz w:val="16"/>
                <w:szCs w:val="16"/>
                <w:lang w:eastAsia="pt-BR"/>
              </w:rPr>
              <w:t>2</w:t>
            </w:r>
          </w:p>
        </w:tc>
        <w:tc>
          <w:tcPr>
            <w:tcW w:w="709" w:type="dxa"/>
            <w:shd w:val="clear" w:color="000000" w:fill="FFFFFF"/>
            <w:noWrap/>
            <w:vAlign w:val="center"/>
          </w:tcPr>
          <w:p w14:paraId="16AD16BE" w14:textId="7A1CB19E" w:rsidR="00001C9A" w:rsidRPr="00720919" w:rsidRDefault="005B0CE9" w:rsidP="00D26153">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0</w:t>
            </w:r>
            <w:r w:rsidR="00584FA4" w:rsidRPr="00720919">
              <w:rPr>
                <w:rFonts w:eastAsia="Times New Roman" w:cstheme="minorHAnsi"/>
                <w:b/>
                <w:bCs/>
                <w:color w:val="000000"/>
                <w:sz w:val="16"/>
                <w:szCs w:val="16"/>
                <w:lang w:eastAsia="pt-BR"/>
              </w:rPr>
              <w:t>2</w:t>
            </w:r>
          </w:p>
        </w:tc>
        <w:tc>
          <w:tcPr>
            <w:tcW w:w="709" w:type="dxa"/>
            <w:shd w:val="clear" w:color="000000" w:fill="FFFFFF"/>
            <w:noWrap/>
            <w:vAlign w:val="center"/>
          </w:tcPr>
          <w:p w14:paraId="094E2781" w14:textId="39D6FD26" w:rsidR="00001C9A" w:rsidRPr="00720919" w:rsidRDefault="005B0CE9" w:rsidP="00D26153">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0</w:t>
            </w:r>
            <w:r w:rsidR="000907A6" w:rsidRPr="00720919">
              <w:rPr>
                <w:rFonts w:eastAsia="Times New Roman" w:cstheme="minorHAnsi"/>
                <w:b/>
                <w:bCs/>
                <w:color w:val="000000"/>
                <w:sz w:val="16"/>
                <w:szCs w:val="16"/>
                <w:lang w:eastAsia="pt-BR"/>
              </w:rPr>
              <w:t>2</w:t>
            </w:r>
          </w:p>
        </w:tc>
        <w:tc>
          <w:tcPr>
            <w:tcW w:w="709" w:type="dxa"/>
            <w:shd w:val="clear" w:color="000000" w:fill="FFFFFF"/>
            <w:noWrap/>
            <w:vAlign w:val="center"/>
          </w:tcPr>
          <w:p w14:paraId="164E4759" w14:textId="07BA734C" w:rsidR="00001C9A" w:rsidRPr="00720919" w:rsidRDefault="005B0CE9" w:rsidP="00D26153">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0</w:t>
            </w:r>
            <w:r w:rsidR="00FE1CF6" w:rsidRPr="00720919">
              <w:rPr>
                <w:rFonts w:eastAsia="Times New Roman" w:cstheme="minorHAnsi"/>
                <w:b/>
                <w:bCs/>
                <w:color w:val="000000"/>
                <w:sz w:val="16"/>
                <w:szCs w:val="16"/>
                <w:lang w:eastAsia="pt-BR"/>
              </w:rPr>
              <w:t>8</w:t>
            </w:r>
          </w:p>
        </w:tc>
        <w:tc>
          <w:tcPr>
            <w:tcW w:w="709" w:type="dxa"/>
            <w:shd w:val="clear" w:color="000000" w:fill="FFFFFF"/>
            <w:noWrap/>
            <w:vAlign w:val="center"/>
          </w:tcPr>
          <w:p w14:paraId="5413DFBF" w14:textId="16E5F1F2" w:rsidR="00001C9A" w:rsidRPr="00720919" w:rsidRDefault="005B0CE9" w:rsidP="00D26153">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0</w:t>
            </w:r>
            <w:r w:rsidR="007F6F2E" w:rsidRPr="00720919">
              <w:rPr>
                <w:rFonts w:eastAsia="Times New Roman" w:cstheme="minorHAnsi"/>
                <w:b/>
                <w:bCs/>
                <w:color w:val="000000"/>
                <w:sz w:val="16"/>
                <w:szCs w:val="16"/>
                <w:lang w:eastAsia="pt-BR"/>
              </w:rPr>
              <w:t>2</w:t>
            </w:r>
          </w:p>
        </w:tc>
        <w:tc>
          <w:tcPr>
            <w:tcW w:w="709" w:type="dxa"/>
            <w:shd w:val="clear" w:color="000000" w:fill="FFFFFF"/>
            <w:noWrap/>
            <w:vAlign w:val="center"/>
          </w:tcPr>
          <w:p w14:paraId="197B87FE" w14:textId="0E7F8165" w:rsidR="00001C9A" w:rsidRPr="00720919" w:rsidRDefault="005B0CE9" w:rsidP="00D26153">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0</w:t>
            </w:r>
            <w:r w:rsidR="00494B9D" w:rsidRPr="00720919">
              <w:rPr>
                <w:rFonts w:eastAsia="Times New Roman" w:cstheme="minorHAnsi"/>
                <w:b/>
                <w:bCs/>
                <w:color w:val="000000"/>
                <w:sz w:val="16"/>
                <w:szCs w:val="16"/>
                <w:lang w:eastAsia="pt-BR"/>
              </w:rPr>
              <w:t>2</w:t>
            </w:r>
          </w:p>
        </w:tc>
        <w:tc>
          <w:tcPr>
            <w:tcW w:w="709" w:type="dxa"/>
            <w:shd w:val="clear" w:color="000000" w:fill="FFFFFF"/>
            <w:noWrap/>
            <w:vAlign w:val="center"/>
          </w:tcPr>
          <w:p w14:paraId="331CDA70" w14:textId="27BE8AB8" w:rsidR="00001C9A" w:rsidRPr="00720919" w:rsidRDefault="00FC05FD" w:rsidP="00D26153">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02</w:t>
            </w:r>
          </w:p>
        </w:tc>
        <w:tc>
          <w:tcPr>
            <w:tcW w:w="709" w:type="dxa"/>
            <w:shd w:val="clear" w:color="000000" w:fill="FFFFFF"/>
            <w:noWrap/>
            <w:vAlign w:val="center"/>
          </w:tcPr>
          <w:p w14:paraId="74F4D93E" w14:textId="789E56B1" w:rsidR="00001C9A" w:rsidRPr="00720919" w:rsidRDefault="00001C9A" w:rsidP="00D26153">
            <w:pPr>
              <w:spacing w:after="0" w:line="240" w:lineRule="auto"/>
              <w:jc w:val="center"/>
              <w:rPr>
                <w:rFonts w:eastAsia="Times New Roman" w:cstheme="minorHAnsi"/>
                <w:b/>
                <w:bCs/>
                <w:color w:val="000000"/>
                <w:sz w:val="16"/>
                <w:szCs w:val="16"/>
                <w:lang w:eastAsia="pt-BR"/>
              </w:rPr>
            </w:pPr>
          </w:p>
        </w:tc>
        <w:tc>
          <w:tcPr>
            <w:tcW w:w="709" w:type="dxa"/>
            <w:shd w:val="clear" w:color="000000" w:fill="FFFFFF"/>
            <w:noWrap/>
            <w:vAlign w:val="center"/>
          </w:tcPr>
          <w:p w14:paraId="703F2891" w14:textId="77777777" w:rsidR="00001C9A" w:rsidRPr="00720919" w:rsidRDefault="00001C9A" w:rsidP="00D26153">
            <w:pPr>
              <w:spacing w:after="0" w:line="240" w:lineRule="auto"/>
              <w:jc w:val="center"/>
              <w:rPr>
                <w:rFonts w:eastAsia="Times New Roman" w:cstheme="minorHAnsi"/>
                <w:b/>
                <w:bCs/>
                <w:color w:val="000000"/>
                <w:sz w:val="16"/>
                <w:szCs w:val="16"/>
                <w:lang w:eastAsia="pt-BR"/>
              </w:rPr>
            </w:pPr>
          </w:p>
        </w:tc>
      </w:tr>
      <w:tr w:rsidR="00577F0C" w:rsidRPr="00D523D3" w14:paraId="0DE707A4" w14:textId="77777777" w:rsidTr="005B0CE9">
        <w:trPr>
          <w:trHeight w:val="284"/>
        </w:trPr>
        <w:tc>
          <w:tcPr>
            <w:tcW w:w="1263" w:type="dxa"/>
            <w:shd w:val="clear" w:color="auto" w:fill="E8F4F3"/>
            <w:vAlign w:val="center"/>
            <w:hideMark/>
          </w:tcPr>
          <w:p w14:paraId="340E76F5" w14:textId="77777777" w:rsidR="00001C9A" w:rsidRPr="00D523D3" w:rsidRDefault="00001C9A" w:rsidP="00665C82">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Executados</w:t>
            </w:r>
          </w:p>
        </w:tc>
        <w:tc>
          <w:tcPr>
            <w:tcW w:w="709" w:type="dxa"/>
            <w:shd w:val="clear" w:color="auto" w:fill="F2F2F2" w:themeFill="background1" w:themeFillShade="F2"/>
            <w:noWrap/>
            <w:vAlign w:val="center"/>
          </w:tcPr>
          <w:p w14:paraId="29F66BEC" w14:textId="4C93C72C" w:rsidR="00001C9A" w:rsidRPr="00D523D3" w:rsidRDefault="005B0CE9" w:rsidP="00D2615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00543EAA">
              <w:rPr>
                <w:rFonts w:eastAsia="Times New Roman" w:cstheme="minorHAnsi"/>
                <w:color w:val="000000"/>
                <w:sz w:val="16"/>
                <w:szCs w:val="16"/>
                <w:lang w:eastAsia="pt-BR"/>
              </w:rPr>
              <w:t>8</w:t>
            </w:r>
          </w:p>
        </w:tc>
        <w:tc>
          <w:tcPr>
            <w:tcW w:w="709" w:type="dxa"/>
            <w:shd w:val="clear" w:color="auto" w:fill="F2F2F2" w:themeFill="background1" w:themeFillShade="F2"/>
            <w:noWrap/>
            <w:vAlign w:val="center"/>
          </w:tcPr>
          <w:p w14:paraId="6D970B2F" w14:textId="5C4CC7C3" w:rsidR="00001C9A" w:rsidRPr="00D523D3" w:rsidRDefault="005B0CE9" w:rsidP="00D2615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00543EAA">
              <w:rPr>
                <w:rFonts w:eastAsia="Times New Roman" w:cstheme="minorHAnsi"/>
                <w:color w:val="000000"/>
                <w:sz w:val="16"/>
                <w:szCs w:val="16"/>
                <w:lang w:eastAsia="pt-BR"/>
              </w:rPr>
              <w:t>3</w:t>
            </w:r>
          </w:p>
        </w:tc>
        <w:tc>
          <w:tcPr>
            <w:tcW w:w="709" w:type="dxa"/>
            <w:shd w:val="clear" w:color="auto" w:fill="F2F2F2" w:themeFill="background1" w:themeFillShade="F2"/>
            <w:noWrap/>
            <w:vAlign w:val="center"/>
          </w:tcPr>
          <w:p w14:paraId="5694EABB" w14:textId="08986972" w:rsidR="00001C9A" w:rsidRPr="00D523D3" w:rsidRDefault="005B0CE9" w:rsidP="00D2615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00B2078E">
              <w:rPr>
                <w:rFonts w:eastAsia="Times New Roman" w:cstheme="minorHAnsi"/>
                <w:color w:val="000000"/>
                <w:sz w:val="16"/>
                <w:szCs w:val="16"/>
                <w:lang w:eastAsia="pt-BR"/>
              </w:rPr>
              <w:t>2</w:t>
            </w:r>
          </w:p>
        </w:tc>
        <w:tc>
          <w:tcPr>
            <w:tcW w:w="709" w:type="dxa"/>
            <w:shd w:val="clear" w:color="auto" w:fill="F2F2F2" w:themeFill="background1" w:themeFillShade="F2"/>
            <w:noWrap/>
            <w:vAlign w:val="center"/>
          </w:tcPr>
          <w:p w14:paraId="29FDEE10" w14:textId="5A11F994" w:rsidR="00001C9A" w:rsidRPr="00D523D3" w:rsidRDefault="005B0CE9" w:rsidP="00D2615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0092619E">
              <w:rPr>
                <w:rFonts w:eastAsia="Times New Roman" w:cstheme="minorHAnsi"/>
                <w:color w:val="000000"/>
                <w:sz w:val="16"/>
                <w:szCs w:val="16"/>
                <w:lang w:eastAsia="pt-BR"/>
              </w:rPr>
              <w:t>2</w:t>
            </w:r>
          </w:p>
        </w:tc>
        <w:tc>
          <w:tcPr>
            <w:tcW w:w="709" w:type="dxa"/>
            <w:shd w:val="clear" w:color="auto" w:fill="F2F2F2" w:themeFill="background1" w:themeFillShade="F2"/>
            <w:noWrap/>
            <w:vAlign w:val="center"/>
          </w:tcPr>
          <w:p w14:paraId="0DA2A565" w14:textId="7EA08152" w:rsidR="00001C9A" w:rsidRPr="00D523D3" w:rsidRDefault="005B0CE9" w:rsidP="00D2615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00584FA4">
              <w:rPr>
                <w:rFonts w:eastAsia="Times New Roman" w:cstheme="minorHAnsi"/>
                <w:color w:val="000000"/>
                <w:sz w:val="16"/>
                <w:szCs w:val="16"/>
                <w:lang w:eastAsia="pt-BR"/>
              </w:rPr>
              <w:t>2</w:t>
            </w:r>
          </w:p>
        </w:tc>
        <w:tc>
          <w:tcPr>
            <w:tcW w:w="709" w:type="dxa"/>
            <w:shd w:val="clear" w:color="auto" w:fill="F2F2F2" w:themeFill="background1" w:themeFillShade="F2"/>
            <w:noWrap/>
            <w:vAlign w:val="center"/>
          </w:tcPr>
          <w:p w14:paraId="33AFD568" w14:textId="6E8E2FD5" w:rsidR="00001C9A" w:rsidRPr="00D523D3" w:rsidRDefault="005B0CE9" w:rsidP="00D2615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000907A6">
              <w:rPr>
                <w:rFonts w:eastAsia="Times New Roman" w:cstheme="minorHAnsi"/>
                <w:color w:val="000000"/>
                <w:sz w:val="16"/>
                <w:szCs w:val="16"/>
                <w:lang w:eastAsia="pt-BR"/>
              </w:rPr>
              <w:t>2</w:t>
            </w:r>
          </w:p>
        </w:tc>
        <w:tc>
          <w:tcPr>
            <w:tcW w:w="709" w:type="dxa"/>
            <w:shd w:val="clear" w:color="auto" w:fill="F2F2F2" w:themeFill="background1" w:themeFillShade="F2"/>
            <w:noWrap/>
            <w:vAlign w:val="center"/>
          </w:tcPr>
          <w:p w14:paraId="7B9AB5B8" w14:textId="5FCDE0C2" w:rsidR="00001C9A" w:rsidRPr="00D523D3" w:rsidRDefault="005B0CE9" w:rsidP="00D2615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00FE1CF6">
              <w:rPr>
                <w:rFonts w:eastAsia="Times New Roman" w:cstheme="minorHAnsi"/>
                <w:color w:val="000000"/>
                <w:sz w:val="16"/>
                <w:szCs w:val="16"/>
                <w:lang w:eastAsia="pt-BR"/>
              </w:rPr>
              <w:t>8</w:t>
            </w:r>
          </w:p>
        </w:tc>
        <w:tc>
          <w:tcPr>
            <w:tcW w:w="709" w:type="dxa"/>
            <w:shd w:val="clear" w:color="auto" w:fill="F2F2F2" w:themeFill="background1" w:themeFillShade="F2"/>
            <w:noWrap/>
            <w:vAlign w:val="center"/>
          </w:tcPr>
          <w:p w14:paraId="793A43DC" w14:textId="78345F58" w:rsidR="00001C9A" w:rsidRPr="00D523D3" w:rsidRDefault="005B0CE9" w:rsidP="00D2615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007F6F2E">
              <w:rPr>
                <w:rFonts w:eastAsia="Times New Roman" w:cstheme="minorHAnsi"/>
                <w:color w:val="000000"/>
                <w:sz w:val="16"/>
                <w:szCs w:val="16"/>
                <w:lang w:eastAsia="pt-BR"/>
              </w:rPr>
              <w:t>2</w:t>
            </w:r>
          </w:p>
        </w:tc>
        <w:tc>
          <w:tcPr>
            <w:tcW w:w="709" w:type="dxa"/>
            <w:shd w:val="clear" w:color="auto" w:fill="F2F2F2" w:themeFill="background1" w:themeFillShade="F2"/>
            <w:noWrap/>
            <w:vAlign w:val="center"/>
          </w:tcPr>
          <w:p w14:paraId="4B4A3E0A" w14:textId="0C3AB041" w:rsidR="00001C9A" w:rsidRPr="00D523D3" w:rsidRDefault="005B0CE9" w:rsidP="00D2615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00494B9D">
              <w:rPr>
                <w:rFonts w:eastAsia="Times New Roman" w:cstheme="minorHAnsi"/>
                <w:color w:val="000000"/>
                <w:sz w:val="16"/>
                <w:szCs w:val="16"/>
                <w:lang w:eastAsia="pt-BR"/>
              </w:rPr>
              <w:t>2</w:t>
            </w:r>
          </w:p>
        </w:tc>
        <w:tc>
          <w:tcPr>
            <w:tcW w:w="709" w:type="dxa"/>
            <w:shd w:val="clear" w:color="auto" w:fill="F2F2F2" w:themeFill="background1" w:themeFillShade="F2"/>
            <w:noWrap/>
            <w:vAlign w:val="center"/>
          </w:tcPr>
          <w:p w14:paraId="7A3AEDDB" w14:textId="4ECAE7B6" w:rsidR="00001C9A" w:rsidRPr="00D523D3" w:rsidRDefault="00FC05FD" w:rsidP="00D2615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02</w:t>
            </w:r>
          </w:p>
        </w:tc>
        <w:tc>
          <w:tcPr>
            <w:tcW w:w="709" w:type="dxa"/>
            <w:shd w:val="clear" w:color="auto" w:fill="F2F2F2" w:themeFill="background1" w:themeFillShade="F2"/>
            <w:noWrap/>
            <w:vAlign w:val="center"/>
          </w:tcPr>
          <w:p w14:paraId="41C3DDCC" w14:textId="5BE0277F" w:rsidR="00001C9A" w:rsidRPr="00D523D3" w:rsidRDefault="00001C9A" w:rsidP="00D26153">
            <w:pPr>
              <w:spacing w:after="0" w:line="240" w:lineRule="auto"/>
              <w:jc w:val="center"/>
              <w:rPr>
                <w:rFonts w:eastAsia="Times New Roman" w:cstheme="minorHAnsi"/>
                <w:color w:val="000000"/>
                <w:sz w:val="16"/>
                <w:szCs w:val="16"/>
                <w:lang w:eastAsia="pt-BR"/>
              </w:rPr>
            </w:pPr>
          </w:p>
        </w:tc>
        <w:tc>
          <w:tcPr>
            <w:tcW w:w="709" w:type="dxa"/>
            <w:shd w:val="clear" w:color="auto" w:fill="F2F2F2" w:themeFill="background1" w:themeFillShade="F2"/>
            <w:noWrap/>
            <w:vAlign w:val="center"/>
          </w:tcPr>
          <w:p w14:paraId="1220C30A" w14:textId="77777777" w:rsidR="00001C9A" w:rsidRPr="00D523D3" w:rsidRDefault="00001C9A" w:rsidP="00D26153">
            <w:pPr>
              <w:spacing w:after="0" w:line="240" w:lineRule="auto"/>
              <w:jc w:val="center"/>
              <w:rPr>
                <w:rFonts w:eastAsia="Times New Roman" w:cstheme="minorHAnsi"/>
                <w:color w:val="000000"/>
                <w:sz w:val="16"/>
                <w:szCs w:val="16"/>
                <w:lang w:eastAsia="pt-BR"/>
              </w:rPr>
            </w:pPr>
          </w:p>
        </w:tc>
      </w:tr>
      <w:tr w:rsidR="00723717" w:rsidRPr="00D523D3" w14:paraId="749F55E4" w14:textId="77777777" w:rsidTr="005B0CE9">
        <w:trPr>
          <w:trHeight w:val="284"/>
        </w:trPr>
        <w:tc>
          <w:tcPr>
            <w:tcW w:w="1263" w:type="dxa"/>
            <w:shd w:val="clear" w:color="auto" w:fill="008080"/>
            <w:noWrap/>
            <w:vAlign w:val="center"/>
            <w:hideMark/>
          </w:tcPr>
          <w:p w14:paraId="731CCA1C" w14:textId="77777777" w:rsidR="00001C9A" w:rsidRPr="00D523D3" w:rsidRDefault="00001C9A" w:rsidP="00665C82">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alcance</w:t>
            </w:r>
          </w:p>
        </w:tc>
        <w:tc>
          <w:tcPr>
            <w:tcW w:w="709" w:type="dxa"/>
            <w:shd w:val="clear" w:color="auto" w:fill="008080"/>
            <w:noWrap/>
            <w:vAlign w:val="center"/>
          </w:tcPr>
          <w:p w14:paraId="32828278" w14:textId="77777777" w:rsidR="00001C9A" w:rsidRPr="00D523D3" w:rsidRDefault="00001C9A" w:rsidP="00D2615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100%</w:t>
            </w:r>
          </w:p>
        </w:tc>
        <w:tc>
          <w:tcPr>
            <w:tcW w:w="709" w:type="dxa"/>
            <w:shd w:val="clear" w:color="auto" w:fill="008080"/>
            <w:noWrap/>
            <w:vAlign w:val="center"/>
          </w:tcPr>
          <w:p w14:paraId="53D3F774" w14:textId="57C74FB0" w:rsidR="00001C9A" w:rsidRPr="00D523D3" w:rsidRDefault="00AA7ED1" w:rsidP="00D2615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100%</w:t>
            </w:r>
          </w:p>
        </w:tc>
        <w:tc>
          <w:tcPr>
            <w:tcW w:w="709" w:type="dxa"/>
            <w:shd w:val="clear" w:color="auto" w:fill="008080"/>
            <w:noWrap/>
            <w:vAlign w:val="center"/>
          </w:tcPr>
          <w:p w14:paraId="05C91062" w14:textId="34CAA9EC" w:rsidR="00001C9A" w:rsidRPr="00D523D3" w:rsidRDefault="00C94C02" w:rsidP="00D2615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100%</w:t>
            </w:r>
          </w:p>
        </w:tc>
        <w:tc>
          <w:tcPr>
            <w:tcW w:w="709" w:type="dxa"/>
            <w:shd w:val="clear" w:color="auto" w:fill="008080"/>
            <w:noWrap/>
            <w:vAlign w:val="center"/>
          </w:tcPr>
          <w:p w14:paraId="0D864104" w14:textId="2A8D5777" w:rsidR="00001C9A" w:rsidRPr="00D523D3" w:rsidRDefault="002202CD" w:rsidP="00D2615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100%</w:t>
            </w:r>
          </w:p>
        </w:tc>
        <w:tc>
          <w:tcPr>
            <w:tcW w:w="709" w:type="dxa"/>
            <w:shd w:val="clear" w:color="auto" w:fill="008080"/>
            <w:noWrap/>
            <w:vAlign w:val="center"/>
          </w:tcPr>
          <w:p w14:paraId="7278FFE1" w14:textId="2A65D0FE" w:rsidR="00001C9A" w:rsidRPr="00D523D3" w:rsidRDefault="002B7E6C" w:rsidP="00D2615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100%</w:t>
            </w:r>
          </w:p>
        </w:tc>
        <w:tc>
          <w:tcPr>
            <w:tcW w:w="709" w:type="dxa"/>
            <w:shd w:val="clear" w:color="auto" w:fill="008080"/>
            <w:noWrap/>
            <w:vAlign w:val="center"/>
          </w:tcPr>
          <w:p w14:paraId="26FD5B3E" w14:textId="5D0F0295" w:rsidR="00001C9A" w:rsidRPr="00D523D3" w:rsidRDefault="00AD1405" w:rsidP="00D2615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100%</w:t>
            </w:r>
          </w:p>
        </w:tc>
        <w:tc>
          <w:tcPr>
            <w:tcW w:w="709" w:type="dxa"/>
            <w:shd w:val="clear" w:color="auto" w:fill="008080"/>
            <w:noWrap/>
            <w:vAlign w:val="center"/>
          </w:tcPr>
          <w:p w14:paraId="60A220C7" w14:textId="7CB57AE8" w:rsidR="00001C9A" w:rsidRPr="00D523D3" w:rsidRDefault="00902E65" w:rsidP="00D2615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100%</w:t>
            </w:r>
          </w:p>
        </w:tc>
        <w:tc>
          <w:tcPr>
            <w:tcW w:w="709" w:type="dxa"/>
            <w:shd w:val="clear" w:color="auto" w:fill="008080"/>
            <w:noWrap/>
            <w:vAlign w:val="center"/>
          </w:tcPr>
          <w:p w14:paraId="46D06888" w14:textId="6440CFC9" w:rsidR="00001C9A" w:rsidRPr="00D523D3" w:rsidRDefault="007F6F2E" w:rsidP="00D26153">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100%</w:t>
            </w:r>
          </w:p>
        </w:tc>
        <w:tc>
          <w:tcPr>
            <w:tcW w:w="709" w:type="dxa"/>
            <w:shd w:val="clear" w:color="auto" w:fill="008080"/>
            <w:noWrap/>
            <w:vAlign w:val="center"/>
          </w:tcPr>
          <w:p w14:paraId="4446F502" w14:textId="6CBE2FFB" w:rsidR="00001C9A" w:rsidRPr="00D523D3" w:rsidRDefault="00494B9D" w:rsidP="00D26153">
            <w:pPr>
              <w:spacing w:after="0" w:line="240" w:lineRule="auto"/>
              <w:jc w:val="center"/>
              <w:rPr>
                <w:rFonts w:eastAsia="Times New Roman" w:cstheme="minorHAnsi"/>
                <w:b/>
                <w:bCs/>
                <w:color w:val="FFFFFF" w:themeColor="background1"/>
                <w:sz w:val="16"/>
                <w:szCs w:val="16"/>
                <w:lang w:eastAsia="pt-BR"/>
              </w:rPr>
            </w:pPr>
            <w:r>
              <w:rPr>
                <w:rFonts w:eastAsia="Times New Roman" w:cstheme="minorHAnsi"/>
                <w:b/>
                <w:bCs/>
                <w:color w:val="FFFFFF" w:themeColor="background1"/>
                <w:sz w:val="16"/>
                <w:szCs w:val="16"/>
                <w:lang w:eastAsia="pt-BR"/>
              </w:rPr>
              <w:t>100%</w:t>
            </w:r>
          </w:p>
        </w:tc>
        <w:tc>
          <w:tcPr>
            <w:tcW w:w="709" w:type="dxa"/>
            <w:shd w:val="clear" w:color="auto" w:fill="008080"/>
            <w:noWrap/>
            <w:vAlign w:val="center"/>
          </w:tcPr>
          <w:p w14:paraId="71323221" w14:textId="512296CB" w:rsidR="00001C9A" w:rsidRPr="00D523D3" w:rsidRDefault="00FC05FD" w:rsidP="00D26153">
            <w:pPr>
              <w:spacing w:after="0" w:line="240" w:lineRule="auto"/>
              <w:jc w:val="center"/>
              <w:rPr>
                <w:rFonts w:eastAsia="Times New Roman" w:cstheme="minorHAnsi"/>
                <w:b/>
                <w:bCs/>
                <w:color w:val="FFFFFF" w:themeColor="background1"/>
                <w:sz w:val="16"/>
                <w:szCs w:val="16"/>
                <w:lang w:eastAsia="pt-BR"/>
              </w:rPr>
            </w:pPr>
            <w:r>
              <w:rPr>
                <w:rFonts w:eastAsia="Times New Roman" w:cstheme="minorHAnsi"/>
                <w:b/>
                <w:bCs/>
                <w:color w:val="FFFFFF" w:themeColor="background1"/>
                <w:sz w:val="16"/>
                <w:szCs w:val="16"/>
                <w:lang w:eastAsia="pt-BR"/>
              </w:rPr>
              <w:t>100%</w:t>
            </w:r>
          </w:p>
        </w:tc>
        <w:tc>
          <w:tcPr>
            <w:tcW w:w="709" w:type="dxa"/>
            <w:shd w:val="clear" w:color="auto" w:fill="008080"/>
            <w:noWrap/>
            <w:vAlign w:val="center"/>
          </w:tcPr>
          <w:p w14:paraId="2DBA051D" w14:textId="6D81C94B" w:rsidR="00001C9A" w:rsidRPr="00D523D3" w:rsidRDefault="00001C9A" w:rsidP="00D26153">
            <w:pPr>
              <w:spacing w:after="0" w:line="240" w:lineRule="auto"/>
              <w:jc w:val="center"/>
              <w:rPr>
                <w:rFonts w:eastAsia="Times New Roman" w:cstheme="minorHAnsi"/>
                <w:b/>
                <w:bCs/>
                <w:color w:val="FFFFFF" w:themeColor="background1"/>
                <w:sz w:val="16"/>
                <w:szCs w:val="16"/>
                <w:lang w:eastAsia="pt-BR"/>
              </w:rPr>
            </w:pPr>
          </w:p>
        </w:tc>
        <w:tc>
          <w:tcPr>
            <w:tcW w:w="709" w:type="dxa"/>
            <w:shd w:val="clear" w:color="auto" w:fill="008080"/>
            <w:noWrap/>
            <w:vAlign w:val="center"/>
          </w:tcPr>
          <w:p w14:paraId="5462FD61" w14:textId="77777777" w:rsidR="00001C9A" w:rsidRPr="00D523D3" w:rsidRDefault="00001C9A" w:rsidP="00D26153">
            <w:pPr>
              <w:spacing w:after="0" w:line="240" w:lineRule="auto"/>
              <w:jc w:val="center"/>
              <w:rPr>
                <w:rFonts w:eastAsia="Times New Roman" w:cstheme="minorHAnsi"/>
                <w:b/>
                <w:bCs/>
                <w:color w:val="FFFFFF" w:themeColor="background1"/>
                <w:sz w:val="16"/>
                <w:szCs w:val="16"/>
                <w:lang w:eastAsia="pt-BR"/>
              </w:rPr>
            </w:pPr>
          </w:p>
        </w:tc>
      </w:tr>
    </w:tbl>
    <w:p w14:paraId="29CD3920" w14:textId="007EFA35" w:rsidR="00F42611" w:rsidRDefault="0082463E" w:rsidP="00A64BDF">
      <w:pPr>
        <w:spacing w:before="240" w:line="360" w:lineRule="auto"/>
        <w:ind w:right="30"/>
        <w:jc w:val="both"/>
        <w:rPr>
          <w:rFonts w:ascii="Arial" w:hAnsi="Arial" w:cs="Arial"/>
          <w:sz w:val="20"/>
          <w:szCs w:val="20"/>
          <w:shd w:val="clear" w:color="auto" w:fill="FFFFFF" w:themeFill="background1"/>
        </w:rPr>
      </w:pPr>
      <w:r w:rsidRPr="000A2321">
        <w:rPr>
          <w:rFonts w:ascii="Arial" w:hAnsi="Arial" w:cs="Arial"/>
          <w:b/>
          <w:bCs/>
          <w:sz w:val="20"/>
          <w:szCs w:val="20"/>
          <w:shd w:val="clear" w:color="auto" w:fill="FFFFFF" w:themeFill="background1"/>
        </w:rPr>
        <w:t>Análise</w:t>
      </w:r>
      <w:r w:rsidR="00D33E4D" w:rsidRPr="000A2321">
        <w:rPr>
          <w:rFonts w:ascii="Arial" w:hAnsi="Arial" w:cs="Arial"/>
          <w:sz w:val="20"/>
          <w:szCs w:val="20"/>
          <w:shd w:val="clear" w:color="auto" w:fill="FFFFFF" w:themeFill="background1"/>
        </w:rPr>
        <w:t xml:space="preserve"> </w:t>
      </w:r>
      <w:r w:rsidR="00D33E4D" w:rsidRPr="000A2321">
        <w:rPr>
          <w:rFonts w:ascii="Arial" w:hAnsi="Arial" w:cs="Arial"/>
          <w:b/>
          <w:bCs/>
          <w:sz w:val="20"/>
          <w:szCs w:val="20"/>
          <w:shd w:val="clear" w:color="auto" w:fill="FFFFFF" w:themeFill="background1"/>
        </w:rPr>
        <w:t>Crítica:</w:t>
      </w:r>
      <w:r w:rsidR="00440470">
        <w:rPr>
          <w:rFonts w:ascii="Arial" w:hAnsi="Arial" w:cs="Arial"/>
          <w:b/>
          <w:bCs/>
          <w:sz w:val="20"/>
          <w:szCs w:val="20"/>
          <w:shd w:val="clear" w:color="auto" w:fill="FFFFFF" w:themeFill="background1"/>
        </w:rPr>
        <w:t xml:space="preserve"> </w:t>
      </w:r>
      <w:r w:rsidR="00B2078E" w:rsidRPr="000A2321">
        <w:rPr>
          <w:rFonts w:ascii="Arial" w:hAnsi="Arial" w:cs="Arial"/>
          <w:sz w:val="20"/>
          <w:szCs w:val="20"/>
          <w:shd w:val="clear" w:color="auto" w:fill="FFFFFF" w:themeFill="background1"/>
        </w:rPr>
        <w:t>Conforme preconiza a Portaria GM/MS nº. 888 de 2021 para execução as ações de Vigilância da Qualidade da água para consumo humano de forma complementar a atuação dos municípios. Porém, nesse mês foram coletados 0</w:t>
      </w:r>
      <w:r w:rsidR="006E45E4">
        <w:rPr>
          <w:rFonts w:ascii="Arial" w:hAnsi="Arial" w:cs="Arial"/>
          <w:sz w:val="20"/>
          <w:szCs w:val="20"/>
          <w:shd w:val="clear" w:color="auto" w:fill="FFFFFF" w:themeFill="background1"/>
        </w:rPr>
        <w:t>2</w:t>
      </w:r>
      <w:r w:rsidR="00B2078E" w:rsidRPr="000A2321">
        <w:rPr>
          <w:rFonts w:ascii="Arial" w:hAnsi="Arial" w:cs="Arial"/>
          <w:sz w:val="20"/>
          <w:szCs w:val="20"/>
          <w:shd w:val="clear" w:color="auto" w:fill="FFFFFF" w:themeFill="background1"/>
        </w:rPr>
        <w:t xml:space="preserve"> pontos do sistema de água reagente do setor de Análises Clínicas</w:t>
      </w:r>
      <w:r w:rsidR="00854B34">
        <w:rPr>
          <w:rFonts w:ascii="Arial" w:hAnsi="Arial" w:cs="Arial"/>
          <w:sz w:val="20"/>
          <w:szCs w:val="20"/>
          <w:shd w:val="clear" w:color="auto" w:fill="FFFFFF" w:themeFill="background1"/>
        </w:rPr>
        <w:t>/Controle de Qualidade</w:t>
      </w:r>
      <w:r w:rsidR="00B2078E" w:rsidRPr="000A2321">
        <w:rPr>
          <w:rFonts w:ascii="Arial" w:hAnsi="Arial" w:cs="Arial"/>
          <w:sz w:val="20"/>
          <w:szCs w:val="20"/>
          <w:shd w:val="clear" w:color="auto" w:fill="FFFFFF" w:themeFill="background1"/>
        </w:rPr>
        <w:t>.</w:t>
      </w:r>
    </w:p>
    <w:p w14:paraId="28C0A711" w14:textId="77777777" w:rsidR="00DB60EA" w:rsidRDefault="00DB60EA" w:rsidP="00A64BDF">
      <w:pPr>
        <w:spacing w:before="240" w:line="360" w:lineRule="auto"/>
        <w:ind w:right="30"/>
        <w:jc w:val="both"/>
        <w:rPr>
          <w:rFonts w:ascii="Arial" w:hAnsi="Arial" w:cs="Arial"/>
          <w:sz w:val="20"/>
          <w:szCs w:val="20"/>
          <w:shd w:val="clear" w:color="auto" w:fill="FFFFFF" w:themeFill="background1"/>
        </w:rPr>
      </w:pPr>
    </w:p>
    <w:p w14:paraId="0E30C198" w14:textId="78241744" w:rsidR="009F01E9" w:rsidRPr="00D523D3" w:rsidRDefault="00804915" w:rsidP="00E278E2">
      <w:pPr>
        <w:pStyle w:val="Ttulo1"/>
        <w:spacing w:line="360" w:lineRule="auto"/>
        <w:rPr>
          <w:rFonts w:asciiTheme="minorHAnsi" w:hAnsiTheme="minorHAnsi" w:cstheme="minorHAnsi"/>
          <w:b/>
          <w:szCs w:val="24"/>
        </w:rPr>
      </w:pPr>
      <w:bookmarkStart w:id="90" w:name="_Toc212806403"/>
      <w:r w:rsidRPr="00D523D3">
        <w:rPr>
          <w:rFonts w:asciiTheme="minorHAnsi" w:hAnsiTheme="minorHAnsi" w:cstheme="minorHAnsi"/>
          <w:b/>
          <w:szCs w:val="24"/>
        </w:rPr>
        <w:t>1</w:t>
      </w:r>
      <w:r w:rsidR="00AC2C66" w:rsidRPr="00D523D3">
        <w:rPr>
          <w:rFonts w:asciiTheme="minorHAnsi" w:hAnsiTheme="minorHAnsi" w:cstheme="minorHAnsi"/>
          <w:b/>
          <w:szCs w:val="24"/>
        </w:rPr>
        <w:t>8</w:t>
      </w:r>
      <w:r w:rsidR="006A4720" w:rsidRPr="00D523D3">
        <w:rPr>
          <w:rFonts w:asciiTheme="minorHAnsi" w:hAnsiTheme="minorHAnsi" w:cstheme="minorHAnsi"/>
          <w:b/>
          <w:szCs w:val="24"/>
        </w:rPr>
        <w:t xml:space="preserve">. </w:t>
      </w:r>
      <w:r w:rsidR="00F25C5A" w:rsidRPr="00D523D3">
        <w:rPr>
          <w:rFonts w:asciiTheme="minorHAnsi" w:hAnsiTheme="minorHAnsi" w:cstheme="minorHAnsi"/>
          <w:b/>
          <w:szCs w:val="24"/>
        </w:rPr>
        <w:t>VIGILÂNCIA</w:t>
      </w:r>
      <w:r w:rsidR="00C86167" w:rsidRPr="00D523D3">
        <w:rPr>
          <w:rFonts w:asciiTheme="minorHAnsi" w:hAnsiTheme="minorHAnsi" w:cstheme="minorHAnsi"/>
          <w:b/>
          <w:szCs w:val="24"/>
        </w:rPr>
        <w:t xml:space="preserve"> EPIDEMIOLÓGICA</w:t>
      </w:r>
      <w:bookmarkEnd w:id="90"/>
    </w:p>
    <w:p w14:paraId="7F5DB600" w14:textId="288E2D3D" w:rsidR="00826148" w:rsidRPr="00826148" w:rsidRDefault="00804915" w:rsidP="00826148">
      <w:pPr>
        <w:pStyle w:val="Ttulo2"/>
        <w:spacing w:line="360" w:lineRule="auto"/>
        <w:ind w:left="0"/>
        <w:jc w:val="both"/>
        <w:rPr>
          <w:rFonts w:asciiTheme="minorHAnsi" w:hAnsiTheme="minorHAnsi" w:cstheme="minorHAnsi"/>
          <w:szCs w:val="24"/>
        </w:rPr>
      </w:pPr>
      <w:bookmarkStart w:id="91" w:name="_Toc212806404"/>
      <w:r w:rsidRPr="00D523D3">
        <w:rPr>
          <w:rFonts w:asciiTheme="minorHAnsi" w:hAnsiTheme="minorHAnsi" w:cstheme="minorHAnsi"/>
          <w:szCs w:val="24"/>
        </w:rPr>
        <w:t>1</w:t>
      </w:r>
      <w:r w:rsidR="00AC2C66" w:rsidRPr="00D523D3">
        <w:rPr>
          <w:rFonts w:asciiTheme="minorHAnsi" w:hAnsiTheme="minorHAnsi" w:cstheme="minorHAnsi"/>
          <w:szCs w:val="24"/>
        </w:rPr>
        <w:t>8</w:t>
      </w:r>
      <w:r w:rsidR="00F25C5A" w:rsidRPr="00D523D3">
        <w:rPr>
          <w:rFonts w:asciiTheme="minorHAnsi" w:hAnsiTheme="minorHAnsi" w:cstheme="minorHAnsi"/>
          <w:szCs w:val="24"/>
        </w:rPr>
        <w:t xml:space="preserve">.1 CONSOLIDADO DE MARCADORES </w:t>
      </w:r>
      <w:r w:rsidR="008E31BA" w:rsidRPr="00D523D3">
        <w:rPr>
          <w:rFonts w:asciiTheme="minorHAnsi" w:hAnsiTheme="minorHAnsi" w:cstheme="minorHAnsi"/>
          <w:szCs w:val="24"/>
        </w:rPr>
        <w:t>DE SOROLOGIA POSITIVA</w:t>
      </w:r>
      <w:r w:rsidR="00F25C5A" w:rsidRPr="00D523D3">
        <w:rPr>
          <w:rFonts w:asciiTheme="minorHAnsi" w:hAnsiTheme="minorHAnsi" w:cstheme="minorHAnsi"/>
          <w:szCs w:val="24"/>
        </w:rPr>
        <w:t xml:space="preserve"> DA </w:t>
      </w:r>
      <w:r w:rsidR="008E2846">
        <w:rPr>
          <w:rFonts w:asciiTheme="minorHAnsi" w:hAnsiTheme="minorHAnsi" w:cstheme="minorHAnsi"/>
          <w:szCs w:val="24"/>
        </w:rPr>
        <w:t>REDE HEMO</w:t>
      </w:r>
      <w:bookmarkEnd w:id="91"/>
    </w:p>
    <w:tbl>
      <w:tblPr>
        <w:tblW w:w="9771" w:type="dxa"/>
        <w:tblLayout w:type="fixed"/>
        <w:tblCellMar>
          <w:left w:w="70" w:type="dxa"/>
          <w:right w:w="70" w:type="dxa"/>
        </w:tblCellMar>
        <w:tblLook w:val="04A0" w:firstRow="1" w:lastRow="0" w:firstColumn="1" w:lastColumn="0" w:noHBand="0" w:noVBand="1"/>
      </w:tblPr>
      <w:tblGrid>
        <w:gridCol w:w="1128"/>
        <w:gridCol w:w="716"/>
        <w:gridCol w:w="717"/>
        <w:gridCol w:w="717"/>
        <w:gridCol w:w="717"/>
        <w:gridCol w:w="717"/>
        <w:gridCol w:w="717"/>
        <w:gridCol w:w="717"/>
        <w:gridCol w:w="717"/>
        <w:gridCol w:w="717"/>
        <w:gridCol w:w="717"/>
        <w:gridCol w:w="717"/>
        <w:gridCol w:w="757"/>
      </w:tblGrid>
      <w:tr w:rsidR="00367569" w:rsidRPr="00D523D3" w14:paraId="58E11334" w14:textId="77777777" w:rsidTr="00540638">
        <w:trPr>
          <w:trHeight w:val="275"/>
        </w:trPr>
        <w:tc>
          <w:tcPr>
            <w:tcW w:w="1128" w:type="dxa"/>
            <w:shd w:val="clear" w:color="auto" w:fill="008080"/>
            <w:noWrap/>
            <w:vAlign w:val="center"/>
            <w:hideMark/>
          </w:tcPr>
          <w:p w14:paraId="3B792752" w14:textId="713080D2" w:rsidR="00203D87" w:rsidRPr="00D523D3" w:rsidRDefault="00203D87" w:rsidP="00680BC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Dados</w:t>
            </w:r>
          </w:p>
        </w:tc>
        <w:tc>
          <w:tcPr>
            <w:tcW w:w="716" w:type="dxa"/>
            <w:shd w:val="clear" w:color="auto" w:fill="008080"/>
            <w:noWrap/>
            <w:vAlign w:val="center"/>
          </w:tcPr>
          <w:p w14:paraId="31E63C46" w14:textId="6184C894" w:rsidR="00203D87" w:rsidRPr="00D523D3" w:rsidRDefault="00B43698" w:rsidP="00680BC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717" w:type="dxa"/>
            <w:shd w:val="clear" w:color="auto" w:fill="008080"/>
            <w:noWrap/>
            <w:vAlign w:val="center"/>
          </w:tcPr>
          <w:p w14:paraId="68A307D8" w14:textId="0D2C77B7" w:rsidR="00203D87" w:rsidRPr="00D523D3" w:rsidRDefault="00B43698" w:rsidP="00680BC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717" w:type="dxa"/>
            <w:shd w:val="clear" w:color="auto" w:fill="008080"/>
            <w:noWrap/>
            <w:vAlign w:val="center"/>
          </w:tcPr>
          <w:p w14:paraId="5170CF12" w14:textId="60FA66F7" w:rsidR="00203D87" w:rsidRPr="00D523D3" w:rsidRDefault="00B43698" w:rsidP="00680BC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717" w:type="dxa"/>
            <w:shd w:val="clear" w:color="auto" w:fill="008080"/>
            <w:noWrap/>
            <w:vAlign w:val="center"/>
          </w:tcPr>
          <w:p w14:paraId="6FC4CB10" w14:textId="09C06BE8" w:rsidR="00203D87" w:rsidRPr="00D523D3" w:rsidRDefault="00B43698" w:rsidP="00680BC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717" w:type="dxa"/>
            <w:shd w:val="clear" w:color="auto" w:fill="008080"/>
            <w:noWrap/>
            <w:vAlign w:val="center"/>
          </w:tcPr>
          <w:p w14:paraId="6BAF29BC" w14:textId="48A5A34A" w:rsidR="00203D87" w:rsidRPr="00D523D3" w:rsidRDefault="00B43698" w:rsidP="00680BC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717" w:type="dxa"/>
            <w:shd w:val="clear" w:color="auto" w:fill="008080"/>
            <w:noWrap/>
            <w:vAlign w:val="center"/>
          </w:tcPr>
          <w:p w14:paraId="39E0F421" w14:textId="1B5FDA4C" w:rsidR="00203D87" w:rsidRPr="00D523D3" w:rsidRDefault="00B43698" w:rsidP="00680BC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717" w:type="dxa"/>
            <w:shd w:val="clear" w:color="auto" w:fill="008080"/>
            <w:noWrap/>
            <w:vAlign w:val="center"/>
          </w:tcPr>
          <w:p w14:paraId="06025FF2" w14:textId="2C8248FA" w:rsidR="00203D87" w:rsidRPr="00D523D3" w:rsidRDefault="00B43698" w:rsidP="00680BC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717" w:type="dxa"/>
            <w:shd w:val="clear" w:color="auto" w:fill="008080"/>
            <w:noWrap/>
            <w:vAlign w:val="center"/>
          </w:tcPr>
          <w:p w14:paraId="2427851B" w14:textId="742B7CC4" w:rsidR="00203D87" w:rsidRPr="00D523D3" w:rsidRDefault="00895C60" w:rsidP="00680BC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717" w:type="dxa"/>
            <w:shd w:val="clear" w:color="auto" w:fill="008080"/>
            <w:noWrap/>
            <w:vAlign w:val="center"/>
          </w:tcPr>
          <w:p w14:paraId="1B2A2D82" w14:textId="401B5C73" w:rsidR="00203D87" w:rsidRPr="00D523D3" w:rsidRDefault="00895C60" w:rsidP="00680BC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717" w:type="dxa"/>
            <w:shd w:val="clear" w:color="auto" w:fill="008080"/>
            <w:noWrap/>
            <w:vAlign w:val="center"/>
          </w:tcPr>
          <w:p w14:paraId="3C209FC1" w14:textId="082352C4" w:rsidR="00203D87" w:rsidRPr="00D523D3" w:rsidRDefault="00895C60" w:rsidP="00680BC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717" w:type="dxa"/>
            <w:shd w:val="clear" w:color="auto" w:fill="008080"/>
            <w:noWrap/>
            <w:vAlign w:val="center"/>
          </w:tcPr>
          <w:p w14:paraId="4A9D8C8C" w14:textId="684048A9" w:rsidR="00203D87" w:rsidRPr="00D523D3" w:rsidRDefault="00895C60" w:rsidP="00680BC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757" w:type="dxa"/>
            <w:shd w:val="clear" w:color="auto" w:fill="008080"/>
            <w:noWrap/>
            <w:vAlign w:val="center"/>
          </w:tcPr>
          <w:p w14:paraId="1925C41C" w14:textId="2EC3333A" w:rsidR="00203D87" w:rsidRPr="00D523D3" w:rsidRDefault="00895C60" w:rsidP="00680BC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087D23" w:rsidRPr="00D523D3" w14:paraId="69137B40" w14:textId="77777777" w:rsidTr="000B3C12">
        <w:trPr>
          <w:trHeight w:val="275"/>
        </w:trPr>
        <w:tc>
          <w:tcPr>
            <w:tcW w:w="1128" w:type="dxa"/>
            <w:shd w:val="clear" w:color="auto" w:fill="E8F4F3"/>
            <w:noWrap/>
            <w:vAlign w:val="center"/>
          </w:tcPr>
          <w:p w14:paraId="4DAA9219" w14:textId="764C5277" w:rsidR="00087D23" w:rsidRPr="00D523D3" w:rsidRDefault="00087D23" w:rsidP="00087D23">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Sífilis</w:t>
            </w:r>
          </w:p>
        </w:tc>
        <w:tc>
          <w:tcPr>
            <w:tcW w:w="716" w:type="dxa"/>
            <w:shd w:val="clear" w:color="auto" w:fill="FFFFFF" w:themeFill="background1"/>
            <w:noWrap/>
            <w:vAlign w:val="center"/>
          </w:tcPr>
          <w:p w14:paraId="23B3AB9D" w14:textId="2BFABD4A"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63</w:t>
            </w:r>
          </w:p>
        </w:tc>
        <w:tc>
          <w:tcPr>
            <w:tcW w:w="717" w:type="dxa"/>
            <w:shd w:val="clear" w:color="auto" w:fill="FFFFFF" w:themeFill="background1"/>
            <w:noWrap/>
            <w:vAlign w:val="center"/>
          </w:tcPr>
          <w:p w14:paraId="3ECB7A68" w14:textId="198E746B"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49</w:t>
            </w:r>
          </w:p>
        </w:tc>
        <w:tc>
          <w:tcPr>
            <w:tcW w:w="717" w:type="dxa"/>
            <w:shd w:val="clear" w:color="auto" w:fill="FFFFFF" w:themeFill="background1"/>
            <w:noWrap/>
            <w:vAlign w:val="center"/>
          </w:tcPr>
          <w:p w14:paraId="1F23AF7D" w14:textId="2DCE9EFC"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59</w:t>
            </w:r>
          </w:p>
        </w:tc>
        <w:tc>
          <w:tcPr>
            <w:tcW w:w="717" w:type="dxa"/>
            <w:shd w:val="clear" w:color="auto" w:fill="FFFFFF" w:themeFill="background1"/>
            <w:noWrap/>
            <w:vAlign w:val="center"/>
          </w:tcPr>
          <w:p w14:paraId="371021BB" w14:textId="0501BBB1"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66</w:t>
            </w:r>
          </w:p>
        </w:tc>
        <w:tc>
          <w:tcPr>
            <w:tcW w:w="717" w:type="dxa"/>
            <w:shd w:val="clear" w:color="auto" w:fill="FFFFFF" w:themeFill="background1"/>
            <w:noWrap/>
            <w:vAlign w:val="center"/>
          </w:tcPr>
          <w:p w14:paraId="00EADC2D" w14:textId="1A518715"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93</w:t>
            </w:r>
          </w:p>
        </w:tc>
        <w:tc>
          <w:tcPr>
            <w:tcW w:w="717" w:type="dxa"/>
            <w:shd w:val="clear" w:color="auto" w:fill="FFFFFF" w:themeFill="background1"/>
            <w:noWrap/>
            <w:vAlign w:val="center"/>
          </w:tcPr>
          <w:p w14:paraId="4D0D6AA3" w14:textId="23F3F739"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85</w:t>
            </w:r>
          </w:p>
        </w:tc>
        <w:tc>
          <w:tcPr>
            <w:tcW w:w="717" w:type="dxa"/>
            <w:shd w:val="clear" w:color="auto" w:fill="FFFFFF" w:themeFill="background1"/>
            <w:noWrap/>
            <w:vAlign w:val="center"/>
          </w:tcPr>
          <w:p w14:paraId="16C0C337" w14:textId="54019811"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71</w:t>
            </w:r>
          </w:p>
        </w:tc>
        <w:tc>
          <w:tcPr>
            <w:tcW w:w="717" w:type="dxa"/>
            <w:shd w:val="clear" w:color="auto" w:fill="FFFFFF" w:themeFill="background1"/>
            <w:noWrap/>
            <w:vAlign w:val="center"/>
          </w:tcPr>
          <w:p w14:paraId="7C0DC54E" w14:textId="610A6F0F"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56</w:t>
            </w:r>
          </w:p>
        </w:tc>
        <w:tc>
          <w:tcPr>
            <w:tcW w:w="717" w:type="dxa"/>
            <w:shd w:val="clear" w:color="auto" w:fill="FFFFFF" w:themeFill="background1"/>
            <w:noWrap/>
            <w:vAlign w:val="center"/>
          </w:tcPr>
          <w:p w14:paraId="3757479C" w14:textId="0E8F122B"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57</w:t>
            </w:r>
          </w:p>
        </w:tc>
        <w:tc>
          <w:tcPr>
            <w:tcW w:w="717" w:type="dxa"/>
            <w:shd w:val="clear" w:color="auto" w:fill="FFFFFF" w:themeFill="background1"/>
            <w:noWrap/>
          </w:tcPr>
          <w:p w14:paraId="2A62F255" w14:textId="453DFAD1" w:rsidR="00087D23" w:rsidRPr="00896EC9" w:rsidRDefault="00087D23" w:rsidP="00087D23">
            <w:pPr>
              <w:spacing w:after="0" w:line="240" w:lineRule="auto"/>
              <w:jc w:val="center"/>
              <w:rPr>
                <w:rFonts w:eastAsia="Times New Roman" w:cstheme="minorHAnsi"/>
                <w:color w:val="000000"/>
                <w:sz w:val="16"/>
                <w:szCs w:val="16"/>
                <w:lang w:eastAsia="pt-BR"/>
              </w:rPr>
            </w:pPr>
            <w:r w:rsidRPr="00087D23">
              <w:rPr>
                <w:rFonts w:eastAsia="Times New Roman" w:cstheme="minorHAnsi"/>
                <w:color w:val="000000"/>
                <w:sz w:val="16"/>
                <w:szCs w:val="16"/>
                <w:lang w:eastAsia="pt-BR"/>
              </w:rPr>
              <w:t>86</w:t>
            </w:r>
          </w:p>
        </w:tc>
        <w:tc>
          <w:tcPr>
            <w:tcW w:w="717" w:type="dxa"/>
            <w:shd w:val="clear" w:color="auto" w:fill="FFFFFF" w:themeFill="background1"/>
            <w:noWrap/>
            <w:vAlign w:val="center"/>
          </w:tcPr>
          <w:p w14:paraId="30F7655F" w14:textId="608CE243" w:rsidR="00087D23" w:rsidRPr="00896EC9" w:rsidRDefault="00087D23" w:rsidP="00087D23">
            <w:pPr>
              <w:spacing w:after="0" w:line="240" w:lineRule="auto"/>
              <w:jc w:val="center"/>
              <w:rPr>
                <w:rFonts w:eastAsia="Times New Roman" w:cstheme="minorHAnsi"/>
                <w:color w:val="000000"/>
                <w:sz w:val="16"/>
                <w:szCs w:val="16"/>
                <w:lang w:eastAsia="pt-BR"/>
              </w:rPr>
            </w:pPr>
          </w:p>
        </w:tc>
        <w:tc>
          <w:tcPr>
            <w:tcW w:w="757" w:type="dxa"/>
            <w:shd w:val="clear" w:color="auto" w:fill="FFFFFF" w:themeFill="background1"/>
            <w:noWrap/>
            <w:vAlign w:val="center"/>
          </w:tcPr>
          <w:p w14:paraId="1DF8B3B9" w14:textId="44736CE1" w:rsidR="00087D23" w:rsidRPr="00896EC9" w:rsidRDefault="00087D23" w:rsidP="00087D23">
            <w:pPr>
              <w:spacing w:after="0" w:line="240" w:lineRule="auto"/>
              <w:jc w:val="center"/>
              <w:rPr>
                <w:rFonts w:eastAsia="Times New Roman" w:cstheme="minorHAnsi"/>
                <w:color w:val="000000"/>
                <w:sz w:val="16"/>
                <w:szCs w:val="16"/>
                <w:lang w:eastAsia="pt-BR"/>
              </w:rPr>
            </w:pPr>
          </w:p>
        </w:tc>
      </w:tr>
      <w:tr w:rsidR="00087D23" w:rsidRPr="00D523D3" w14:paraId="6E65F93B" w14:textId="77777777" w:rsidTr="000B3C12">
        <w:trPr>
          <w:trHeight w:val="275"/>
        </w:trPr>
        <w:tc>
          <w:tcPr>
            <w:tcW w:w="1128" w:type="dxa"/>
            <w:shd w:val="clear" w:color="auto" w:fill="E8F4F3"/>
            <w:vAlign w:val="center"/>
          </w:tcPr>
          <w:p w14:paraId="2B6C2530" w14:textId="63EB4F02" w:rsidR="00087D23" w:rsidRPr="00D523D3" w:rsidRDefault="00087D23" w:rsidP="00087D23">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Anti-HBC</w:t>
            </w:r>
          </w:p>
        </w:tc>
        <w:tc>
          <w:tcPr>
            <w:tcW w:w="716" w:type="dxa"/>
            <w:shd w:val="clear" w:color="auto" w:fill="F2F2F2" w:themeFill="background1" w:themeFillShade="F2"/>
            <w:noWrap/>
            <w:vAlign w:val="center"/>
          </w:tcPr>
          <w:p w14:paraId="6EDB5B3B" w14:textId="4D3C7DB3"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44</w:t>
            </w:r>
          </w:p>
        </w:tc>
        <w:tc>
          <w:tcPr>
            <w:tcW w:w="717" w:type="dxa"/>
            <w:shd w:val="clear" w:color="auto" w:fill="F2F2F2" w:themeFill="background1" w:themeFillShade="F2"/>
            <w:noWrap/>
            <w:vAlign w:val="center"/>
          </w:tcPr>
          <w:p w14:paraId="7047DA7F" w14:textId="0914E7C5"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23</w:t>
            </w:r>
          </w:p>
        </w:tc>
        <w:tc>
          <w:tcPr>
            <w:tcW w:w="717" w:type="dxa"/>
            <w:shd w:val="clear" w:color="auto" w:fill="F2F2F2" w:themeFill="background1" w:themeFillShade="F2"/>
            <w:noWrap/>
            <w:vAlign w:val="center"/>
          </w:tcPr>
          <w:p w14:paraId="0F9621EA" w14:textId="5F9F0D52"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25</w:t>
            </w:r>
          </w:p>
        </w:tc>
        <w:tc>
          <w:tcPr>
            <w:tcW w:w="717" w:type="dxa"/>
            <w:shd w:val="clear" w:color="auto" w:fill="F2F2F2" w:themeFill="background1" w:themeFillShade="F2"/>
            <w:noWrap/>
            <w:vAlign w:val="center"/>
          </w:tcPr>
          <w:p w14:paraId="0D9FD784" w14:textId="2E8A33CB"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29</w:t>
            </w:r>
          </w:p>
        </w:tc>
        <w:tc>
          <w:tcPr>
            <w:tcW w:w="717" w:type="dxa"/>
            <w:shd w:val="clear" w:color="auto" w:fill="F2F2F2" w:themeFill="background1" w:themeFillShade="F2"/>
            <w:noWrap/>
            <w:vAlign w:val="center"/>
          </w:tcPr>
          <w:p w14:paraId="481B9DB2" w14:textId="5E7D088E"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31</w:t>
            </w:r>
          </w:p>
        </w:tc>
        <w:tc>
          <w:tcPr>
            <w:tcW w:w="717" w:type="dxa"/>
            <w:shd w:val="clear" w:color="auto" w:fill="F2F2F2" w:themeFill="background1" w:themeFillShade="F2"/>
            <w:noWrap/>
            <w:vAlign w:val="center"/>
          </w:tcPr>
          <w:p w14:paraId="667D9F16" w14:textId="6160161A"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35</w:t>
            </w:r>
          </w:p>
        </w:tc>
        <w:tc>
          <w:tcPr>
            <w:tcW w:w="717" w:type="dxa"/>
            <w:shd w:val="clear" w:color="auto" w:fill="F2F2F2" w:themeFill="background1" w:themeFillShade="F2"/>
            <w:noWrap/>
            <w:vAlign w:val="center"/>
          </w:tcPr>
          <w:p w14:paraId="7C4CFEA2" w14:textId="5C33A5A8"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34</w:t>
            </w:r>
          </w:p>
        </w:tc>
        <w:tc>
          <w:tcPr>
            <w:tcW w:w="717" w:type="dxa"/>
            <w:shd w:val="clear" w:color="auto" w:fill="F2F2F2" w:themeFill="background1" w:themeFillShade="F2"/>
            <w:noWrap/>
            <w:vAlign w:val="center"/>
          </w:tcPr>
          <w:p w14:paraId="30D17F6B" w14:textId="68537354"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18</w:t>
            </w:r>
          </w:p>
        </w:tc>
        <w:tc>
          <w:tcPr>
            <w:tcW w:w="717" w:type="dxa"/>
            <w:shd w:val="clear" w:color="auto" w:fill="F2F2F2" w:themeFill="background1" w:themeFillShade="F2"/>
            <w:noWrap/>
            <w:vAlign w:val="center"/>
          </w:tcPr>
          <w:p w14:paraId="7011FB5E" w14:textId="21B8C534"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16</w:t>
            </w:r>
          </w:p>
        </w:tc>
        <w:tc>
          <w:tcPr>
            <w:tcW w:w="717" w:type="dxa"/>
            <w:shd w:val="clear" w:color="auto" w:fill="F2F2F2" w:themeFill="background1" w:themeFillShade="F2"/>
            <w:noWrap/>
          </w:tcPr>
          <w:p w14:paraId="7CE53AA2" w14:textId="75CC0674" w:rsidR="00087D23" w:rsidRPr="00896EC9" w:rsidRDefault="00087D23" w:rsidP="00087D23">
            <w:pPr>
              <w:spacing w:after="0" w:line="240" w:lineRule="auto"/>
              <w:jc w:val="center"/>
              <w:rPr>
                <w:rFonts w:eastAsia="Times New Roman" w:cstheme="minorHAnsi"/>
                <w:color w:val="000000"/>
                <w:sz w:val="16"/>
                <w:szCs w:val="16"/>
                <w:lang w:eastAsia="pt-BR"/>
              </w:rPr>
            </w:pPr>
            <w:r w:rsidRPr="00087D23">
              <w:rPr>
                <w:rFonts w:eastAsia="Times New Roman" w:cstheme="minorHAnsi"/>
                <w:color w:val="000000"/>
                <w:sz w:val="16"/>
                <w:szCs w:val="16"/>
                <w:lang w:eastAsia="pt-BR"/>
              </w:rPr>
              <w:t>25</w:t>
            </w:r>
          </w:p>
        </w:tc>
        <w:tc>
          <w:tcPr>
            <w:tcW w:w="717" w:type="dxa"/>
            <w:shd w:val="clear" w:color="auto" w:fill="F2F2F2" w:themeFill="background1" w:themeFillShade="F2"/>
            <w:noWrap/>
            <w:vAlign w:val="center"/>
          </w:tcPr>
          <w:p w14:paraId="010751DD" w14:textId="2A05A91D" w:rsidR="00087D23" w:rsidRPr="00896EC9" w:rsidRDefault="00087D23" w:rsidP="00087D23">
            <w:pPr>
              <w:spacing w:after="0" w:line="240" w:lineRule="auto"/>
              <w:jc w:val="center"/>
              <w:rPr>
                <w:rFonts w:eastAsia="Times New Roman" w:cstheme="minorHAnsi"/>
                <w:color w:val="000000"/>
                <w:sz w:val="16"/>
                <w:szCs w:val="16"/>
                <w:lang w:eastAsia="pt-BR"/>
              </w:rPr>
            </w:pPr>
          </w:p>
        </w:tc>
        <w:tc>
          <w:tcPr>
            <w:tcW w:w="757" w:type="dxa"/>
            <w:shd w:val="clear" w:color="auto" w:fill="F2F2F2" w:themeFill="background1" w:themeFillShade="F2"/>
            <w:noWrap/>
            <w:vAlign w:val="center"/>
          </w:tcPr>
          <w:p w14:paraId="10DC4C40" w14:textId="639E2FF9" w:rsidR="00087D23" w:rsidRPr="00896EC9" w:rsidRDefault="00087D23" w:rsidP="00087D23">
            <w:pPr>
              <w:spacing w:after="0" w:line="240" w:lineRule="auto"/>
              <w:jc w:val="center"/>
              <w:rPr>
                <w:rFonts w:eastAsia="Times New Roman" w:cstheme="minorHAnsi"/>
                <w:color w:val="000000"/>
                <w:sz w:val="16"/>
                <w:szCs w:val="16"/>
                <w:lang w:eastAsia="pt-BR"/>
              </w:rPr>
            </w:pPr>
          </w:p>
        </w:tc>
      </w:tr>
      <w:tr w:rsidR="00087D23" w:rsidRPr="00D523D3" w14:paraId="38BDA49D" w14:textId="77777777" w:rsidTr="000B3C12">
        <w:trPr>
          <w:trHeight w:val="275"/>
        </w:trPr>
        <w:tc>
          <w:tcPr>
            <w:tcW w:w="1128" w:type="dxa"/>
            <w:shd w:val="clear" w:color="auto" w:fill="E8F4F3"/>
            <w:vAlign w:val="center"/>
          </w:tcPr>
          <w:p w14:paraId="014F99C0" w14:textId="4A101585" w:rsidR="00087D23" w:rsidRPr="00D523D3" w:rsidRDefault="00087D23" w:rsidP="00087D23">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HTLV</w:t>
            </w:r>
          </w:p>
        </w:tc>
        <w:tc>
          <w:tcPr>
            <w:tcW w:w="716" w:type="dxa"/>
            <w:shd w:val="clear" w:color="auto" w:fill="FFFFFF" w:themeFill="background1"/>
            <w:noWrap/>
            <w:vAlign w:val="center"/>
          </w:tcPr>
          <w:p w14:paraId="65CA0DED" w14:textId="6D101E0C"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3</w:t>
            </w:r>
          </w:p>
        </w:tc>
        <w:tc>
          <w:tcPr>
            <w:tcW w:w="717" w:type="dxa"/>
            <w:shd w:val="clear" w:color="auto" w:fill="FFFFFF" w:themeFill="background1"/>
            <w:noWrap/>
            <w:vAlign w:val="center"/>
          </w:tcPr>
          <w:p w14:paraId="13851943" w14:textId="020C1B34"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17</w:t>
            </w:r>
          </w:p>
        </w:tc>
        <w:tc>
          <w:tcPr>
            <w:tcW w:w="717" w:type="dxa"/>
            <w:shd w:val="clear" w:color="auto" w:fill="FFFFFF" w:themeFill="background1"/>
            <w:noWrap/>
            <w:vAlign w:val="center"/>
          </w:tcPr>
          <w:p w14:paraId="7426EE50" w14:textId="665C8B55"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13</w:t>
            </w:r>
          </w:p>
        </w:tc>
        <w:tc>
          <w:tcPr>
            <w:tcW w:w="717" w:type="dxa"/>
            <w:shd w:val="clear" w:color="auto" w:fill="FFFFFF" w:themeFill="background1"/>
            <w:noWrap/>
            <w:vAlign w:val="center"/>
          </w:tcPr>
          <w:p w14:paraId="14915E23" w14:textId="06F1B8F5"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13</w:t>
            </w:r>
          </w:p>
        </w:tc>
        <w:tc>
          <w:tcPr>
            <w:tcW w:w="717" w:type="dxa"/>
            <w:shd w:val="clear" w:color="auto" w:fill="FFFFFF" w:themeFill="background1"/>
            <w:noWrap/>
            <w:vAlign w:val="center"/>
          </w:tcPr>
          <w:p w14:paraId="27D52DEC" w14:textId="01CC661F"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13</w:t>
            </w:r>
          </w:p>
        </w:tc>
        <w:tc>
          <w:tcPr>
            <w:tcW w:w="717" w:type="dxa"/>
            <w:shd w:val="clear" w:color="auto" w:fill="FFFFFF" w:themeFill="background1"/>
            <w:noWrap/>
            <w:vAlign w:val="center"/>
          </w:tcPr>
          <w:p w14:paraId="384F7BF8" w14:textId="3E3CDFD4"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22</w:t>
            </w:r>
          </w:p>
        </w:tc>
        <w:tc>
          <w:tcPr>
            <w:tcW w:w="717" w:type="dxa"/>
            <w:shd w:val="clear" w:color="auto" w:fill="FFFFFF" w:themeFill="background1"/>
            <w:noWrap/>
            <w:vAlign w:val="center"/>
          </w:tcPr>
          <w:p w14:paraId="5C53ACA3" w14:textId="446703EF"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16</w:t>
            </w:r>
          </w:p>
        </w:tc>
        <w:tc>
          <w:tcPr>
            <w:tcW w:w="717" w:type="dxa"/>
            <w:shd w:val="clear" w:color="auto" w:fill="FFFFFF" w:themeFill="background1"/>
            <w:noWrap/>
            <w:vAlign w:val="center"/>
          </w:tcPr>
          <w:p w14:paraId="1112D75D" w14:textId="2273D7BA"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7</w:t>
            </w:r>
          </w:p>
        </w:tc>
        <w:tc>
          <w:tcPr>
            <w:tcW w:w="717" w:type="dxa"/>
            <w:shd w:val="clear" w:color="auto" w:fill="FFFFFF" w:themeFill="background1"/>
            <w:noWrap/>
            <w:vAlign w:val="center"/>
          </w:tcPr>
          <w:p w14:paraId="1ADCBEB7" w14:textId="48721D9A"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10</w:t>
            </w:r>
          </w:p>
        </w:tc>
        <w:tc>
          <w:tcPr>
            <w:tcW w:w="717" w:type="dxa"/>
            <w:shd w:val="clear" w:color="auto" w:fill="FFFFFF" w:themeFill="background1"/>
            <w:noWrap/>
          </w:tcPr>
          <w:p w14:paraId="218D213D" w14:textId="2F208AE0" w:rsidR="00087D23" w:rsidRPr="00896EC9" w:rsidRDefault="00087D23" w:rsidP="00087D23">
            <w:pPr>
              <w:spacing w:after="0" w:line="240" w:lineRule="auto"/>
              <w:jc w:val="center"/>
              <w:rPr>
                <w:rFonts w:eastAsia="Times New Roman" w:cstheme="minorHAnsi"/>
                <w:color w:val="000000"/>
                <w:sz w:val="16"/>
                <w:szCs w:val="16"/>
                <w:lang w:eastAsia="pt-BR"/>
              </w:rPr>
            </w:pPr>
            <w:r w:rsidRPr="00087D23">
              <w:rPr>
                <w:rFonts w:eastAsia="Times New Roman" w:cstheme="minorHAnsi"/>
                <w:color w:val="000000"/>
                <w:sz w:val="16"/>
                <w:szCs w:val="16"/>
                <w:lang w:eastAsia="pt-BR"/>
              </w:rPr>
              <w:t>11</w:t>
            </w:r>
          </w:p>
        </w:tc>
        <w:tc>
          <w:tcPr>
            <w:tcW w:w="717" w:type="dxa"/>
            <w:shd w:val="clear" w:color="auto" w:fill="FFFFFF" w:themeFill="background1"/>
            <w:noWrap/>
            <w:vAlign w:val="center"/>
          </w:tcPr>
          <w:p w14:paraId="3E40E1D3" w14:textId="4B63D289" w:rsidR="00087D23" w:rsidRPr="00896EC9" w:rsidRDefault="00087D23" w:rsidP="00087D23">
            <w:pPr>
              <w:spacing w:after="0" w:line="240" w:lineRule="auto"/>
              <w:jc w:val="center"/>
              <w:rPr>
                <w:rFonts w:eastAsia="Times New Roman" w:cstheme="minorHAnsi"/>
                <w:color w:val="000000"/>
                <w:sz w:val="16"/>
                <w:szCs w:val="16"/>
                <w:lang w:eastAsia="pt-BR"/>
              </w:rPr>
            </w:pPr>
          </w:p>
        </w:tc>
        <w:tc>
          <w:tcPr>
            <w:tcW w:w="757" w:type="dxa"/>
            <w:shd w:val="clear" w:color="auto" w:fill="FFFFFF" w:themeFill="background1"/>
            <w:noWrap/>
            <w:vAlign w:val="center"/>
          </w:tcPr>
          <w:p w14:paraId="5A242C20" w14:textId="09275D12" w:rsidR="00087D23" w:rsidRPr="00896EC9" w:rsidRDefault="00087D23" w:rsidP="00087D23">
            <w:pPr>
              <w:spacing w:after="0" w:line="240" w:lineRule="auto"/>
              <w:jc w:val="center"/>
              <w:rPr>
                <w:rFonts w:eastAsia="Times New Roman" w:cstheme="minorHAnsi"/>
                <w:color w:val="000000"/>
                <w:sz w:val="16"/>
                <w:szCs w:val="16"/>
                <w:lang w:eastAsia="pt-BR"/>
              </w:rPr>
            </w:pPr>
          </w:p>
        </w:tc>
      </w:tr>
      <w:tr w:rsidR="00087D23" w:rsidRPr="00D523D3" w14:paraId="139F9968" w14:textId="77777777" w:rsidTr="000B3C12">
        <w:trPr>
          <w:trHeight w:val="275"/>
        </w:trPr>
        <w:tc>
          <w:tcPr>
            <w:tcW w:w="1128" w:type="dxa"/>
            <w:shd w:val="clear" w:color="auto" w:fill="E8F4F3"/>
            <w:vAlign w:val="center"/>
          </w:tcPr>
          <w:p w14:paraId="6C72730E" w14:textId="66166C3A" w:rsidR="00087D23" w:rsidRPr="00D523D3" w:rsidRDefault="00087D23" w:rsidP="00087D23">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HIV</w:t>
            </w:r>
          </w:p>
        </w:tc>
        <w:tc>
          <w:tcPr>
            <w:tcW w:w="716" w:type="dxa"/>
            <w:shd w:val="clear" w:color="auto" w:fill="F2F2F2" w:themeFill="background1" w:themeFillShade="F2"/>
            <w:noWrap/>
            <w:vAlign w:val="center"/>
          </w:tcPr>
          <w:p w14:paraId="7DB4E322" w14:textId="4194305C"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7</w:t>
            </w:r>
          </w:p>
        </w:tc>
        <w:tc>
          <w:tcPr>
            <w:tcW w:w="717" w:type="dxa"/>
            <w:shd w:val="clear" w:color="auto" w:fill="F2F2F2" w:themeFill="background1" w:themeFillShade="F2"/>
            <w:noWrap/>
            <w:vAlign w:val="center"/>
          </w:tcPr>
          <w:p w14:paraId="1F7A83B8" w14:textId="7E0B40F6"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4</w:t>
            </w:r>
          </w:p>
        </w:tc>
        <w:tc>
          <w:tcPr>
            <w:tcW w:w="717" w:type="dxa"/>
            <w:shd w:val="clear" w:color="auto" w:fill="F2F2F2" w:themeFill="background1" w:themeFillShade="F2"/>
            <w:noWrap/>
            <w:vAlign w:val="center"/>
          </w:tcPr>
          <w:p w14:paraId="3A1BE0C4" w14:textId="10C81EC6"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3</w:t>
            </w:r>
          </w:p>
        </w:tc>
        <w:tc>
          <w:tcPr>
            <w:tcW w:w="717" w:type="dxa"/>
            <w:shd w:val="clear" w:color="auto" w:fill="F2F2F2" w:themeFill="background1" w:themeFillShade="F2"/>
            <w:noWrap/>
            <w:vAlign w:val="center"/>
          </w:tcPr>
          <w:p w14:paraId="5A8A9E83" w14:textId="1497930B"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4</w:t>
            </w:r>
          </w:p>
        </w:tc>
        <w:tc>
          <w:tcPr>
            <w:tcW w:w="717" w:type="dxa"/>
            <w:shd w:val="clear" w:color="auto" w:fill="F2F2F2" w:themeFill="background1" w:themeFillShade="F2"/>
            <w:noWrap/>
            <w:vAlign w:val="center"/>
          </w:tcPr>
          <w:p w14:paraId="12EFE33B" w14:textId="15F0D0F5"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6</w:t>
            </w:r>
          </w:p>
        </w:tc>
        <w:tc>
          <w:tcPr>
            <w:tcW w:w="717" w:type="dxa"/>
            <w:shd w:val="clear" w:color="auto" w:fill="F2F2F2" w:themeFill="background1" w:themeFillShade="F2"/>
            <w:noWrap/>
            <w:vAlign w:val="center"/>
          </w:tcPr>
          <w:p w14:paraId="17ED0788" w14:textId="3DB68084"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7</w:t>
            </w:r>
          </w:p>
        </w:tc>
        <w:tc>
          <w:tcPr>
            <w:tcW w:w="717" w:type="dxa"/>
            <w:shd w:val="clear" w:color="auto" w:fill="F2F2F2" w:themeFill="background1" w:themeFillShade="F2"/>
            <w:noWrap/>
            <w:vAlign w:val="center"/>
          </w:tcPr>
          <w:p w14:paraId="7B46AF9D" w14:textId="1D6D25EA"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6</w:t>
            </w:r>
          </w:p>
        </w:tc>
        <w:tc>
          <w:tcPr>
            <w:tcW w:w="717" w:type="dxa"/>
            <w:shd w:val="clear" w:color="auto" w:fill="F2F2F2" w:themeFill="background1" w:themeFillShade="F2"/>
            <w:noWrap/>
            <w:vAlign w:val="center"/>
          </w:tcPr>
          <w:p w14:paraId="61CC179D" w14:textId="115816B3"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13</w:t>
            </w:r>
          </w:p>
        </w:tc>
        <w:tc>
          <w:tcPr>
            <w:tcW w:w="717" w:type="dxa"/>
            <w:shd w:val="clear" w:color="auto" w:fill="F2F2F2" w:themeFill="background1" w:themeFillShade="F2"/>
            <w:noWrap/>
            <w:vAlign w:val="center"/>
          </w:tcPr>
          <w:p w14:paraId="6DB2CC5B" w14:textId="7ADC8D90"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5</w:t>
            </w:r>
          </w:p>
        </w:tc>
        <w:tc>
          <w:tcPr>
            <w:tcW w:w="717" w:type="dxa"/>
            <w:shd w:val="clear" w:color="auto" w:fill="F2F2F2" w:themeFill="background1" w:themeFillShade="F2"/>
            <w:noWrap/>
          </w:tcPr>
          <w:p w14:paraId="7F56B597" w14:textId="0E7C7B3C" w:rsidR="00087D23" w:rsidRPr="00896EC9" w:rsidRDefault="00087D23" w:rsidP="00087D23">
            <w:pPr>
              <w:spacing w:after="0" w:line="240" w:lineRule="auto"/>
              <w:jc w:val="center"/>
              <w:rPr>
                <w:rFonts w:eastAsia="Times New Roman" w:cstheme="minorHAnsi"/>
                <w:color w:val="000000"/>
                <w:sz w:val="16"/>
                <w:szCs w:val="16"/>
                <w:lang w:eastAsia="pt-BR"/>
              </w:rPr>
            </w:pPr>
            <w:r w:rsidRPr="00087D23">
              <w:rPr>
                <w:rFonts w:eastAsia="Times New Roman" w:cstheme="minorHAnsi"/>
                <w:color w:val="000000"/>
                <w:sz w:val="16"/>
                <w:szCs w:val="16"/>
                <w:lang w:eastAsia="pt-BR"/>
              </w:rPr>
              <w:t>4</w:t>
            </w:r>
          </w:p>
        </w:tc>
        <w:tc>
          <w:tcPr>
            <w:tcW w:w="717" w:type="dxa"/>
            <w:shd w:val="clear" w:color="auto" w:fill="F2F2F2" w:themeFill="background1" w:themeFillShade="F2"/>
            <w:noWrap/>
            <w:vAlign w:val="center"/>
          </w:tcPr>
          <w:p w14:paraId="3C816FD8" w14:textId="2F59637F" w:rsidR="00087D23" w:rsidRPr="00896EC9" w:rsidRDefault="00087D23" w:rsidP="00087D23">
            <w:pPr>
              <w:spacing w:after="0" w:line="240" w:lineRule="auto"/>
              <w:jc w:val="center"/>
              <w:rPr>
                <w:rFonts w:eastAsia="Times New Roman" w:cstheme="minorHAnsi"/>
                <w:color w:val="000000"/>
                <w:sz w:val="16"/>
                <w:szCs w:val="16"/>
                <w:lang w:eastAsia="pt-BR"/>
              </w:rPr>
            </w:pPr>
          </w:p>
        </w:tc>
        <w:tc>
          <w:tcPr>
            <w:tcW w:w="757" w:type="dxa"/>
            <w:shd w:val="clear" w:color="auto" w:fill="F2F2F2" w:themeFill="background1" w:themeFillShade="F2"/>
            <w:noWrap/>
            <w:vAlign w:val="center"/>
          </w:tcPr>
          <w:p w14:paraId="4CAC9366" w14:textId="131336AE" w:rsidR="00087D23" w:rsidRPr="00896EC9" w:rsidRDefault="00087D23" w:rsidP="00087D23">
            <w:pPr>
              <w:spacing w:after="0" w:line="240" w:lineRule="auto"/>
              <w:jc w:val="center"/>
              <w:rPr>
                <w:rFonts w:eastAsia="Times New Roman" w:cstheme="minorHAnsi"/>
                <w:color w:val="000000"/>
                <w:sz w:val="16"/>
                <w:szCs w:val="16"/>
                <w:lang w:eastAsia="pt-BR"/>
              </w:rPr>
            </w:pPr>
          </w:p>
        </w:tc>
      </w:tr>
      <w:tr w:rsidR="00087D23" w:rsidRPr="00D523D3" w14:paraId="0A7CFD9A" w14:textId="77777777" w:rsidTr="000B3C12">
        <w:trPr>
          <w:trHeight w:val="53"/>
        </w:trPr>
        <w:tc>
          <w:tcPr>
            <w:tcW w:w="1128" w:type="dxa"/>
            <w:shd w:val="clear" w:color="auto" w:fill="E8F4F3"/>
            <w:vAlign w:val="center"/>
          </w:tcPr>
          <w:p w14:paraId="46E5669E" w14:textId="510E4461" w:rsidR="00087D23" w:rsidRPr="00D523D3" w:rsidRDefault="00087D23" w:rsidP="00087D23">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HBsAg</w:t>
            </w:r>
          </w:p>
        </w:tc>
        <w:tc>
          <w:tcPr>
            <w:tcW w:w="716" w:type="dxa"/>
            <w:shd w:val="clear" w:color="auto" w:fill="FFFFFF" w:themeFill="background1"/>
            <w:noWrap/>
            <w:vAlign w:val="center"/>
          </w:tcPr>
          <w:p w14:paraId="699EA139" w14:textId="1E5DB064"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7</w:t>
            </w:r>
          </w:p>
        </w:tc>
        <w:tc>
          <w:tcPr>
            <w:tcW w:w="717" w:type="dxa"/>
            <w:shd w:val="clear" w:color="auto" w:fill="FFFFFF" w:themeFill="background1"/>
            <w:noWrap/>
            <w:vAlign w:val="center"/>
          </w:tcPr>
          <w:p w14:paraId="059C0225" w14:textId="0B19F651"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9</w:t>
            </w:r>
          </w:p>
        </w:tc>
        <w:tc>
          <w:tcPr>
            <w:tcW w:w="717" w:type="dxa"/>
            <w:shd w:val="clear" w:color="auto" w:fill="FFFFFF" w:themeFill="background1"/>
            <w:noWrap/>
            <w:vAlign w:val="center"/>
          </w:tcPr>
          <w:p w14:paraId="4D0AF146" w14:textId="685139B7"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4</w:t>
            </w:r>
          </w:p>
        </w:tc>
        <w:tc>
          <w:tcPr>
            <w:tcW w:w="717" w:type="dxa"/>
            <w:shd w:val="clear" w:color="auto" w:fill="FFFFFF" w:themeFill="background1"/>
            <w:noWrap/>
            <w:vAlign w:val="center"/>
          </w:tcPr>
          <w:p w14:paraId="37D6EE3C" w14:textId="7033F6FF"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2</w:t>
            </w:r>
          </w:p>
        </w:tc>
        <w:tc>
          <w:tcPr>
            <w:tcW w:w="717" w:type="dxa"/>
            <w:shd w:val="clear" w:color="auto" w:fill="FFFFFF" w:themeFill="background1"/>
            <w:noWrap/>
            <w:vAlign w:val="center"/>
          </w:tcPr>
          <w:p w14:paraId="4B7E4B8A" w14:textId="528D172D"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7</w:t>
            </w:r>
          </w:p>
        </w:tc>
        <w:tc>
          <w:tcPr>
            <w:tcW w:w="717" w:type="dxa"/>
            <w:shd w:val="clear" w:color="auto" w:fill="FFFFFF" w:themeFill="background1"/>
            <w:noWrap/>
            <w:vAlign w:val="center"/>
          </w:tcPr>
          <w:p w14:paraId="4724BB82" w14:textId="3D2B35AA"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8</w:t>
            </w:r>
          </w:p>
        </w:tc>
        <w:tc>
          <w:tcPr>
            <w:tcW w:w="717" w:type="dxa"/>
            <w:shd w:val="clear" w:color="auto" w:fill="FFFFFF" w:themeFill="background1"/>
            <w:noWrap/>
            <w:vAlign w:val="center"/>
          </w:tcPr>
          <w:p w14:paraId="673A43EA" w14:textId="3456665D"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10</w:t>
            </w:r>
          </w:p>
        </w:tc>
        <w:tc>
          <w:tcPr>
            <w:tcW w:w="717" w:type="dxa"/>
            <w:shd w:val="clear" w:color="auto" w:fill="FFFFFF" w:themeFill="background1"/>
            <w:noWrap/>
            <w:vAlign w:val="center"/>
          </w:tcPr>
          <w:p w14:paraId="414C521B" w14:textId="3F6BB7B8"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9</w:t>
            </w:r>
          </w:p>
        </w:tc>
        <w:tc>
          <w:tcPr>
            <w:tcW w:w="717" w:type="dxa"/>
            <w:shd w:val="clear" w:color="auto" w:fill="FFFFFF" w:themeFill="background1"/>
            <w:noWrap/>
            <w:vAlign w:val="center"/>
          </w:tcPr>
          <w:p w14:paraId="27F6B771" w14:textId="5127B1CB"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8</w:t>
            </w:r>
          </w:p>
        </w:tc>
        <w:tc>
          <w:tcPr>
            <w:tcW w:w="717" w:type="dxa"/>
            <w:shd w:val="clear" w:color="auto" w:fill="FFFFFF" w:themeFill="background1"/>
            <w:noWrap/>
          </w:tcPr>
          <w:p w14:paraId="3EE83787" w14:textId="589067B0" w:rsidR="00087D23" w:rsidRPr="00896EC9" w:rsidRDefault="00087D23" w:rsidP="00087D23">
            <w:pPr>
              <w:spacing w:after="0" w:line="240" w:lineRule="auto"/>
              <w:jc w:val="center"/>
              <w:rPr>
                <w:rFonts w:eastAsia="Times New Roman" w:cstheme="minorHAnsi"/>
                <w:color w:val="000000"/>
                <w:sz w:val="16"/>
                <w:szCs w:val="16"/>
                <w:lang w:eastAsia="pt-BR"/>
              </w:rPr>
            </w:pPr>
            <w:r w:rsidRPr="00087D23">
              <w:rPr>
                <w:rFonts w:eastAsia="Times New Roman" w:cstheme="minorHAnsi"/>
                <w:color w:val="000000"/>
                <w:sz w:val="16"/>
                <w:szCs w:val="16"/>
                <w:lang w:eastAsia="pt-BR"/>
              </w:rPr>
              <w:t>5</w:t>
            </w:r>
          </w:p>
        </w:tc>
        <w:tc>
          <w:tcPr>
            <w:tcW w:w="717" w:type="dxa"/>
            <w:shd w:val="clear" w:color="auto" w:fill="FFFFFF" w:themeFill="background1"/>
            <w:noWrap/>
            <w:vAlign w:val="center"/>
          </w:tcPr>
          <w:p w14:paraId="6DA708D6" w14:textId="3ADD5CD2" w:rsidR="00087D23" w:rsidRPr="00896EC9" w:rsidRDefault="00087D23" w:rsidP="00087D23">
            <w:pPr>
              <w:spacing w:after="0" w:line="240" w:lineRule="auto"/>
              <w:jc w:val="center"/>
              <w:rPr>
                <w:rFonts w:eastAsia="Times New Roman" w:cstheme="minorHAnsi"/>
                <w:color w:val="000000"/>
                <w:sz w:val="16"/>
                <w:szCs w:val="16"/>
                <w:lang w:eastAsia="pt-BR"/>
              </w:rPr>
            </w:pPr>
          </w:p>
        </w:tc>
        <w:tc>
          <w:tcPr>
            <w:tcW w:w="757" w:type="dxa"/>
            <w:shd w:val="clear" w:color="auto" w:fill="FFFFFF" w:themeFill="background1"/>
            <w:noWrap/>
            <w:vAlign w:val="center"/>
          </w:tcPr>
          <w:p w14:paraId="3C0AEEEE" w14:textId="09AE48FE" w:rsidR="00087D23" w:rsidRPr="00896EC9" w:rsidRDefault="00087D23" w:rsidP="00087D23">
            <w:pPr>
              <w:spacing w:after="0" w:line="240" w:lineRule="auto"/>
              <w:jc w:val="center"/>
              <w:rPr>
                <w:rFonts w:eastAsia="Times New Roman" w:cstheme="minorHAnsi"/>
                <w:color w:val="000000"/>
                <w:sz w:val="16"/>
                <w:szCs w:val="16"/>
                <w:lang w:eastAsia="pt-BR"/>
              </w:rPr>
            </w:pPr>
          </w:p>
        </w:tc>
      </w:tr>
      <w:tr w:rsidR="00087D23" w:rsidRPr="00D523D3" w14:paraId="124869AB" w14:textId="77777777" w:rsidTr="000B3C12">
        <w:trPr>
          <w:trHeight w:val="275"/>
        </w:trPr>
        <w:tc>
          <w:tcPr>
            <w:tcW w:w="1128" w:type="dxa"/>
            <w:shd w:val="clear" w:color="auto" w:fill="E8F4F3"/>
            <w:vAlign w:val="center"/>
          </w:tcPr>
          <w:p w14:paraId="316EC8F7" w14:textId="56384E4E" w:rsidR="00087D23" w:rsidRPr="00D523D3" w:rsidRDefault="00087D23" w:rsidP="00087D23">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Anti-HCV</w:t>
            </w:r>
          </w:p>
        </w:tc>
        <w:tc>
          <w:tcPr>
            <w:tcW w:w="716" w:type="dxa"/>
            <w:shd w:val="clear" w:color="auto" w:fill="F2F2F2" w:themeFill="background1" w:themeFillShade="F2"/>
            <w:noWrap/>
            <w:vAlign w:val="center"/>
          </w:tcPr>
          <w:p w14:paraId="02207816" w14:textId="4D4C99E1"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20</w:t>
            </w:r>
          </w:p>
        </w:tc>
        <w:tc>
          <w:tcPr>
            <w:tcW w:w="717" w:type="dxa"/>
            <w:shd w:val="clear" w:color="auto" w:fill="F2F2F2" w:themeFill="background1" w:themeFillShade="F2"/>
            <w:noWrap/>
            <w:vAlign w:val="center"/>
          </w:tcPr>
          <w:p w14:paraId="32AB9AFE" w14:textId="1076A6E5"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10</w:t>
            </w:r>
          </w:p>
        </w:tc>
        <w:tc>
          <w:tcPr>
            <w:tcW w:w="717" w:type="dxa"/>
            <w:shd w:val="clear" w:color="auto" w:fill="F2F2F2" w:themeFill="background1" w:themeFillShade="F2"/>
            <w:noWrap/>
            <w:vAlign w:val="center"/>
          </w:tcPr>
          <w:p w14:paraId="7C65C230" w14:textId="0F200CA2"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7</w:t>
            </w:r>
          </w:p>
        </w:tc>
        <w:tc>
          <w:tcPr>
            <w:tcW w:w="717" w:type="dxa"/>
            <w:shd w:val="clear" w:color="auto" w:fill="F2F2F2" w:themeFill="background1" w:themeFillShade="F2"/>
            <w:noWrap/>
            <w:vAlign w:val="center"/>
          </w:tcPr>
          <w:p w14:paraId="66D799F4" w14:textId="28435569"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11</w:t>
            </w:r>
          </w:p>
        </w:tc>
        <w:tc>
          <w:tcPr>
            <w:tcW w:w="717" w:type="dxa"/>
            <w:shd w:val="clear" w:color="auto" w:fill="F2F2F2" w:themeFill="background1" w:themeFillShade="F2"/>
            <w:noWrap/>
            <w:vAlign w:val="center"/>
          </w:tcPr>
          <w:p w14:paraId="783A22D8" w14:textId="5EE29CF6"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17</w:t>
            </w:r>
          </w:p>
        </w:tc>
        <w:tc>
          <w:tcPr>
            <w:tcW w:w="717" w:type="dxa"/>
            <w:shd w:val="clear" w:color="auto" w:fill="F2F2F2" w:themeFill="background1" w:themeFillShade="F2"/>
            <w:noWrap/>
            <w:vAlign w:val="center"/>
          </w:tcPr>
          <w:p w14:paraId="6957A650" w14:textId="60D56380"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20</w:t>
            </w:r>
          </w:p>
        </w:tc>
        <w:tc>
          <w:tcPr>
            <w:tcW w:w="717" w:type="dxa"/>
            <w:shd w:val="clear" w:color="auto" w:fill="F2F2F2" w:themeFill="background1" w:themeFillShade="F2"/>
            <w:noWrap/>
            <w:vAlign w:val="center"/>
          </w:tcPr>
          <w:p w14:paraId="62942FFD" w14:textId="71A1BB99"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13</w:t>
            </w:r>
          </w:p>
        </w:tc>
        <w:tc>
          <w:tcPr>
            <w:tcW w:w="717" w:type="dxa"/>
            <w:shd w:val="clear" w:color="auto" w:fill="F2F2F2" w:themeFill="background1" w:themeFillShade="F2"/>
            <w:noWrap/>
            <w:vAlign w:val="center"/>
          </w:tcPr>
          <w:p w14:paraId="6A01F073" w14:textId="6A5091CC"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12</w:t>
            </w:r>
          </w:p>
        </w:tc>
        <w:tc>
          <w:tcPr>
            <w:tcW w:w="717" w:type="dxa"/>
            <w:shd w:val="clear" w:color="auto" w:fill="F2F2F2" w:themeFill="background1" w:themeFillShade="F2"/>
            <w:noWrap/>
            <w:vAlign w:val="center"/>
          </w:tcPr>
          <w:p w14:paraId="67724910" w14:textId="61867EF6"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16</w:t>
            </w:r>
          </w:p>
        </w:tc>
        <w:tc>
          <w:tcPr>
            <w:tcW w:w="717" w:type="dxa"/>
            <w:shd w:val="clear" w:color="auto" w:fill="F2F2F2" w:themeFill="background1" w:themeFillShade="F2"/>
            <w:noWrap/>
          </w:tcPr>
          <w:p w14:paraId="2669CA20" w14:textId="36E6C24D" w:rsidR="00087D23" w:rsidRPr="00896EC9" w:rsidRDefault="00087D23" w:rsidP="00087D23">
            <w:pPr>
              <w:spacing w:after="0" w:line="240" w:lineRule="auto"/>
              <w:jc w:val="center"/>
              <w:rPr>
                <w:rFonts w:eastAsia="Times New Roman" w:cstheme="minorHAnsi"/>
                <w:color w:val="000000"/>
                <w:sz w:val="16"/>
                <w:szCs w:val="16"/>
                <w:lang w:eastAsia="pt-BR"/>
              </w:rPr>
            </w:pPr>
            <w:r w:rsidRPr="00087D23">
              <w:rPr>
                <w:rFonts w:eastAsia="Times New Roman" w:cstheme="minorHAnsi"/>
                <w:color w:val="000000"/>
                <w:sz w:val="16"/>
                <w:szCs w:val="16"/>
                <w:lang w:eastAsia="pt-BR"/>
              </w:rPr>
              <w:t>15</w:t>
            </w:r>
          </w:p>
        </w:tc>
        <w:tc>
          <w:tcPr>
            <w:tcW w:w="717" w:type="dxa"/>
            <w:shd w:val="clear" w:color="auto" w:fill="F2F2F2" w:themeFill="background1" w:themeFillShade="F2"/>
            <w:noWrap/>
            <w:vAlign w:val="center"/>
          </w:tcPr>
          <w:p w14:paraId="437BE2E6" w14:textId="44034916" w:rsidR="00087D23" w:rsidRPr="00896EC9" w:rsidRDefault="00087D23" w:rsidP="00087D23">
            <w:pPr>
              <w:spacing w:after="0" w:line="240" w:lineRule="auto"/>
              <w:jc w:val="center"/>
              <w:rPr>
                <w:rFonts w:eastAsia="Times New Roman" w:cstheme="minorHAnsi"/>
                <w:color w:val="000000"/>
                <w:sz w:val="16"/>
                <w:szCs w:val="16"/>
                <w:lang w:eastAsia="pt-BR"/>
              </w:rPr>
            </w:pPr>
          </w:p>
        </w:tc>
        <w:tc>
          <w:tcPr>
            <w:tcW w:w="757" w:type="dxa"/>
            <w:shd w:val="clear" w:color="auto" w:fill="F2F2F2" w:themeFill="background1" w:themeFillShade="F2"/>
            <w:noWrap/>
            <w:vAlign w:val="center"/>
          </w:tcPr>
          <w:p w14:paraId="02BC7104" w14:textId="4BA7F0B9" w:rsidR="00087D23" w:rsidRPr="00896EC9" w:rsidRDefault="00087D23" w:rsidP="00087D23">
            <w:pPr>
              <w:spacing w:after="0" w:line="240" w:lineRule="auto"/>
              <w:jc w:val="center"/>
              <w:rPr>
                <w:rFonts w:eastAsia="Times New Roman" w:cstheme="minorHAnsi"/>
                <w:color w:val="000000"/>
                <w:sz w:val="16"/>
                <w:szCs w:val="16"/>
                <w:lang w:eastAsia="pt-BR"/>
              </w:rPr>
            </w:pPr>
          </w:p>
        </w:tc>
      </w:tr>
      <w:tr w:rsidR="00087D23" w:rsidRPr="00D523D3" w14:paraId="19A9FDF5" w14:textId="77777777" w:rsidTr="000B3C12">
        <w:trPr>
          <w:trHeight w:val="275"/>
        </w:trPr>
        <w:tc>
          <w:tcPr>
            <w:tcW w:w="1128" w:type="dxa"/>
            <w:shd w:val="clear" w:color="auto" w:fill="E8F4F3"/>
            <w:vAlign w:val="center"/>
          </w:tcPr>
          <w:p w14:paraId="115A5B4D" w14:textId="3EDB8AE3" w:rsidR="00087D23" w:rsidRPr="00D523D3" w:rsidRDefault="00087D23" w:rsidP="00087D23">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Chagas</w:t>
            </w:r>
          </w:p>
        </w:tc>
        <w:tc>
          <w:tcPr>
            <w:tcW w:w="716" w:type="dxa"/>
            <w:shd w:val="clear" w:color="auto" w:fill="FFFFFF" w:themeFill="background1"/>
            <w:noWrap/>
            <w:vAlign w:val="center"/>
          </w:tcPr>
          <w:p w14:paraId="526D53A4" w14:textId="0B44B3E3"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4</w:t>
            </w:r>
          </w:p>
        </w:tc>
        <w:tc>
          <w:tcPr>
            <w:tcW w:w="717" w:type="dxa"/>
            <w:shd w:val="clear" w:color="auto" w:fill="FFFFFF" w:themeFill="background1"/>
            <w:noWrap/>
            <w:vAlign w:val="center"/>
          </w:tcPr>
          <w:p w14:paraId="472EAB67" w14:textId="65B5D0D9"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1</w:t>
            </w:r>
          </w:p>
        </w:tc>
        <w:tc>
          <w:tcPr>
            <w:tcW w:w="717" w:type="dxa"/>
            <w:shd w:val="clear" w:color="auto" w:fill="FFFFFF" w:themeFill="background1"/>
            <w:noWrap/>
            <w:vAlign w:val="center"/>
          </w:tcPr>
          <w:p w14:paraId="64725EE4" w14:textId="736A3809" w:rsidR="00087D23" w:rsidRPr="00896EC9" w:rsidRDefault="00087D23" w:rsidP="00087D23">
            <w:pPr>
              <w:spacing w:after="0" w:line="240" w:lineRule="auto"/>
              <w:jc w:val="center"/>
              <w:rPr>
                <w:rFonts w:eastAsia="Times New Roman" w:cstheme="minorHAnsi"/>
                <w:color w:val="000000"/>
                <w:sz w:val="16"/>
                <w:szCs w:val="16"/>
                <w:lang w:eastAsia="pt-BR"/>
              </w:rPr>
            </w:pPr>
            <w:r w:rsidRPr="00896EC9">
              <w:rPr>
                <w:rFonts w:eastAsia="Times New Roman" w:cstheme="minorHAnsi"/>
                <w:color w:val="000000"/>
                <w:sz w:val="16"/>
                <w:szCs w:val="16"/>
                <w:lang w:eastAsia="pt-BR"/>
              </w:rPr>
              <w:t>10</w:t>
            </w:r>
          </w:p>
        </w:tc>
        <w:tc>
          <w:tcPr>
            <w:tcW w:w="717" w:type="dxa"/>
            <w:shd w:val="clear" w:color="auto" w:fill="FFFFFF" w:themeFill="background1"/>
            <w:noWrap/>
            <w:vAlign w:val="center"/>
          </w:tcPr>
          <w:p w14:paraId="12AF2DD1" w14:textId="5B914C96"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7</w:t>
            </w:r>
          </w:p>
        </w:tc>
        <w:tc>
          <w:tcPr>
            <w:tcW w:w="717" w:type="dxa"/>
            <w:shd w:val="clear" w:color="auto" w:fill="FFFFFF" w:themeFill="background1"/>
            <w:noWrap/>
            <w:vAlign w:val="center"/>
          </w:tcPr>
          <w:p w14:paraId="657D6E5C" w14:textId="09BF00D4"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6</w:t>
            </w:r>
          </w:p>
        </w:tc>
        <w:tc>
          <w:tcPr>
            <w:tcW w:w="717" w:type="dxa"/>
            <w:shd w:val="clear" w:color="auto" w:fill="FFFFFF" w:themeFill="background1"/>
            <w:noWrap/>
            <w:vAlign w:val="center"/>
          </w:tcPr>
          <w:p w14:paraId="17FFAB8C" w14:textId="7F8F7292"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6</w:t>
            </w:r>
          </w:p>
        </w:tc>
        <w:tc>
          <w:tcPr>
            <w:tcW w:w="717" w:type="dxa"/>
            <w:shd w:val="clear" w:color="auto" w:fill="FFFFFF" w:themeFill="background1"/>
            <w:noWrap/>
            <w:vAlign w:val="center"/>
          </w:tcPr>
          <w:p w14:paraId="4664D175" w14:textId="7F54534D"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0</w:t>
            </w:r>
          </w:p>
        </w:tc>
        <w:tc>
          <w:tcPr>
            <w:tcW w:w="717" w:type="dxa"/>
            <w:shd w:val="clear" w:color="auto" w:fill="FFFFFF" w:themeFill="background1"/>
            <w:noWrap/>
            <w:vAlign w:val="center"/>
          </w:tcPr>
          <w:p w14:paraId="24C446CE" w14:textId="610CB43F"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5</w:t>
            </w:r>
          </w:p>
        </w:tc>
        <w:tc>
          <w:tcPr>
            <w:tcW w:w="717" w:type="dxa"/>
            <w:shd w:val="clear" w:color="auto" w:fill="FFFFFF" w:themeFill="background1"/>
            <w:noWrap/>
            <w:vAlign w:val="center"/>
          </w:tcPr>
          <w:p w14:paraId="18DD0363" w14:textId="7A2FBED3" w:rsidR="00087D23" w:rsidRPr="00896EC9" w:rsidRDefault="00087D23" w:rsidP="00087D23">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0</w:t>
            </w:r>
            <w:r w:rsidRPr="00896EC9">
              <w:rPr>
                <w:rFonts w:eastAsia="Times New Roman" w:cstheme="minorHAnsi"/>
                <w:color w:val="000000"/>
                <w:sz w:val="16"/>
                <w:szCs w:val="16"/>
                <w:lang w:eastAsia="pt-BR"/>
              </w:rPr>
              <w:t>6</w:t>
            </w:r>
          </w:p>
        </w:tc>
        <w:tc>
          <w:tcPr>
            <w:tcW w:w="717" w:type="dxa"/>
            <w:shd w:val="clear" w:color="auto" w:fill="FFFFFF" w:themeFill="background1"/>
            <w:noWrap/>
          </w:tcPr>
          <w:p w14:paraId="71D7A96E" w14:textId="4DB8C503" w:rsidR="00087D23" w:rsidRPr="00896EC9" w:rsidRDefault="00087D23" w:rsidP="00087D23">
            <w:pPr>
              <w:spacing w:after="0" w:line="240" w:lineRule="auto"/>
              <w:jc w:val="center"/>
              <w:rPr>
                <w:rFonts w:eastAsia="Times New Roman" w:cstheme="minorHAnsi"/>
                <w:color w:val="000000"/>
                <w:sz w:val="16"/>
                <w:szCs w:val="16"/>
                <w:lang w:eastAsia="pt-BR"/>
              </w:rPr>
            </w:pPr>
            <w:r w:rsidRPr="00087D23">
              <w:rPr>
                <w:rFonts w:eastAsia="Times New Roman" w:cstheme="minorHAnsi"/>
                <w:color w:val="000000"/>
                <w:sz w:val="16"/>
                <w:szCs w:val="16"/>
                <w:lang w:eastAsia="pt-BR"/>
              </w:rPr>
              <w:t>7</w:t>
            </w:r>
          </w:p>
        </w:tc>
        <w:tc>
          <w:tcPr>
            <w:tcW w:w="717" w:type="dxa"/>
            <w:shd w:val="clear" w:color="auto" w:fill="FFFFFF" w:themeFill="background1"/>
            <w:noWrap/>
            <w:vAlign w:val="center"/>
          </w:tcPr>
          <w:p w14:paraId="798BD133" w14:textId="1E33BFD2" w:rsidR="00087D23" w:rsidRPr="00896EC9" w:rsidRDefault="00087D23" w:rsidP="00087D23">
            <w:pPr>
              <w:spacing w:after="0" w:line="240" w:lineRule="auto"/>
              <w:jc w:val="center"/>
              <w:rPr>
                <w:rFonts w:eastAsia="Times New Roman" w:cstheme="minorHAnsi"/>
                <w:color w:val="000000"/>
                <w:sz w:val="16"/>
                <w:szCs w:val="16"/>
                <w:lang w:eastAsia="pt-BR"/>
              </w:rPr>
            </w:pPr>
          </w:p>
        </w:tc>
        <w:tc>
          <w:tcPr>
            <w:tcW w:w="757" w:type="dxa"/>
            <w:shd w:val="clear" w:color="auto" w:fill="FFFFFF" w:themeFill="background1"/>
            <w:noWrap/>
            <w:vAlign w:val="center"/>
          </w:tcPr>
          <w:p w14:paraId="03E595A1" w14:textId="398DA7AE" w:rsidR="00087D23" w:rsidRPr="00896EC9" w:rsidRDefault="00087D23" w:rsidP="00087D23">
            <w:pPr>
              <w:spacing w:after="0" w:line="240" w:lineRule="auto"/>
              <w:jc w:val="center"/>
              <w:rPr>
                <w:rFonts w:eastAsia="Times New Roman" w:cstheme="minorHAnsi"/>
                <w:color w:val="000000"/>
                <w:sz w:val="16"/>
                <w:szCs w:val="16"/>
                <w:lang w:eastAsia="pt-BR"/>
              </w:rPr>
            </w:pPr>
          </w:p>
        </w:tc>
      </w:tr>
      <w:tr w:rsidR="00723717" w:rsidRPr="00D523D3" w14:paraId="322423F9" w14:textId="77777777" w:rsidTr="00540638">
        <w:trPr>
          <w:trHeight w:val="275"/>
        </w:trPr>
        <w:tc>
          <w:tcPr>
            <w:tcW w:w="1128" w:type="dxa"/>
            <w:shd w:val="clear" w:color="auto" w:fill="008080"/>
            <w:vAlign w:val="center"/>
          </w:tcPr>
          <w:p w14:paraId="5CFB823B" w14:textId="5A88799D" w:rsidR="001A3901" w:rsidRPr="00D523D3" w:rsidRDefault="001A3901" w:rsidP="00680BC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Total</w:t>
            </w:r>
          </w:p>
        </w:tc>
        <w:tc>
          <w:tcPr>
            <w:tcW w:w="716" w:type="dxa"/>
            <w:shd w:val="clear" w:color="auto" w:fill="008080"/>
            <w:noWrap/>
            <w:vAlign w:val="center"/>
          </w:tcPr>
          <w:p w14:paraId="37BFF444" w14:textId="70B6801F" w:rsidR="001A3901" w:rsidRPr="00D523D3" w:rsidRDefault="002B557B" w:rsidP="00680BC1">
            <w:pPr>
              <w:spacing w:after="0" w:line="240" w:lineRule="auto"/>
              <w:jc w:val="center"/>
              <w:rPr>
                <w:rFonts w:eastAsia="Times New Roman" w:cstheme="minorHAnsi"/>
                <w:b/>
                <w:bCs/>
                <w:color w:val="FFFFFF" w:themeColor="background1"/>
                <w:sz w:val="16"/>
                <w:szCs w:val="16"/>
                <w:lang w:eastAsia="pt-BR"/>
              </w:rPr>
            </w:pPr>
            <w:r>
              <w:rPr>
                <w:rFonts w:eastAsia="Times New Roman" w:cstheme="minorHAnsi"/>
                <w:b/>
                <w:bCs/>
                <w:color w:val="FFFFFF" w:themeColor="background1"/>
                <w:sz w:val="16"/>
                <w:szCs w:val="16"/>
                <w:lang w:eastAsia="pt-BR"/>
              </w:rPr>
              <w:t>148</w:t>
            </w:r>
          </w:p>
        </w:tc>
        <w:tc>
          <w:tcPr>
            <w:tcW w:w="717" w:type="dxa"/>
            <w:shd w:val="clear" w:color="auto" w:fill="008080"/>
            <w:noWrap/>
            <w:vAlign w:val="center"/>
          </w:tcPr>
          <w:p w14:paraId="5A0AAA0C" w14:textId="4C34B979" w:rsidR="001A3901" w:rsidRPr="00D523D3" w:rsidRDefault="00601592" w:rsidP="00680BC1">
            <w:pPr>
              <w:spacing w:after="0" w:line="240" w:lineRule="auto"/>
              <w:jc w:val="center"/>
              <w:rPr>
                <w:rFonts w:eastAsia="Times New Roman" w:cstheme="minorHAnsi"/>
                <w:b/>
                <w:bCs/>
                <w:color w:val="FFFFFF" w:themeColor="background1"/>
                <w:sz w:val="16"/>
                <w:szCs w:val="16"/>
                <w:lang w:eastAsia="pt-BR"/>
              </w:rPr>
            </w:pPr>
            <w:r>
              <w:rPr>
                <w:rFonts w:eastAsia="Times New Roman" w:cstheme="minorHAnsi"/>
                <w:b/>
                <w:bCs/>
                <w:color w:val="FFFFFF" w:themeColor="background1"/>
                <w:sz w:val="16"/>
                <w:szCs w:val="16"/>
                <w:lang w:eastAsia="pt-BR"/>
              </w:rPr>
              <w:t>113</w:t>
            </w:r>
          </w:p>
        </w:tc>
        <w:tc>
          <w:tcPr>
            <w:tcW w:w="717" w:type="dxa"/>
            <w:shd w:val="clear" w:color="auto" w:fill="008080"/>
            <w:noWrap/>
            <w:vAlign w:val="center"/>
          </w:tcPr>
          <w:p w14:paraId="662A63ED" w14:textId="1F9084D0" w:rsidR="001A3901" w:rsidRPr="00D523D3" w:rsidRDefault="00C05029" w:rsidP="00680BC1">
            <w:pPr>
              <w:spacing w:after="0" w:line="240" w:lineRule="auto"/>
              <w:jc w:val="center"/>
              <w:rPr>
                <w:rFonts w:eastAsia="Times New Roman" w:cstheme="minorHAnsi"/>
                <w:b/>
                <w:bCs/>
                <w:color w:val="FFFFFF" w:themeColor="background1"/>
                <w:sz w:val="16"/>
                <w:szCs w:val="16"/>
                <w:lang w:eastAsia="pt-BR"/>
              </w:rPr>
            </w:pPr>
            <w:r>
              <w:rPr>
                <w:rFonts w:eastAsia="Times New Roman" w:cstheme="minorHAnsi"/>
                <w:b/>
                <w:bCs/>
                <w:color w:val="FFFFFF" w:themeColor="background1"/>
                <w:sz w:val="16"/>
                <w:szCs w:val="16"/>
                <w:lang w:eastAsia="pt-BR"/>
              </w:rPr>
              <w:t>121</w:t>
            </w:r>
          </w:p>
        </w:tc>
        <w:tc>
          <w:tcPr>
            <w:tcW w:w="717" w:type="dxa"/>
            <w:shd w:val="clear" w:color="auto" w:fill="008080"/>
            <w:noWrap/>
            <w:vAlign w:val="center"/>
          </w:tcPr>
          <w:p w14:paraId="03486593" w14:textId="3ABF4762" w:rsidR="001A3901" w:rsidRPr="00D523D3" w:rsidRDefault="00664EDC" w:rsidP="00680BC1">
            <w:pPr>
              <w:spacing w:after="0" w:line="240" w:lineRule="auto"/>
              <w:jc w:val="center"/>
              <w:rPr>
                <w:rFonts w:eastAsia="Times New Roman" w:cstheme="minorHAnsi"/>
                <w:b/>
                <w:bCs/>
                <w:color w:val="FFFFFF" w:themeColor="background1"/>
                <w:sz w:val="16"/>
                <w:szCs w:val="16"/>
                <w:lang w:eastAsia="pt-BR"/>
              </w:rPr>
            </w:pPr>
            <w:r>
              <w:rPr>
                <w:rFonts w:eastAsia="Times New Roman" w:cstheme="minorHAnsi"/>
                <w:b/>
                <w:bCs/>
                <w:color w:val="FFFFFF" w:themeColor="background1"/>
                <w:sz w:val="16"/>
                <w:szCs w:val="16"/>
                <w:lang w:eastAsia="pt-BR"/>
              </w:rPr>
              <w:t>132</w:t>
            </w:r>
          </w:p>
        </w:tc>
        <w:tc>
          <w:tcPr>
            <w:tcW w:w="717" w:type="dxa"/>
            <w:shd w:val="clear" w:color="auto" w:fill="008080"/>
            <w:noWrap/>
            <w:vAlign w:val="center"/>
          </w:tcPr>
          <w:p w14:paraId="0B6D7027" w14:textId="28792F4A" w:rsidR="001A3901" w:rsidRPr="00D523D3" w:rsidRDefault="00AF4C28" w:rsidP="00680BC1">
            <w:pPr>
              <w:spacing w:after="0" w:line="240" w:lineRule="auto"/>
              <w:jc w:val="center"/>
              <w:rPr>
                <w:rFonts w:eastAsia="Times New Roman" w:cstheme="minorHAnsi"/>
                <w:b/>
                <w:bCs/>
                <w:color w:val="FFFFFF" w:themeColor="background1"/>
                <w:sz w:val="16"/>
                <w:szCs w:val="16"/>
                <w:lang w:eastAsia="pt-BR"/>
              </w:rPr>
            </w:pPr>
            <w:r>
              <w:rPr>
                <w:rFonts w:eastAsia="Times New Roman" w:cstheme="minorHAnsi"/>
                <w:b/>
                <w:bCs/>
                <w:color w:val="FFFFFF" w:themeColor="background1"/>
                <w:sz w:val="16"/>
                <w:szCs w:val="16"/>
                <w:lang w:eastAsia="pt-BR"/>
              </w:rPr>
              <w:t>173</w:t>
            </w:r>
          </w:p>
        </w:tc>
        <w:tc>
          <w:tcPr>
            <w:tcW w:w="717" w:type="dxa"/>
            <w:shd w:val="clear" w:color="auto" w:fill="008080"/>
            <w:noWrap/>
            <w:vAlign w:val="center"/>
          </w:tcPr>
          <w:p w14:paraId="0074410C" w14:textId="723C51C2" w:rsidR="001A3901" w:rsidRPr="00D523D3" w:rsidRDefault="0087029E" w:rsidP="00680BC1">
            <w:pPr>
              <w:spacing w:after="0" w:line="240" w:lineRule="auto"/>
              <w:jc w:val="center"/>
              <w:rPr>
                <w:rFonts w:eastAsia="Times New Roman" w:cstheme="minorHAnsi"/>
                <w:b/>
                <w:bCs/>
                <w:color w:val="FFFFFF" w:themeColor="background1"/>
                <w:sz w:val="16"/>
                <w:szCs w:val="16"/>
                <w:lang w:eastAsia="pt-BR"/>
              </w:rPr>
            </w:pPr>
            <w:r>
              <w:rPr>
                <w:rFonts w:eastAsia="Times New Roman" w:cstheme="minorHAnsi"/>
                <w:b/>
                <w:bCs/>
                <w:color w:val="FFFFFF" w:themeColor="background1"/>
                <w:sz w:val="16"/>
                <w:szCs w:val="16"/>
                <w:lang w:eastAsia="pt-BR"/>
              </w:rPr>
              <w:t>183</w:t>
            </w:r>
          </w:p>
        </w:tc>
        <w:tc>
          <w:tcPr>
            <w:tcW w:w="717" w:type="dxa"/>
            <w:shd w:val="clear" w:color="auto" w:fill="008080"/>
            <w:noWrap/>
            <w:vAlign w:val="center"/>
          </w:tcPr>
          <w:p w14:paraId="06F0084D" w14:textId="5E7AB443" w:rsidR="001A3901" w:rsidRPr="00D523D3" w:rsidRDefault="0026310D" w:rsidP="00680BC1">
            <w:pPr>
              <w:spacing w:after="0" w:line="240" w:lineRule="auto"/>
              <w:jc w:val="center"/>
              <w:rPr>
                <w:rFonts w:eastAsia="Times New Roman" w:cstheme="minorHAnsi"/>
                <w:b/>
                <w:bCs/>
                <w:color w:val="FFFFFF" w:themeColor="background1"/>
                <w:sz w:val="16"/>
                <w:szCs w:val="16"/>
                <w:lang w:eastAsia="pt-BR"/>
              </w:rPr>
            </w:pPr>
            <w:r>
              <w:rPr>
                <w:rFonts w:eastAsia="Times New Roman" w:cstheme="minorHAnsi"/>
                <w:b/>
                <w:bCs/>
                <w:color w:val="FFFFFF" w:themeColor="background1"/>
                <w:sz w:val="16"/>
                <w:szCs w:val="16"/>
                <w:lang w:eastAsia="pt-BR"/>
              </w:rPr>
              <w:t>150</w:t>
            </w:r>
          </w:p>
        </w:tc>
        <w:tc>
          <w:tcPr>
            <w:tcW w:w="717" w:type="dxa"/>
            <w:shd w:val="clear" w:color="auto" w:fill="008080"/>
            <w:noWrap/>
            <w:vAlign w:val="center"/>
          </w:tcPr>
          <w:p w14:paraId="417B16DE" w14:textId="7F030029" w:rsidR="001A3901" w:rsidRPr="000F3D23" w:rsidRDefault="000F3D23" w:rsidP="00680BC1">
            <w:pPr>
              <w:spacing w:after="0" w:line="240" w:lineRule="auto"/>
              <w:jc w:val="center"/>
              <w:rPr>
                <w:rFonts w:eastAsia="Times New Roman" w:cstheme="minorHAnsi"/>
                <w:color w:val="000000"/>
                <w:sz w:val="16"/>
                <w:szCs w:val="16"/>
                <w:lang w:eastAsia="pt-BR"/>
              </w:rPr>
            </w:pPr>
            <w:r w:rsidRPr="000F3D23">
              <w:rPr>
                <w:rFonts w:eastAsia="Times New Roman" w:cstheme="minorHAnsi"/>
                <w:b/>
                <w:bCs/>
                <w:color w:val="FFFFFF" w:themeColor="background1"/>
                <w:sz w:val="16"/>
                <w:szCs w:val="16"/>
                <w:lang w:eastAsia="pt-BR"/>
              </w:rPr>
              <w:t>120</w:t>
            </w:r>
          </w:p>
        </w:tc>
        <w:tc>
          <w:tcPr>
            <w:tcW w:w="717" w:type="dxa"/>
            <w:shd w:val="clear" w:color="auto" w:fill="008080"/>
            <w:noWrap/>
            <w:vAlign w:val="center"/>
          </w:tcPr>
          <w:p w14:paraId="2A29171F" w14:textId="1BDFDEC8" w:rsidR="001A3901" w:rsidRPr="00D523D3" w:rsidRDefault="00E547CC" w:rsidP="00680BC1">
            <w:pPr>
              <w:spacing w:after="0" w:line="240" w:lineRule="auto"/>
              <w:jc w:val="center"/>
              <w:rPr>
                <w:rFonts w:eastAsia="Times New Roman" w:cstheme="minorHAnsi"/>
                <w:b/>
                <w:bCs/>
                <w:color w:val="FFFFFF" w:themeColor="background1"/>
                <w:sz w:val="16"/>
                <w:szCs w:val="16"/>
                <w:lang w:eastAsia="pt-BR"/>
              </w:rPr>
            </w:pPr>
            <w:r>
              <w:rPr>
                <w:rFonts w:eastAsia="Times New Roman" w:cstheme="minorHAnsi"/>
                <w:b/>
                <w:bCs/>
                <w:color w:val="FFFFFF" w:themeColor="background1"/>
                <w:sz w:val="16"/>
                <w:szCs w:val="16"/>
                <w:lang w:eastAsia="pt-BR"/>
              </w:rPr>
              <w:t>118</w:t>
            </w:r>
          </w:p>
        </w:tc>
        <w:tc>
          <w:tcPr>
            <w:tcW w:w="717" w:type="dxa"/>
            <w:shd w:val="clear" w:color="auto" w:fill="008080"/>
            <w:noWrap/>
            <w:vAlign w:val="center"/>
          </w:tcPr>
          <w:p w14:paraId="0568D65C" w14:textId="711506AD" w:rsidR="001A3901" w:rsidRPr="00D523D3" w:rsidRDefault="00087D23" w:rsidP="00680BC1">
            <w:pPr>
              <w:spacing w:after="0" w:line="240" w:lineRule="auto"/>
              <w:jc w:val="center"/>
              <w:rPr>
                <w:rFonts w:eastAsia="Times New Roman" w:cstheme="minorHAnsi"/>
                <w:b/>
                <w:bCs/>
                <w:color w:val="FFFFFF" w:themeColor="background1"/>
                <w:sz w:val="16"/>
                <w:szCs w:val="16"/>
                <w:lang w:eastAsia="pt-BR"/>
              </w:rPr>
            </w:pPr>
            <w:r>
              <w:rPr>
                <w:rFonts w:eastAsia="Times New Roman" w:cstheme="minorHAnsi"/>
                <w:b/>
                <w:bCs/>
                <w:color w:val="FFFFFF" w:themeColor="background1"/>
                <w:sz w:val="16"/>
                <w:szCs w:val="16"/>
                <w:lang w:eastAsia="pt-BR"/>
              </w:rPr>
              <w:t>153</w:t>
            </w:r>
          </w:p>
        </w:tc>
        <w:tc>
          <w:tcPr>
            <w:tcW w:w="717" w:type="dxa"/>
            <w:shd w:val="clear" w:color="auto" w:fill="008080"/>
            <w:noWrap/>
            <w:vAlign w:val="center"/>
          </w:tcPr>
          <w:p w14:paraId="21F42F96" w14:textId="7B8D72E2" w:rsidR="001A3901" w:rsidRPr="00D523D3" w:rsidRDefault="001A3901" w:rsidP="00680BC1">
            <w:pPr>
              <w:spacing w:after="0" w:line="240" w:lineRule="auto"/>
              <w:jc w:val="center"/>
              <w:rPr>
                <w:rFonts w:eastAsia="Times New Roman" w:cstheme="minorHAnsi"/>
                <w:b/>
                <w:bCs/>
                <w:color w:val="FFFFFF" w:themeColor="background1"/>
                <w:sz w:val="16"/>
                <w:szCs w:val="16"/>
                <w:lang w:eastAsia="pt-BR"/>
              </w:rPr>
            </w:pPr>
          </w:p>
        </w:tc>
        <w:tc>
          <w:tcPr>
            <w:tcW w:w="757" w:type="dxa"/>
            <w:shd w:val="clear" w:color="auto" w:fill="008080"/>
            <w:noWrap/>
            <w:vAlign w:val="center"/>
          </w:tcPr>
          <w:p w14:paraId="2FD24EC2" w14:textId="3E127D7A" w:rsidR="001A3901" w:rsidRPr="00D523D3" w:rsidRDefault="001A3901" w:rsidP="00680BC1">
            <w:pPr>
              <w:spacing w:after="0" w:line="240" w:lineRule="auto"/>
              <w:jc w:val="center"/>
              <w:rPr>
                <w:rFonts w:eastAsia="Times New Roman" w:cstheme="minorHAnsi"/>
                <w:b/>
                <w:bCs/>
                <w:color w:val="FFFFFF" w:themeColor="background1"/>
                <w:sz w:val="16"/>
                <w:szCs w:val="16"/>
                <w:lang w:eastAsia="pt-BR"/>
              </w:rPr>
            </w:pPr>
          </w:p>
        </w:tc>
      </w:tr>
      <w:tr w:rsidR="00303D1E" w:rsidRPr="00D523D3" w14:paraId="69FD601F" w14:textId="77777777" w:rsidTr="00540638">
        <w:trPr>
          <w:trHeight w:val="275"/>
        </w:trPr>
        <w:tc>
          <w:tcPr>
            <w:tcW w:w="9771" w:type="dxa"/>
            <w:gridSpan w:val="13"/>
            <w:vAlign w:val="center"/>
          </w:tcPr>
          <w:p w14:paraId="34598984" w14:textId="679EF9F2" w:rsidR="00A3556D" w:rsidRPr="0026310D" w:rsidRDefault="00E547CC" w:rsidP="005660EF">
            <w:pPr>
              <w:spacing w:after="0" w:line="240" w:lineRule="auto"/>
              <w:rPr>
                <w:rFonts w:eastAsia="Times New Roman" w:cstheme="minorHAnsi"/>
                <w:color w:val="008080"/>
                <w:sz w:val="16"/>
                <w:szCs w:val="16"/>
                <w:lang w:eastAsia="pt-BR"/>
              </w:rPr>
            </w:pPr>
            <w:r>
              <w:rPr>
                <w:noProof/>
              </w:rPr>
              <w:lastRenderedPageBreak/>
              <w:drawing>
                <wp:anchor distT="0" distB="0" distL="114300" distR="114300" simplePos="0" relativeHeight="259568640" behindDoc="0" locked="0" layoutInCell="1" allowOverlap="1" wp14:anchorId="44E899EA" wp14:editId="3A8A9CA5">
                  <wp:simplePos x="0" y="0"/>
                  <wp:positionH relativeFrom="column">
                    <wp:posOffset>-45085</wp:posOffset>
                  </wp:positionH>
                  <wp:positionV relativeFrom="paragraph">
                    <wp:posOffset>133350</wp:posOffset>
                  </wp:positionV>
                  <wp:extent cx="6155055" cy="2268855"/>
                  <wp:effectExtent l="0" t="0" r="0" b="0"/>
                  <wp:wrapTopAndBottom/>
                  <wp:docPr id="20758673" name="Gráfico 1">
                    <a:extLst xmlns:a="http://schemas.openxmlformats.org/drawingml/2006/main">
                      <a:ext uri="{FF2B5EF4-FFF2-40B4-BE49-F238E27FC236}">
                        <a16:creationId xmlns:a16="http://schemas.microsoft.com/office/drawing/2014/main" id="{CA4B32ED-DF09-4284-A2E4-4D0FB61218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tc>
      </w:tr>
      <w:tr w:rsidR="00832916" w:rsidRPr="00D523D3" w14:paraId="02B0F737" w14:textId="77777777" w:rsidTr="00E547CC">
        <w:trPr>
          <w:trHeight w:val="275"/>
        </w:trPr>
        <w:tc>
          <w:tcPr>
            <w:tcW w:w="9771" w:type="dxa"/>
            <w:gridSpan w:val="13"/>
            <w:vAlign w:val="center"/>
          </w:tcPr>
          <w:p w14:paraId="4DFD1F92" w14:textId="77777777" w:rsidR="00832916" w:rsidRDefault="00832916" w:rsidP="00C15400">
            <w:pPr>
              <w:spacing w:after="0" w:line="240" w:lineRule="auto"/>
              <w:rPr>
                <w:noProof/>
              </w:rPr>
            </w:pPr>
          </w:p>
        </w:tc>
      </w:tr>
      <w:tr w:rsidR="00C310F3" w:rsidRPr="00D523D3" w14:paraId="6E2C6030" w14:textId="77777777" w:rsidTr="005072B9">
        <w:trPr>
          <w:trHeight w:val="66"/>
        </w:trPr>
        <w:tc>
          <w:tcPr>
            <w:tcW w:w="9771" w:type="dxa"/>
            <w:gridSpan w:val="13"/>
            <w:vAlign w:val="center"/>
          </w:tcPr>
          <w:p w14:paraId="1B22A82C" w14:textId="23C28E14" w:rsidR="005072B9" w:rsidRDefault="00C310F3" w:rsidP="00F42611">
            <w:pPr>
              <w:spacing w:before="100" w:beforeAutospacing="1" w:after="0" w:line="360" w:lineRule="auto"/>
              <w:jc w:val="both"/>
              <w:rPr>
                <w:rFonts w:ascii="Arial" w:eastAsia="NSimSun" w:hAnsi="Arial" w:cs="Arial"/>
                <w:color w:val="000000"/>
                <w:sz w:val="20"/>
                <w:szCs w:val="20"/>
              </w:rPr>
            </w:pPr>
            <w:r w:rsidRPr="00BF377B">
              <w:rPr>
                <w:rFonts w:ascii="Arial" w:hAnsi="Arial" w:cs="Arial"/>
                <w:b/>
                <w:bCs/>
                <w:sz w:val="20"/>
                <w:szCs w:val="20"/>
              </w:rPr>
              <w:t>Análise</w:t>
            </w:r>
            <w:r w:rsidRPr="00BF377B">
              <w:rPr>
                <w:rFonts w:ascii="Arial" w:hAnsi="Arial" w:cs="Arial"/>
                <w:sz w:val="20"/>
                <w:szCs w:val="20"/>
              </w:rPr>
              <w:t xml:space="preserve"> </w:t>
            </w:r>
            <w:r w:rsidRPr="00BF377B">
              <w:rPr>
                <w:rFonts w:ascii="Arial" w:hAnsi="Arial" w:cs="Arial"/>
                <w:b/>
                <w:bCs/>
                <w:sz w:val="20"/>
                <w:szCs w:val="20"/>
              </w:rPr>
              <w:t>Crítica:</w:t>
            </w:r>
            <w:r w:rsidRPr="00BF377B">
              <w:rPr>
                <w:rFonts w:ascii="Arial" w:hAnsi="Arial" w:cs="Arial"/>
                <w:sz w:val="20"/>
                <w:szCs w:val="20"/>
              </w:rPr>
              <w:t xml:space="preserve"> </w:t>
            </w:r>
            <w:bookmarkStart w:id="92" w:name="_Hlk96359737"/>
            <w:r w:rsidRPr="00BF377B">
              <w:rPr>
                <w:rFonts w:ascii="Arial" w:eastAsia="NSimSun" w:hAnsi="Arial" w:cs="Arial"/>
                <w:color w:val="000000"/>
                <w:sz w:val="20"/>
                <w:szCs w:val="20"/>
              </w:rPr>
              <w:t xml:space="preserve">A </w:t>
            </w:r>
            <w:r>
              <w:rPr>
                <w:rFonts w:ascii="Arial" w:eastAsia="NSimSun" w:hAnsi="Arial" w:cs="Arial"/>
                <w:color w:val="000000"/>
                <w:sz w:val="20"/>
                <w:szCs w:val="20"/>
              </w:rPr>
              <w:t>Rede HEMO</w:t>
            </w:r>
            <w:r w:rsidRPr="00BF377B">
              <w:rPr>
                <w:rFonts w:ascii="Arial" w:eastAsia="NSimSun" w:hAnsi="Arial" w:cs="Arial"/>
                <w:color w:val="000000"/>
                <w:sz w:val="20"/>
                <w:szCs w:val="20"/>
              </w:rPr>
              <w:t>, no último quadrimestre todas as sorologias que foram identificados nos exames laboratoriais Sífilis foi a mais evidenciada no período. As sorologias identificadas neste mês foram: Sífilis, Anti-HBC, Anti-HTLV, HIV, HBSAG, Anti-HCV e Chagas, como evidenciado no gráfico acima com seus valores em número absoluto.</w:t>
            </w:r>
            <w:bookmarkEnd w:id="92"/>
            <w:r w:rsidRPr="00BF377B">
              <w:rPr>
                <w:rFonts w:ascii="Arial" w:eastAsia="NSimSun" w:hAnsi="Arial" w:cs="Arial"/>
                <w:color w:val="000000"/>
                <w:sz w:val="20"/>
                <w:szCs w:val="20"/>
              </w:rPr>
              <w:t xml:space="preserve"> O perfil está coerente com os dados do HEMOPROD 2022, onde sífilis e Anti-HBC predominam respectivamente.</w:t>
            </w:r>
          </w:p>
          <w:p w14:paraId="044535C4" w14:textId="51AB056C" w:rsidR="005072B9" w:rsidRPr="00E3507A" w:rsidRDefault="005072B9" w:rsidP="005072B9">
            <w:pPr>
              <w:spacing w:after="0" w:line="360" w:lineRule="auto"/>
              <w:jc w:val="both"/>
              <w:rPr>
                <w:rFonts w:ascii="Arial" w:eastAsia="NSimSun" w:hAnsi="Arial" w:cs="Arial"/>
                <w:color w:val="000000"/>
                <w:sz w:val="20"/>
                <w:szCs w:val="20"/>
              </w:rPr>
            </w:pPr>
          </w:p>
        </w:tc>
      </w:tr>
    </w:tbl>
    <w:p w14:paraId="1053C42F" w14:textId="793DD93A" w:rsidR="00F61F19" w:rsidRPr="00586F84" w:rsidRDefault="00B17977" w:rsidP="00FB13EB">
      <w:pPr>
        <w:pStyle w:val="Standard"/>
        <w:tabs>
          <w:tab w:val="left" w:pos="567"/>
        </w:tabs>
        <w:spacing w:line="360" w:lineRule="auto"/>
        <w:ind w:right="30"/>
        <w:jc w:val="both"/>
        <w:rPr>
          <w:rFonts w:asciiTheme="minorHAnsi" w:hAnsiTheme="minorHAnsi" w:cstheme="minorHAnsi"/>
          <w:b/>
          <w:bCs/>
          <w:sz w:val="24"/>
          <w:szCs w:val="24"/>
        </w:rPr>
      </w:pPr>
      <w:r w:rsidRPr="00586F84">
        <w:rPr>
          <w:rFonts w:asciiTheme="minorHAnsi" w:hAnsiTheme="minorHAnsi" w:cstheme="minorHAnsi"/>
          <w:b/>
          <w:bCs/>
          <w:sz w:val="24"/>
          <w:szCs w:val="24"/>
        </w:rPr>
        <w:t>2</w:t>
      </w:r>
      <w:r w:rsidR="00804915" w:rsidRPr="00586F84">
        <w:rPr>
          <w:rFonts w:asciiTheme="minorHAnsi" w:hAnsiTheme="minorHAnsi" w:cstheme="minorHAnsi"/>
          <w:b/>
          <w:bCs/>
          <w:sz w:val="24"/>
          <w:szCs w:val="24"/>
        </w:rPr>
        <w:t>0</w:t>
      </w:r>
      <w:r w:rsidRPr="00586F84">
        <w:rPr>
          <w:rFonts w:asciiTheme="minorHAnsi" w:hAnsiTheme="minorHAnsi" w:cstheme="minorHAnsi"/>
          <w:b/>
          <w:bCs/>
          <w:sz w:val="24"/>
          <w:szCs w:val="24"/>
        </w:rPr>
        <w:t xml:space="preserve">. </w:t>
      </w:r>
      <w:r w:rsidR="00813C96" w:rsidRPr="00586F84">
        <w:rPr>
          <w:rFonts w:asciiTheme="minorHAnsi" w:hAnsiTheme="minorHAnsi" w:cstheme="minorHAnsi"/>
          <w:b/>
          <w:bCs/>
          <w:sz w:val="24"/>
          <w:szCs w:val="24"/>
        </w:rPr>
        <w:t>GER</w:t>
      </w:r>
      <w:r w:rsidR="0083142A" w:rsidRPr="00586F84">
        <w:rPr>
          <w:rFonts w:asciiTheme="minorHAnsi" w:hAnsiTheme="minorHAnsi" w:cstheme="minorHAnsi"/>
          <w:b/>
          <w:bCs/>
          <w:sz w:val="24"/>
          <w:szCs w:val="24"/>
        </w:rPr>
        <w:t>E</w:t>
      </w:r>
      <w:r w:rsidR="00813C96" w:rsidRPr="00586F84">
        <w:rPr>
          <w:rFonts w:asciiTheme="minorHAnsi" w:hAnsiTheme="minorHAnsi" w:cstheme="minorHAnsi"/>
          <w:b/>
          <w:bCs/>
          <w:sz w:val="24"/>
          <w:szCs w:val="24"/>
        </w:rPr>
        <w:t>NCIAMENTO DE RESÍDUOS</w:t>
      </w:r>
    </w:p>
    <w:tbl>
      <w:tblPr>
        <w:tblW w:w="9725" w:type="dxa"/>
        <w:tblLayout w:type="fixed"/>
        <w:tblCellMar>
          <w:left w:w="70" w:type="dxa"/>
          <w:right w:w="70" w:type="dxa"/>
        </w:tblCellMar>
        <w:tblLook w:val="04A0" w:firstRow="1" w:lastRow="0" w:firstColumn="1" w:lastColumn="0" w:noHBand="0" w:noVBand="1"/>
      </w:tblPr>
      <w:tblGrid>
        <w:gridCol w:w="1394"/>
        <w:gridCol w:w="693"/>
        <w:gridCol w:w="694"/>
        <w:gridCol w:w="694"/>
        <w:gridCol w:w="694"/>
        <w:gridCol w:w="693"/>
        <w:gridCol w:w="694"/>
        <w:gridCol w:w="694"/>
        <w:gridCol w:w="694"/>
        <w:gridCol w:w="693"/>
        <w:gridCol w:w="694"/>
        <w:gridCol w:w="694"/>
        <w:gridCol w:w="694"/>
        <w:gridCol w:w="6"/>
      </w:tblGrid>
      <w:tr w:rsidR="00791BE4" w:rsidRPr="00D523D3" w14:paraId="1DAA4916" w14:textId="77777777" w:rsidTr="000D7CD8">
        <w:trPr>
          <w:trHeight w:val="271"/>
        </w:trPr>
        <w:tc>
          <w:tcPr>
            <w:tcW w:w="9725" w:type="dxa"/>
            <w:gridSpan w:val="14"/>
            <w:shd w:val="clear" w:color="auto" w:fill="008080"/>
            <w:noWrap/>
            <w:vAlign w:val="center"/>
            <w:hideMark/>
          </w:tcPr>
          <w:p w14:paraId="123BDD6D" w14:textId="681B0449" w:rsidR="00791BE4" w:rsidRPr="00D523D3" w:rsidRDefault="00791BE4" w:rsidP="0019787D">
            <w:pPr>
              <w:spacing w:after="0" w:line="240" w:lineRule="auto"/>
              <w:jc w:val="center"/>
              <w:rPr>
                <w:rFonts w:eastAsia="Times New Roman" w:cstheme="minorHAnsi"/>
                <w:b/>
                <w:bCs/>
                <w:color w:val="FFFFFF" w:themeColor="background1"/>
                <w:sz w:val="18"/>
                <w:szCs w:val="18"/>
                <w:lang w:eastAsia="pt-BR"/>
              </w:rPr>
            </w:pPr>
            <w:r w:rsidRPr="00D523D3">
              <w:rPr>
                <w:rFonts w:eastAsia="Times New Roman" w:cstheme="minorHAnsi"/>
                <w:b/>
                <w:bCs/>
                <w:color w:val="FFFFFF" w:themeColor="background1"/>
                <w:sz w:val="18"/>
                <w:szCs w:val="18"/>
                <w:lang w:eastAsia="pt-BR"/>
              </w:rPr>
              <w:t xml:space="preserve">CONSOLIDADO RESÍDUOS GERADOS MENSAL </w:t>
            </w:r>
            <w:r w:rsidR="00A418D2" w:rsidRPr="00D523D3">
              <w:rPr>
                <w:rFonts w:eastAsia="Times New Roman" w:cstheme="minorHAnsi"/>
                <w:b/>
                <w:bCs/>
                <w:color w:val="FFFFFF" w:themeColor="background1"/>
                <w:sz w:val="18"/>
                <w:szCs w:val="18"/>
                <w:lang w:eastAsia="pt-BR"/>
              </w:rPr>
              <w:t>DA REDE</w:t>
            </w:r>
            <w:r w:rsidR="008E2846">
              <w:rPr>
                <w:rFonts w:eastAsia="Times New Roman" w:cstheme="minorHAnsi"/>
                <w:b/>
                <w:bCs/>
                <w:color w:val="FFFFFF" w:themeColor="background1"/>
                <w:sz w:val="18"/>
                <w:szCs w:val="18"/>
                <w:lang w:eastAsia="pt-BR"/>
              </w:rPr>
              <w:t xml:space="preserve"> HEMO</w:t>
            </w:r>
            <w:r w:rsidRPr="00D523D3">
              <w:rPr>
                <w:rFonts w:eastAsia="Times New Roman" w:cstheme="minorHAnsi"/>
                <w:b/>
                <w:bCs/>
                <w:color w:val="FFFFFF" w:themeColor="background1"/>
                <w:sz w:val="18"/>
                <w:szCs w:val="18"/>
                <w:lang w:eastAsia="pt-BR"/>
              </w:rPr>
              <w:t xml:space="preserve"> EM  202</w:t>
            </w:r>
            <w:r w:rsidR="00055A9F" w:rsidRPr="00D523D3">
              <w:rPr>
                <w:rFonts w:eastAsia="Times New Roman" w:cstheme="minorHAnsi"/>
                <w:b/>
                <w:bCs/>
                <w:color w:val="FFFFFF" w:themeColor="background1"/>
                <w:sz w:val="18"/>
                <w:szCs w:val="18"/>
                <w:lang w:eastAsia="pt-BR"/>
              </w:rPr>
              <w:t>3</w:t>
            </w:r>
          </w:p>
        </w:tc>
      </w:tr>
      <w:tr w:rsidR="001C175D" w:rsidRPr="00D523D3" w14:paraId="37671019" w14:textId="77777777" w:rsidTr="000D7CD8">
        <w:trPr>
          <w:gridAfter w:val="1"/>
          <w:wAfter w:w="6" w:type="dxa"/>
          <w:trHeight w:val="271"/>
        </w:trPr>
        <w:tc>
          <w:tcPr>
            <w:tcW w:w="1394" w:type="dxa"/>
            <w:shd w:val="clear" w:color="auto" w:fill="008080"/>
            <w:noWrap/>
            <w:vAlign w:val="center"/>
            <w:hideMark/>
          </w:tcPr>
          <w:p w14:paraId="606DA5FD" w14:textId="582A7D21" w:rsidR="00791BE4" w:rsidRPr="00D523D3" w:rsidRDefault="00791BE4" w:rsidP="006A0B1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93" w:type="dxa"/>
            <w:shd w:val="clear" w:color="auto" w:fill="008080"/>
            <w:noWrap/>
            <w:vAlign w:val="center"/>
          </w:tcPr>
          <w:p w14:paraId="6985CFF2" w14:textId="104CC007" w:rsidR="00791BE4" w:rsidRPr="00D523D3" w:rsidRDefault="00930692" w:rsidP="006A0B1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94" w:type="dxa"/>
            <w:shd w:val="clear" w:color="auto" w:fill="008080"/>
            <w:noWrap/>
            <w:vAlign w:val="center"/>
          </w:tcPr>
          <w:p w14:paraId="4D876C7A" w14:textId="5D4DF885" w:rsidR="00791BE4" w:rsidRPr="00D523D3" w:rsidRDefault="00930692" w:rsidP="006A0B1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94" w:type="dxa"/>
            <w:shd w:val="clear" w:color="auto" w:fill="008080"/>
            <w:noWrap/>
            <w:vAlign w:val="center"/>
          </w:tcPr>
          <w:p w14:paraId="5F595DEF" w14:textId="0FFFB848" w:rsidR="00791BE4" w:rsidRPr="00D523D3" w:rsidRDefault="00930692" w:rsidP="006A0B1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94" w:type="dxa"/>
            <w:shd w:val="clear" w:color="auto" w:fill="008080"/>
            <w:noWrap/>
            <w:vAlign w:val="center"/>
          </w:tcPr>
          <w:p w14:paraId="02757CF5" w14:textId="033B21F1" w:rsidR="00791BE4" w:rsidRPr="00D523D3" w:rsidRDefault="00930692" w:rsidP="006A0B1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93" w:type="dxa"/>
            <w:shd w:val="clear" w:color="auto" w:fill="008080"/>
            <w:noWrap/>
            <w:vAlign w:val="center"/>
          </w:tcPr>
          <w:p w14:paraId="70478264" w14:textId="3ED25096" w:rsidR="00791BE4" w:rsidRPr="00D523D3" w:rsidRDefault="00930692" w:rsidP="006A0B1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94" w:type="dxa"/>
            <w:shd w:val="clear" w:color="auto" w:fill="008080"/>
            <w:noWrap/>
            <w:vAlign w:val="center"/>
          </w:tcPr>
          <w:p w14:paraId="026229CD" w14:textId="6A2F23B9" w:rsidR="00791BE4" w:rsidRPr="00D523D3" w:rsidRDefault="00930692" w:rsidP="006A0B1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94" w:type="dxa"/>
            <w:shd w:val="clear" w:color="auto" w:fill="008080"/>
            <w:noWrap/>
            <w:vAlign w:val="center"/>
          </w:tcPr>
          <w:p w14:paraId="0AEA3E12" w14:textId="3A79BACD" w:rsidR="00791BE4" w:rsidRPr="00D523D3" w:rsidRDefault="00930692" w:rsidP="006A0B1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94" w:type="dxa"/>
            <w:shd w:val="clear" w:color="auto" w:fill="008080"/>
            <w:noWrap/>
            <w:vAlign w:val="center"/>
          </w:tcPr>
          <w:p w14:paraId="575BEC8A" w14:textId="7D0F37A8" w:rsidR="00791BE4" w:rsidRPr="00D523D3" w:rsidRDefault="00964FD9" w:rsidP="006A0B1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93" w:type="dxa"/>
            <w:shd w:val="clear" w:color="auto" w:fill="008080"/>
            <w:noWrap/>
            <w:vAlign w:val="center"/>
          </w:tcPr>
          <w:p w14:paraId="7C8E5D36" w14:textId="285C0B6A" w:rsidR="00791BE4" w:rsidRPr="00D523D3" w:rsidRDefault="00964FD9" w:rsidP="006A0B1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94" w:type="dxa"/>
            <w:shd w:val="clear" w:color="auto" w:fill="008080"/>
            <w:noWrap/>
            <w:vAlign w:val="center"/>
          </w:tcPr>
          <w:p w14:paraId="7C9AD188" w14:textId="43D4E194" w:rsidR="00791BE4" w:rsidRPr="00D523D3" w:rsidRDefault="00127575" w:rsidP="006A0B1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94" w:type="dxa"/>
            <w:shd w:val="clear" w:color="auto" w:fill="008080"/>
            <w:noWrap/>
            <w:vAlign w:val="center"/>
          </w:tcPr>
          <w:p w14:paraId="5A65446B" w14:textId="153C7A24" w:rsidR="00791BE4" w:rsidRPr="00D523D3" w:rsidRDefault="00127575" w:rsidP="006A0B1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94" w:type="dxa"/>
            <w:shd w:val="clear" w:color="auto" w:fill="008080"/>
            <w:noWrap/>
            <w:vAlign w:val="center"/>
          </w:tcPr>
          <w:p w14:paraId="79FE9A01" w14:textId="71108611" w:rsidR="00791BE4" w:rsidRPr="00D523D3" w:rsidRDefault="00127575" w:rsidP="006A0B1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1C175D" w:rsidRPr="00D523D3" w14:paraId="7A1BAD3B" w14:textId="77777777" w:rsidTr="000D7CD8">
        <w:trPr>
          <w:gridAfter w:val="1"/>
          <w:wAfter w:w="6" w:type="dxa"/>
          <w:trHeight w:val="271"/>
        </w:trPr>
        <w:tc>
          <w:tcPr>
            <w:tcW w:w="1394" w:type="dxa"/>
            <w:shd w:val="clear" w:color="auto" w:fill="E8F4F3"/>
            <w:noWrap/>
            <w:vAlign w:val="center"/>
            <w:hideMark/>
          </w:tcPr>
          <w:p w14:paraId="07E1731D" w14:textId="071B4514" w:rsidR="00791BE4" w:rsidRPr="00D523D3" w:rsidRDefault="00791BE4" w:rsidP="00185D8B">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Res</w:t>
            </w:r>
            <w:r w:rsidR="00BC0310" w:rsidRPr="00D523D3">
              <w:rPr>
                <w:rFonts w:eastAsia="Times New Roman" w:cstheme="minorHAnsi"/>
                <w:color w:val="000000"/>
                <w:sz w:val="16"/>
                <w:szCs w:val="16"/>
                <w:lang w:eastAsia="pt-BR"/>
              </w:rPr>
              <w:t>í</w:t>
            </w:r>
            <w:r w:rsidRPr="00D523D3">
              <w:rPr>
                <w:rFonts w:eastAsia="Times New Roman" w:cstheme="minorHAnsi"/>
                <w:color w:val="000000"/>
                <w:sz w:val="16"/>
                <w:szCs w:val="16"/>
                <w:lang w:eastAsia="pt-BR"/>
              </w:rPr>
              <w:t xml:space="preserve">duos </w:t>
            </w:r>
            <w:r w:rsidR="00BC0310" w:rsidRPr="00D523D3">
              <w:rPr>
                <w:rFonts w:eastAsia="Times New Roman" w:cstheme="minorHAnsi"/>
                <w:color w:val="000000"/>
                <w:sz w:val="16"/>
                <w:szCs w:val="16"/>
                <w:lang w:eastAsia="pt-BR"/>
              </w:rPr>
              <w:t>Gerados</w:t>
            </w:r>
          </w:p>
        </w:tc>
        <w:tc>
          <w:tcPr>
            <w:tcW w:w="693" w:type="dxa"/>
            <w:shd w:val="clear" w:color="000000" w:fill="FFFFFF"/>
            <w:noWrap/>
            <w:vAlign w:val="center"/>
          </w:tcPr>
          <w:p w14:paraId="6F09E5D1" w14:textId="55B4B019" w:rsidR="00791BE4" w:rsidRPr="00720919" w:rsidRDefault="004D3596" w:rsidP="006A0B11">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5.</w:t>
            </w:r>
            <w:r w:rsidR="004C0C56" w:rsidRPr="00720919">
              <w:rPr>
                <w:rFonts w:eastAsia="Times New Roman" w:cstheme="minorHAnsi"/>
                <w:b/>
                <w:bCs/>
                <w:color w:val="000000"/>
                <w:sz w:val="16"/>
                <w:szCs w:val="16"/>
                <w:lang w:eastAsia="pt-BR"/>
              </w:rPr>
              <w:t>900</w:t>
            </w:r>
          </w:p>
        </w:tc>
        <w:tc>
          <w:tcPr>
            <w:tcW w:w="694" w:type="dxa"/>
            <w:shd w:val="clear" w:color="000000" w:fill="FFFFFF"/>
            <w:noWrap/>
            <w:vAlign w:val="center"/>
          </w:tcPr>
          <w:p w14:paraId="69C26B4C" w14:textId="2984B5CA" w:rsidR="00DF0CD8" w:rsidRPr="00720919" w:rsidRDefault="0043146F" w:rsidP="006A0B11">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5.727</w:t>
            </w:r>
          </w:p>
        </w:tc>
        <w:tc>
          <w:tcPr>
            <w:tcW w:w="694" w:type="dxa"/>
            <w:shd w:val="clear" w:color="000000" w:fill="FFFFFF"/>
            <w:noWrap/>
            <w:vAlign w:val="center"/>
          </w:tcPr>
          <w:p w14:paraId="629B43DC" w14:textId="1A399DBD" w:rsidR="00AE055D" w:rsidRPr="00720919" w:rsidRDefault="00BE3AFF" w:rsidP="006A0B11">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5.583</w:t>
            </w:r>
          </w:p>
        </w:tc>
        <w:tc>
          <w:tcPr>
            <w:tcW w:w="694" w:type="dxa"/>
            <w:shd w:val="clear" w:color="000000" w:fill="FFFFFF"/>
            <w:noWrap/>
            <w:vAlign w:val="center"/>
          </w:tcPr>
          <w:p w14:paraId="7987356C" w14:textId="78C36C3E" w:rsidR="00791BE4" w:rsidRPr="00720919" w:rsidRDefault="00724CCF" w:rsidP="006A0B11">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5.968</w:t>
            </w:r>
          </w:p>
        </w:tc>
        <w:tc>
          <w:tcPr>
            <w:tcW w:w="693" w:type="dxa"/>
            <w:shd w:val="clear" w:color="000000" w:fill="FFFFFF"/>
            <w:noWrap/>
            <w:vAlign w:val="center"/>
          </w:tcPr>
          <w:p w14:paraId="53195CA8" w14:textId="0A87AE98" w:rsidR="00A31F90" w:rsidRPr="00720919" w:rsidRDefault="007D0029" w:rsidP="006A0B11">
            <w:pPr>
              <w:spacing w:after="0" w:line="240" w:lineRule="auto"/>
              <w:jc w:val="center"/>
              <w:rPr>
                <w:rFonts w:eastAsia="Times New Roman" w:cstheme="minorHAnsi"/>
                <w:b/>
                <w:bCs/>
                <w:color w:val="FF0000"/>
                <w:lang w:eastAsia="pt-BR"/>
              </w:rPr>
            </w:pPr>
            <w:r w:rsidRPr="00720919">
              <w:rPr>
                <w:rFonts w:eastAsia="Times New Roman" w:cstheme="minorHAnsi"/>
                <w:b/>
                <w:bCs/>
                <w:color w:val="000000"/>
                <w:sz w:val="16"/>
                <w:szCs w:val="16"/>
                <w:lang w:eastAsia="pt-BR"/>
              </w:rPr>
              <w:t>5.775</w:t>
            </w:r>
          </w:p>
        </w:tc>
        <w:tc>
          <w:tcPr>
            <w:tcW w:w="694" w:type="dxa"/>
            <w:shd w:val="clear" w:color="000000" w:fill="FFFFFF"/>
            <w:noWrap/>
            <w:vAlign w:val="center"/>
          </w:tcPr>
          <w:p w14:paraId="0F046C94" w14:textId="74AAE164" w:rsidR="001054A8" w:rsidRPr="00720919" w:rsidRDefault="00B316E5" w:rsidP="006A0B11">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5.999</w:t>
            </w:r>
          </w:p>
        </w:tc>
        <w:tc>
          <w:tcPr>
            <w:tcW w:w="694" w:type="dxa"/>
            <w:shd w:val="clear" w:color="000000" w:fill="FFFFFF"/>
            <w:noWrap/>
            <w:vAlign w:val="center"/>
          </w:tcPr>
          <w:p w14:paraId="37C6318C" w14:textId="5A4C647E" w:rsidR="00791BE4" w:rsidRPr="00720919" w:rsidRDefault="00C921C4" w:rsidP="006A0B11">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6.243</w:t>
            </w:r>
          </w:p>
        </w:tc>
        <w:tc>
          <w:tcPr>
            <w:tcW w:w="694" w:type="dxa"/>
            <w:shd w:val="clear" w:color="000000" w:fill="FFFFFF"/>
            <w:noWrap/>
            <w:vAlign w:val="center"/>
          </w:tcPr>
          <w:p w14:paraId="4967A226" w14:textId="64FC48D1" w:rsidR="00B8374E" w:rsidRPr="00720919" w:rsidRDefault="00C921C4" w:rsidP="006A0B11">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5.444</w:t>
            </w:r>
          </w:p>
        </w:tc>
        <w:tc>
          <w:tcPr>
            <w:tcW w:w="693" w:type="dxa"/>
            <w:shd w:val="clear" w:color="000000" w:fill="FFFFFF"/>
            <w:noWrap/>
            <w:vAlign w:val="center"/>
          </w:tcPr>
          <w:p w14:paraId="27C460ED" w14:textId="3F5E141B" w:rsidR="00791BE4" w:rsidRPr="00720919" w:rsidRDefault="00272AC2" w:rsidP="006A0B11">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6.715</w:t>
            </w:r>
          </w:p>
        </w:tc>
        <w:tc>
          <w:tcPr>
            <w:tcW w:w="694" w:type="dxa"/>
            <w:shd w:val="clear" w:color="000000" w:fill="FFFFFF"/>
            <w:noWrap/>
            <w:vAlign w:val="center"/>
          </w:tcPr>
          <w:p w14:paraId="33C724C3" w14:textId="2C0255C5" w:rsidR="00791BE4" w:rsidRPr="00720919" w:rsidRDefault="00A44044" w:rsidP="006A0B11">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7.330</w:t>
            </w:r>
          </w:p>
        </w:tc>
        <w:tc>
          <w:tcPr>
            <w:tcW w:w="694" w:type="dxa"/>
            <w:shd w:val="clear" w:color="000000" w:fill="FFFFFF"/>
            <w:noWrap/>
            <w:vAlign w:val="center"/>
          </w:tcPr>
          <w:p w14:paraId="79DA1D4F" w14:textId="5EEAB91A" w:rsidR="00791BE4" w:rsidRPr="00720919" w:rsidRDefault="00791BE4" w:rsidP="006A0B11">
            <w:pPr>
              <w:spacing w:after="0" w:line="240" w:lineRule="auto"/>
              <w:jc w:val="center"/>
              <w:rPr>
                <w:rFonts w:eastAsia="Times New Roman" w:cstheme="minorHAnsi"/>
                <w:b/>
                <w:bCs/>
                <w:color w:val="000000"/>
                <w:sz w:val="16"/>
                <w:szCs w:val="16"/>
                <w:lang w:eastAsia="pt-BR"/>
              </w:rPr>
            </w:pPr>
          </w:p>
        </w:tc>
        <w:tc>
          <w:tcPr>
            <w:tcW w:w="694" w:type="dxa"/>
            <w:shd w:val="clear" w:color="000000" w:fill="FFFFFF"/>
            <w:noWrap/>
            <w:vAlign w:val="center"/>
          </w:tcPr>
          <w:p w14:paraId="3FA3630D" w14:textId="6FA840C3" w:rsidR="004E5007" w:rsidRPr="00720919" w:rsidRDefault="004E5007" w:rsidP="006A0B11">
            <w:pPr>
              <w:spacing w:after="0" w:line="240" w:lineRule="auto"/>
              <w:jc w:val="center"/>
              <w:rPr>
                <w:rFonts w:eastAsia="Times New Roman" w:cstheme="minorHAnsi"/>
                <w:b/>
                <w:bCs/>
                <w:color w:val="000000"/>
                <w:sz w:val="16"/>
                <w:szCs w:val="16"/>
                <w:lang w:eastAsia="pt-BR"/>
              </w:rPr>
            </w:pPr>
          </w:p>
        </w:tc>
      </w:tr>
      <w:tr w:rsidR="005337E4" w:rsidRPr="00D523D3" w14:paraId="2D73EA62" w14:textId="77777777" w:rsidTr="000D7CD8">
        <w:trPr>
          <w:trHeight w:val="271"/>
        </w:trPr>
        <w:tc>
          <w:tcPr>
            <w:tcW w:w="1394" w:type="dxa"/>
            <w:shd w:val="clear" w:color="auto" w:fill="008080"/>
            <w:noWrap/>
            <w:vAlign w:val="center"/>
          </w:tcPr>
          <w:p w14:paraId="5AD948CC" w14:textId="0B20688C" w:rsidR="004D3596" w:rsidRPr="00D523D3" w:rsidRDefault="004D3596" w:rsidP="00185D8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Média 202</w:t>
            </w:r>
            <w:r w:rsidR="00A418D2">
              <w:rPr>
                <w:rFonts w:eastAsia="Times New Roman" w:cstheme="minorHAnsi"/>
                <w:b/>
                <w:bCs/>
                <w:color w:val="FFFFFF" w:themeColor="background1"/>
                <w:sz w:val="16"/>
                <w:szCs w:val="16"/>
                <w:lang w:eastAsia="pt-BR"/>
              </w:rPr>
              <w:t>4</w:t>
            </w:r>
          </w:p>
        </w:tc>
        <w:tc>
          <w:tcPr>
            <w:tcW w:w="8331" w:type="dxa"/>
            <w:gridSpan w:val="13"/>
            <w:shd w:val="clear" w:color="auto" w:fill="008080"/>
            <w:noWrap/>
            <w:vAlign w:val="center"/>
          </w:tcPr>
          <w:p w14:paraId="63FAF41D" w14:textId="42E6EF66" w:rsidR="004D3596" w:rsidRPr="00D523D3" w:rsidRDefault="00A418D2" w:rsidP="00185D8B">
            <w:pPr>
              <w:spacing w:after="0" w:line="240" w:lineRule="auto"/>
              <w:jc w:val="center"/>
              <w:rPr>
                <w:rFonts w:eastAsia="Times New Roman" w:cstheme="minorHAnsi"/>
                <w:b/>
                <w:bCs/>
                <w:color w:val="FFFFFF" w:themeColor="background1"/>
                <w:lang w:eastAsia="pt-BR"/>
              </w:rPr>
            </w:pPr>
            <w:r>
              <w:rPr>
                <w:rFonts w:eastAsia="Times New Roman" w:cstheme="minorHAnsi"/>
                <w:b/>
                <w:bCs/>
                <w:color w:val="FFFFFF" w:themeColor="background1"/>
                <w:sz w:val="16"/>
                <w:szCs w:val="16"/>
                <w:lang w:eastAsia="pt-BR"/>
              </w:rPr>
              <w:t>5.718</w:t>
            </w:r>
          </w:p>
        </w:tc>
      </w:tr>
      <w:tr w:rsidR="00791BE4" w:rsidRPr="00D523D3" w14:paraId="3AA14E5A" w14:textId="77777777" w:rsidTr="00832916">
        <w:trPr>
          <w:trHeight w:val="271"/>
        </w:trPr>
        <w:tc>
          <w:tcPr>
            <w:tcW w:w="9725" w:type="dxa"/>
            <w:gridSpan w:val="14"/>
            <w:noWrap/>
            <w:vAlign w:val="center"/>
            <w:hideMark/>
          </w:tcPr>
          <w:p w14:paraId="6425471F" w14:textId="2E59A595" w:rsidR="00D07BAC" w:rsidRDefault="008F777E" w:rsidP="006A0B11">
            <w:pPr>
              <w:spacing w:after="0" w:line="240" w:lineRule="auto"/>
              <w:rPr>
                <w:rFonts w:eastAsia="Times New Roman" w:cstheme="minorHAnsi"/>
                <w:color w:val="000000"/>
                <w:lang w:eastAsia="pt-BR"/>
              </w:rPr>
            </w:pPr>
            <w:r>
              <w:rPr>
                <w:noProof/>
              </w:rPr>
              <w:drawing>
                <wp:anchor distT="0" distB="0" distL="114300" distR="114300" simplePos="0" relativeHeight="259264512" behindDoc="0" locked="0" layoutInCell="1" allowOverlap="1" wp14:anchorId="71C0F34C" wp14:editId="47171901">
                  <wp:simplePos x="0" y="0"/>
                  <wp:positionH relativeFrom="column">
                    <wp:posOffset>-81280</wp:posOffset>
                  </wp:positionH>
                  <wp:positionV relativeFrom="paragraph">
                    <wp:posOffset>39370</wp:posOffset>
                  </wp:positionV>
                  <wp:extent cx="6137275" cy="1383030"/>
                  <wp:effectExtent l="0" t="0" r="0" b="7620"/>
                  <wp:wrapNone/>
                  <wp:docPr id="2064320236" name="Gráfico 1">
                    <a:extLst xmlns:a="http://schemas.openxmlformats.org/drawingml/2006/main">
                      <a:ext uri="{FF2B5EF4-FFF2-40B4-BE49-F238E27FC236}">
                        <a16:creationId xmlns:a16="http://schemas.microsoft.com/office/drawing/2014/main" id="{00000000-0008-0000-0600-00009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rsidR="00791BE4" w:rsidRPr="00D523D3">
              <w:rPr>
                <w:rFonts w:eastAsia="Times New Roman" w:cstheme="minorHAnsi"/>
                <w:color w:val="000000"/>
                <w:lang w:eastAsia="pt-BR"/>
              </w:rPr>
              <w:t>   </w:t>
            </w:r>
          </w:p>
          <w:p w14:paraId="098F0967" w14:textId="77777777" w:rsidR="008F777E" w:rsidRDefault="008F777E" w:rsidP="006A0B11">
            <w:pPr>
              <w:spacing w:after="0" w:line="240" w:lineRule="auto"/>
              <w:rPr>
                <w:rFonts w:eastAsia="Times New Roman" w:cstheme="minorHAnsi"/>
                <w:color w:val="000000"/>
                <w:lang w:eastAsia="pt-BR"/>
              </w:rPr>
            </w:pPr>
          </w:p>
          <w:p w14:paraId="2B068153" w14:textId="6A303BE1" w:rsidR="00D07BAC" w:rsidRDefault="00D07BAC" w:rsidP="006A0B11">
            <w:pPr>
              <w:spacing w:after="0" w:line="240" w:lineRule="auto"/>
              <w:rPr>
                <w:rFonts w:eastAsia="Times New Roman" w:cstheme="minorHAnsi"/>
                <w:color w:val="000000"/>
                <w:lang w:eastAsia="pt-BR"/>
              </w:rPr>
            </w:pPr>
          </w:p>
          <w:p w14:paraId="05D02A46" w14:textId="0189E792" w:rsidR="00FB13EB" w:rsidRDefault="00FB13EB" w:rsidP="006A0B11">
            <w:pPr>
              <w:spacing w:after="0" w:line="240" w:lineRule="auto"/>
              <w:rPr>
                <w:rFonts w:eastAsia="Times New Roman" w:cstheme="minorHAnsi"/>
                <w:color w:val="000000"/>
                <w:lang w:eastAsia="pt-BR"/>
              </w:rPr>
            </w:pPr>
          </w:p>
          <w:p w14:paraId="785D2964" w14:textId="77777777" w:rsidR="00FB13EB" w:rsidRDefault="00FB13EB" w:rsidP="006A0B11">
            <w:pPr>
              <w:spacing w:after="0" w:line="240" w:lineRule="auto"/>
              <w:rPr>
                <w:rFonts w:eastAsia="Times New Roman" w:cstheme="minorHAnsi"/>
                <w:color w:val="000000"/>
                <w:lang w:eastAsia="pt-BR"/>
              </w:rPr>
            </w:pPr>
          </w:p>
          <w:p w14:paraId="3A99B2EB" w14:textId="18F7B0C6" w:rsidR="004B4F64" w:rsidRDefault="004B4F64" w:rsidP="006A0B11">
            <w:pPr>
              <w:spacing w:after="0" w:line="240" w:lineRule="auto"/>
              <w:rPr>
                <w:rFonts w:eastAsia="Times New Roman" w:cstheme="minorHAnsi"/>
                <w:color w:val="000000"/>
                <w:lang w:eastAsia="pt-BR"/>
              </w:rPr>
            </w:pPr>
          </w:p>
          <w:p w14:paraId="1E73E2D5" w14:textId="07D9E69C" w:rsidR="001C175D" w:rsidRPr="00D523D3" w:rsidRDefault="001C175D" w:rsidP="006A0B11">
            <w:pPr>
              <w:spacing w:after="0" w:line="240" w:lineRule="auto"/>
              <w:rPr>
                <w:rFonts w:eastAsia="Times New Roman" w:cstheme="minorHAnsi"/>
                <w:color w:val="000000"/>
                <w:lang w:eastAsia="pt-BR"/>
              </w:rPr>
            </w:pPr>
          </w:p>
          <w:p w14:paraId="294BEB90" w14:textId="77777777" w:rsidR="00F40CC6" w:rsidRDefault="00F40CC6" w:rsidP="006A0B11">
            <w:pPr>
              <w:spacing w:after="0" w:line="240" w:lineRule="auto"/>
              <w:rPr>
                <w:rFonts w:eastAsia="Times New Roman" w:cstheme="minorHAnsi"/>
                <w:color w:val="000000"/>
                <w:lang w:eastAsia="pt-BR"/>
              </w:rPr>
            </w:pPr>
          </w:p>
          <w:p w14:paraId="41FE5D0F" w14:textId="77777777" w:rsidR="00DE596A" w:rsidRDefault="00DE596A" w:rsidP="006A0B11">
            <w:pPr>
              <w:spacing w:after="0" w:line="240" w:lineRule="auto"/>
              <w:rPr>
                <w:rFonts w:eastAsia="Times New Roman" w:cstheme="minorHAnsi"/>
                <w:color w:val="000000"/>
                <w:lang w:eastAsia="pt-BR"/>
              </w:rPr>
            </w:pPr>
          </w:p>
          <w:p w14:paraId="14C73DFA" w14:textId="45859479" w:rsidR="00DE596A" w:rsidRPr="00D523D3" w:rsidRDefault="00DE596A" w:rsidP="006A0B11">
            <w:pPr>
              <w:spacing w:after="0" w:line="240" w:lineRule="auto"/>
              <w:rPr>
                <w:rFonts w:eastAsia="Times New Roman" w:cstheme="minorHAnsi"/>
                <w:color w:val="000000"/>
                <w:lang w:eastAsia="pt-BR"/>
              </w:rPr>
            </w:pPr>
          </w:p>
        </w:tc>
      </w:tr>
      <w:tr w:rsidR="004D3596" w:rsidRPr="00D523D3" w14:paraId="7C893805" w14:textId="77777777" w:rsidTr="00DE31F8">
        <w:trPr>
          <w:trHeight w:val="271"/>
        </w:trPr>
        <w:tc>
          <w:tcPr>
            <w:tcW w:w="9725" w:type="dxa"/>
            <w:gridSpan w:val="14"/>
            <w:noWrap/>
            <w:vAlign w:val="center"/>
          </w:tcPr>
          <w:p w14:paraId="7C8E5CC0" w14:textId="493D56D2" w:rsidR="00BF377B" w:rsidRPr="00BF377B" w:rsidRDefault="00A93FF7" w:rsidP="006D1083">
            <w:pPr>
              <w:pStyle w:val="Standard"/>
              <w:spacing w:line="360" w:lineRule="auto"/>
              <w:jc w:val="both"/>
              <w:rPr>
                <w:rFonts w:ascii="Arial" w:eastAsiaTheme="minorHAnsi" w:hAnsi="Arial" w:cs="Arial"/>
                <w:color w:val="auto"/>
                <w:kern w:val="0"/>
                <w:sz w:val="20"/>
                <w:szCs w:val="20"/>
              </w:rPr>
            </w:pPr>
            <w:r w:rsidRPr="00BF377B">
              <w:rPr>
                <w:rFonts w:ascii="Arial" w:eastAsiaTheme="minorHAnsi" w:hAnsi="Arial" w:cs="Arial"/>
                <w:b/>
                <w:bCs/>
                <w:color w:val="auto"/>
                <w:kern w:val="0"/>
                <w:sz w:val="20"/>
                <w:szCs w:val="20"/>
              </w:rPr>
              <w:t xml:space="preserve">Análise Crítica:  </w:t>
            </w:r>
            <w:r w:rsidR="008F777E" w:rsidRPr="00BF377B">
              <w:rPr>
                <w:rFonts w:ascii="Arial" w:eastAsiaTheme="minorHAnsi" w:hAnsi="Arial" w:cs="Arial"/>
                <w:color w:val="auto"/>
                <w:kern w:val="0"/>
                <w:sz w:val="20"/>
                <w:szCs w:val="20"/>
              </w:rPr>
              <w:t xml:space="preserve">No mês de </w:t>
            </w:r>
            <w:r w:rsidR="00A44044">
              <w:rPr>
                <w:rFonts w:ascii="Arial" w:eastAsiaTheme="minorHAnsi" w:hAnsi="Arial" w:cs="Arial"/>
                <w:color w:val="auto"/>
                <w:kern w:val="0"/>
                <w:sz w:val="20"/>
                <w:szCs w:val="20"/>
              </w:rPr>
              <w:t>outubro</w:t>
            </w:r>
            <w:r w:rsidR="008F777E">
              <w:rPr>
                <w:rFonts w:ascii="Arial" w:eastAsiaTheme="minorHAnsi" w:hAnsi="Arial" w:cs="Arial"/>
                <w:color w:val="auto"/>
                <w:kern w:val="0"/>
                <w:sz w:val="20"/>
                <w:szCs w:val="20"/>
              </w:rPr>
              <w:t xml:space="preserve"> </w:t>
            </w:r>
            <w:r w:rsidR="008F777E" w:rsidRPr="00BF377B">
              <w:rPr>
                <w:rFonts w:ascii="Arial" w:eastAsiaTheme="minorHAnsi" w:hAnsi="Arial" w:cs="Arial"/>
                <w:color w:val="auto"/>
                <w:kern w:val="0"/>
                <w:sz w:val="20"/>
                <w:szCs w:val="20"/>
              </w:rPr>
              <w:t xml:space="preserve">foram gerados </w:t>
            </w:r>
            <w:r w:rsidR="00A44044">
              <w:rPr>
                <w:rFonts w:ascii="Arial" w:eastAsiaTheme="minorHAnsi" w:hAnsi="Arial" w:cs="Arial"/>
                <w:color w:val="auto"/>
                <w:kern w:val="0"/>
                <w:sz w:val="20"/>
                <w:szCs w:val="20"/>
              </w:rPr>
              <w:t>7.330</w:t>
            </w:r>
            <w:r w:rsidR="008F777E" w:rsidRPr="00BF377B">
              <w:rPr>
                <w:rFonts w:ascii="Arial" w:eastAsiaTheme="minorHAnsi" w:hAnsi="Arial" w:cs="Arial"/>
                <w:color w:val="auto"/>
                <w:kern w:val="0"/>
                <w:sz w:val="20"/>
                <w:szCs w:val="20"/>
              </w:rPr>
              <w:t xml:space="preserve"> Kg de resíduos na </w:t>
            </w:r>
            <w:r w:rsidR="008F777E">
              <w:rPr>
                <w:rFonts w:ascii="Arial" w:eastAsiaTheme="minorHAnsi" w:hAnsi="Arial" w:cs="Arial"/>
                <w:color w:val="auto"/>
                <w:kern w:val="0"/>
                <w:sz w:val="20"/>
                <w:szCs w:val="20"/>
              </w:rPr>
              <w:t>Rede HEMO</w:t>
            </w:r>
            <w:r w:rsidR="008F777E" w:rsidRPr="00BF377B">
              <w:rPr>
                <w:rFonts w:ascii="Arial" w:eastAsiaTheme="minorHAnsi" w:hAnsi="Arial" w:cs="Arial"/>
                <w:color w:val="auto"/>
                <w:kern w:val="0"/>
                <w:sz w:val="20"/>
                <w:szCs w:val="20"/>
              </w:rPr>
              <w:t xml:space="preserve">, </w:t>
            </w:r>
            <w:r w:rsidR="008F777E">
              <w:rPr>
                <w:rFonts w:ascii="Arial" w:eastAsiaTheme="minorHAnsi" w:hAnsi="Arial" w:cs="Arial"/>
                <w:color w:val="auto"/>
                <w:kern w:val="0"/>
                <w:sz w:val="20"/>
                <w:szCs w:val="20"/>
              </w:rPr>
              <w:t xml:space="preserve">representando um </w:t>
            </w:r>
            <w:r w:rsidR="00272AC2">
              <w:rPr>
                <w:rFonts w:ascii="Arial" w:eastAsiaTheme="minorHAnsi" w:hAnsi="Arial" w:cs="Arial"/>
                <w:color w:val="auto"/>
                <w:kern w:val="0"/>
                <w:sz w:val="20"/>
                <w:szCs w:val="20"/>
              </w:rPr>
              <w:t>aumento</w:t>
            </w:r>
            <w:r w:rsidR="008F777E">
              <w:rPr>
                <w:rFonts w:ascii="Arial" w:eastAsiaTheme="minorHAnsi" w:hAnsi="Arial" w:cs="Arial"/>
                <w:color w:val="auto"/>
                <w:kern w:val="0"/>
                <w:sz w:val="20"/>
                <w:szCs w:val="20"/>
              </w:rPr>
              <w:t xml:space="preserve"> </w:t>
            </w:r>
            <w:r w:rsidR="00A44044">
              <w:rPr>
                <w:rFonts w:ascii="Arial" w:eastAsiaTheme="minorHAnsi" w:hAnsi="Arial" w:cs="Arial"/>
                <w:color w:val="auto"/>
                <w:kern w:val="0"/>
                <w:sz w:val="20"/>
                <w:szCs w:val="20"/>
              </w:rPr>
              <w:t>28</w:t>
            </w:r>
            <w:r w:rsidR="008F777E">
              <w:rPr>
                <w:rFonts w:ascii="Arial" w:eastAsiaTheme="minorHAnsi" w:hAnsi="Arial" w:cs="Arial"/>
                <w:color w:val="auto"/>
                <w:kern w:val="0"/>
                <w:sz w:val="20"/>
                <w:szCs w:val="20"/>
              </w:rPr>
              <w:t xml:space="preserve">% quando comparando com a média 2024 e </w:t>
            </w:r>
            <w:r w:rsidR="00A44044">
              <w:rPr>
                <w:rFonts w:ascii="Arial" w:eastAsiaTheme="minorHAnsi" w:hAnsi="Arial" w:cs="Arial"/>
                <w:color w:val="auto"/>
                <w:kern w:val="0"/>
                <w:sz w:val="20"/>
                <w:szCs w:val="20"/>
              </w:rPr>
              <w:t>1</w:t>
            </w:r>
            <w:r w:rsidR="008F777E">
              <w:rPr>
                <w:rFonts w:ascii="Arial" w:eastAsiaTheme="minorHAnsi" w:hAnsi="Arial" w:cs="Arial"/>
                <w:color w:val="auto"/>
                <w:kern w:val="0"/>
                <w:sz w:val="20"/>
                <w:szCs w:val="20"/>
              </w:rPr>
              <w:t xml:space="preserve">% a mais quando comparado com o mês de </w:t>
            </w:r>
            <w:r w:rsidR="00A44044">
              <w:rPr>
                <w:rFonts w:ascii="Arial" w:eastAsiaTheme="minorHAnsi" w:hAnsi="Arial" w:cs="Arial"/>
                <w:color w:val="auto"/>
                <w:kern w:val="0"/>
                <w:sz w:val="20"/>
                <w:szCs w:val="20"/>
              </w:rPr>
              <w:t>setembro</w:t>
            </w:r>
            <w:r w:rsidR="008F777E">
              <w:rPr>
                <w:rFonts w:ascii="Arial" w:eastAsiaTheme="minorHAnsi" w:hAnsi="Arial" w:cs="Arial"/>
                <w:color w:val="auto"/>
                <w:kern w:val="0"/>
                <w:sz w:val="20"/>
                <w:szCs w:val="20"/>
              </w:rPr>
              <w:t xml:space="preserve"> de 202</w:t>
            </w:r>
            <w:r w:rsidR="00A44044">
              <w:rPr>
                <w:rFonts w:ascii="Arial" w:eastAsiaTheme="minorHAnsi" w:hAnsi="Arial" w:cs="Arial"/>
                <w:color w:val="auto"/>
                <w:kern w:val="0"/>
                <w:sz w:val="20"/>
                <w:szCs w:val="20"/>
              </w:rPr>
              <w:t>5</w:t>
            </w:r>
            <w:r w:rsidR="008F777E">
              <w:rPr>
                <w:rFonts w:ascii="Arial" w:eastAsiaTheme="minorHAnsi" w:hAnsi="Arial" w:cs="Arial"/>
                <w:color w:val="auto"/>
                <w:kern w:val="0"/>
                <w:sz w:val="20"/>
                <w:szCs w:val="20"/>
              </w:rPr>
              <w:t xml:space="preserve">. </w:t>
            </w:r>
          </w:p>
        </w:tc>
      </w:tr>
    </w:tbl>
    <w:p w14:paraId="324B69C1" w14:textId="1C98AB58" w:rsidR="00054EA5" w:rsidRPr="00DE596A" w:rsidRDefault="00B17977" w:rsidP="00914AAB">
      <w:pPr>
        <w:pStyle w:val="Ttulo1"/>
        <w:rPr>
          <w:rFonts w:asciiTheme="minorHAnsi" w:hAnsiTheme="minorHAnsi" w:cstheme="minorHAnsi"/>
          <w:b/>
          <w:szCs w:val="24"/>
        </w:rPr>
      </w:pPr>
      <w:bookmarkStart w:id="93" w:name="_Toc212806405"/>
      <w:r w:rsidRPr="00DE596A">
        <w:rPr>
          <w:rFonts w:asciiTheme="minorHAnsi" w:hAnsiTheme="minorHAnsi" w:cstheme="minorHAnsi"/>
          <w:b/>
          <w:szCs w:val="24"/>
        </w:rPr>
        <w:lastRenderedPageBreak/>
        <w:t>2</w:t>
      </w:r>
      <w:r w:rsidR="00804915" w:rsidRPr="00DE596A">
        <w:rPr>
          <w:rFonts w:asciiTheme="minorHAnsi" w:hAnsiTheme="minorHAnsi" w:cstheme="minorHAnsi"/>
          <w:b/>
          <w:szCs w:val="24"/>
        </w:rPr>
        <w:t>1</w:t>
      </w:r>
      <w:r w:rsidRPr="00DE596A">
        <w:rPr>
          <w:rFonts w:asciiTheme="minorHAnsi" w:hAnsiTheme="minorHAnsi" w:cstheme="minorHAnsi"/>
          <w:b/>
          <w:szCs w:val="24"/>
        </w:rPr>
        <w:t>.</w:t>
      </w:r>
      <w:r w:rsidR="00AF012D" w:rsidRPr="00DE596A">
        <w:rPr>
          <w:rFonts w:asciiTheme="minorHAnsi" w:hAnsiTheme="minorHAnsi" w:cstheme="minorHAnsi"/>
          <w:b/>
          <w:szCs w:val="24"/>
        </w:rPr>
        <w:t xml:space="preserve"> </w:t>
      </w:r>
      <w:r w:rsidR="00D336DC" w:rsidRPr="00DE596A">
        <w:rPr>
          <w:rFonts w:asciiTheme="minorHAnsi" w:hAnsiTheme="minorHAnsi" w:cstheme="minorHAnsi"/>
          <w:b/>
          <w:szCs w:val="24"/>
        </w:rPr>
        <w:t>N</w:t>
      </w:r>
      <w:r w:rsidR="00791BE4" w:rsidRPr="00DE596A">
        <w:rPr>
          <w:rFonts w:asciiTheme="minorHAnsi" w:hAnsiTheme="minorHAnsi" w:cstheme="minorHAnsi"/>
          <w:b/>
          <w:szCs w:val="24"/>
        </w:rPr>
        <w:t>ÚCLEO DE SEGURANÇA DO PACIENTE</w:t>
      </w:r>
      <w:bookmarkEnd w:id="93"/>
    </w:p>
    <w:p w14:paraId="278B5B18" w14:textId="7F26D709" w:rsidR="0034145A" w:rsidRPr="00DE596A" w:rsidRDefault="004C3852" w:rsidP="00EC4721">
      <w:pPr>
        <w:pStyle w:val="Ttulo2"/>
        <w:spacing w:after="240" w:line="360" w:lineRule="auto"/>
        <w:ind w:left="0"/>
        <w:jc w:val="both"/>
        <w:rPr>
          <w:rFonts w:asciiTheme="minorHAnsi" w:hAnsiTheme="minorHAnsi" w:cstheme="minorHAnsi"/>
          <w:szCs w:val="24"/>
        </w:rPr>
      </w:pPr>
      <w:bookmarkStart w:id="94" w:name="_Toc212806406"/>
      <w:r w:rsidRPr="00DE596A">
        <w:rPr>
          <w:rFonts w:ascii="Times New Roman" w:eastAsia="Times New Roman" w:hAnsi="Times New Roman" w:cs="Times New Roman"/>
          <w:noProof/>
          <w:szCs w:val="24"/>
          <w:lang w:eastAsia="pt-BR"/>
        </w:rPr>
        <w:drawing>
          <wp:anchor distT="0" distB="0" distL="114300" distR="114300" simplePos="0" relativeHeight="259884032" behindDoc="0" locked="0" layoutInCell="1" allowOverlap="1" wp14:anchorId="671BEBFB" wp14:editId="5AF9BC90">
            <wp:simplePos x="0" y="0"/>
            <wp:positionH relativeFrom="column">
              <wp:posOffset>-25502</wp:posOffset>
            </wp:positionH>
            <wp:positionV relativeFrom="paragraph">
              <wp:posOffset>417424</wp:posOffset>
            </wp:positionV>
            <wp:extent cx="6160770" cy="2035810"/>
            <wp:effectExtent l="0" t="0" r="0" b="2540"/>
            <wp:wrapSquare wrapText="bothSides"/>
            <wp:docPr id="1" name="Imagem 1"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Gráfico&#10;&#10;O conteúdo gerado por IA pode estar incorreto."/>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60770" cy="2035810"/>
                    </a:xfrm>
                    <a:prstGeom prst="rect">
                      <a:avLst/>
                    </a:prstGeom>
                    <a:noFill/>
                    <a:ln>
                      <a:noFill/>
                    </a:ln>
                  </pic:spPr>
                </pic:pic>
              </a:graphicData>
            </a:graphic>
            <wp14:sizeRelH relativeFrom="margin">
              <wp14:pctWidth>0</wp14:pctWidth>
            </wp14:sizeRelH>
          </wp:anchor>
        </w:drawing>
      </w:r>
      <w:r w:rsidR="00782FC6" w:rsidRPr="00DE596A">
        <w:rPr>
          <w:rFonts w:asciiTheme="minorHAnsi" w:hAnsiTheme="minorHAnsi" w:cstheme="minorHAnsi"/>
          <w:szCs w:val="24"/>
        </w:rPr>
        <w:t>2</w:t>
      </w:r>
      <w:r w:rsidR="00804915" w:rsidRPr="00DE596A">
        <w:rPr>
          <w:rFonts w:asciiTheme="minorHAnsi" w:hAnsiTheme="minorHAnsi" w:cstheme="minorHAnsi"/>
          <w:szCs w:val="24"/>
        </w:rPr>
        <w:t>1</w:t>
      </w:r>
      <w:r w:rsidR="00782FC6" w:rsidRPr="00DE596A">
        <w:rPr>
          <w:rFonts w:asciiTheme="minorHAnsi" w:hAnsiTheme="minorHAnsi" w:cstheme="minorHAnsi"/>
          <w:szCs w:val="24"/>
        </w:rPr>
        <w:t xml:space="preserve">.1 CONSOLIDADO DE NOTIFICAÇÕES DA </w:t>
      </w:r>
      <w:r w:rsidR="008E2846" w:rsidRPr="00DE596A">
        <w:rPr>
          <w:rFonts w:asciiTheme="minorHAnsi" w:hAnsiTheme="minorHAnsi" w:cstheme="minorHAnsi"/>
          <w:szCs w:val="24"/>
        </w:rPr>
        <w:t>REDE HEMO</w:t>
      </w:r>
      <w:bookmarkEnd w:id="94"/>
    </w:p>
    <w:p w14:paraId="7E9BE82C" w14:textId="5A70D16C" w:rsidR="00F9300B" w:rsidRDefault="004C3852" w:rsidP="00F9300B">
      <w:pPr>
        <w:pStyle w:val="Standard"/>
      </w:pPr>
      <w:r w:rsidRPr="004C3852">
        <w:rPr>
          <w:rFonts w:ascii="Times New Roman" w:eastAsia="Times New Roman" w:hAnsi="Times New Roman" w:cs="Times New Roman"/>
          <w:noProof/>
          <w:sz w:val="24"/>
          <w:szCs w:val="24"/>
          <w:lang w:eastAsia="pt-BR"/>
        </w:rPr>
        <w:drawing>
          <wp:inline distT="0" distB="0" distL="0" distR="0" wp14:anchorId="351F0B47" wp14:editId="1E1D0947">
            <wp:extent cx="6210300" cy="2070498"/>
            <wp:effectExtent l="0" t="0" r="0" b="6350"/>
            <wp:docPr id="1609721909" name="Imagem 1"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21909" name="Imagem 1" descr="Gráfico&#10;&#10;O conteúdo gerado por IA pode estar incorreto."/>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10300" cy="2070498"/>
                    </a:xfrm>
                    <a:prstGeom prst="rect">
                      <a:avLst/>
                    </a:prstGeom>
                    <a:noFill/>
                    <a:ln>
                      <a:noFill/>
                    </a:ln>
                  </pic:spPr>
                </pic:pic>
              </a:graphicData>
            </a:graphic>
          </wp:inline>
        </w:drawing>
      </w:r>
    </w:p>
    <w:p w14:paraId="1A9CB527" w14:textId="1034BE8D" w:rsidR="00B37382" w:rsidRPr="004C3852" w:rsidRDefault="004C3852" w:rsidP="004C3852">
      <w:pPr>
        <w:spacing w:before="100" w:beforeAutospacing="1" w:after="100" w:afterAutospacing="1" w:line="240" w:lineRule="auto"/>
        <w:rPr>
          <w:rFonts w:ascii="Times New Roman" w:eastAsia="Times New Roman" w:hAnsi="Times New Roman" w:cs="Times New Roman"/>
          <w:sz w:val="24"/>
          <w:szCs w:val="24"/>
          <w:lang w:eastAsia="pt-BR"/>
        </w:rPr>
      </w:pPr>
      <w:r w:rsidRPr="004C3852">
        <w:rPr>
          <w:rFonts w:ascii="Times New Roman" w:eastAsia="Times New Roman" w:hAnsi="Times New Roman" w:cs="Times New Roman"/>
          <w:noProof/>
          <w:sz w:val="24"/>
          <w:szCs w:val="24"/>
          <w:lang w:eastAsia="pt-BR"/>
        </w:rPr>
        <w:drawing>
          <wp:anchor distT="0" distB="0" distL="114300" distR="114300" simplePos="0" relativeHeight="259885056" behindDoc="0" locked="0" layoutInCell="1" allowOverlap="1" wp14:anchorId="49D14763" wp14:editId="41777053">
            <wp:simplePos x="0" y="0"/>
            <wp:positionH relativeFrom="column">
              <wp:posOffset>-172085</wp:posOffset>
            </wp:positionH>
            <wp:positionV relativeFrom="paragraph">
              <wp:posOffset>407035</wp:posOffset>
            </wp:positionV>
            <wp:extent cx="3575685" cy="1191895"/>
            <wp:effectExtent l="0" t="0" r="5715" b="8255"/>
            <wp:wrapTopAndBottom/>
            <wp:docPr id="3" name="Imagem 2"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Gráfico&#10;&#10;O conteúdo gerado por IA pode estar incorreto."/>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7568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3852">
        <w:rPr>
          <w:noProof/>
        </w:rPr>
        <w:drawing>
          <wp:anchor distT="0" distB="0" distL="114300" distR="114300" simplePos="0" relativeHeight="259886080" behindDoc="0" locked="0" layoutInCell="1" allowOverlap="1" wp14:anchorId="3A39D6DB" wp14:editId="76DAC2FE">
            <wp:simplePos x="0" y="0"/>
            <wp:positionH relativeFrom="column">
              <wp:posOffset>2843581</wp:posOffset>
            </wp:positionH>
            <wp:positionV relativeFrom="paragraph">
              <wp:posOffset>483235</wp:posOffset>
            </wp:positionV>
            <wp:extent cx="3291205" cy="1115060"/>
            <wp:effectExtent l="0" t="0" r="4445" b="8890"/>
            <wp:wrapSquare wrapText="bothSides"/>
            <wp:docPr id="4" name="Imagem 3" descr="Gráfico, Gráfico de pizz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Gráfico, Gráfico de pizza&#10;&#10;O conteúdo gerado por IA pode estar incorreto."/>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91205" cy="1115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C6DA8F" w14:textId="77777777" w:rsidR="00D21DB5" w:rsidRDefault="00D21DB5" w:rsidP="00C70F58">
      <w:pPr>
        <w:pStyle w:val="Standard"/>
        <w:rPr>
          <w:rFonts w:ascii="Arial" w:eastAsia="Times New Roman" w:hAnsi="Arial" w:cs="Arial"/>
          <w:b/>
          <w:bCs/>
          <w:color w:val="000000"/>
          <w:kern w:val="2"/>
          <w:sz w:val="20"/>
          <w:szCs w:val="20"/>
        </w:rPr>
      </w:pPr>
    </w:p>
    <w:p w14:paraId="53F2D804" w14:textId="2C984FEE" w:rsidR="00150413" w:rsidRPr="005C4219" w:rsidRDefault="00D04AD1" w:rsidP="001A4C29">
      <w:pPr>
        <w:pStyle w:val="Standard"/>
        <w:spacing w:line="360" w:lineRule="auto"/>
        <w:jc w:val="both"/>
        <w:rPr>
          <w:rFonts w:ascii="Arial" w:eastAsia="Times New Roman" w:hAnsi="Arial" w:cs="Arial"/>
          <w:color w:val="auto"/>
          <w:kern w:val="2"/>
          <w:sz w:val="20"/>
          <w:szCs w:val="20"/>
        </w:rPr>
      </w:pPr>
      <w:r w:rsidRPr="00F1253D">
        <w:rPr>
          <w:rFonts w:ascii="Arial" w:eastAsia="Times New Roman" w:hAnsi="Arial" w:cs="Arial"/>
          <w:b/>
          <w:bCs/>
          <w:color w:val="000000"/>
          <w:kern w:val="2"/>
          <w:sz w:val="20"/>
          <w:szCs w:val="20"/>
        </w:rPr>
        <w:t>Análise Crítica:</w:t>
      </w:r>
      <w:r w:rsidR="008F4A30" w:rsidRPr="008F4A30">
        <w:rPr>
          <w:rFonts w:ascii="Arial" w:eastAsia="Times New Roman" w:hAnsi="Arial" w:cs="Arial"/>
          <w:color w:val="000000"/>
          <w:kern w:val="2"/>
          <w:sz w:val="20"/>
          <w:szCs w:val="20"/>
        </w:rPr>
        <w:t xml:space="preserve"> </w:t>
      </w:r>
      <w:r w:rsidR="005C4219" w:rsidRPr="005C4219">
        <w:rPr>
          <w:rFonts w:ascii="Arial" w:eastAsia="Times New Roman" w:hAnsi="Arial" w:cs="Arial"/>
          <w:color w:val="auto"/>
          <w:kern w:val="2"/>
          <w:sz w:val="20"/>
          <w:szCs w:val="20"/>
        </w:rPr>
        <w:t>O mês de outubro encerrou com 279 ocorrência realizadas sendo este com 10 ocorrências pendente de tratativas. O resultado obtido foi de 99,6% de desempenho das tratativas, observando um aumento de 5% da resolutividade das tratativas em relação ao mês anterior.</w:t>
      </w:r>
    </w:p>
    <w:p w14:paraId="49756AD0" w14:textId="77777777" w:rsidR="00150413" w:rsidRDefault="00150413" w:rsidP="008F4A30">
      <w:pPr>
        <w:autoSpaceDE w:val="0"/>
        <w:autoSpaceDN w:val="0"/>
        <w:adjustRightInd w:val="0"/>
        <w:spacing w:after="0" w:line="360" w:lineRule="auto"/>
        <w:jc w:val="both"/>
        <w:rPr>
          <w:rFonts w:ascii="Arial" w:eastAsia="Times New Roman" w:hAnsi="Arial" w:cs="Arial"/>
          <w:color w:val="000000"/>
          <w:kern w:val="2"/>
          <w:sz w:val="20"/>
          <w:szCs w:val="20"/>
        </w:rPr>
      </w:pPr>
    </w:p>
    <w:p w14:paraId="080C10F8" w14:textId="77777777" w:rsidR="00DE596A" w:rsidRDefault="00DE596A" w:rsidP="008F4A30">
      <w:pPr>
        <w:autoSpaceDE w:val="0"/>
        <w:autoSpaceDN w:val="0"/>
        <w:adjustRightInd w:val="0"/>
        <w:spacing w:after="0" w:line="360" w:lineRule="auto"/>
        <w:jc w:val="both"/>
        <w:rPr>
          <w:rFonts w:ascii="Arial" w:eastAsia="Times New Roman" w:hAnsi="Arial" w:cs="Arial"/>
          <w:color w:val="000000"/>
          <w:kern w:val="2"/>
          <w:sz w:val="20"/>
          <w:szCs w:val="20"/>
        </w:rPr>
      </w:pPr>
    </w:p>
    <w:p w14:paraId="0BE0B104" w14:textId="77777777" w:rsidR="00DE596A" w:rsidRDefault="00DE596A" w:rsidP="008F4A30">
      <w:pPr>
        <w:autoSpaceDE w:val="0"/>
        <w:autoSpaceDN w:val="0"/>
        <w:adjustRightInd w:val="0"/>
        <w:spacing w:after="0" w:line="360" w:lineRule="auto"/>
        <w:jc w:val="both"/>
        <w:rPr>
          <w:rFonts w:ascii="Arial" w:eastAsia="Times New Roman" w:hAnsi="Arial" w:cs="Arial"/>
          <w:color w:val="000000"/>
          <w:kern w:val="2"/>
          <w:sz w:val="20"/>
          <w:szCs w:val="20"/>
        </w:rPr>
      </w:pPr>
    </w:p>
    <w:p w14:paraId="2FA6D724" w14:textId="77777777" w:rsidR="00DE596A" w:rsidRDefault="00DE596A" w:rsidP="008F4A30">
      <w:pPr>
        <w:autoSpaceDE w:val="0"/>
        <w:autoSpaceDN w:val="0"/>
        <w:adjustRightInd w:val="0"/>
        <w:spacing w:after="0" w:line="360" w:lineRule="auto"/>
        <w:jc w:val="both"/>
        <w:rPr>
          <w:rFonts w:ascii="Arial" w:eastAsia="Times New Roman" w:hAnsi="Arial" w:cs="Arial"/>
          <w:color w:val="000000"/>
          <w:kern w:val="2"/>
          <w:sz w:val="20"/>
          <w:szCs w:val="20"/>
        </w:rPr>
      </w:pPr>
    </w:p>
    <w:p w14:paraId="22462602" w14:textId="77777777" w:rsidR="00DE596A" w:rsidRDefault="00DE596A" w:rsidP="008F4A30">
      <w:pPr>
        <w:autoSpaceDE w:val="0"/>
        <w:autoSpaceDN w:val="0"/>
        <w:adjustRightInd w:val="0"/>
        <w:spacing w:after="0" w:line="360" w:lineRule="auto"/>
        <w:jc w:val="both"/>
        <w:rPr>
          <w:rFonts w:ascii="Arial" w:eastAsia="Times New Roman" w:hAnsi="Arial" w:cs="Arial"/>
          <w:color w:val="000000"/>
          <w:kern w:val="2"/>
          <w:sz w:val="20"/>
          <w:szCs w:val="20"/>
        </w:rPr>
      </w:pPr>
    </w:p>
    <w:p w14:paraId="6AFAC688" w14:textId="77777777" w:rsidR="00DE596A" w:rsidRDefault="00DE596A" w:rsidP="008F4A30">
      <w:pPr>
        <w:autoSpaceDE w:val="0"/>
        <w:autoSpaceDN w:val="0"/>
        <w:adjustRightInd w:val="0"/>
        <w:spacing w:after="0" w:line="360" w:lineRule="auto"/>
        <w:jc w:val="both"/>
        <w:rPr>
          <w:rFonts w:ascii="Arial" w:eastAsia="Times New Roman" w:hAnsi="Arial" w:cs="Arial"/>
          <w:color w:val="000000"/>
          <w:kern w:val="2"/>
          <w:sz w:val="20"/>
          <w:szCs w:val="20"/>
        </w:rPr>
      </w:pPr>
    </w:p>
    <w:p w14:paraId="796479E6" w14:textId="4ED69480" w:rsidR="004E79D9" w:rsidRPr="00914AAB" w:rsidRDefault="00C13AFE" w:rsidP="00DE596A">
      <w:pPr>
        <w:autoSpaceDE w:val="0"/>
        <w:autoSpaceDN w:val="0"/>
        <w:adjustRightInd w:val="0"/>
        <w:spacing w:after="0" w:line="240" w:lineRule="auto"/>
        <w:ind w:right="30"/>
        <w:jc w:val="both"/>
        <w:rPr>
          <w:rFonts w:eastAsia="Calibri" w:cstheme="minorHAnsi"/>
          <w:b/>
          <w:kern w:val="3"/>
          <w:sz w:val="24"/>
          <w:szCs w:val="24"/>
        </w:rPr>
      </w:pPr>
      <w:r w:rsidRPr="00D523D3">
        <w:rPr>
          <w:rFonts w:eastAsia="Calibri" w:cstheme="minorHAnsi"/>
          <w:b/>
          <w:kern w:val="3"/>
          <w:sz w:val="24"/>
          <w:szCs w:val="24"/>
        </w:rPr>
        <w:t>GERÊNCIA DE DESENVOLVIMENTO DE SEGURANÇA DO TRABALHADOR</w:t>
      </w:r>
    </w:p>
    <w:p w14:paraId="44016E5F" w14:textId="0532FCC6" w:rsidR="00E52383" w:rsidRPr="00D523D3" w:rsidRDefault="00804915" w:rsidP="00DE596A">
      <w:pPr>
        <w:pStyle w:val="Ttulo2"/>
        <w:spacing w:line="240" w:lineRule="auto"/>
        <w:ind w:left="284" w:hanging="284"/>
        <w:jc w:val="both"/>
        <w:rPr>
          <w:rFonts w:asciiTheme="minorHAnsi" w:hAnsiTheme="minorHAnsi" w:cstheme="minorHAnsi"/>
          <w:sz w:val="22"/>
          <w:szCs w:val="22"/>
        </w:rPr>
      </w:pPr>
      <w:bookmarkStart w:id="95" w:name="_Toc212806407"/>
      <w:r w:rsidRPr="00D523D3">
        <w:rPr>
          <w:rFonts w:asciiTheme="minorHAnsi" w:hAnsiTheme="minorHAnsi" w:cstheme="minorHAnsi"/>
          <w:szCs w:val="24"/>
        </w:rPr>
        <w:t xml:space="preserve">22.1 </w:t>
      </w:r>
      <w:r w:rsidR="00A614B6" w:rsidRPr="00D523D3">
        <w:rPr>
          <w:rFonts w:asciiTheme="minorHAnsi" w:hAnsiTheme="minorHAnsi" w:cstheme="minorHAnsi"/>
          <w:szCs w:val="24"/>
        </w:rPr>
        <w:t xml:space="preserve">CONSOLIDADO DE EXAMES PERIÓDICOS REALIZADOS NA </w:t>
      </w:r>
      <w:r w:rsidR="008E2846">
        <w:rPr>
          <w:rFonts w:asciiTheme="minorHAnsi" w:hAnsiTheme="minorHAnsi" w:cstheme="minorHAnsi"/>
          <w:szCs w:val="24"/>
        </w:rPr>
        <w:t>REDE HEMO</w:t>
      </w:r>
      <w:bookmarkEnd w:id="95"/>
    </w:p>
    <w:tbl>
      <w:tblPr>
        <w:tblpPr w:leftFromText="142" w:rightFromText="142" w:vertAnchor="text" w:horzAnchor="margin" w:tblpX="1" w:tblpY="1"/>
        <w:tblOverlap w:val="never"/>
        <w:tblW w:w="9737" w:type="dxa"/>
        <w:tblCellMar>
          <w:left w:w="70" w:type="dxa"/>
          <w:right w:w="70" w:type="dxa"/>
        </w:tblCellMar>
        <w:tblLook w:val="04A0" w:firstRow="1" w:lastRow="0" w:firstColumn="1" w:lastColumn="0" w:noHBand="0" w:noVBand="1"/>
      </w:tblPr>
      <w:tblGrid>
        <w:gridCol w:w="1670"/>
        <w:gridCol w:w="662"/>
        <w:gridCol w:w="662"/>
        <w:gridCol w:w="710"/>
        <w:gridCol w:w="656"/>
        <w:gridCol w:w="683"/>
        <w:gridCol w:w="635"/>
        <w:gridCol w:w="566"/>
        <w:gridCol w:w="684"/>
        <w:gridCol w:w="618"/>
        <w:gridCol w:w="671"/>
        <w:gridCol w:w="695"/>
        <w:gridCol w:w="825"/>
      </w:tblGrid>
      <w:tr w:rsidR="00801C00" w:rsidRPr="00D523D3" w14:paraId="2E920A26" w14:textId="77777777" w:rsidTr="000D7CD8">
        <w:trPr>
          <w:trHeight w:val="274"/>
        </w:trPr>
        <w:tc>
          <w:tcPr>
            <w:tcW w:w="1670" w:type="dxa"/>
            <w:shd w:val="clear" w:color="auto" w:fill="008080"/>
            <w:noWrap/>
            <w:vAlign w:val="center"/>
            <w:hideMark/>
          </w:tcPr>
          <w:p w14:paraId="55093F11" w14:textId="77777777" w:rsidR="009473B6" w:rsidRPr="00D523D3" w:rsidRDefault="009473B6" w:rsidP="000D7CD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62" w:type="dxa"/>
            <w:shd w:val="clear" w:color="auto" w:fill="008080"/>
            <w:noWrap/>
            <w:vAlign w:val="center"/>
            <w:hideMark/>
          </w:tcPr>
          <w:p w14:paraId="5EC560C4" w14:textId="77777777" w:rsidR="009473B6" w:rsidRPr="00D523D3" w:rsidRDefault="009473B6" w:rsidP="000D7CD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62" w:type="dxa"/>
            <w:shd w:val="clear" w:color="auto" w:fill="008080"/>
            <w:noWrap/>
            <w:vAlign w:val="center"/>
            <w:hideMark/>
          </w:tcPr>
          <w:p w14:paraId="551E2721" w14:textId="77777777" w:rsidR="009473B6" w:rsidRPr="00D523D3" w:rsidRDefault="009473B6" w:rsidP="000D7CD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710" w:type="dxa"/>
            <w:shd w:val="clear" w:color="auto" w:fill="008080"/>
            <w:noWrap/>
            <w:vAlign w:val="center"/>
            <w:hideMark/>
          </w:tcPr>
          <w:p w14:paraId="00CFF45C" w14:textId="77777777" w:rsidR="009473B6" w:rsidRPr="00D523D3" w:rsidRDefault="009473B6" w:rsidP="000D7CD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56" w:type="dxa"/>
            <w:shd w:val="clear" w:color="auto" w:fill="008080"/>
            <w:noWrap/>
            <w:vAlign w:val="center"/>
            <w:hideMark/>
          </w:tcPr>
          <w:p w14:paraId="44DE18F5" w14:textId="52C74F44" w:rsidR="009473B6" w:rsidRPr="00D523D3" w:rsidRDefault="009473B6" w:rsidP="000D7CD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83" w:type="dxa"/>
            <w:shd w:val="clear" w:color="auto" w:fill="008080"/>
            <w:noWrap/>
            <w:vAlign w:val="center"/>
            <w:hideMark/>
          </w:tcPr>
          <w:p w14:paraId="177036F0" w14:textId="77777777" w:rsidR="009473B6" w:rsidRPr="00D523D3" w:rsidRDefault="009473B6" w:rsidP="000D7CD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35" w:type="dxa"/>
            <w:shd w:val="clear" w:color="auto" w:fill="008080"/>
            <w:noWrap/>
            <w:vAlign w:val="center"/>
            <w:hideMark/>
          </w:tcPr>
          <w:p w14:paraId="46F86283" w14:textId="77777777" w:rsidR="009473B6" w:rsidRPr="00D523D3" w:rsidRDefault="009473B6" w:rsidP="000D7CD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566" w:type="dxa"/>
            <w:shd w:val="clear" w:color="auto" w:fill="008080"/>
            <w:noWrap/>
            <w:vAlign w:val="center"/>
            <w:hideMark/>
          </w:tcPr>
          <w:p w14:paraId="41E826D0" w14:textId="77777777" w:rsidR="009473B6" w:rsidRPr="00D523D3" w:rsidRDefault="009473B6" w:rsidP="000D7CD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84" w:type="dxa"/>
            <w:shd w:val="clear" w:color="auto" w:fill="008080"/>
            <w:noWrap/>
            <w:vAlign w:val="center"/>
            <w:hideMark/>
          </w:tcPr>
          <w:p w14:paraId="0225D0A2" w14:textId="77777777" w:rsidR="009473B6" w:rsidRPr="00D523D3" w:rsidRDefault="009473B6" w:rsidP="000D7CD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18" w:type="dxa"/>
            <w:shd w:val="clear" w:color="auto" w:fill="008080"/>
            <w:noWrap/>
            <w:vAlign w:val="center"/>
            <w:hideMark/>
          </w:tcPr>
          <w:p w14:paraId="7FC18CDF" w14:textId="77777777" w:rsidR="009473B6" w:rsidRPr="00D523D3" w:rsidRDefault="009473B6" w:rsidP="000D7CD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71" w:type="dxa"/>
            <w:shd w:val="clear" w:color="auto" w:fill="008080"/>
            <w:vAlign w:val="center"/>
            <w:hideMark/>
          </w:tcPr>
          <w:p w14:paraId="3F4645CB" w14:textId="77777777" w:rsidR="009473B6" w:rsidRPr="00D523D3" w:rsidRDefault="009473B6" w:rsidP="000D7CD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95" w:type="dxa"/>
            <w:shd w:val="clear" w:color="auto" w:fill="008080"/>
            <w:vAlign w:val="center"/>
            <w:hideMark/>
          </w:tcPr>
          <w:p w14:paraId="05F05431" w14:textId="77777777" w:rsidR="009473B6" w:rsidRPr="00D523D3" w:rsidRDefault="009473B6" w:rsidP="000D7CD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825" w:type="dxa"/>
            <w:shd w:val="clear" w:color="auto" w:fill="008080"/>
            <w:vAlign w:val="center"/>
            <w:hideMark/>
          </w:tcPr>
          <w:p w14:paraId="6FDA8E4D" w14:textId="77777777" w:rsidR="009473B6" w:rsidRPr="00D523D3" w:rsidRDefault="009473B6" w:rsidP="000D7CD8">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801C00" w:rsidRPr="00D523D3" w14:paraId="4A2E8192" w14:textId="77777777" w:rsidTr="000D7CD8">
        <w:trPr>
          <w:trHeight w:val="340"/>
        </w:trPr>
        <w:tc>
          <w:tcPr>
            <w:tcW w:w="1670" w:type="dxa"/>
            <w:shd w:val="clear" w:color="auto" w:fill="E8F4F3"/>
            <w:noWrap/>
            <w:vAlign w:val="center"/>
            <w:hideMark/>
          </w:tcPr>
          <w:p w14:paraId="339C161E" w14:textId="77777777" w:rsidR="009473B6" w:rsidRPr="00D523D3" w:rsidRDefault="009473B6" w:rsidP="000D7CD8">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Programados</w:t>
            </w:r>
          </w:p>
        </w:tc>
        <w:tc>
          <w:tcPr>
            <w:tcW w:w="662" w:type="dxa"/>
            <w:shd w:val="clear" w:color="F2F2F2" w:fill="FFFFFF"/>
            <w:noWrap/>
            <w:vAlign w:val="center"/>
          </w:tcPr>
          <w:p w14:paraId="06094D3A" w14:textId="7A514861" w:rsidR="009473B6" w:rsidRPr="00D523D3" w:rsidRDefault="00D848AD" w:rsidP="000D7CD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27</w:t>
            </w:r>
          </w:p>
        </w:tc>
        <w:tc>
          <w:tcPr>
            <w:tcW w:w="662" w:type="dxa"/>
            <w:shd w:val="clear" w:color="F2F2F2" w:fill="FFFFFF"/>
            <w:noWrap/>
            <w:vAlign w:val="center"/>
          </w:tcPr>
          <w:p w14:paraId="2DE452C2" w14:textId="6309B292" w:rsidR="009473B6" w:rsidRPr="00D523D3" w:rsidRDefault="00EE71E5" w:rsidP="000D7CD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25</w:t>
            </w:r>
          </w:p>
        </w:tc>
        <w:tc>
          <w:tcPr>
            <w:tcW w:w="710" w:type="dxa"/>
            <w:shd w:val="clear" w:color="F2F2F2" w:fill="FFFFFF"/>
            <w:noWrap/>
            <w:vAlign w:val="center"/>
          </w:tcPr>
          <w:p w14:paraId="2B47A828" w14:textId="780E2221" w:rsidR="009473B6" w:rsidRPr="00D523D3" w:rsidRDefault="00161297" w:rsidP="000D7CD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26</w:t>
            </w:r>
          </w:p>
        </w:tc>
        <w:tc>
          <w:tcPr>
            <w:tcW w:w="656" w:type="dxa"/>
            <w:shd w:val="clear" w:color="F2F2F2" w:fill="FFFFFF"/>
            <w:noWrap/>
            <w:vAlign w:val="center"/>
          </w:tcPr>
          <w:p w14:paraId="770ACB8A" w14:textId="4C5DD30D" w:rsidR="009473B6" w:rsidRPr="00D523D3" w:rsidRDefault="00306DC5" w:rsidP="000D7CD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20</w:t>
            </w:r>
          </w:p>
        </w:tc>
        <w:tc>
          <w:tcPr>
            <w:tcW w:w="683" w:type="dxa"/>
            <w:shd w:val="clear" w:color="F2F2F2" w:fill="FFFFFF"/>
            <w:noWrap/>
            <w:vAlign w:val="center"/>
          </w:tcPr>
          <w:p w14:paraId="742F5222" w14:textId="31232DC8" w:rsidR="009473B6" w:rsidRPr="00D523D3" w:rsidRDefault="00376394" w:rsidP="000D7CD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15</w:t>
            </w:r>
          </w:p>
        </w:tc>
        <w:tc>
          <w:tcPr>
            <w:tcW w:w="635" w:type="dxa"/>
            <w:shd w:val="clear" w:color="F2F2F2" w:fill="FFFFFF"/>
            <w:noWrap/>
            <w:vAlign w:val="center"/>
          </w:tcPr>
          <w:p w14:paraId="566EDCDC" w14:textId="4332FF03" w:rsidR="009473B6" w:rsidRPr="00D523D3" w:rsidRDefault="001F0130" w:rsidP="000D7CD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25</w:t>
            </w:r>
          </w:p>
        </w:tc>
        <w:tc>
          <w:tcPr>
            <w:tcW w:w="566" w:type="dxa"/>
            <w:shd w:val="clear" w:color="F2F2F2" w:fill="FFFFFF"/>
            <w:noWrap/>
            <w:vAlign w:val="center"/>
          </w:tcPr>
          <w:p w14:paraId="761BBD29" w14:textId="7A350B33" w:rsidR="009473B6" w:rsidRPr="00D523D3" w:rsidRDefault="009F78A0" w:rsidP="000D7CD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17</w:t>
            </w:r>
          </w:p>
        </w:tc>
        <w:tc>
          <w:tcPr>
            <w:tcW w:w="684" w:type="dxa"/>
            <w:shd w:val="clear" w:color="F2F2F2" w:fill="FFFFFF"/>
            <w:noWrap/>
            <w:vAlign w:val="center"/>
          </w:tcPr>
          <w:p w14:paraId="2134B48C" w14:textId="3C4AD34D" w:rsidR="009473B6" w:rsidRPr="00D523D3" w:rsidRDefault="00B70175" w:rsidP="000D7CD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23</w:t>
            </w:r>
          </w:p>
        </w:tc>
        <w:tc>
          <w:tcPr>
            <w:tcW w:w="618" w:type="dxa"/>
            <w:shd w:val="clear" w:color="F2F2F2" w:fill="FFFFFF"/>
            <w:noWrap/>
            <w:vAlign w:val="center"/>
          </w:tcPr>
          <w:p w14:paraId="7DFF3300" w14:textId="4D276004" w:rsidR="009473B6" w:rsidRPr="00D523D3" w:rsidRDefault="008C28E3" w:rsidP="000D7CD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21</w:t>
            </w:r>
          </w:p>
        </w:tc>
        <w:tc>
          <w:tcPr>
            <w:tcW w:w="671" w:type="dxa"/>
            <w:shd w:val="clear" w:color="F2F2F2" w:fill="FFFFFF"/>
            <w:vAlign w:val="center"/>
          </w:tcPr>
          <w:p w14:paraId="42548687" w14:textId="3B7674CF" w:rsidR="009473B6" w:rsidRPr="00D523D3" w:rsidRDefault="00EA6445" w:rsidP="000D7CD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42</w:t>
            </w:r>
          </w:p>
        </w:tc>
        <w:tc>
          <w:tcPr>
            <w:tcW w:w="695" w:type="dxa"/>
            <w:shd w:val="clear" w:color="F2F2F2" w:fill="FFFFFF"/>
            <w:vAlign w:val="center"/>
          </w:tcPr>
          <w:p w14:paraId="3FB9C8E0" w14:textId="15B9B17F" w:rsidR="009473B6" w:rsidRPr="00D523D3" w:rsidRDefault="009473B6" w:rsidP="000D7CD8">
            <w:pPr>
              <w:spacing w:after="0" w:line="240" w:lineRule="auto"/>
              <w:jc w:val="center"/>
              <w:rPr>
                <w:rFonts w:eastAsia="Times New Roman" w:cstheme="minorHAnsi"/>
                <w:color w:val="000000"/>
                <w:sz w:val="16"/>
                <w:szCs w:val="16"/>
                <w:lang w:eastAsia="pt-BR"/>
              </w:rPr>
            </w:pPr>
          </w:p>
        </w:tc>
        <w:tc>
          <w:tcPr>
            <w:tcW w:w="825" w:type="dxa"/>
            <w:shd w:val="clear" w:color="F2F2F2" w:fill="FFFFFF"/>
            <w:vAlign w:val="center"/>
          </w:tcPr>
          <w:p w14:paraId="555C1F6D" w14:textId="44E63AA5" w:rsidR="009473B6" w:rsidRPr="00D523D3" w:rsidRDefault="009473B6" w:rsidP="000D7CD8">
            <w:pPr>
              <w:spacing w:after="0" w:line="240" w:lineRule="auto"/>
              <w:jc w:val="center"/>
              <w:rPr>
                <w:rFonts w:eastAsia="Times New Roman" w:cstheme="minorHAnsi"/>
                <w:color w:val="000000"/>
                <w:sz w:val="16"/>
                <w:szCs w:val="16"/>
                <w:lang w:eastAsia="pt-BR"/>
              </w:rPr>
            </w:pPr>
          </w:p>
        </w:tc>
      </w:tr>
      <w:tr w:rsidR="00801C00" w:rsidRPr="00D523D3" w14:paraId="4CF4A74F" w14:textId="77777777" w:rsidTr="000D7CD8">
        <w:trPr>
          <w:trHeight w:val="340"/>
        </w:trPr>
        <w:tc>
          <w:tcPr>
            <w:tcW w:w="1670" w:type="dxa"/>
            <w:shd w:val="clear" w:color="auto" w:fill="E8F4F3"/>
            <w:noWrap/>
            <w:vAlign w:val="center"/>
          </w:tcPr>
          <w:p w14:paraId="752DAA3C" w14:textId="77777777" w:rsidR="009473B6" w:rsidRPr="00D523D3" w:rsidRDefault="009473B6" w:rsidP="000D7CD8">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Realizados</w:t>
            </w:r>
          </w:p>
        </w:tc>
        <w:tc>
          <w:tcPr>
            <w:tcW w:w="662" w:type="dxa"/>
            <w:shd w:val="clear" w:color="auto" w:fill="F2F2F2" w:themeFill="background1" w:themeFillShade="F2"/>
            <w:noWrap/>
            <w:vAlign w:val="center"/>
          </w:tcPr>
          <w:p w14:paraId="73E8A4B9" w14:textId="3045D7B7" w:rsidR="009473B6" w:rsidRPr="00D523D3" w:rsidRDefault="00D848AD" w:rsidP="000D7CD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27</w:t>
            </w:r>
          </w:p>
        </w:tc>
        <w:tc>
          <w:tcPr>
            <w:tcW w:w="662" w:type="dxa"/>
            <w:shd w:val="clear" w:color="auto" w:fill="F2F2F2" w:themeFill="background1" w:themeFillShade="F2"/>
            <w:noWrap/>
            <w:vAlign w:val="center"/>
          </w:tcPr>
          <w:p w14:paraId="3F0440D2" w14:textId="5C234739" w:rsidR="009473B6" w:rsidRPr="00D523D3" w:rsidRDefault="00EE71E5" w:rsidP="000D7CD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25</w:t>
            </w:r>
          </w:p>
        </w:tc>
        <w:tc>
          <w:tcPr>
            <w:tcW w:w="710" w:type="dxa"/>
            <w:shd w:val="clear" w:color="auto" w:fill="F2F2F2" w:themeFill="background1" w:themeFillShade="F2"/>
            <w:noWrap/>
            <w:vAlign w:val="center"/>
          </w:tcPr>
          <w:p w14:paraId="21379C9F" w14:textId="2A13ECFF" w:rsidR="009473B6" w:rsidRPr="00D523D3" w:rsidRDefault="00161297" w:rsidP="000D7CD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26</w:t>
            </w:r>
          </w:p>
        </w:tc>
        <w:tc>
          <w:tcPr>
            <w:tcW w:w="656" w:type="dxa"/>
            <w:shd w:val="clear" w:color="auto" w:fill="F2F2F2" w:themeFill="background1" w:themeFillShade="F2"/>
            <w:noWrap/>
            <w:vAlign w:val="center"/>
          </w:tcPr>
          <w:p w14:paraId="6D803B8D" w14:textId="27A80DC6" w:rsidR="009473B6" w:rsidRPr="00D523D3" w:rsidRDefault="00306DC5" w:rsidP="000D7CD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20</w:t>
            </w:r>
          </w:p>
        </w:tc>
        <w:tc>
          <w:tcPr>
            <w:tcW w:w="683" w:type="dxa"/>
            <w:shd w:val="clear" w:color="auto" w:fill="F2F2F2" w:themeFill="background1" w:themeFillShade="F2"/>
            <w:noWrap/>
            <w:vAlign w:val="center"/>
          </w:tcPr>
          <w:p w14:paraId="6B798E79" w14:textId="74A31974" w:rsidR="009473B6" w:rsidRPr="00D523D3" w:rsidRDefault="00376394" w:rsidP="000D7CD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15</w:t>
            </w:r>
          </w:p>
        </w:tc>
        <w:tc>
          <w:tcPr>
            <w:tcW w:w="635" w:type="dxa"/>
            <w:shd w:val="clear" w:color="auto" w:fill="F2F2F2" w:themeFill="background1" w:themeFillShade="F2"/>
            <w:noWrap/>
            <w:vAlign w:val="center"/>
          </w:tcPr>
          <w:p w14:paraId="315BBAB5" w14:textId="1255523D" w:rsidR="009473B6" w:rsidRPr="00D523D3" w:rsidRDefault="001F0130" w:rsidP="000D7CD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25</w:t>
            </w:r>
          </w:p>
        </w:tc>
        <w:tc>
          <w:tcPr>
            <w:tcW w:w="566" w:type="dxa"/>
            <w:shd w:val="clear" w:color="auto" w:fill="F2F2F2" w:themeFill="background1" w:themeFillShade="F2"/>
            <w:noWrap/>
            <w:vAlign w:val="center"/>
          </w:tcPr>
          <w:p w14:paraId="27168A3F" w14:textId="553ABDDE" w:rsidR="009473B6" w:rsidRPr="00D523D3" w:rsidRDefault="009F78A0" w:rsidP="000D7CD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17</w:t>
            </w:r>
          </w:p>
        </w:tc>
        <w:tc>
          <w:tcPr>
            <w:tcW w:w="684" w:type="dxa"/>
            <w:shd w:val="clear" w:color="auto" w:fill="F2F2F2" w:themeFill="background1" w:themeFillShade="F2"/>
            <w:noWrap/>
            <w:vAlign w:val="center"/>
          </w:tcPr>
          <w:p w14:paraId="26C25A38" w14:textId="1226EBE9" w:rsidR="009473B6" w:rsidRPr="00D523D3" w:rsidRDefault="00B70175" w:rsidP="000D7CD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23</w:t>
            </w:r>
          </w:p>
        </w:tc>
        <w:tc>
          <w:tcPr>
            <w:tcW w:w="618" w:type="dxa"/>
            <w:shd w:val="clear" w:color="auto" w:fill="F2F2F2" w:themeFill="background1" w:themeFillShade="F2"/>
            <w:noWrap/>
            <w:vAlign w:val="center"/>
          </w:tcPr>
          <w:p w14:paraId="090BED30" w14:textId="32CEC1D1" w:rsidR="009473B6" w:rsidRPr="00D523D3" w:rsidRDefault="008C28E3" w:rsidP="000D7CD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21</w:t>
            </w:r>
          </w:p>
        </w:tc>
        <w:tc>
          <w:tcPr>
            <w:tcW w:w="671" w:type="dxa"/>
            <w:shd w:val="clear" w:color="auto" w:fill="F2F2F2" w:themeFill="background1" w:themeFillShade="F2"/>
            <w:vAlign w:val="center"/>
          </w:tcPr>
          <w:p w14:paraId="299711EC" w14:textId="2C7B4B48" w:rsidR="009473B6" w:rsidRPr="00D523D3" w:rsidRDefault="00EA6445" w:rsidP="000D7CD8">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42</w:t>
            </w:r>
          </w:p>
        </w:tc>
        <w:tc>
          <w:tcPr>
            <w:tcW w:w="695" w:type="dxa"/>
            <w:shd w:val="clear" w:color="auto" w:fill="F2F2F2" w:themeFill="background1" w:themeFillShade="F2"/>
            <w:vAlign w:val="center"/>
          </w:tcPr>
          <w:p w14:paraId="23974927" w14:textId="6524A63B" w:rsidR="009473B6" w:rsidRPr="00D523D3" w:rsidRDefault="009473B6" w:rsidP="000D7CD8">
            <w:pPr>
              <w:spacing w:after="0" w:line="240" w:lineRule="auto"/>
              <w:jc w:val="center"/>
              <w:rPr>
                <w:rFonts w:eastAsia="Times New Roman" w:cstheme="minorHAnsi"/>
                <w:color w:val="000000"/>
                <w:sz w:val="16"/>
                <w:szCs w:val="16"/>
                <w:lang w:eastAsia="pt-BR"/>
              </w:rPr>
            </w:pPr>
          </w:p>
        </w:tc>
        <w:tc>
          <w:tcPr>
            <w:tcW w:w="825" w:type="dxa"/>
            <w:shd w:val="clear" w:color="auto" w:fill="F2F2F2" w:themeFill="background1" w:themeFillShade="F2"/>
            <w:vAlign w:val="center"/>
          </w:tcPr>
          <w:p w14:paraId="7DDE1C67" w14:textId="62687573" w:rsidR="009473B6" w:rsidRPr="00D523D3" w:rsidRDefault="009473B6" w:rsidP="000D7CD8">
            <w:pPr>
              <w:spacing w:after="0" w:line="240" w:lineRule="auto"/>
              <w:jc w:val="center"/>
              <w:rPr>
                <w:rFonts w:eastAsia="Times New Roman" w:cstheme="minorHAnsi"/>
                <w:color w:val="000000"/>
                <w:sz w:val="16"/>
                <w:szCs w:val="16"/>
                <w:lang w:eastAsia="pt-BR"/>
              </w:rPr>
            </w:pPr>
          </w:p>
        </w:tc>
      </w:tr>
      <w:tr w:rsidR="00801C00" w:rsidRPr="00D523D3" w14:paraId="5782906A" w14:textId="77777777" w:rsidTr="000D7CD8">
        <w:trPr>
          <w:trHeight w:val="340"/>
        </w:trPr>
        <w:tc>
          <w:tcPr>
            <w:tcW w:w="1670" w:type="dxa"/>
            <w:shd w:val="clear" w:color="auto" w:fill="E8F4F3"/>
            <w:noWrap/>
            <w:vAlign w:val="center"/>
          </w:tcPr>
          <w:p w14:paraId="60C36055" w14:textId="77777777" w:rsidR="009473B6" w:rsidRPr="00D523D3" w:rsidRDefault="009473B6" w:rsidP="000D7CD8">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 Alcance</w:t>
            </w:r>
          </w:p>
        </w:tc>
        <w:tc>
          <w:tcPr>
            <w:tcW w:w="662" w:type="dxa"/>
            <w:shd w:val="clear" w:color="F2F2F2" w:fill="FFFFFF"/>
            <w:noWrap/>
            <w:vAlign w:val="center"/>
          </w:tcPr>
          <w:p w14:paraId="42538687" w14:textId="2C6DD9C6" w:rsidR="009473B6" w:rsidRPr="00720919" w:rsidRDefault="00F64453" w:rsidP="000D7CD8">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100%</w:t>
            </w:r>
          </w:p>
        </w:tc>
        <w:tc>
          <w:tcPr>
            <w:tcW w:w="662" w:type="dxa"/>
            <w:shd w:val="clear" w:color="F2F2F2" w:fill="FFFFFF"/>
            <w:noWrap/>
            <w:vAlign w:val="center"/>
          </w:tcPr>
          <w:p w14:paraId="195CC73B" w14:textId="29A01741" w:rsidR="009473B6" w:rsidRPr="00720919" w:rsidRDefault="00EE71E5" w:rsidP="000D7CD8">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100%</w:t>
            </w:r>
          </w:p>
        </w:tc>
        <w:tc>
          <w:tcPr>
            <w:tcW w:w="710" w:type="dxa"/>
            <w:shd w:val="clear" w:color="F2F2F2" w:fill="FFFFFF"/>
            <w:noWrap/>
            <w:vAlign w:val="center"/>
          </w:tcPr>
          <w:p w14:paraId="1753E246" w14:textId="60E6F8C7" w:rsidR="009473B6" w:rsidRPr="00720919" w:rsidRDefault="00161297" w:rsidP="000D7CD8">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100%</w:t>
            </w:r>
          </w:p>
        </w:tc>
        <w:tc>
          <w:tcPr>
            <w:tcW w:w="656" w:type="dxa"/>
            <w:shd w:val="clear" w:color="F2F2F2" w:fill="FFFFFF"/>
            <w:noWrap/>
            <w:vAlign w:val="center"/>
          </w:tcPr>
          <w:p w14:paraId="081C67FB" w14:textId="149C891B" w:rsidR="009473B6" w:rsidRPr="00720919" w:rsidRDefault="00306DC5" w:rsidP="000D7CD8">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100%</w:t>
            </w:r>
          </w:p>
        </w:tc>
        <w:tc>
          <w:tcPr>
            <w:tcW w:w="683" w:type="dxa"/>
            <w:shd w:val="clear" w:color="F2F2F2" w:fill="FFFFFF"/>
            <w:noWrap/>
            <w:vAlign w:val="center"/>
          </w:tcPr>
          <w:p w14:paraId="44CDC5C6" w14:textId="1FE82F0D" w:rsidR="009473B6" w:rsidRPr="00720919" w:rsidRDefault="00376394" w:rsidP="000D7CD8">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100%</w:t>
            </w:r>
          </w:p>
        </w:tc>
        <w:tc>
          <w:tcPr>
            <w:tcW w:w="635" w:type="dxa"/>
            <w:shd w:val="clear" w:color="F2F2F2" w:fill="FFFFFF"/>
            <w:noWrap/>
            <w:vAlign w:val="center"/>
          </w:tcPr>
          <w:p w14:paraId="2529229C" w14:textId="5149C125" w:rsidR="009473B6" w:rsidRPr="00720919" w:rsidRDefault="001F0130" w:rsidP="000D7CD8">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100%</w:t>
            </w:r>
          </w:p>
        </w:tc>
        <w:tc>
          <w:tcPr>
            <w:tcW w:w="566" w:type="dxa"/>
            <w:shd w:val="clear" w:color="F2F2F2" w:fill="FFFFFF"/>
            <w:noWrap/>
            <w:vAlign w:val="center"/>
          </w:tcPr>
          <w:p w14:paraId="362180CE" w14:textId="1438AE56" w:rsidR="009473B6" w:rsidRPr="00720919" w:rsidRDefault="009F78A0" w:rsidP="000D7CD8">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100%</w:t>
            </w:r>
          </w:p>
        </w:tc>
        <w:tc>
          <w:tcPr>
            <w:tcW w:w="684" w:type="dxa"/>
            <w:shd w:val="clear" w:color="F2F2F2" w:fill="FFFFFF"/>
            <w:noWrap/>
            <w:vAlign w:val="center"/>
          </w:tcPr>
          <w:p w14:paraId="3E573946" w14:textId="1A3BDA7B" w:rsidR="009473B6" w:rsidRPr="00720919" w:rsidRDefault="00B70175" w:rsidP="000D7CD8">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100%</w:t>
            </w:r>
          </w:p>
        </w:tc>
        <w:tc>
          <w:tcPr>
            <w:tcW w:w="618" w:type="dxa"/>
            <w:shd w:val="clear" w:color="F2F2F2" w:fill="FFFFFF"/>
            <w:noWrap/>
            <w:vAlign w:val="center"/>
          </w:tcPr>
          <w:p w14:paraId="333D157C" w14:textId="1A25BA74" w:rsidR="009473B6" w:rsidRPr="00720919" w:rsidRDefault="008C28E3" w:rsidP="000D7CD8">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100%</w:t>
            </w:r>
          </w:p>
        </w:tc>
        <w:tc>
          <w:tcPr>
            <w:tcW w:w="671" w:type="dxa"/>
            <w:shd w:val="clear" w:color="F2F2F2" w:fill="FFFFFF"/>
            <w:vAlign w:val="center"/>
          </w:tcPr>
          <w:p w14:paraId="496E14D5" w14:textId="2F321A6A" w:rsidR="009473B6" w:rsidRPr="00720919" w:rsidRDefault="00EA6445" w:rsidP="000D7CD8">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100%</w:t>
            </w:r>
          </w:p>
        </w:tc>
        <w:tc>
          <w:tcPr>
            <w:tcW w:w="695" w:type="dxa"/>
            <w:shd w:val="clear" w:color="F2F2F2" w:fill="FFFFFF"/>
            <w:vAlign w:val="center"/>
          </w:tcPr>
          <w:p w14:paraId="1F22009A" w14:textId="7088088A" w:rsidR="009473B6" w:rsidRPr="00720919" w:rsidRDefault="009473B6" w:rsidP="000D7CD8">
            <w:pPr>
              <w:spacing w:after="0" w:line="240" w:lineRule="auto"/>
              <w:jc w:val="center"/>
              <w:rPr>
                <w:rFonts w:eastAsia="Times New Roman" w:cstheme="minorHAnsi"/>
                <w:b/>
                <w:bCs/>
                <w:color w:val="000000"/>
                <w:sz w:val="16"/>
                <w:szCs w:val="16"/>
                <w:lang w:eastAsia="pt-BR"/>
              </w:rPr>
            </w:pPr>
          </w:p>
        </w:tc>
        <w:tc>
          <w:tcPr>
            <w:tcW w:w="825" w:type="dxa"/>
            <w:shd w:val="clear" w:color="F2F2F2" w:fill="FFFFFF"/>
            <w:vAlign w:val="center"/>
          </w:tcPr>
          <w:p w14:paraId="767DE9E3" w14:textId="620B5935" w:rsidR="009473B6" w:rsidRPr="00720919" w:rsidRDefault="009473B6" w:rsidP="000D7CD8">
            <w:pPr>
              <w:spacing w:after="0" w:line="240" w:lineRule="auto"/>
              <w:jc w:val="center"/>
              <w:rPr>
                <w:rFonts w:eastAsia="Times New Roman" w:cstheme="minorHAnsi"/>
                <w:b/>
                <w:bCs/>
                <w:color w:val="000000"/>
                <w:sz w:val="16"/>
                <w:szCs w:val="16"/>
                <w:lang w:eastAsia="pt-BR"/>
              </w:rPr>
            </w:pPr>
          </w:p>
        </w:tc>
      </w:tr>
      <w:tr w:rsidR="009473B6" w:rsidRPr="00D523D3" w14:paraId="45985DB9" w14:textId="77777777" w:rsidTr="000D7CD8">
        <w:trPr>
          <w:trHeight w:val="113"/>
        </w:trPr>
        <w:tc>
          <w:tcPr>
            <w:tcW w:w="9737" w:type="dxa"/>
            <w:gridSpan w:val="13"/>
            <w:shd w:val="clear" w:color="auto" w:fill="008080"/>
            <w:noWrap/>
            <w:vAlign w:val="center"/>
            <w:hideMark/>
          </w:tcPr>
          <w:p w14:paraId="46EB2287" w14:textId="601E4445" w:rsidR="009473B6" w:rsidRPr="00D523D3" w:rsidRDefault="009473B6" w:rsidP="000D7CD8">
            <w:pPr>
              <w:spacing w:after="0" w:line="240" w:lineRule="auto"/>
              <w:jc w:val="center"/>
              <w:rPr>
                <w:rFonts w:eastAsia="Times New Roman" w:cstheme="minorHAnsi"/>
                <w:b/>
                <w:bCs/>
                <w:color w:val="FFFFFF" w:themeColor="background1"/>
                <w:sz w:val="16"/>
                <w:szCs w:val="16"/>
                <w:lang w:eastAsia="pt-BR"/>
              </w:rPr>
            </w:pPr>
          </w:p>
        </w:tc>
      </w:tr>
      <w:tr w:rsidR="00401BC6" w:rsidRPr="00D523D3" w14:paraId="31B01EC1" w14:textId="77777777" w:rsidTr="000D7CD8">
        <w:trPr>
          <w:trHeight w:val="413"/>
        </w:trPr>
        <w:tc>
          <w:tcPr>
            <w:tcW w:w="9737" w:type="dxa"/>
            <w:gridSpan w:val="13"/>
            <w:noWrap/>
            <w:vAlign w:val="center"/>
          </w:tcPr>
          <w:p w14:paraId="013A01A6" w14:textId="7724AF3E" w:rsidR="005072B9" w:rsidRDefault="005072B9" w:rsidP="000D7CD8">
            <w:pPr>
              <w:spacing w:after="0" w:line="240" w:lineRule="auto"/>
              <w:rPr>
                <w:rFonts w:eastAsia="Times New Roman" w:cstheme="minorHAnsi"/>
                <w:b/>
                <w:bCs/>
                <w:color w:val="FFFFFF" w:themeColor="background1"/>
                <w:sz w:val="16"/>
                <w:szCs w:val="16"/>
                <w:lang w:eastAsia="pt-BR"/>
              </w:rPr>
            </w:pPr>
            <w:r>
              <w:rPr>
                <w:noProof/>
              </w:rPr>
              <w:drawing>
                <wp:anchor distT="0" distB="0" distL="114300" distR="114300" simplePos="0" relativeHeight="259265536" behindDoc="0" locked="0" layoutInCell="1" allowOverlap="1" wp14:anchorId="2752A71B" wp14:editId="6F702A4F">
                  <wp:simplePos x="0" y="0"/>
                  <wp:positionH relativeFrom="column">
                    <wp:posOffset>-78105</wp:posOffset>
                  </wp:positionH>
                  <wp:positionV relativeFrom="paragraph">
                    <wp:posOffset>77470</wp:posOffset>
                  </wp:positionV>
                  <wp:extent cx="6209030" cy="1724025"/>
                  <wp:effectExtent l="0" t="0" r="1270" b="0"/>
                  <wp:wrapNone/>
                  <wp:docPr id="2082050305" name="Gráfico 1">
                    <a:extLst xmlns:a="http://schemas.openxmlformats.org/drawingml/2006/main">
                      <a:ext uri="{FF2B5EF4-FFF2-40B4-BE49-F238E27FC236}">
                        <a16:creationId xmlns:a16="http://schemas.microsoft.com/office/drawing/2014/main" id="{00000000-0008-0000-0D00-0000F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p>
          <w:p w14:paraId="15B405C5" w14:textId="01489064" w:rsidR="005072B9" w:rsidRDefault="005072B9" w:rsidP="000D7CD8">
            <w:pPr>
              <w:spacing w:after="0" w:line="240" w:lineRule="auto"/>
              <w:rPr>
                <w:rFonts w:eastAsia="Times New Roman" w:cstheme="minorHAnsi"/>
                <w:b/>
                <w:bCs/>
                <w:color w:val="FFFFFF" w:themeColor="background1"/>
                <w:sz w:val="16"/>
                <w:szCs w:val="16"/>
                <w:lang w:eastAsia="pt-BR"/>
              </w:rPr>
            </w:pPr>
          </w:p>
          <w:p w14:paraId="02D1A513" w14:textId="17AA30F4" w:rsidR="004D19E1" w:rsidRDefault="004D19E1" w:rsidP="000D7CD8">
            <w:pPr>
              <w:spacing w:after="0" w:line="240" w:lineRule="auto"/>
              <w:rPr>
                <w:rFonts w:eastAsia="Times New Roman" w:cstheme="minorHAnsi"/>
                <w:b/>
                <w:bCs/>
                <w:color w:val="FFFFFF" w:themeColor="background1"/>
                <w:sz w:val="16"/>
                <w:szCs w:val="16"/>
                <w:lang w:eastAsia="pt-BR"/>
              </w:rPr>
            </w:pPr>
          </w:p>
          <w:p w14:paraId="57C97A57" w14:textId="5DC6AFEC" w:rsidR="004D19E1" w:rsidRDefault="004D19E1" w:rsidP="000D7CD8">
            <w:pPr>
              <w:spacing w:after="0" w:line="240" w:lineRule="auto"/>
              <w:rPr>
                <w:rFonts w:eastAsia="Times New Roman" w:cstheme="minorHAnsi"/>
                <w:b/>
                <w:bCs/>
                <w:color w:val="FFFFFF" w:themeColor="background1"/>
                <w:sz w:val="16"/>
                <w:szCs w:val="16"/>
                <w:lang w:eastAsia="pt-BR"/>
              </w:rPr>
            </w:pPr>
          </w:p>
          <w:p w14:paraId="596BBFAA" w14:textId="6FFC4CFF" w:rsidR="005072B9" w:rsidRDefault="005072B9" w:rsidP="000D7CD8">
            <w:pPr>
              <w:spacing w:after="0" w:line="240" w:lineRule="auto"/>
              <w:rPr>
                <w:rFonts w:eastAsia="Times New Roman" w:cstheme="minorHAnsi"/>
                <w:b/>
                <w:bCs/>
                <w:color w:val="FFFFFF" w:themeColor="background1"/>
                <w:sz w:val="16"/>
                <w:szCs w:val="16"/>
                <w:lang w:eastAsia="pt-BR"/>
              </w:rPr>
            </w:pPr>
          </w:p>
          <w:p w14:paraId="6E875484" w14:textId="05CC79C6" w:rsidR="005072B9" w:rsidRDefault="005072B9" w:rsidP="000D7CD8">
            <w:pPr>
              <w:spacing w:after="0" w:line="240" w:lineRule="auto"/>
              <w:rPr>
                <w:rFonts w:eastAsia="Times New Roman" w:cstheme="minorHAnsi"/>
                <w:b/>
                <w:bCs/>
                <w:color w:val="FFFFFF" w:themeColor="background1"/>
                <w:sz w:val="16"/>
                <w:szCs w:val="16"/>
                <w:lang w:eastAsia="pt-BR"/>
              </w:rPr>
            </w:pPr>
          </w:p>
          <w:p w14:paraId="2C0E0476" w14:textId="22D77273" w:rsidR="005072B9" w:rsidRDefault="005072B9" w:rsidP="000D7CD8">
            <w:pPr>
              <w:spacing w:after="0" w:line="240" w:lineRule="auto"/>
              <w:rPr>
                <w:rFonts w:eastAsia="Times New Roman" w:cstheme="minorHAnsi"/>
                <w:b/>
                <w:bCs/>
                <w:color w:val="FFFFFF" w:themeColor="background1"/>
                <w:sz w:val="16"/>
                <w:szCs w:val="16"/>
                <w:lang w:eastAsia="pt-BR"/>
              </w:rPr>
            </w:pPr>
          </w:p>
          <w:p w14:paraId="67C3B02D" w14:textId="77777777" w:rsidR="005072B9" w:rsidRDefault="005072B9" w:rsidP="000D7CD8">
            <w:pPr>
              <w:spacing w:after="0" w:line="240" w:lineRule="auto"/>
              <w:rPr>
                <w:rFonts w:eastAsia="Times New Roman" w:cstheme="minorHAnsi"/>
                <w:b/>
                <w:bCs/>
                <w:color w:val="FFFFFF" w:themeColor="background1"/>
                <w:sz w:val="16"/>
                <w:szCs w:val="16"/>
                <w:lang w:eastAsia="pt-BR"/>
              </w:rPr>
            </w:pPr>
          </w:p>
          <w:p w14:paraId="1E9625BD" w14:textId="3701DD2B" w:rsidR="005072B9" w:rsidRDefault="005072B9" w:rsidP="000D7CD8">
            <w:pPr>
              <w:spacing w:after="0" w:line="240" w:lineRule="auto"/>
              <w:rPr>
                <w:rFonts w:eastAsia="Times New Roman" w:cstheme="minorHAnsi"/>
                <w:b/>
                <w:bCs/>
                <w:color w:val="FFFFFF" w:themeColor="background1"/>
                <w:sz w:val="16"/>
                <w:szCs w:val="16"/>
                <w:lang w:eastAsia="pt-BR"/>
              </w:rPr>
            </w:pPr>
          </w:p>
          <w:p w14:paraId="01261DCD" w14:textId="6926C815" w:rsidR="004D19E1" w:rsidRDefault="004D19E1" w:rsidP="000D7CD8">
            <w:pPr>
              <w:spacing w:after="0" w:line="240" w:lineRule="auto"/>
              <w:rPr>
                <w:rFonts w:eastAsia="Times New Roman" w:cstheme="minorHAnsi"/>
                <w:b/>
                <w:bCs/>
                <w:color w:val="FFFFFF" w:themeColor="background1"/>
                <w:sz w:val="16"/>
                <w:szCs w:val="16"/>
                <w:lang w:eastAsia="pt-BR"/>
              </w:rPr>
            </w:pPr>
          </w:p>
          <w:p w14:paraId="1862C923" w14:textId="6FF52250" w:rsidR="004D19E1" w:rsidRDefault="004D19E1" w:rsidP="000D7CD8">
            <w:pPr>
              <w:spacing w:after="0" w:line="240" w:lineRule="auto"/>
              <w:rPr>
                <w:rFonts w:eastAsia="Times New Roman" w:cstheme="minorHAnsi"/>
                <w:b/>
                <w:bCs/>
                <w:color w:val="FFFFFF" w:themeColor="background1"/>
                <w:sz w:val="16"/>
                <w:szCs w:val="16"/>
                <w:lang w:eastAsia="pt-BR"/>
              </w:rPr>
            </w:pPr>
          </w:p>
          <w:p w14:paraId="24FCDA1A" w14:textId="4A957D4A" w:rsidR="004D19E1" w:rsidRDefault="004D19E1" w:rsidP="000D7CD8">
            <w:pPr>
              <w:spacing w:after="0" w:line="240" w:lineRule="auto"/>
              <w:rPr>
                <w:rFonts w:eastAsia="Times New Roman" w:cstheme="minorHAnsi"/>
                <w:b/>
                <w:bCs/>
                <w:color w:val="FFFFFF" w:themeColor="background1"/>
                <w:sz w:val="16"/>
                <w:szCs w:val="16"/>
                <w:lang w:eastAsia="pt-BR"/>
              </w:rPr>
            </w:pPr>
          </w:p>
          <w:p w14:paraId="0BE30CCB" w14:textId="31A40AE7" w:rsidR="00304FCE" w:rsidRDefault="00304FCE" w:rsidP="000D7CD8">
            <w:pPr>
              <w:spacing w:after="0" w:line="240" w:lineRule="auto"/>
              <w:rPr>
                <w:rFonts w:eastAsia="Times New Roman" w:cstheme="minorHAnsi"/>
                <w:b/>
                <w:bCs/>
                <w:color w:val="FFFFFF" w:themeColor="background1"/>
                <w:sz w:val="16"/>
                <w:szCs w:val="16"/>
                <w:lang w:eastAsia="pt-BR"/>
              </w:rPr>
            </w:pPr>
          </w:p>
          <w:p w14:paraId="4A65C0C6" w14:textId="77777777" w:rsidR="00304FCE" w:rsidRDefault="00304FCE" w:rsidP="000D7CD8">
            <w:pPr>
              <w:spacing w:after="0" w:line="240" w:lineRule="auto"/>
              <w:rPr>
                <w:rFonts w:eastAsia="Times New Roman" w:cstheme="minorHAnsi"/>
                <w:b/>
                <w:bCs/>
                <w:color w:val="FFFFFF" w:themeColor="background1"/>
                <w:sz w:val="16"/>
                <w:szCs w:val="16"/>
                <w:lang w:eastAsia="pt-BR"/>
              </w:rPr>
            </w:pPr>
          </w:p>
          <w:p w14:paraId="0893225E" w14:textId="4EFE944C" w:rsidR="004D19E1" w:rsidRDefault="004D19E1" w:rsidP="000D7CD8">
            <w:pPr>
              <w:spacing w:after="0" w:line="240" w:lineRule="auto"/>
              <w:rPr>
                <w:rFonts w:eastAsia="Times New Roman" w:cstheme="minorHAnsi"/>
                <w:b/>
                <w:bCs/>
                <w:color w:val="FFFFFF" w:themeColor="background1"/>
                <w:sz w:val="16"/>
                <w:szCs w:val="16"/>
                <w:lang w:eastAsia="pt-BR"/>
              </w:rPr>
            </w:pPr>
          </w:p>
          <w:p w14:paraId="4BF5D9C4" w14:textId="46206B93" w:rsidR="006C0EDF" w:rsidRPr="00D523D3" w:rsidRDefault="006C0EDF" w:rsidP="000D7CD8">
            <w:pPr>
              <w:spacing w:after="0" w:line="240" w:lineRule="auto"/>
              <w:rPr>
                <w:rFonts w:eastAsia="Times New Roman" w:cstheme="minorHAnsi"/>
                <w:b/>
                <w:bCs/>
                <w:color w:val="FFFFFF" w:themeColor="background1"/>
                <w:sz w:val="16"/>
                <w:szCs w:val="16"/>
                <w:lang w:eastAsia="pt-BR"/>
              </w:rPr>
            </w:pPr>
          </w:p>
        </w:tc>
      </w:tr>
      <w:tr w:rsidR="00401BC6" w:rsidRPr="00D523D3" w14:paraId="35C714F2" w14:textId="77777777" w:rsidTr="000D7CD8">
        <w:trPr>
          <w:trHeight w:val="413"/>
        </w:trPr>
        <w:tc>
          <w:tcPr>
            <w:tcW w:w="9737" w:type="dxa"/>
            <w:gridSpan w:val="13"/>
            <w:noWrap/>
            <w:vAlign w:val="center"/>
          </w:tcPr>
          <w:p w14:paraId="5A3B7CDC" w14:textId="0B6A06BF" w:rsidR="0024596A" w:rsidRDefault="001C6D74" w:rsidP="000D7CD8">
            <w:pPr>
              <w:pStyle w:val="Standard"/>
              <w:tabs>
                <w:tab w:val="left" w:pos="284"/>
              </w:tabs>
              <w:spacing w:line="360" w:lineRule="auto"/>
              <w:ind w:right="38"/>
              <w:jc w:val="both"/>
              <w:rPr>
                <w:rFonts w:ascii="Arial" w:hAnsi="Arial" w:cs="Arial"/>
                <w:sz w:val="20"/>
                <w:szCs w:val="20"/>
              </w:rPr>
            </w:pPr>
            <w:r w:rsidRPr="00376394">
              <w:rPr>
                <w:rFonts w:ascii="Arial" w:hAnsi="Arial" w:cs="Arial"/>
                <w:b/>
                <w:bCs/>
                <w:sz w:val="20"/>
                <w:szCs w:val="20"/>
              </w:rPr>
              <w:t>Análise Crítica</w:t>
            </w:r>
            <w:r w:rsidRPr="00892827">
              <w:rPr>
                <w:rFonts w:ascii="Arial" w:hAnsi="Arial" w:cs="Arial"/>
                <w:b/>
                <w:bCs/>
                <w:sz w:val="20"/>
                <w:szCs w:val="20"/>
              </w:rPr>
              <w:t>:</w:t>
            </w:r>
            <w:r w:rsidR="00892827">
              <w:rPr>
                <w:rFonts w:ascii="Arial" w:hAnsi="Arial" w:cs="Arial"/>
                <w:b/>
                <w:bCs/>
                <w:sz w:val="20"/>
                <w:szCs w:val="20"/>
              </w:rPr>
              <w:t xml:space="preserve"> </w:t>
            </w:r>
            <w:r w:rsidR="00892827" w:rsidRPr="00892827">
              <w:rPr>
                <w:rFonts w:ascii="Arial" w:hAnsi="Arial" w:cs="Times New Roman"/>
                <w:color w:val="000000"/>
                <w:sz w:val="20"/>
                <w:szCs w:val="20"/>
              </w:rPr>
              <w:t xml:space="preserve">Em </w:t>
            </w:r>
            <w:r w:rsidR="00FF456F">
              <w:rPr>
                <w:rFonts w:ascii="Arial" w:hAnsi="Arial" w:cs="Times New Roman"/>
                <w:color w:val="000000"/>
                <w:sz w:val="20"/>
                <w:szCs w:val="20"/>
              </w:rPr>
              <w:t>o</w:t>
            </w:r>
            <w:r w:rsidR="00892827" w:rsidRPr="00892827">
              <w:rPr>
                <w:rFonts w:ascii="Arial" w:hAnsi="Arial" w:cs="Times New Roman"/>
                <w:color w:val="000000"/>
                <w:sz w:val="20"/>
                <w:szCs w:val="20"/>
              </w:rPr>
              <w:t>utubro foram encaminhados 42 (Quarenta e dois) colaboradores da Rede HEMO para realização do exame peri</w:t>
            </w:r>
            <w:r w:rsidR="00892827" w:rsidRPr="00892827">
              <w:rPr>
                <w:rFonts w:ascii="Arial" w:hAnsi="Arial"/>
                <w:color w:val="000000"/>
                <w:sz w:val="20"/>
                <w:szCs w:val="20"/>
              </w:rPr>
              <w:t xml:space="preserve">ódico, </w:t>
            </w:r>
            <w:r w:rsidR="00892827" w:rsidRPr="00892827">
              <w:rPr>
                <w:rFonts w:ascii="Arial" w:hAnsi="Arial"/>
                <w:color w:val="000000"/>
                <w:kern w:val="2"/>
                <w:sz w:val="20"/>
                <w:szCs w:val="20"/>
              </w:rPr>
              <w:t>sendo 17 para o HEMOGO, e 25 para a Rede HEMO dos quais 03 para o HEMOGO Jataí, 05 para o HEMOGO Ceres, 04 para o Hemogo Catalão, 01 para UCT Formosa, 01 para UCT Iporá, 02 para UCT Quirinópolis, 01 para UCT Porangatu e 08 para o HEMOGO Rio Verde, e todos foram realizados, atingindo um desempenho de 100%.</w:t>
            </w:r>
          </w:p>
          <w:p w14:paraId="6CE55A53" w14:textId="0D07FA47" w:rsidR="005072B9" w:rsidRPr="006C0EDF" w:rsidRDefault="005072B9" w:rsidP="000D7CD8">
            <w:pPr>
              <w:pStyle w:val="Standard"/>
              <w:tabs>
                <w:tab w:val="left" w:pos="284"/>
              </w:tabs>
              <w:spacing w:line="360" w:lineRule="auto"/>
              <w:ind w:right="38"/>
              <w:jc w:val="both"/>
              <w:rPr>
                <w:rFonts w:ascii="Arial" w:hAnsi="Arial" w:cs="Arial"/>
                <w:sz w:val="20"/>
                <w:szCs w:val="20"/>
              </w:rPr>
            </w:pPr>
          </w:p>
        </w:tc>
      </w:tr>
    </w:tbl>
    <w:p w14:paraId="026EC576" w14:textId="28AA3A7E" w:rsidR="004A7BAE" w:rsidRPr="00D523D3" w:rsidRDefault="00A614B6" w:rsidP="00230B6C">
      <w:pPr>
        <w:pStyle w:val="Ttulo2"/>
        <w:spacing w:after="240"/>
        <w:ind w:left="0" w:right="30"/>
        <w:rPr>
          <w:rFonts w:asciiTheme="minorHAnsi" w:hAnsiTheme="minorHAnsi" w:cstheme="minorHAnsi"/>
        </w:rPr>
      </w:pPr>
      <w:bookmarkStart w:id="96" w:name="_Toc212806408"/>
      <w:r w:rsidRPr="00D523D3">
        <w:rPr>
          <w:rFonts w:asciiTheme="minorHAnsi" w:hAnsiTheme="minorHAnsi" w:cstheme="minorHAnsi"/>
        </w:rPr>
        <w:t>2</w:t>
      </w:r>
      <w:r w:rsidR="00804915" w:rsidRPr="00D523D3">
        <w:rPr>
          <w:rFonts w:asciiTheme="minorHAnsi" w:hAnsiTheme="minorHAnsi" w:cstheme="minorHAnsi"/>
        </w:rPr>
        <w:t>2</w:t>
      </w:r>
      <w:r w:rsidRPr="00D523D3">
        <w:rPr>
          <w:rFonts w:asciiTheme="minorHAnsi" w:hAnsiTheme="minorHAnsi" w:cstheme="minorHAnsi"/>
        </w:rPr>
        <w:t xml:space="preserve">.2 CONSOLIDADO DE ACIDENTES DE TRABALHO OCORRIDOS NA </w:t>
      </w:r>
      <w:r w:rsidR="008E2846">
        <w:rPr>
          <w:rFonts w:asciiTheme="minorHAnsi" w:hAnsiTheme="minorHAnsi" w:cstheme="minorHAnsi"/>
        </w:rPr>
        <w:t>REDE HEMO</w:t>
      </w:r>
      <w:bookmarkEnd w:id="96"/>
    </w:p>
    <w:tbl>
      <w:tblPr>
        <w:tblpPr w:leftFromText="142" w:rightFromText="142" w:vertAnchor="text" w:horzAnchor="margin" w:tblpX="1" w:tblpY="1"/>
        <w:tblOverlap w:val="never"/>
        <w:tblW w:w="9732" w:type="dxa"/>
        <w:tblLayout w:type="fixed"/>
        <w:tblCellMar>
          <w:left w:w="70" w:type="dxa"/>
          <w:right w:w="70" w:type="dxa"/>
        </w:tblCellMar>
        <w:tblLook w:val="04A0" w:firstRow="1" w:lastRow="0" w:firstColumn="1" w:lastColumn="0" w:noHBand="0" w:noVBand="1"/>
      </w:tblPr>
      <w:tblGrid>
        <w:gridCol w:w="1414"/>
        <w:gridCol w:w="692"/>
        <w:gridCol w:w="693"/>
        <w:gridCol w:w="692"/>
        <w:gridCol w:w="693"/>
        <w:gridCol w:w="692"/>
        <w:gridCol w:w="693"/>
        <w:gridCol w:w="693"/>
        <w:gridCol w:w="692"/>
        <w:gridCol w:w="693"/>
        <w:gridCol w:w="692"/>
        <w:gridCol w:w="693"/>
        <w:gridCol w:w="693"/>
        <w:gridCol w:w="7"/>
      </w:tblGrid>
      <w:tr w:rsidR="005F15D9" w:rsidRPr="00D523D3" w14:paraId="428BDAD6" w14:textId="77777777" w:rsidTr="00074D06">
        <w:trPr>
          <w:gridAfter w:val="1"/>
          <w:wAfter w:w="7" w:type="dxa"/>
          <w:trHeight w:val="269"/>
        </w:trPr>
        <w:tc>
          <w:tcPr>
            <w:tcW w:w="1414" w:type="dxa"/>
            <w:shd w:val="clear" w:color="auto" w:fill="008080"/>
            <w:noWrap/>
            <w:vAlign w:val="center"/>
            <w:hideMark/>
          </w:tcPr>
          <w:p w14:paraId="2BC645C0" w14:textId="77777777" w:rsidR="001F4E5D" w:rsidRPr="00D523D3" w:rsidRDefault="001F4E5D" w:rsidP="00183A6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92" w:type="dxa"/>
            <w:shd w:val="clear" w:color="auto" w:fill="008080"/>
            <w:noWrap/>
            <w:vAlign w:val="center"/>
            <w:hideMark/>
          </w:tcPr>
          <w:p w14:paraId="706E941D" w14:textId="77777777" w:rsidR="001F4E5D" w:rsidRPr="00D523D3" w:rsidRDefault="001F4E5D" w:rsidP="00183A6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93" w:type="dxa"/>
            <w:shd w:val="clear" w:color="auto" w:fill="008080"/>
            <w:noWrap/>
            <w:vAlign w:val="center"/>
            <w:hideMark/>
          </w:tcPr>
          <w:p w14:paraId="5D3513AB" w14:textId="77777777" w:rsidR="001F4E5D" w:rsidRPr="00D523D3" w:rsidRDefault="001F4E5D" w:rsidP="00183A6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92" w:type="dxa"/>
            <w:shd w:val="clear" w:color="auto" w:fill="008080"/>
            <w:noWrap/>
            <w:vAlign w:val="center"/>
            <w:hideMark/>
          </w:tcPr>
          <w:p w14:paraId="58408021" w14:textId="77777777" w:rsidR="001F4E5D" w:rsidRPr="00D523D3" w:rsidRDefault="001F4E5D" w:rsidP="00183A6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93" w:type="dxa"/>
            <w:shd w:val="clear" w:color="auto" w:fill="008080"/>
            <w:noWrap/>
            <w:vAlign w:val="center"/>
            <w:hideMark/>
          </w:tcPr>
          <w:p w14:paraId="3D80593D" w14:textId="77777777" w:rsidR="001F4E5D" w:rsidRPr="00D523D3" w:rsidRDefault="001F4E5D" w:rsidP="00183A6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92" w:type="dxa"/>
            <w:shd w:val="clear" w:color="auto" w:fill="008080"/>
            <w:noWrap/>
            <w:vAlign w:val="center"/>
            <w:hideMark/>
          </w:tcPr>
          <w:p w14:paraId="7FEC5E89" w14:textId="2008564A" w:rsidR="001F4E5D" w:rsidRPr="00D523D3" w:rsidRDefault="001F4E5D" w:rsidP="00183A6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93" w:type="dxa"/>
            <w:shd w:val="clear" w:color="auto" w:fill="008080"/>
            <w:noWrap/>
            <w:vAlign w:val="center"/>
            <w:hideMark/>
          </w:tcPr>
          <w:p w14:paraId="29F3A4C2" w14:textId="77777777" w:rsidR="001F4E5D" w:rsidRPr="00D523D3" w:rsidRDefault="001F4E5D" w:rsidP="00183A6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93" w:type="dxa"/>
            <w:shd w:val="clear" w:color="auto" w:fill="008080"/>
            <w:noWrap/>
            <w:vAlign w:val="center"/>
            <w:hideMark/>
          </w:tcPr>
          <w:p w14:paraId="03046B0A" w14:textId="77777777" w:rsidR="001F4E5D" w:rsidRPr="00D523D3" w:rsidRDefault="001F4E5D" w:rsidP="00183A6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92" w:type="dxa"/>
            <w:shd w:val="clear" w:color="auto" w:fill="008080"/>
            <w:noWrap/>
            <w:vAlign w:val="center"/>
            <w:hideMark/>
          </w:tcPr>
          <w:p w14:paraId="5B8B19D3" w14:textId="77777777" w:rsidR="001F4E5D" w:rsidRPr="00D523D3" w:rsidRDefault="001F4E5D" w:rsidP="00183A6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93" w:type="dxa"/>
            <w:shd w:val="clear" w:color="auto" w:fill="008080"/>
            <w:noWrap/>
            <w:vAlign w:val="center"/>
            <w:hideMark/>
          </w:tcPr>
          <w:p w14:paraId="026AA088" w14:textId="77777777" w:rsidR="001F4E5D" w:rsidRPr="00D523D3" w:rsidRDefault="001F4E5D" w:rsidP="00183A6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92" w:type="dxa"/>
            <w:shd w:val="clear" w:color="auto" w:fill="008080"/>
            <w:vAlign w:val="center"/>
            <w:hideMark/>
          </w:tcPr>
          <w:p w14:paraId="4F9D2299" w14:textId="77777777" w:rsidR="001F4E5D" w:rsidRPr="00D523D3" w:rsidRDefault="001F4E5D" w:rsidP="00183A6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93" w:type="dxa"/>
            <w:shd w:val="clear" w:color="auto" w:fill="008080"/>
            <w:vAlign w:val="center"/>
            <w:hideMark/>
          </w:tcPr>
          <w:p w14:paraId="5A453354" w14:textId="77777777" w:rsidR="001F4E5D" w:rsidRPr="00D523D3" w:rsidRDefault="001F4E5D" w:rsidP="00183A6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93" w:type="dxa"/>
            <w:shd w:val="clear" w:color="auto" w:fill="008080"/>
            <w:vAlign w:val="center"/>
            <w:hideMark/>
          </w:tcPr>
          <w:p w14:paraId="2BCF1600" w14:textId="77777777" w:rsidR="001F4E5D" w:rsidRPr="00D523D3" w:rsidRDefault="001F4E5D" w:rsidP="00183A6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5F15D9" w:rsidRPr="00D523D3" w14:paraId="77BFA709" w14:textId="77777777" w:rsidTr="00074D06">
        <w:trPr>
          <w:gridAfter w:val="1"/>
          <w:wAfter w:w="7" w:type="dxa"/>
          <w:trHeight w:val="415"/>
        </w:trPr>
        <w:tc>
          <w:tcPr>
            <w:tcW w:w="1414" w:type="dxa"/>
            <w:shd w:val="clear" w:color="auto" w:fill="E8F4F3"/>
            <w:noWrap/>
            <w:vAlign w:val="center"/>
            <w:hideMark/>
          </w:tcPr>
          <w:p w14:paraId="0A571F9C" w14:textId="77777777" w:rsidR="001F4E5D" w:rsidRPr="00D523D3" w:rsidRDefault="001F4E5D" w:rsidP="00183A61">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Nº de acidentes</w:t>
            </w:r>
          </w:p>
        </w:tc>
        <w:tc>
          <w:tcPr>
            <w:tcW w:w="692" w:type="dxa"/>
            <w:shd w:val="clear" w:color="F2F2F2" w:fill="FFFFFF"/>
            <w:noWrap/>
            <w:vAlign w:val="center"/>
          </w:tcPr>
          <w:p w14:paraId="4B644B4F" w14:textId="239E5546" w:rsidR="001F4E5D" w:rsidRPr="00720919" w:rsidRDefault="00074D06" w:rsidP="00183A61">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0</w:t>
            </w:r>
            <w:r w:rsidR="00FE4388" w:rsidRPr="00720919">
              <w:rPr>
                <w:rFonts w:eastAsia="Times New Roman" w:cstheme="minorHAnsi"/>
                <w:b/>
                <w:bCs/>
                <w:color w:val="000000"/>
                <w:sz w:val="16"/>
                <w:szCs w:val="16"/>
                <w:lang w:eastAsia="pt-BR"/>
              </w:rPr>
              <w:t>1</w:t>
            </w:r>
          </w:p>
        </w:tc>
        <w:tc>
          <w:tcPr>
            <w:tcW w:w="693" w:type="dxa"/>
            <w:shd w:val="clear" w:color="F2F2F2" w:fill="FFFFFF"/>
            <w:noWrap/>
            <w:vAlign w:val="center"/>
          </w:tcPr>
          <w:p w14:paraId="61A9F2E9" w14:textId="0C3A1E1F" w:rsidR="001F4E5D" w:rsidRPr="00720919" w:rsidRDefault="00074D06" w:rsidP="00183A61">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0</w:t>
            </w:r>
            <w:r w:rsidR="00986DA8" w:rsidRPr="00720919">
              <w:rPr>
                <w:rFonts w:eastAsia="Times New Roman" w:cstheme="minorHAnsi"/>
                <w:b/>
                <w:bCs/>
                <w:color w:val="000000"/>
                <w:sz w:val="16"/>
                <w:szCs w:val="16"/>
                <w:lang w:eastAsia="pt-BR"/>
              </w:rPr>
              <w:t>0</w:t>
            </w:r>
          </w:p>
        </w:tc>
        <w:tc>
          <w:tcPr>
            <w:tcW w:w="692" w:type="dxa"/>
            <w:shd w:val="clear" w:color="F2F2F2" w:fill="FFFFFF"/>
            <w:noWrap/>
            <w:vAlign w:val="center"/>
          </w:tcPr>
          <w:p w14:paraId="4FD8ACFC" w14:textId="2CA24DE0" w:rsidR="001F4E5D" w:rsidRPr="00720919" w:rsidRDefault="00074D06" w:rsidP="00183A61">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0</w:t>
            </w:r>
            <w:r w:rsidR="00896E85" w:rsidRPr="00720919">
              <w:rPr>
                <w:rFonts w:eastAsia="Times New Roman" w:cstheme="minorHAnsi"/>
                <w:b/>
                <w:bCs/>
                <w:color w:val="000000"/>
                <w:sz w:val="16"/>
                <w:szCs w:val="16"/>
                <w:lang w:eastAsia="pt-BR"/>
              </w:rPr>
              <w:t>1</w:t>
            </w:r>
          </w:p>
        </w:tc>
        <w:tc>
          <w:tcPr>
            <w:tcW w:w="693" w:type="dxa"/>
            <w:shd w:val="clear" w:color="F2F2F2" w:fill="FFFFFF"/>
            <w:noWrap/>
            <w:vAlign w:val="center"/>
          </w:tcPr>
          <w:p w14:paraId="46711F4E" w14:textId="69925035" w:rsidR="001F4E5D" w:rsidRPr="00720919" w:rsidRDefault="00074D06" w:rsidP="00183A61">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0</w:t>
            </w:r>
            <w:r w:rsidR="008B05B8" w:rsidRPr="00720919">
              <w:rPr>
                <w:rFonts w:eastAsia="Times New Roman" w:cstheme="minorHAnsi"/>
                <w:b/>
                <w:bCs/>
                <w:color w:val="000000"/>
                <w:sz w:val="16"/>
                <w:szCs w:val="16"/>
                <w:lang w:eastAsia="pt-BR"/>
              </w:rPr>
              <w:t>1</w:t>
            </w:r>
          </w:p>
        </w:tc>
        <w:tc>
          <w:tcPr>
            <w:tcW w:w="692" w:type="dxa"/>
            <w:shd w:val="clear" w:color="F2F2F2" w:fill="FFFFFF"/>
            <w:noWrap/>
            <w:vAlign w:val="center"/>
          </w:tcPr>
          <w:p w14:paraId="7CCAD26B" w14:textId="2D1BE62F" w:rsidR="001F4E5D" w:rsidRPr="00720919" w:rsidRDefault="00074D06" w:rsidP="00183A61">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0</w:t>
            </w:r>
            <w:r w:rsidR="006C0EDF" w:rsidRPr="00720919">
              <w:rPr>
                <w:rFonts w:eastAsia="Times New Roman" w:cstheme="minorHAnsi"/>
                <w:b/>
                <w:bCs/>
                <w:color w:val="000000"/>
                <w:sz w:val="16"/>
                <w:szCs w:val="16"/>
                <w:lang w:eastAsia="pt-BR"/>
              </w:rPr>
              <w:t>1</w:t>
            </w:r>
          </w:p>
        </w:tc>
        <w:tc>
          <w:tcPr>
            <w:tcW w:w="693" w:type="dxa"/>
            <w:shd w:val="clear" w:color="F2F2F2" w:fill="FFFFFF"/>
            <w:noWrap/>
            <w:vAlign w:val="center"/>
          </w:tcPr>
          <w:p w14:paraId="0BF73FF8" w14:textId="225A6641" w:rsidR="001F4E5D" w:rsidRPr="00720919" w:rsidRDefault="00074D06" w:rsidP="00183A61">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0</w:t>
            </w:r>
            <w:r w:rsidR="00A701A8" w:rsidRPr="00720919">
              <w:rPr>
                <w:rFonts w:eastAsia="Times New Roman" w:cstheme="minorHAnsi"/>
                <w:b/>
                <w:bCs/>
                <w:color w:val="000000"/>
                <w:sz w:val="16"/>
                <w:szCs w:val="16"/>
                <w:lang w:eastAsia="pt-BR"/>
              </w:rPr>
              <w:t>2</w:t>
            </w:r>
          </w:p>
        </w:tc>
        <w:tc>
          <w:tcPr>
            <w:tcW w:w="693" w:type="dxa"/>
            <w:shd w:val="clear" w:color="F2F2F2" w:fill="FFFFFF"/>
            <w:noWrap/>
            <w:vAlign w:val="center"/>
          </w:tcPr>
          <w:p w14:paraId="275DD28E" w14:textId="0111828A" w:rsidR="001F4E5D" w:rsidRPr="00720919" w:rsidRDefault="00074D06" w:rsidP="00183A61">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0</w:t>
            </w:r>
            <w:r w:rsidR="009F78A0" w:rsidRPr="00720919">
              <w:rPr>
                <w:rFonts w:eastAsia="Times New Roman" w:cstheme="minorHAnsi"/>
                <w:b/>
                <w:bCs/>
                <w:color w:val="000000"/>
                <w:sz w:val="16"/>
                <w:szCs w:val="16"/>
                <w:lang w:eastAsia="pt-BR"/>
              </w:rPr>
              <w:t>0</w:t>
            </w:r>
          </w:p>
        </w:tc>
        <w:tc>
          <w:tcPr>
            <w:tcW w:w="692" w:type="dxa"/>
            <w:shd w:val="clear" w:color="F2F2F2" w:fill="FFFFFF"/>
            <w:noWrap/>
            <w:vAlign w:val="center"/>
          </w:tcPr>
          <w:p w14:paraId="556353AC" w14:textId="17C9A115" w:rsidR="001F4E5D" w:rsidRPr="00720919" w:rsidRDefault="00074D06" w:rsidP="00183A61">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0</w:t>
            </w:r>
            <w:r w:rsidR="00325676" w:rsidRPr="00720919">
              <w:rPr>
                <w:rFonts w:eastAsia="Times New Roman" w:cstheme="minorHAnsi"/>
                <w:b/>
                <w:bCs/>
                <w:color w:val="000000"/>
                <w:sz w:val="16"/>
                <w:szCs w:val="16"/>
                <w:lang w:eastAsia="pt-BR"/>
              </w:rPr>
              <w:t>0</w:t>
            </w:r>
          </w:p>
        </w:tc>
        <w:tc>
          <w:tcPr>
            <w:tcW w:w="693" w:type="dxa"/>
            <w:shd w:val="clear" w:color="F2F2F2" w:fill="FFFFFF"/>
            <w:noWrap/>
            <w:vAlign w:val="center"/>
          </w:tcPr>
          <w:p w14:paraId="5E8DCF44" w14:textId="2D3557E8" w:rsidR="001F4E5D" w:rsidRPr="00720919" w:rsidRDefault="00074D06" w:rsidP="00183A61">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0</w:t>
            </w:r>
            <w:r w:rsidR="00F76A90" w:rsidRPr="00720919">
              <w:rPr>
                <w:rFonts w:eastAsia="Times New Roman" w:cstheme="minorHAnsi"/>
                <w:b/>
                <w:bCs/>
                <w:color w:val="000000"/>
                <w:sz w:val="16"/>
                <w:szCs w:val="16"/>
                <w:lang w:eastAsia="pt-BR"/>
              </w:rPr>
              <w:t>0</w:t>
            </w:r>
          </w:p>
        </w:tc>
        <w:tc>
          <w:tcPr>
            <w:tcW w:w="692" w:type="dxa"/>
            <w:shd w:val="clear" w:color="F2F2F2" w:fill="FFFFFF"/>
            <w:vAlign w:val="center"/>
          </w:tcPr>
          <w:p w14:paraId="01553F1F" w14:textId="20A12EBC" w:rsidR="001F4E5D" w:rsidRPr="00720919" w:rsidRDefault="00AB5F1C" w:rsidP="00183A61">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01</w:t>
            </w:r>
          </w:p>
        </w:tc>
        <w:tc>
          <w:tcPr>
            <w:tcW w:w="693" w:type="dxa"/>
            <w:shd w:val="clear" w:color="F2F2F2" w:fill="FFFFFF"/>
            <w:vAlign w:val="center"/>
          </w:tcPr>
          <w:p w14:paraId="3E632C74" w14:textId="776751DC" w:rsidR="001F4E5D" w:rsidRPr="00720919" w:rsidRDefault="001F4E5D" w:rsidP="00183A61">
            <w:pPr>
              <w:spacing w:after="0" w:line="240" w:lineRule="auto"/>
              <w:jc w:val="center"/>
              <w:rPr>
                <w:rFonts w:eastAsia="Times New Roman" w:cstheme="minorHAnsi"/>
                <w:b/>
                <w:bCs/>
                <w:color w:val="000000"/>
                <w:sz w:val="16"/>
                <w:szCs w:val="16"/>
                <w:lang w:eastAsia="pt-BR"/>
              </w:rPr>
            </w:pPr>
          </w:p>
        </w:tc>
        <w:tc>
          <w:tcPr>
            <w:tcW w:w="693" w:type="dxa"/>
            <w:shd w:val="clear" w:color="F2F2F2" w:fill="FFFFFF"/>
            <w:vAlign w:val="center"/>
          </w:tcPr>
          <w:p w14:paraId="7DAD2DB6" w14:textId="77777777" w:rsidR="001F4E5D" w:rsidRPr="00720919" w:rsidRDefault="001F4E5D" w:rsidP="00183A61">
            <w:pPr>
              <w:spacing w:after="0" w:line="240" w:lineRule="auto"/>
              <w:jc w:val="center"/>
              <w:rPr>
                <w:rFonts w:eastAsia="Times New Roman" w:cstheme="minorHAnsi"/>
                <w:b/>
                <w:bCs/>
                <w:color w:val="000000"/>
                <w:sz w:val="16"/>
                <w:szCs w:val="16"/>
                <w:lang w:eastAsia="pt-BR"/>
              </w:rPr>
            </w:pPr>
          </w:p>
        </w:tc>
      </w:tr>
      <w:tr w:rsidR="00125081" w:rsidRPr="00D523D3" w14:paraId="734939D2" w14:textId="77777777" w:rsidTr="00074D06">
        <w:trPr>
          <w:trHeight w:val="170"/>
        </w:trPr>
        <w:tc>
          <w:tcPr>
            <w:tcW w:w="1414" w:type="dxa"/>
            <w:shd w:val="clear" w:color="auto" w:fill="008080"/>
            <w:noWrap/>
            <w:vAlign w:val="center"/>
            <w:hideMark/>
          </w:tcPr>
          <w:p w14:paraId="0E77F14B" w14:textId="7C8C415E" w:rsidR="00125081" w:rsidRPr="00D523D3" w:rsidRDefault="00125081" w:rsidP="00183A6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Média 202</w:t>
            </w:r>
            <w:r w:rsidR="007079BB">
              <w:rPr>
                <w:rFonts w:eastAsia="Times New Roman" w:cstheme="minorHAnsi"/>
                <w:b/>
                <w:bCs/>
                <w:color w:val="FFFFFF" w:themeColor="background1"/>
                <w:sz w:val="16"/>
                <w:szCs w:val="16"/>
                <w:lang w:eastAsia="pt-BR"/>
              </w:rPr>
              <w:t>4</w:t>
            </w:r>
          </w:p>
        </w:tc>
        <w:tc>
          <w:tcPr>
            <w:tcW w:w="8318" w:type="dxa"/>
            <w:gridSpan w:val="13"/>
            <w:shd w:val="clear" w:color="auto" w:fill="008080"/>
            <w:noWrap/>
            <w:vAlign w:val="center"/>
          </w:tcPr>
          <w:p w14:paraId="323696F0" w14:textId="08BA203D" w:rsidR="00125081" w:rsidRPr="00D523D3" w:rsidRDefault="00125081" w:rsidP="00183A61">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1</w:t>
            </w:r>
          </w:p>
        </w:tc>
      </w:tr>
      <w:tr w:rsidR="00125081" w:rsidRPr="00D523D3" w14:paraId="08C34A38" w14:textId="77777777" w:rsidTr="00074D06">
        <w:trPr>
          <w:trHeight w:val="357"/>
        </w:trPr>
        <w:tc>
          <w:tcPr>
            <w:tcW w:w="9732" w:type="dxa"/>
            <w:gridSpan w:val="14"/>
            <w:noWrap/>
            <w:vAlign w:val="center"/>
          </w:tcPr>
          <w:p w14:paraId="602C674C" w14:textId="677378AF" w:rsidR="00325676" w:rsidRDefault="005072B9" w:rsidP="00183A61">
            <w:pPr>
              <w:spacing w:after="0" w:line="240" w:lineRule="auto"/>
              <w:rPr>
                <w:rFonts w:cstheme="minorHAnsi"/>
                <w:noProof/>
              </w:rPr>
            </w:pPr>
            <w:r>
              <w:rPr>
                <w:noProof/>
              </w:rPr>
              <w:drawing>
                <wp:anchor distT="0" distB="0" distL="114300" distR="114300" simplePos="0" relativeHeight="259266560" behindDoc="0" locked="0" layoutInCell="1" allowOverlap="1" wp14:anchorId="6846130B" wp14:editId="628A9552">
                  <wp:simplePos x="0" y="0"/>
                  <wp:positionH relativeFrom="column">
                    <wp:posOffset>-77470</wp:posOffset>
                  </wp:positionH>
                  <wp:positionV relativeFrom="paragraph">
                    <wp:posOffset>42545</wp:posOffset>
                  </wp:positionV>
                  <wp:extent cx="6209665" cy="1433195"/>
                  <wp:effectExtent l="0" t="0" r="635" b="0"/>
                  <wp:wrapNone/>
                  <wp:docPr id="1052273636" name="Gráfico 1">
                    <a:extLst xmlns:a="http://schemas.openxmlformats.org/drawingml/2006/main">
                      <a:ext uri="{FF2B5EF4-FFF2-40B4-BE49-F238E27FC236}">
                        <a16:creationId xmlns:a16="http://schemas.microsoft.com/office/drawing/2014/main" id="{00000000-0008-0000-0D00-0000F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p>
          <w:p w14:paraId="34C75D10" w14:textId="0B675EF0" w:rsidR="00325676" w:rsidRDefault="00325676" w:rsidP="00183A61">
            <w:pPr>
              <w:spacing w:after="0" w:line="240" w:lineRule="auto"/>
              <w:rPr>
                <w:rFonts w:cstheme="minorHAnsi"/>
                <w:noProof/>
              </w:rPr>
            </w:pPr>
          </w:p>
          <w:p w14:paraId="371AF641" w14:textId="7D76B679" w:rsidR="00325676" w:rsidRDefault="00325676" w:rsidP="00183A61">
            <w:pPr>
              <w:spacing w:after="0" w:line="240" w:lineRule="auto"/>
              <w:rPr>
                <w:rFonts w:cstheme="minorHAnsi"/>
                <w:noProof/>
              </w:rPr>
            </w:pPr>
          </w:p>
          <w:p w14:paraId="00474EAF" w14:textId="080CEF93" w:rsidR="00325676" w:rsidRDefault="00325676" w:rsidP="00183A61">
            <w:pPr>
              <w:spacing w:after="0" w:line="240" w:lineRule="auto"/>
              <w:rPr>
                <w:rFonts w:cstheme="minorHAnsi"/>
                <w:noProof/>
              </w:rPr>
            </w:pPr>
          </w:p>
          <w:p w14:paraId="4AEAFE50" w14:textId="77777777" w:rsidR="00325676" w:rsidRDefault="00325676" w:rsidP="00183A61">
            <w:pPr>
              <w:spacing w:after="0" w:line="240" w:lineRule="auto"/>
              <w:rPr>
                <w:rFonts w:cstheme="minorHAnsi"/>
                <w:noProof/>
              </w:rPr>
            </w:pPr>
          </w:p>
          <w:p w14:paraId="6EA0C4D2" w14:textId="5991415B" w:rsidR="004C4C40" w:rsidRDefault="004C4C40" w:rsidP="00183A61">
            <w:pPr>
              <w:spacing w:after="0" w:line="240" w:lineRule="auto"/>
              <w:rPr>
                <w:rFonts w:cstheme="minorHAnsi"/>
                <w:noProof/>
              </w:rPr>
            </w:pPr>
          </w:p>
          <w:p w14:paraId="0DD93727" w14:textId="5F076874" w:rsidR="00DD591D" w:rsidRDefault="00DD591D" w:rsidP="00183A61">
            <w:pPr>
              <w:spacing w:after="0" w:line="240" w:lineRule="auto"/>
              <w:rPr>
                <w:rFonts w:cstheme="minorHAnsi"/>
                <w:noProof/>
              </w:rPr>
            </w:pPr>
          </w:p>
          <w:p w14:paraId="34FC2133" w14:textId="05F20A8B" w:rsidR="00E57CD1" w:rsidRDefault="00E57CD1" w:rsidP="00183A61">
            <w:pPr>
              <w:spacing w:after="0" w:line="240" w:lineRule="auto"/>
              <w:rPr>
                <w:rFonts w:cstheme="minorHAnsi"/>
                <w:noProof/>
              </w:rPr>
            </w:pPr>
          </w:p>
          <w:p w14:paraId="51F3EA74" w14:textId="77777777" w:rsidR="005072B9" w:rsidRDefault="005072B9" w:rsidP="00183A61">
            <w:pPr>
              <w:spacing w:after="0" w:line="240" w:lineRule="auto"/>
              <w:rPr>
                <w:rFonts w:cstheme="minorHAnsi"/>
                <w:noProof/>
              </w:rPr>
            </w:pPr>
          </w:p>
          <w:p w14:paraId="73B52E6F" w14:textId="5C3C1844" w:rsidR="00E57CD1" w:rsidRPr="00D523D3" w:rsidRDefault="00E57CD1" w:rsidP="00183A61">
            <w:pPr>
              <w:spacing w:after="0" w:line="240" w:lineRule="auto"/>
              <w:rPr>
                <w:rFonts w:eastAsia="Times New Roman" w:cstheme="minorHAnsi"/>
                <w:b/>
                <w:bCs/>
                <w:color w:val="FFFFFF" w:themeColor="background1"/>
                <w:sz w:val="16"/>
                <w:szCs w:val="16"/>
                <w:lang w:eastAsia="pt-BR"/>
              </w:rPr>
            </w:pPr>
          </w:p>
        </w:tc>
      </w:tr>
      <w:tr w:rsidR="00125081" w:rsidRPr="00D523D3" w14:paraId="3C18F50A" w14:textId="77777777" w:rsidTr="000817A3">
        <w:trPr>
          <w:trHeight w:val="357"/>
        </w:trPr>
        <w:tc>
          <w:tcPr>
            <w:tcW w:w="9732" w:type="dxa"/>
            <w:gridSpan w:val="14"/>
            <w:noWrap/>
            <w:vAlign w:val="center"/>
          </w:tcPr>
          <w:p w14:paraId="2F9A22DB" w14:textId="48B008B2" w:rsidR="007828B8" w:rsidRDefault="00F35F66" w:rsidP="00A701A8">
            <w:pPr>
              <w:pStyle w:val="western"/>
              <w:spacing w:line="360" w:lineRule="auto"/>
              <w:ind w:right="142"/>
              <w:jc w:val="both"/>
              <w:rPr>
                <w:rFonts w:ascii="Arial" w:hAnsi="Arial" w:cs="Times New Roman"/>
                <w:color w:val="00000A"/>
                <w:kern w:val="2"/>
                <w:sz w:val="20"/>
                <w:szCs w:val="20"/>
                <w:lang w:eastAsia="en-US"/>
              </w:rPr>
            </w:pPr>
            <w:r>
              <w:rPr>
                <w:rFonts w:ascii="Arial" w:hAnsi="Arial" w:cs="Arial"/>
                <w:b/>
                <w:bCs/>
                <w:color w:val="00000A"/>
                <w:kern w:val="2"/>
                <w:sz w:val="20"/>
                <w:szCs w:val="20"/>
                <w:lang w:eastAsia="en-US"/>
              </w:rPr>
              <w:t>Análise Crítica</w:t>
            </w:r>
            <w:r w:rsidR="008849C2" w:rsidRPr="00971023">
              <w:rPr>
                <w:rFonts w:ascii="Arial" w:hAnsi="Arial" w:cs="Arial"/>
                <w:b/>
                <w:bCs/>
                <w:color w:val="00000A"/>
                <w:kern w:val="2"/>
                <w:sz w:val="20"/>
                <w:szCs w:val="20"/>
                <w:lang w:eastAsia="en-US"/>
              </w:rPr>
              <w:t>:</w:t>
            </w:r>
            <w:r w:rsidR="00325676">
              <w:rPr>
                <w:rFonts w:ascii="Arial" w:hAnsi="Arial" w:cs="Arial"/>
                <w:b/>
                <w:bCs/>
                <w:color w:val="00000A"/>
                <w:kern w:val="2"/>
                <w:sz w:val="20"/>
                <w:szCs w:val="20"/>
                <w:lang w:eastAsia="en-US"/>
              </w:rPr>
              <w:t xml:space="preserve"> </w:t>
            </w:r>
            <w:r w:rsidR="00F76A90">
              <w:t xml:space="preserve"> </w:t>
            </w:r>
            <w:r w:rsidR="00AB5F1C">
              <w:t xml:space="preserve"> </w:t>
            </w:r>
            <w:r w:rsidR="00AB5F1C" w:rsidRPr="00AB5F1C">
              <w:rPr>
                <w:rFonts w:ascii="Arial" w:hAnsi="Arial" w:cs="Times New Roman"/>
                <w:color w:val="00000A"/>
                <w:kern w:val="2"/>
                <w:sz w:val="20"/>
                <w:szCs w:val="20"/>
                <w:lang w:eastAsia="en-US"/>
              </w:rPr>
              <w:t xml:space="preserve">Em </w:t>
            </w:r>
            <w:r w:rsidR="000B025D">
              <w:rPr>
                <w:rFonts w:ascii="Arial" w:hAnsi="Arial" w:cs="Times New Roman"/>
                <w:color w:val="00000A"/>
                <w:kern w:val="2"/>
                <w:sz w:val="20"/>
                <w:szCs w:val="20"/>
                <w:lang w:eastAsia="en-US"/>
              </w:rPr>
              <w:t>o</w:t>
            </w:r>
            <w:r w:rsidR="00AB5F1C" w:rsidRPr="00AB5F1C">
              <w:rPr>
                <w:rFonts w:ascii="Arial" w:hAnsi="Arial" w:cs="Times New Roman"/>
                <w:color w:val="00000A"/>
                <w:kern w:val="2"/>
                <w:sz w:val="20"/>
                <w:szCs w:val="20"/>
                <w:lang w:eastAsia="en-US"/>
              </w:rPr>
              <w:t xml:space="preserve">utubro  ocorreu 01 (um) acidente de trabalho – Trajeto e zero acidente típico – outros e zero acidente típico com material biológico em toda a Rede. </w:t>
            </w:r>
          </w:p>
          <w:p w14:paraId="7C7C0000" w14:textId="5A5026C4" w:rsidR="000B025D" w:rsidRPr="00D07BAC" w:rsidRDefault="000B025D" w:rsidP="00A701A8">
            <w:pPr>
              <w:pStyle w:val="western"/>
              <w:spacing w:line="360" w:lineRule="auto"/>
              <w:ind w:right="142"/>
              <w:jc w:val="both"/>
              <w:rPr>
                <w:rFonts w:ascii="Arial" w:hAnsi="Arial" w:cs="Times New Roman"/>
                <w:color w:val="00000A"/>
                <w:kern w:val="2"/>
                <w:sz w:val="20"/>
                <w:szCs w:val="20"/>
                <w:lang w:eastAsia="en-US"/>
              </w:rPr>
            </w:pPr>
          </w:p>
        </w:tc>
      </w:tr>
    </w:tbl>
    <w:p w14:paraId="600D58C6" w14:textId="20EF714A" w:rsidR="00E5680F" w:rsidRPr="00DE596A" w:rsidRDefault="00955F43" w:rsidP="00230B6C">
      <w:pPr>
        <w:pStyle w:val="Ttulo2"/>
        <w:spacing w:line="360" w:lineRule="auto"/>
        <w:ind w:left="0"/>
        <w:jc w:val="both"/>
        <w:rPr>
          <w:rFonts w:asciiTheme="minorHAnsi" w:hAnsiTheme="minorHAnsi" w:cstheme="minorHAnsi"/>
          <w:szCs w:val="24"/>
        </w:rPr>
      </w:pPr>
      <w:bookmarkStart w:id="97" w:name="_Toc212806409"/>
      <w:r w:rsidRPr="00DE596A">
        <w:rPr>
          <w:rFonts w:asciiTheme="minorHAnsi" w:hAnsiTheme="minorHAnsi" w:cstheme="minorHAnsi"/>
          <w:szCs w:val="24"/>
        </w:rPr>
        <w:lastRenderedPageBreak/>
        <w:t>2</w:t>
      </w:r>
      <w:r w:rsidR="00C00776" w:rsidRPr="00DE596A">
        <w:rPr>
          <w:rFonts w:asciiTheme="minorHAnsi" w:hAnsiTheme="minorHAnsi" w:cstheme="minorHAnsi"/>
          <w:szCs w:val="24"/>
        </w:rPr>
        <w:t>2</w:t>
      </w:r>
      <w:r w:rsidRPr="00DE596A">
        <w:rPr>
          <w:rFonts w:asciiTheme="minorHAnsi" w:hAnsiTheme="minorHAnsi" w:cstheme="minorHAnsi"/>
          <w:szCs w:val="24"/>
        </w:rPr>
        <w:t xml:space="preserve">.2.3 </w:t>
      </w:r>
      <w:r w:rsidR="00E5680F" w:rsidRPr="00DE596A">
        <w:rPr>
          <w:rFonts w:asciiTheme="minorHAnsi" w:hAnsiTheme="minorHAnsi" w:cstheme="minorHAnsi"/>
          <w:szCs w:val="24"/>
        </w:rPr>
        <w:t xml:space="preserve">CONTROLE VACINAL </w:t>
      </w:r>
      <w:r w:rsidR="008E2846" w:rsidRPr="00DE596A">
        <w:rPr>
          <w:rFonts w:asciiTheme="minorHAnsi" w:hAnsiTheme="minorHAnsi" w:cstheme="minorHAnsi"/>
          <w:szCs w:val="24"/>
        </w:rPr>
        <w:t>REDE HEMO</w:t>
      </w:r>
      <w:bookmarkEnd w:id="97"/>
    </w:p>
    <w:tbl>
      <w:tblPr>
        <w:tblpPr w:leftFromText="142" w:rightFromText="142" w:vertAnchor="text" w:horzAnchor="margin" w:tblpX="1" w:tblpY="114"/>
        <w:tblOverlap w:val="never"/>
        <w:tblW w:w="9731" w:type="dxa"/>
        <w:tblLayout w:type="fixed"/>
        <w:tblCellMar>
          <w:left w:w="70" w:type="dxa"/>
          <w:right w:w="70" w:type="dxa"/>
        </w:tblCellMar>
        <w:tblLook w:val="04A0" w:firstRow="1" w:lastRow="0" w:firstColumn="1" w:lastColumn="0" w:noHBand="0" w:noVBand="1"/>
      </w:tblPr>
      <w:tblGrid>
        <w:gridCol w:w="1112"/>
        <w:gridCol w:w="718"/>
        <w:gridCol w:w="718"/>
        <w:gridCol w:w="718"/>
        <w:gridCol w:w="719"/>
        <w:gridCol w:w="718"/>
        <w:gridCol w:w="718"/>
        <w:gridCol w:w="718"/>
        <w:gridCol w:w="719"/>
        <w:gridCol w:w="718"/>
        <w:gridCol w:w="718"/>
        <w:gridCol w:w="718"/>
        <w:gridCol w:w="719"/>
      </w:tblGrid>
      <w:tr w:rsidR="00D347F4" w:rsidRPr="00D523D3" w14:paraId="2C5DE520" w14:textId="77777777" w:rsidTr="00CC2F2D">
        <w:trPr>
          <w:trHeight w:val="20"/>
        </w:trPr>
        <w:tc>
          <w:tcPr>
            <w:tcW w:w="1112" w:type="dxa"/>
            <w:shd w:val="clear" w:color="auto" w:fill="008080"/>
            <w:noWrap/>
            <w:vAlign w:val="center"/>
            <w:hideMark/>
          </w:tcPr>
          <w:p w14:paraId="41F3C182" w14:textId="77777777" w:rsidR="00FE4388" w:rsidRPr="00D523D3" w:rsidRDefault="00FE4388" w:rsidP="00CC2F2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718" w:type="dxa"/>
            <w:shd w:val="clear" w:color="auto" w:fill="008080"/>
            <w:noWrap/>
            <w:vAlign w:val="center"/>
            <w:hideMark/>
          </w:tcPr>
          <w:p w14:paraId="3F53719E" w14:textId="77777777" w:rsidR="00FE4388" w:rsidRPr="00D523D3" w:rsidRDefault="00FE4388" w:rsidP="00CC2F2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718" w:type="dxa"/>
            <w:shd w:val="clear" w:color="auto" w:fill="008080"/>
            <w:noWrap/>
            <w:vAlign w:val="center"/>
            <w:hideMark/>
          </w:tcPr>
          <w:p w14:paraId="7F3A889F" w14:textId="77777777" w:rsidR="00FE4388" w:rsidRPr="00D523D3" w:rsidRDefault="00FE4388" w:rsidP="00CC2F2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718" w:type="dxa"/>
            <w:shd w:val="clear" w:color="auto" w:fill="008080"/>
            <w:noWrap/>
            <w:vAlign w:val="center"/>
            <w:hideMark/>
          </w:tcPr>
          <w:p w14:paraId="03982DE2" w14:textId="77777777" w:rsidR="00FE4388" w:rsidRPr="00D523D3" w:rsidRDefault="00FE4388" w:rsidP="00CC2F2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719" w:type="dxa"/>
            <w:shd w:val="clear" w:color="auto" w:fill="008080"/>
            <w:noWrap/>
            <w:vAlign w:val="center"/>
            <w:hideMark/>
          </w:tcPr>
          <w:p w14:paraId="0024DCCB" w14:textId="77777777" w:rsidR="00FE4388" w:rsidRPr="00D523D3" w:rsidRDefault="00FE4388" w:rsidP="00CC2F2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718" w:type="dxa"/>
            <w:shd w:val="clear" w:color="auto" w:fill="008080"/>
            <w:noWrap/>
            <w:vAlign w:val="center"/>
            <w:hideMark/>
          </w:tcPr>
          <w:p w14:paraId="2137193C" w14:textId="77777777" w:rsidR="00FE4388" w:rsidRPr="00D523D3" w:rsidRDefault="00FE4388" w:rsidP="00CC2F2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718" w:type="dxa"/>
            <w:shd w:val="clear" w:color="auto" w:fill="008080"/>
            <w:noWrap/>
            <w:vAlign w:val="center"/>
            <w:hideMark/>
          </w:tcPr>
          <w:p w14:paraId="59CFE332" w14:textId="77777777" w:rsidR="00FE4388" w:rsidRPr="00D523D3" w:rsidRDefault="00FE4388" w:rsidP="00CC2F2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718" w:type="dxa"/>
            <w:shd w:val="clear" w:color="auto" w:fill="008080"/>
            <w:noWrap/>
            <w:vAlign w:val="center"/>
            <w:hideMark/>
          </w:tcPr>
          <w:p w14:paraId="174BD992" w14:textId="77777777" w:rsidR="00FE4388" w:rsidRPr="00D523D3" w:rsidRDefault="00FE4388" w:rsidP="00CC2F2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719" w:type="dxa"/>
            <w:shd w:val="clear" w:color="auto" w:fill="008080"/>
            <w:noWrap/>
            <w:vAlign w:val="center"/>
            <w:hideMark/>
          </w:tcPr>
          <w:p w14:paraId="53E678CD" w14:textId="77777777" w:rsidR="00FE4388" w:rsidRPr="00D523D3" w:rsidRDefault="00FE4388" w:rsidP="00CC2F2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718" w:type="dxa"/>
            <w:shd w:val="clear" w:color="auto" w:fill="008080"/>
            <w:noWrap/>
            <w:vAlign w:val="center"/>
            <w:hideMark/>
          </w:tcPr>
          <w:p w14:paraId="4BB5243E" w14:textId="77777777" w:rsidR="00FE4388" w:rsidRPr="00D523D3" w:rsidRDefault="00FE4388" w:rsidP="00CC2F2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718" w:type="dxa"/>
            <w:shd w:val="clear" w:color="auto" w:fill="008080"/>
            <w:vAlign w:val="center"/>
            <w:hideMark/>
          </w:tcPr>
          <w:p w14:paraId="7F3C3B35" w14:textId="77777777" w:rsidR="00FE4388" w:rsidRPr="00D523D3" w:rsidRDefault="00FE4388" w:rsidP="00CC2F2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718" w:type="dxa"/>
            <w:shd w:val="clear" w:color="auto" w:fill="008080"/>
            <w:vAlign w:val="center"/>
            <w:hideMark/>
          </w:tcPr>
          <w:p w14:paraId="44B8548B" w14:textId="77777777" w:rsidR="00FE4388" w:rsidRPr="00D523D3" w:rsidRDefault="00FE4388" w:rsidP="00CC2F2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719" w:type="dxa"/>
            <w:shd w:val="clear" w:color="auto" w:fill="008080"/>
            <w:vAlign w:val="center"/>
            <w:hideMark/>
          </w:tcPr>
          <w:p w14:paraId="6E902EBC" w14:textId="77777777" w:rsidR="00FE4388" w:rsidRPr="00D523D3" w:rsidRDefault="00FE4388" w:rsidP="00CC2F2D">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FE4388" w:rsidRPr="00D523D3" w14:paraId="56308DEC" w14:textId="77777777" w:rsidTr="00CC2F2D">
        <w:trPr>
          <w:trHeight w:val="20"/>
        </w:trPr>
        <w:tc>
          <w:tcPr>
            <w:tcW w:w="1112" w:type="dxa"/>
            <w:shd w:val="clear" w:color="auto" w:fill="E8F4F3"/>
            <w:noWrap/>
            <w:vAlign w:val="center"/>
            <w:hideMark/>
          </w:tcPr>
          <w:p w14:paraId="292BB5CC" w14:textId="77777777" w:rsidR="00FE4388" w:rsidRPr="00D523D3" w:rsidRDefault="00FE4388" w:rsidP="00CC2F2D">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Vacinas previstas</w:t>
            </w:r>
          </w:p>
        </w:tc>
        <w:tc>
          <w:tcPr>
            <w:tcW w:w="718" w:type="dxa"/>
            <w:shd w:val="clear" w:color="F2F2F2" w:fill="FFFFFF"/>
            <w:noWrap/>
            <w:vAlign w:val="center"/>
          </w:tcPr>
          <w:p w14:paraId="0CEA1D4B" w14:textId="607E64A4" w:rsidR="00FE4388" w:rsidRPr="00D523D3" w:rsidRDefault="000E35B2" w:rsidP="00CC2F2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130</w:t>
            </w:r>
          </w:p>
        </w:tc>
        <w:tc>
          <w:tcPr>
            <w:tcW w:w="718" w:type="dxa"/>
            <w:shd w:val="clear" w:color="F2F2F2" w:fill="FFFFFF"/>
            <w:noWrap/>
            <w:vAlign w:val="center"/>
          </w:tcPr>
          <w:p w14:paraId="0C7272FB" w14:textId="01F87296" w:rsidR="00FE4388" w:rsidRPr="00D523D3" w:rsidRDefault="0003088E" w:rsidP="00CC2F2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52</w:t>
            </w:r>
          </w:p>
        </w:tc>
        <w:tc>
          <w:tcPr>
            <w:tcW w:w="718" w:type="dxa"/>
            <w:shd w:val="clear" w:color="F2F2F2" w:fill="FFFFFF"/>
            <w:noWrap/>
            <w:vAlign w:val="center"/>
          </w:tcPr>
          <w:p w14:paraId="1DB1CB85" w14:textId="0D544A01" w:rsidR="00FE4388" w:rsidRPr="00D523D3" w:rsidRDefault="009E4E2F" w:rsidP="00CC2F2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39</w:t>
            </w:r>
          </w:p>
        </w:tc>
        <w:tc>
          <w:tcPr>
            <w:tcW w:w="719" w:type="dxa"/>
            <w:shd w:val="clear" w:color="F2F2F2" w:fill="FFFFFF"/>
            <w:noWrap/>
            <w:vAlign w:val="center"/>
          </w:tcPr>
          <w:p w14:paraId="48D979F8" w14:textId="1773356E" w:rsidR="00FE4388" w:rsidRPr="00D523D3" w:rsidRDefault="00BD50DB" w:rsidP="00CC2F2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48</w:t>
            </w:r>
          </w:p>
        </w:tc>
        <w:tc>
          <w:tcPr>
            <w:tcW w:w="718" w:type="dxa"/>
            <w:shd w:val="clear" w:color="F2F2F2" w:fill="FFFFFF"/>
            <w:noWrap/>
            <w:vAlign w:val="center"/>
          </w:tcPr>
          <w:p w14:paraId="5A28F1F7" w14:textId="696C9DEA" w:rsidR="00FE4388" w:rsidRPr="00D523D3" w:rsidRDefault="00BC03BE" w:rsidP="00CC2F2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40</w:t>
            </w:r>
          </w:p>
        </w:tc>
        <w:tc>
          <w:tcPr>
            <w:tcW w:w="718" w:type="dxa"/>
            <w:shd w:val="clear" w:color="F2F2F2" w:fill="FFFFFF"/>
            <w:noWrap/>
            <w:vAlign w:val="center"/>
          </w:tcPr>
          <w:p w14:paraId="6FD76685" w14:textId="1451A4D4" w:rsidR="00FE4388" w:rsidRPr="00D523D3" w:rsidRDefault="008D6E2C" w:rsidP="00CC2F2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112</w:t>
            </w:r>
          </w:p>
        </w:tc>
        <w:tc>
          <w:tcPr>
            <w:tcW w:w="718" w:type="dxa"/>
            <w:shd w:val="clear" w:color="F2F2F2" w:fill="FFFFFF"/>
            <w:noWrap/>
            <w:vAlign w:val="center"/>
          </w:tcPr>
          <w:p w14:paraId="3584FBB2" w14:textId="565E1201" w:rsidR="00FE4388" w:rsidRPr="00D523D3" w:rsidRDefault="009F78A0" w:rsidP="00CC2F2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72</w:t>
            </w:r>
          </w:p>
        </w:tc>
        <w:tc>
          <w:tcPr>
            <w:tcW w:w="719" w:type="dxa"/>
            <w:shd w:val="clear" w:color="F2F2F2" w:fill="FFFFFF"/>
            <w:noWrap/>
            <w:vAlign w:val="center"/>
          </w:tcPr>
          <w:p w14:paraId="49B8AD69" w14:textId="7307E702" w:rsidR="00FE4388" w:rsidRPr="00D523D3" w:rsidRDefault="000B1FB2" w:rsidP="00CC2F2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64</w:t>
            </w:r>
          </w:p>
        </w:tc>
        <w:tc>
          <w:tcPr>
            <w:tcW w:w="718" w:type="dxa"/>
            <w:shd w:val="clear" w:color="F2F2F2" w:fill="FFFFFF"/>
            <w:noWrap/>
            <w:vAlign w:val="center"/>
          </w:tcPr>
          <w:p w14:paraId="4CE17580" w14:textId="76A95F02" w:rsidR="00FE4388" w:rsidRPr="00D523D3" w:rsidRDefault="00522316" w:rsidP="00CC2F2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40</w:t>
            </w:r>
          </w:p>
        </w:tc>
        <w:tc>
          <w:tcPr>
            <w:tcW w:w="718" w:type="dxa"/>
            <w:shd w:val="clear" w:color="F2F2F2" w:fill="FFFFFF"/>
            <w:vAlign w:val="center"/>
          </w:tcPr>
          <w:p w14:paraId="00659FF9" w14:textId="71FE80F8" w:rsidR="00FE4388" w:rsidRPr="00D523D3" w:rsidRDefault="00AB5F1C" w:rsidP="00CC2F2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64</w:t>
            </w:r>
          </w:p>
        </w:tc>
        <w:tc>
          <w:tcPr>
            <w:tcW w:w="718" w:type="dxa"/>
            <w:shd w:val="clear" w:color="F2F2F2" w:fill="FFFFFF"/>
            <w:vAlign w:val="center"/>
          </w:tcPr>
          <w:p w14:paraId="55B6B938" w14:textId="3A501E17" w:rsidR="00FE4388" w:rsidRPr="00D523D3" w:rsidRDefault="00FE4388" w:rsidP="00CC2F2D">
            <w:pPr>
              <w:spacing w:after="0" w:line="240" w:lineRule="auto"/>
              <w:jc w:val="center"/>
              <w:rPr>
                <w:rFonts w:eastAsia="Times New Roman" w:cstheme="minorHAnsi"/>
                <w:color w:val="000000"/>
                <w:sz w:val="16"/>
                <w:szCs w:val="16"/>
                <w:lang w:eastAsia="pt-BR"/>
              </w:rPr>
            </w:pPr>
          </w:p>
        </w:tc>
        <w:tc>
          <w:tcPr>
            <w:tcW w:w="719" w:type="dxa"/>
            <w:shd w:val="clear" w:color="F2F2F2" w:fill="FFFFFF"/>
            <w:vAlign w:val="center"/>
          </w:tcPr>
          <w:p w14:paraId="5DEC882A" w14:textId="77777777" w:rsidR="00FE4388" w:rsidRPr="00D523D3" w:rsidRDefault="00FE4388" w:rsidP="00CC2F2D">
            <w:pPr>
              <w:spacing w:after="0" w:line="240" w:lineRule="auto"/>
              <w:jc w:val="center"/>
              <w:rPr>
                <w:rFonts w:eastAsia="Times New Roman" w:cstheme="minorHAnsi"/>
                <w:color w:val="000000"/>
                <w:sz w:val="16"/>
                <w:szCs w:val="16"/>
                <w:lang w:eastAsia="pt-BR"/>
              </w:rPr>
            </w:pPr>
          </w:p>
        </w:tc>
      </w:tr>
      <w:tr w:rsidR="00FE4388" w:rsidRPr="00D523D3" w14:paraId="338053B0" w14:textId="77777777" w:rsidTr="00CC2F2D">
        <w:trPr>
          <w:trHeight w:val="20"/>
        </w:trPr>
        <w:tc>
          <w:tcPr>
            <w:tcW w:w="1112" w:type="dxa"/>
            <w:shd w:val="clear" w:color="auto" w:fill="E8F4F3"/>
            <w:noWrap/>
            <w:vAlign w:val="center"/>
          </w:tcPr>
          <w:p w14:paraId="1FC16855" w14:textId="77777777" w:rsidR="00FE4388" w:rsidRPr="00D523D3" w:rsidRDefault="00FE4388" w:rsidP="00CC2F2D">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Vacinas Realizadas</w:t>
            </w:r>
          </w:p>
        </w:tc>
        <w:tc>
          <w:tcPr>
            <w:tcW w:w="718" w:type="dxa"/>
            <w:shd w:val="clear" w:color="auto" w:fill="F2F2F2" w:themeFill="background1" w:themeFillShade="F2"/>
            <w:noWrap/>
            <w:vAlign w:val="center"/>
          </w:tcPr>
          <w:p w14:paraId="59CC574C" w14:textId="33BA621B" w:rsidR="00FE4388" w:rsidRPr="00D523D3" w:rsidRDefault="000E35B2" w:rsidP="00CC2F2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130</w:t>
            </w:r>
          </w:p>
        </w:tc>
        <w:tc>
          <w:tcPr>
            <w:tcW w:w="718" w:type="dxa"/>
            <w:shd w:val="clear" w:color="auto" w:fill="F2F2F2" w:themeFill="background1" w:themeFillShade="F2"/>
            <w:noWrap/>
            <w:vAlign w:val="center"/>
          </w:tcPr>
          <w:p w14:paraId="0F3DF752" w14:textId="348146AD" w:rsidR="00FE4388" w:rsidRPr="00D523D3" w:rsidRDefault="0003088E" w:rsidP="00CC2F2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52</w:t>
            </w:r>
          </w:p>
        </w:tc>
        <w:tc>
          <w:tcPr>
            <w:tcW w:w="718" w:type="dxa"/>
            <w:shd w:val="clear" w:color="auto" w:fill="F2F2F2" w:themeFill="background1" w:themeFillShade="F2"/>
            <w:noWrap/>
            <w:vAlign w:val="center"/>
          </w:tcPr>
          <w:p w14:paraId="5745D02A" w14:textId="634F351B" w:rsidR="00FE4388" w:rsidRPr="00D523D3" w:rsidRDefault="009E4E2F" w:rsidP="00CC2F2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39</w:t>
            </w:r>
          </w:p>
        </w:tc>
        <w:tc>
          <w:tcPr>
            <w:tcW w:w="719" w:type="dxa"/>
            <w:shd w:val="clear" w:color="auto" w:fill="F2F2F2" w:themeFill="background1" w:themeFillShade="F2"/>
            <w:noWrap/>
            <w:vAlign w:val="center"/>
          </w:tcPr>
          <w:p w14:paraId="2C4FD11F" w14:textId="4E04D650" w:rsidR="00FE4388" w:rsidRPr="00D523D3" w:rsidRDefault="00BD50DB" w:rsidP="00CC2F2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48</w:t>
            </w:r>
          </w:p>
        </w:tc>
        <w:tc>
          <w:tcPr>
            <w:tcW w:w="718" w:type="dxa"/>
            <w:shd w:val="clear" w:color="auto" w:fill="F2F2F2" w:themeFill="background1" w:themeFillShade="F2"/>
            <w:noWrap/>
            <w:vAlign w:val="center"/>
          </w:tcPr>
          <w:p w14:paraId="0D166164" w14:textId="31E918D9" w:rsidR="00FE4388" w:rsidRPr="00D523D3" w:rsidRDefault="00BC03BE" w:rsidP="00CC2F2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40</w:t>
            </w:r>
          </w:p>
        </w:tc>
        <w:tc>
          <w:tcPr>
            <w:tcW w:w="718" w:type="dxa"/>
            <w:shd w:val="clear" w:color="auto" w:fill="F2F2F2" w:themeFill="background1" w:themeFillShade="F2"/>
            <w:noWrap/>
            <w:vAlign w:val="center"/>
          </w:tcPr>
          <w:p w14:paraId="2EA2E59D" w14:textId="2A0C2091" w:rsidR="00FE4388" w:rsidRPr="00D523D3" w:rsidRDefault="008D6E2C" w:rsidP="00CC2F2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112</w:t>
            </w:r>
          </w:p>
        </w:tc>
        <w:tc>
          <w:tcPr>
            <w:tcW w:w="718" w:type="dxa"/>
            <w:shd w:val="clear" w:color="auto" w:fill="F2F2F2" w:themeFill="background1" w:themeFillShade="F2"/>
            <w:noWrap/>
            <w:vAlign w:val="center"/>
          </w:tcPr>
          <w:p w14:paraId="3A4F78EC" w14:textId="0EDF73F6" w:rsidR="00FE4388" w:rsidRPr="00D523D3" w:rsidRDefault="009F78A0" w:rsidP="00CC2F2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72</w:t>
            </w:r>
          </w:p>
        </w:tc>
        <w:tc>
          <w:tcPr>
            <w:tcW w:w="719" w:type="dxa"/>
            <w:shd w:val="clear" w:color="auto" w:fill="F2F2F2" w:themeFill="background1" w:themeFillShade="F2"/>
            <w:noWrap/>
            <w:vAlign w:val="center"/>
          </w:tcPr>
          <w:p w14:paraId="15DEDB1E" w14:textId="66BC2669" w:rsidR="00FE4388" w:rsidRPr="00D523D3" w:rsidRDefault="000B1FB2" w:rsidP="00CC2F2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62</w:t>
            </w:r>
          </w:p>
        </w:tc>
        <w:tc>
          <w:tcPr>
            <w:tcW w:w="718" w:type="dxa"/>
            <w:shd w:val="clear" w:color="auto" w:fill="F2F2F2" w:themeFill="background1" w:themeFillShade="F2"/>
            <w:noWrap/>
            <w:vAlign w:val="center"/>
          </w:tcPr>
          <w:p w14:paraId="2188B829" w14:textId="7BD6B862" w:rsidR="00FE4388" w:rsidRPr="00D523D3" w:rsidRDefault="00522316" w:rsidP="00CC2F2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40</w:t>
            </w:r>
          </w:p>
        </w:tc>
        <w:tc>
          <w:tcPr>
            <w:tcW w:w="718" w:type="dxa"/>
            <w:shd w:val="clear" w:color="auto" w:fill="F2F2F2" w:themeFill="background1" w:themeFillShade="F2"/>
            <w:vAlign w:val="center"/>
          </w:tcPr>
          <w:p w14:paraId="150DC175" w14:textId="54DCEBF9" w:rsidR="00FE4388" w:rsidRPr="00D523D3" w:rsidRDefault="00AB5F1C" w:rsidP="00CC2F2D">
            <w:pPr>
              <w:spacing w:after="0" w:line="240" w:lineRule="auto"/>
              <w:jc w:val="center"/>
              <w:rPr>
                <w:rFonts w:eastAsia="Times New Roman" w:cstheme="minorHAnsi"/>
                <w:color w:val="000000"/>
                <w:sz w:val="16"/>
                <w:szCs w:val="16"/>
                <w:lang w:eastAsia="pt-BR"/>
              </w:rPr>
            </w:pPr>
            <w:r>
              <w:rPr>
                <w:rFonts w:eastAsia="Times New Roman" w:cstheme="minorHAnsi"/>
                <w:color w:val="000000"/>
                <w:sz w:val="16"/>
                <w:szCs w:val="16"/>
                <w:lang w:eastAsia="pt-BR"/>
              </w:rPr>
              <w:t>64</w:t>
            </w:r>
          </w:p>
        </w:tc>
        <w:tc>
          <w:tcPr>
            <w:tcW w:w="718" w:type="dxa"/>
            <w:shd w:val="clear" w:color="auto" w:fill="F2F2F2" w:themeFill="background1" w:themeFillShade="F2"/>
            <w:vAlign w:val="center"/>
          </w:tcPr>
          <w:p w14:paraId="4BC360B2" w14:textId="0B0A1581" w:rsidR="00FE4388" w:rsidRPr="00D523D3" w:rsidRDefault="00FE4388" w:rsidP="00CC2F2D">
            <w:pPr>
              <w:spacing w:after="0" w:line="240" w:lineRule="auto"/>
              <w:jc w:val="center"/>
              <w:rPr>
                <w:rFonts w:eastAsia="Times New Roman" w:cstheme="minorHAnsi"/>
                <w:color w:val="000000"/>
                <w:sz w:val="16"/>
                <w:szCs w:val="16"/>
                <w:lang w:eastAsia="pt-BR"/>
              </w:rPr>
            </w:pPr>
          </w:p>
        </w:tc>
        <w:tc>
          <w:tcPr>
            <w:tcW w:w="719" w:type="dxa"/>
            <w:shd w:val="clear" w:color="auto" w:fill="F2F2F2" w:themeFill="background1" w:themeFillShade="F2"/>
            <w:vAlign w:val="center"/>
          </w:tcPr>
          <w:p w14:paraId="21617989" w14:textId="1CFDB364" w:rsidR="00FE4388" w:rsidRPr="00D523D3" w:rsidRDefault="00FE4388" w:rsidP="00CC2F2D">
            <w:pPr>
              <w:spacing w:after="0" w:line="240" w:lineRule="auto"/>
              <w:jc w:val="center"/>
              <w:rPr>
                <w:rFonts w:eastAsia="Times New Roman" w:cstheme="minorHAnsi"/>
                <w:color w:val="000000"/>
                <w:sz w:val="16"/>
                <w:szCs w:val="16"/>
                <w:lang w:eastAsia="pt-BR"/>
              </w:rPr>
            </w:pPr>
          </w:p>
        </w:tc>
      </w:tr>
      <w:tr w:rsidR="00FE4388" w:rsidRPr="00D523D3" w14:paraId="3306F56A" w14:textId="77777777" w:rsidTr="00CC2F2D">
        <w:trPr>
          <w:trHeight w:val="340"/>
        </w:trPr>
        <w:tc>
          <w:tcPr>
            <w:tcW w:w="1112" w:type="dxa"/>
            <w:shd w:val="clear" w:color="auto" w:fill="E8F4F3"/>
            <w:noWrap/>
            <w:vAlign w:val="center"/>
          </w:tcPr>
          <w:p w14:paraId="5D175563" w14:textId="77777777" w:rsidR="00FE4388" w:rsidRPr="00D523D3" w:rsidRDefault="00FE4388" w:rsidP="00CC2F2D">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%de Alcance</w:t>
            </w:r>
          </w:p>
        </w:tc>
        <w:tc>
          <w:tcPr>
            <w:tcW w:w="718" w:type="dxa"/>
            <w:shd w:val="clear" w:color="F2F2F2" w:fill="FFFFFF"/>
            <w:noWrap/>
            <w:vAlign w:val="center"/>
          </w:tcPr>
          <w:p w14:paraId="6333979F" w14:textId="195DB0B0" w:rsidR="00FE4388" w:rsidRPr="00CC2F2D" w:rsidRDefault="000E35B2" w:rsidP="00CC2F2D">
            <w:pPr>
              <w:spacing w:after="0" w:line="240" w:lineRule="auto"/>
              <w:jc w:val="center"/>
              <w:rPr>
                <w:rFonts w:eastAsia="Times New Roman" w:cstheme="minorHAnsi"/>
                <w:b/>
                <w:bCs/>
                <w:color w:val="000000"/>
                <w:sz w:val="16"/>
                <w:szCs w:val="16"/>
                <w:lang w:eastAsia="pt-BR"/>
              </w:rPr>
            </w:pPr>
            <w:r w:rsidRPr="00CC2F2D">
              <w:rPr>
                <w:rFonts w:eastAsia="Times New Roman" w:cstheme="minorHAnsi"/>
                <w:b/>
                <w:bCs/>
                <w:color w:val="000000"/>
                <w:sz w:val="16"/>
                <w:szCs w:val="16"/>
                <w:lang w:eastAsia="pt-BR"/>
              </w:rPr>
              <w:t>100</w:t>
            </w:r>
            <w:r w:rsidR="00FE4388" w:rsidRPr="00CC2F2D">
              <w:rPr>
                <w:rFonts w:eastAsia="Times New Roman" w:cstheme="minorHAnsi"/>
                <w:b/>
                <w:bCs/>
                <w:color w:val="000000"/>
                <w:sz w:val="16"/>
                <w:szCs w:val="16"/>
                <w:lang w:eastAsia="pt-BR"/>
              </w:rPr>
              <w:t>%</w:t>
            </w:r>
          </w:p>
        </w:tc>
        <w:tc>
          <w:tcPr>
            <w:tcW w:w="718" w:type="dxa"/>
            <w:shd w:val="clear" w:color="F2F2F2" w:fill="FFFFFF"/>
            <w:noWrap/>
            <w:vAlign w:val="center"/>
          </w:tcPr>
          <w:p w14:paraId="4D4C94BD" w14:textId="7C84CE5A" w:rsidR="00FE4388" w:rsidRPr="00CC2F2D" w:rsidRDefault="0003088E" w:rsidP="00CC2F2D">
            <w:pPr>
              <w:spacing w:after="0" w:line="240" w:lineRule="auto"/>
              <w:jc w:val="center"/>
              <w:rPr>
                <w:rFonts w:eastAsia="Times New Roman" w:cstheme="minorHAnsi"/>
                <w:b/>
                <w:bCs/>
                <w:color w:val="000000"/>
                <w:sz w:val="16"/>
                <w:szCs w:val="16"/>
                <w:lang w:eastAsia="pt-BR"/>
              </w:rPr>
            </w:pPr>
            <w:r w:rsidRPr="00CC2F2D">
              <w:rPr>
                <w:rFonts w:eastAsia="Times New Roman" w:cstheme="minorHAnsi"/>
                <w:b/>
                <w:bCs/>
                <w:color w:val="000000"/>
                <w:sz w:val="16"/>
                <w:szCs w:val="16"/>
                <w:lang w:eastAsia="pt-BR"/>
              </w:rPr>
              <w:t>100%</w:t>
            </w:r>
          </w:p>
        </w:tc>
        <w:tc>
          <w:tcPr>
            <w:tcW w:w="718" w:type="dxa"/>
            <w:shd w:val="clear" w:color="F2F2F2" w:fill="FFFFFF"/>
            <w:noWrap/>
            <w:vAlign w:val="center"/>
          </w:tcPr>
          <w:p w14:paraId="0DF2F8AB" w14:textId="0B65A9ED" w:rsidR="00FE4388" w:rsidRPr="00CC2F2D" w:rsidRDefault="009E4E2F" w:rsidP="00CC2F2D">
            <w:pPr>
              <w:spacing w:after="0" w:line="240" w:lineRule="auto"/>
              <w:jc w:val="center"/>
              <w:rPr>
                <w:rFonts w:eastAsia="Times New Roman" w:cstheme="minorHAnsi"/>
                <w:b/>
                <w:bCs/>
                <w:color w:val="000000"/>
                <w:sz w:val="16"/>
                <w:szCs w:val="16"/>
                <w:lang w:eastAsia="pt-BR"/>
              </w:rPr>
            </w:pPr>
            <w:r w:rsidRPr="00CC2F2D">
              <w:rPr>
                <w:rFonts w:eastAsia="Times New Roman" w:cstheme="minorHAnsi"/>
                <w:b/>
                <w:bCs/>
                <w:color w:val="000000"/>
                <w:sz w:val="16"/>
                <w:szCs w:val="16"/>
                <w:lang w:eastAsia="pt-BR"/>
              </w:rPr>
              <w:t>100%</w:t>
            </w:r>
          </w:p>
        </w:tc>
        <w:tc>
          <w:tcPr>
            <w:tcW w:w="719" w:type="dxa"/>
            <w:shd w:val="clear" w:color="F2F2F2" w:fill="FFFFFF"/>
            <w:noWrap/>
            <w:vAlign w:val="center"/>
          </w:tcPr>
          <w:p w14:paraId="3D3A8213" w14:textId="10A2B524" w:rsidR="00FE4388" w:rsidRPr="00CC2F2D" w:rsidRDefault="00BD50DB" w:rsidP="00CC2F2D">
            <w:pPr>
              <w:spacing w:after="0" w:line="240" w:lineRule="auto"/>
              <w:jc w:val="center"/>
              <w:rPr>
                <w:rFonts w:eastAsia="Times New Roman" w:cstheme="minorHAnsi"/>
                <w:b/>
                <w:bCs/>
                <w:color w:val="000000"/>
                <w:sz w:val="16"/>
                <w:szCs w:val="16"/>
                <w:lang w:eastAsia="pt-BR"/>
              </w:rPr>
            </w:pPr>
            <w:r w:rsidRPr="00CC2F2D">
              <w:rPr>
                <w:rFonts w:eastAsia="Times New Roman" w:cstheme="minorHAnsi"/>
                <w:b/>
                <w:bCs/>
                <w:color w:val="000000"/>
                <w:sz w:val="16"/>
                <w:szCs w:val="16"/>
                <w:lang w:eastAsia="pt-BR"/>
              </w:rPr>
              <w:t>100%</w:t>
            </w:r>
          </w:p>
        </w:tc>
        <w:tc>
          <w:tcPr>
            <w:tcW w:w="718" w:type="dxa"/>
            <w:shd w:val="clear" w:color="F2F2F2" w:fill="FFFFFF"/>
            <w:noWrap/>
            <w:vAlign w:val="center"/>
          </w:tcPr>
          <w:p w14:paraId="089CF776" w14:textId="3C3A7988" w:rsidR="00FE4388" w:rsidRPr="00CC2F2D" w:rsidRDefault="00BC03BE" w:rsidP="00CC2F2D">
            <w:pPr>
              <w:spacing w:after="0" w:line="240" w:lineRule="auto"/>
              <w:jc w:val="center"/>
              <w:rPr>
                <w:rFonts w:eastAsia="Times New Roman" w:cstheme="minorHAnsi"/>
                <w:b/>
                <w:bCs/>
                <w:color w:val="000000"/>
                <w:sz w:val="16"/>
                <w:szCs w:val="16"/>
                <w:lang w:eastAsia="pt-BR"/>
              </w:rPr>
            </w:pPr>
            <w:r w:rsidRPr="00CC2F2D">
              <w:rPr>
                <w:rFonts w:eastAsia="Times New Roman" w:cstheme="minorHAnsi"/>
                <w:b/>
                <w:bCs/>
                <w:color w:val="000000"/>
                <w:sz w:val="16"/>
                <w:szCs w:val="16"/>
                <w:lang w:eastAsia="pt-BR"/>
              </w:rPr>
              <w:t>100%</w:t>
            </w:r>
          </w:p>
        </w:tc>
        <w:tc>
          <w:tcPr>
            <w:tcW w:w="718" w:type="dxa"/>
            <w:shd w:val="clear" w:color="F2F2F2" w:fill="FFFFFF"/>
            <w:noWrap/>
            <w:vAlign w:val="center"/>
          </w:tcPr>
          <w:p w14:paraId="08CE1435" w14:textId="10508137" w:rsidR="00FE4388" w:rsidRPr="00CC2F2D" w:rsidRDefault="008D6E2C" w:rsidP="00CC2F2D">
            <w:pPr>
              <w:spacing w:after="0" w:line="240" w:lineRule="auto"/>
              <w:jc w:val="center"/>
              <w:rPr>
                <w:rFonts w:eastAsia="Times New Roman" w:cstheme="minorHAnsi"/>
                <w:b/>
                <w:bCs/>
                <w:color w:val="000000"/>
                <w:sz w:val="16"/>
                <w:szCs w:val="16"/>
                <w:lang w:eastAsia="pt-BR"/>
              </w:rPr>
            </w:pPr>
            <w:r w:rsidRPr="00CC2F2D">
              <w:rPr>
                <w:rFonts w:eastAsia="Times New Roman" w:cstheme="minorHAnsi"/>
                <w:b/>
                <w:bCs/>
                <w:color w:val="000000"/>
                <w:sz w:val="16"/>
                <w:szCs w:val="16"/>
                <w:lang w:eastAsia="pt-BR"/>
              </w:rPr>
              <w:t>100%</w:t>
            </w:r>
          </w:p>
        </w:tc>
        <w:tc>
          <w:tcPr>
            <w:tcW w:w="718" w:type="dxa"/>
            <w:shd w:val="clear" w:color="F2F2F2" w:fill="FFFFFF"/>
            <w:noWrap/>
            <w:vAlign w:val="center"/>
          </w:tcPr>
          <w:p w14:paraId="64E9DA6B" w14:textId="006FF35F" w:rsidR="00FE4388" w:rsidRPr="00CC2F2D" w:rsidRDefault="009F78A0" w:rsidP="00CC2F2D">
            <w:pPr>
              <w:spacing w:after="0" w:line="240" w:lineRule="auto"/>
              <w:jc w:val="center"/>
              <w:rPr>
                <w:rFonts w:eastAsia="Times New Roman" w:cstheme="minorHAnsi"/>
                <w:b/>
                <w:bCs/>
                <w:color w:val="000000"/>
                <w:sz w:val="16"/>
                <w:szCs w:val="16"/>
                <w:lang w:eastAsia="pt-BR"/>
              </w:rPr>
            </w:pPr>
            <w:r w:rsidRPr="00CC2F2D">
              <w:rPr>
                <w:rFonts w:eastAsia="Times New Roman" w:cstheme="minorHAnsi"/>
                <w:b/>
                <w:bCs/>
                <w:color w:val="000000"/>
                <w:sz w:val="16"/>
                <w:szCs w:val="16"/>
                <w:lang w:eastAsia="pt-BR"/>
              </w:rPr>
              <w:t>100%</w:t>
            </w:r>
          </w:p>
        </w:tc>
        <w:tc>
          <w:tcPr>
            <w:tcW w:w="719" w:type="dxa"/>
            <w:shd w:val="clear" w:color="F2F2F2" w:fill="FFFFFF"/>
            <w:noWrap/>
            <w:vAlign w:val="center"/>
          </w:tcPr>
          <w:p w14:paraId="7A6D184E" w14:textId="3F9B9FBA" w:rsidR="00FE4388" w:rsidRPr="00CC2F2D" w:rsidRDefault="0010437E" w:rsidP="00CC2F2D">
            <w:pPr>
              <w:spacing w:after="0" w:line="240" w:lineRule="auto"/>
              <w:jc w:val="center"/>
              <w:rPr>
                <w:rFonts w:eastAsia="Times New Roman" w:cstheme="minorHAnsi"/>
                <w:b/>
                <w:bCs/>
                <w:color w:val="000000"/>
                <w:sz w:val="16"/>
                <w:szCs w:val="16"/>
                <w:lang w:eastAsia="pt-BR"/>
              </w:rPr>
            </w:pPr>
            <w:r w:rsidRPr="00CC2F2D">
              <w:rPr>
                <w:rFonts w:eastAsia="Times New Roman" w:cstheme="minorHAnsi"/>
                <w:b/>
                <w:bCs/>
                <w:color w:val="000000"/>
                <w:sz w:val="16"/>
                <w:szCs w:val="16"/>
                <w:lang w:eastAsia="pt-BR"/>
              </w:rPr>
              <w:t>97</w:t>
            </w:r>
            <w:r w:rsidR="000B1FB2" w:rsidRPr="00CC2F2D">
              <w:rPr>
                <w:rFonts w:eastAsia="Times New Roman" w:cstheme="minorHAnsi"/>
                <w:b/>
                <w:bCs/>
                <w:color w:val="000000"/>
                <w:sz w:val="16"/>
                <w:szCs w:val="16"/>
                <w:lang w:eastAsia="pt-BR"/>
              </w:rPr>
              <w:t>%</w:t>
            </w:r>
          </w:p>
        </w:tc>
        <w:tc>
          <w:tcPr>
            <w:tcW w:w="718" w:type="dxa"/>
            <w:shd w:val="clear" w:color="F2F2F2" w:fill="FFFFFF"/>
            <w:noWrap/>
            <w:vAlign w:val="center"/>
          </w:tcPr>
          <w:p w14:paraId="464A5595" w14:textId="18CB90D7" w:rsidR="00FE4388" w:rsidRPr="00CC2F2D" w:rsidRDefault="00522316" w:rsidP="00CC2F2D">
            <w:pPr>
              <w:spacing w:after="0" w:line="240" w:lineRule="auto"/>
              <w:jc w:val="center"/>
              <w:rPr>
                <w:rFonts w:eastAsia="Times New Roman" w:cstheme="minorHAnsi"/>
                <w:b/>
                <w:bCs/>
                <w:color w:val="000000"/>
                <w:sz w:val="16"/>
                <w:szCs w:val="16"/>
                <w:lang w:eastAsia="pt-BR"/>
              </w:rPr>
            </w:pPr>
            <w:r w:rsidRPr="00CC2F2D">
              <w:rPr>
                <w:rFonts w:eastAsia="Times New Roman" w:cstheme="minorHAnsi"/>
                <w:b/>
                <w:bCs/>
                <w:color w:val="000000"/>
                <w:sz w:val="16"/>
                <w:szCs w:val="16"/>
                <w:lang w:eastAsia="pt-BR"/>
              </w:rPr>
              <w:t>100%</w:t>
            </w:r>
          </w:p>
        </w:tc>
        <w:tc>
          <w:tcPr>
            <w:tcW w:w="718" w:type="dxa"/>
            <w:shd w:val="clear" w:color="F2F2F2" w:fill="FFFFFF"/>
            <w:vAlign w:val="center"/>
          </w:tcPr>
          <w:p w14:paraId="2CC208AD" w14:textId="41274481" w:rsidR="00FE4388" w:rsidRPr="00CC2F2D" w:rsidRDefault="00AB5F1C" w:rsidP="00CC2F2D">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100%</w:t>
            </w:r>
          </w:p>
        </w:tc>
        <w:tc>
          <w:tcPr>
            <w:tcW w:w="718" w:type="dxa"/>
            <w:shd w:val="clear" w:color="F2F2F2" w:fill="FFFFFF"/>
            <w:vAlign w:val="center"/>
          </w:tcPr>
          <w:p w14:paraId="2AD39CA1" w14:textId="5883874F" w:rsidR="00FE4388" w:rsidRPr="00CC2F2D" w:rsidRDefault="00FE4388" w:rsidP="00CC2F2D">
            <w:pPr>
              <w:spacing w:after="0" w:line="240" w:lineRule="auto"/>
              <w:jc w:val="center"/>
              <w:rPr>
                <w:rFonts w:eastAsia="Times New Roman" w:cstheme="minorHAnsi"/>
                <w:b/>
                <w:bCs/>
                <w:color w:val="000000"/>
                <w:sz w:val="16"/>
                <w:szCs w:val="16"/>
                <w:lang w:eastAsia="pt-BR"/>
              </w:rPr>
            </w:pPr>
          </w:p>
        </w:tc>
        <w:tc>
          <w:tcPr>
            <w:tcW w:w="719" w:type="dxa"/>
            <w:shd w:val="clear" w:color="F2F2F2" w:fill="FFFFFF"/>
            <w:vAlign w:val="center"/>
          </w:tcPr>
          <w:p w14:paraId="132CA6C8" w14:textId="60F7FD1B" w:rsidR="00FE4388" w:rsidRPr="00CC2F2D" w:rsidRDefault="00FE4388" w:rsidP="00CC2F2D">
            <w:pPr>
              <w:spacing w:after="0" w:line="240" w:lineRule="auto"/>
              <w:jc w:val="center"/>
              <w:rPr>
                <w:rFonts w:eastAsia="Times New Roman" w:cstheme="minorHAnsi"/>
                <w:b/>
                <w:bCs/>
                <w:color w:val="000000"/>
                <w:sz w:val="16"/>
                <w:szCs w:val="16"/>
                <w:lang w:eastAsia="pt-BR"/>
              </w:rPr>
            </w:pPr>
          </w:p>
        </w:tc>
      </w:tr>
      <w:tr w:rsidR="001558A8" w:rsidRPr="00D523D3" w14:paraId="52ECCA60" w14:textId="77777777" w:rsidTr="00CC2F2D">
        <w:trPr>
          <w:trHeight w:val="20"/>
        </w:trPr>
        <w:tc>
          <w:tcPr>
            <w:tcW w:w="9731" w:type="dxa"/>
            <w:gridSpan w:val="13"/>
            <w:shd w:val="clear" w:color="auto" w:fill="008080"/>
            <w:noWrap/>
            <w:vAlign w:val="center"/>
          </w:tcPr>
          <w:p w14:paraId="727378C3" w14:textId="77777777" w:rsidR="001558A8" w:rsidRPr="001558A8" w:rsidRDefault="001558A8" w:rsidP="00CC2F2D">
            <w:pPr>
              <w:spacing w:after="0" w:line="240" w:lineRule="auto"/>
              <w:jc w:val="center"/>
              <w:rPr>
                <w:rFonts w:eastAsia="Times New Roman" w:cstheme="minorHAnsi"/>
                <w:color w:val="000000"/>
                <w:sz w:val="8"/>
                <w:szCs w:val="8"/>
                <w:lang w:eastAsia="pt-BR"/>
              </w:rPr>
            </w:pPr>
          </w:p>
        </w:tc>
      </w:tr>
      <w:tr w:rsidR="000C40CB" w:rsidRPr="00D523D3" w14:paraId="66AB1FDC" w14:textId="77777777" w:rsidTr="00CC2F2D">
        <w:trPr>
          <w:trHeight w:val="388"/>
        </w:trPr>
        <w:tc>
          <w:tcPr>
            <w:tcW w:w="9731" w:type="dxa"/>
            <w:gridSpan w:val="13"/>
            <w:noWrap/>
            <w:vAlign w:val="center"/>
          </w:tcPr>
          <w:p w14:paraId="01BE54A7" w14:textId="20E3B624" w:rsidR="00854994" w:rsidRDefault="005072B9" w:rsidP="00CC2F2D">
            <w:pPr>
              <w:spacing w:after="0" w:line="240" w:lineRule="auto"/>
              <w:jc w:val="center"/>
              <w:rPr>
                <w:rFonts w:eastAsia="Times New Roman" w:cstheme="minorHAnsi"/>
                <w:color w:val="000000"/>
                <w:sz w:val="16"/>
                <w:szCs w:val="16"/>
                <w:lang w:eastAsia="pt-BR"/>
              </w:rPr>
            </w:pPr>
            <w:r>
              <w:rPr>
                <w:noProof/>
              </w:rPr>
              <w:drawing>
                <wp:anchor distT="0" distB="0" distL="114300" distR="114300" simplePos="0" relativeHeight="259267584" behindDoc="0" locked="0" layoutInCell="1" allowOverlap="1" wp14:anchorId="0E69F3D0" wp14:editId="1A7BD12C">
                  <wp:simplePos x="0" y="0"/>
                  <wp:positionH relativeFrom="column">
                    <wp:posOffset>-77470</wp:posOffset>
                  </wp:positionH>
                  <wp:positionV relativeFrom="paragraph">
                    <wp:posOffset>77470</wp:posOffset>
                  </wp:positionV>
                  <wp:extent cx="6209665" cy="1660525"/>
                  <wp:effectExtent l="0" t="0" r="635" b="0"/>
                  <wp:wrapNone/>
                  <wp:docPr id="1245240433" name="Gráfico 1">
                    <a:extLst xmlns:a="http://schemas.openxmlformats.org/drawingml/2006/main">
                      <a:ext uri="{FF2B5EF4-FFF2-40B4-BE49-F238E27FC236}">
                        <a16:creationId xmlns:a16="http://schemas.microsoft.com/office/drawing/2014/main" id="{00000000-0008-0000-0D00-0000F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p>
          <w:p w14:paraId="03355257" w14:textId="1DD5F4B8" w:rsidR="009A744A" w:rsidRDefault="009A744A" w:rsidP="00CC2F2D">
            <w:pPr>
              <w:spacing w:after="0" w:line="240" w:lineRule="auto"/>
              <w:jc w:val="center"/>
              <w:rPr>
                <w:rFonts w:eastAsia="Times New Roman" w:cstheme="minorHAnsi"/>
                <w:color w:val="000000"/>
                <w:sz w:val="16"/>
                <w:szCs w:val="16"/>
                <w:lang w:eastAsia="pt-BR"/>
              </w:rPr>
            </w:pPr>
          </w:p>
          <w:p w14:paraId="53FC1807" w14:textId="6641D409" w:rsidR="009A744A" w:rsidRDefault="009A744A" w:rsidP="00CC2F2D">
            <w:pPr>
              <w:spacing w:after="0" w:line="240" w:lineRule="auto"/>
              <w:jc w:val="center"/>
              <w:rPr>
                <w:rFonts w:eastAsia="Times New Roman" w:cstheme="minorHAnsi"/>
                <w:color w:val="000000"/>
                <w:sz w:val="16"/>
                <w:szCs w:val="16"/>
                <w:lang w:eastAsia="pt-BR"/>
              </w:rPr>
            </w:pPr>
          </w:p>
          <w:p w14:paraId="79991D3D" w14:textId="648D3FFC" w:rsidR="009A744A" w:rsidRDefault="009A744A" w:rsidP="00CC2F2D">
            <w:pPr>
              <w:spacing w:after="0" w:line="240" w:lineRule="auto"/>
              <w:jc w:val="center"/>
              <w:rPr>
                <w:rFonts w:eastAsia="Times New Roman" w:cstheme="minorHAnsi"/>
                <w:color w:val="000000"/>
                <w:sz w:val="16"/>
                <w:szCs w:val="16"/>
                <w:lang w:eastAsia="pt-BR"/>
              </w:rPr>
            </w:pPr>
          </w:p>
          <w:p w14:paraId="19136373" w14:textId="77777777" w:rsidR="00682FD2" w:rsidRPr="00D523D3" w:rsidRDefault="00682FD2" w:rsidP="00CC2F2D">
            <w:pPr>
              <w:spacing w:after="0" w:line="240" w:lineRule="auto"/>
              <w:jc w:val="center"/>
              <w:rPr>
                <w:rFonts w:eastAsia="Times New Roman" w:cstheme="minorHAnsi"/>
                <w:color w:val="000000"/>
                <w:sz w:val="16"/>
                <w:szCs w:val="16"/>
                <w:lang w:eastAsia="pt-BR"/>
              </w:rPr>
            </w:pPr>
          </w:p>
          <w:p w14:paraId="077C1DEF" w14:textId="6D60427D" w:rsidR="000E35B2" w:rsidRDefault="000E35B2" w:rsidP="00CC2F2D">
            <w:pPr>
              <w:spacing w:after="0" w:line="240" w:lineRule="auto"/>
              <w:jc w:val="center"/>
              <w:rPr>
                <w:rFonts w:eastAsia="Times New Roman" w:cstheme="minorHAnsi"/>
                <w:color w:val="000000"/>
                <w:sz w:val="16"/>
                <w:szCs w:val="16"/>
                <w:lang w:eastAsia="pt-BR"/>
              </w:rPr>
            </w:pPr>
          </w:p>
          <w:p w14:paraId="2A9AD10F" w14:textId="71667383" w:rsidR="000E35B2" w:rsidRDefault="000E35B2" w:rsidP="00CC2F2D">
            <w:pPr>
              <w:spacing w:after="0" w:line="240" w:lineRule="auto"/>
              <w:jc w:val="center"/>
              <w:rPr>
                <w:rFonts w:eastAsia="Times New Roman" w:cstheme="minorHAnsi"/>
                <w:color w:val="000000"/>
                <w:sz w:val="16"/>
                <w:szCs w:val="16"/>
                <w:lang w:eastAsia="pt-BR"/>
              </w:rPr>
            </w:pPr>
          </w:p>
          <w:p w14:paraId="592878F4" w14:textId="0D728038" w:rsidR="000E35B2" w:rsidRPr="00D523D3" w:rsidRDefault="000E35B2" w:rsidP="00CC2F2D">
            <w:pPr>
              <w:spacing w:after="0" w:line="240" w:lineRule="auto"/>
              <w:jc w:val="center"/>
              <w:rPr>
                <w:rFonts w:eastAsia="Times New Roman" w:cstheme="minorHAnsi"/>
                <w:color w:val="000000"/>
                <w:sz w:val="16"/>
                <w:szCs w:val="16"/>
                <w:lang w:eastAsia="pt-BR"/>
              </w:rPr>
            </w:pPr>
          </w:p>
          <w:p w14:paraId="454CCB86" w14:textId="77777777" w:rsidR="00CD5167" w:rsidRDefault="00CD5167" w:rsidP="00CC2F2D">
            <w:pPr>
              <w:spacing w:after="0" w:line="240" w:lineRule="auto"/>
              <w:rPr>
                <w:rFonts w:eastAsia="Times New Roman" w:cstheme="minorHAnsi"/>
                <w:color w:val="000000"/>
                <w:sz w:val="16"/>
                <w:szCs w:val="16"/>
                <w:lang w:eastAsia="pt-BR"/>
              </w:rPr>
            </w:pPr>
          </w:p>
          <w:p w14:paraId="481793CB" w14:textId="77777777" w:rsidR="00CD5167" w:rsidRDefault="00CD5167" w:rsidP="00CC2F2D">
            <w:pPr>
              <w:spacing w:after="0" w:line="240" w:lineRule="auto"/>
              <w:rPr>
                <w:rFonts w:eastAsia="Times New Roman" w:cstheme="minorHAnsi"/>
                <w:color w:val="000000"/>
                <w:sz w:val="16"/>
                <w:szCs w:val="16"/>
                <w:lang w:eastAsia="pt-BR"/>
              </w:rPr>
            </w:pPr>
          </w:p>
          <w:p w14:paraId="1661D9D0" w14:textId="77777777" w:rsidR="00E3507A" w:rsidRDefault="00E3507A" w:rsidP="00CC2F2D">
            <w:pPr>
              <w:spacing w:after="0" w:line="240" w:lineRule="auto"/>
              <w:rPr>
                <w:rFonts w:eastAsia="Times New Roman" w:cstheme="minorHAnsi"/>
                <w:color w:val="000000"/>
                <w:sz w:val="16"/>
                <w:szCs w:val="16"/>
                <w:lang w:eastAsia="pt-BR"/>
              </w:rPr>
            </w:pPr>
          </w:p>
          <w:p w14:paraId="347F910A" w14:textId="77777777" w:rsidR="00E3507A" w:rsidRDefault="00E3507A" w:rsidP="00CC2F2D">
            <w:pPr>
              <w:spacing w:after="0" w:line="240" w:lineRule="auto"/>
              <w:rPr>
                <w:rFonts w:eastAsia="Times New Roman" w:cstheme="minorHAnsi"/>
                <w:color w:val="000000"/>
                <w:sz w:val="16"/>
                <w:szCs w:val="16"/>
                <w:lang w:eastAsia="pt-BR"/>
              </w:rPr>
            </w:pPr>
          </w:p>
          <w:p w14:paraId="228DE67D" w14:textId="77777777" w:rsidR="00E3507A" w:rsidRDefault="00E3507A" w:rsidP="00CC2F2D">
            <w:pPr>
              <w:spacing w:after="0" w:line="240" w:lineRule="auto"/>
              <w:rPr>
                <w:rFonts w:eastAsia="Times New Roman" w:cstheme="minorHAnsi"/>
                <w:color w:val="000000"/>
                <w:sz w:val="16"/>
                <w:szCs w:val="16"/>
                <w:lang w:eastAsia="pt-BR"/>
              </w:rPr>
            </w:pPr>
          </w:p>
          <w:p w14:paraId="219D9A2D" w14:textId="77777777" w:rsidR="00E3507A" w:rsidRDefault="00E3507A" w:rsidP="00CC2F2D">
            <w:pPr>
              <w:spacing w:after="0" w:line="240" w:lineRule="auto"/>
              <w:rPr>
                <w:rFonts w:eastAsia="Times New Roman" w:cstheme="minorHAnsi"/>
                <w:color w:val="000000"/>
                <w:sz w:val="16"/>
                <w:szCs w:val="16"/>
                <w:lang w:eastAsia="pt-BR"/>
              </w:rPr>
            </w:pPr>
          </w:p>
          <w:p w14:paraId="7E0452AF" w14:textId="77777777" w:rsidR="00E3507A" w:rsidRDefault="00E3507A" w:rsidP="00CC2F2D">
            <w:pPr>
              <w:spacing w:after="0" w:line="240" w:lineRule="auto"/>
              <w:rPr>
                <w:rFonts w:eastAsia="Times New Roman" w:cstheme="minorHAnsi"/>
                <w:color w:val="000000"/>
                <w:sz w:val="16"/>
                <w:szCs w:val="16"/>
                <w:lang w:eastAsia="pt-BR"/>
              </w:rPr>
            </w:pPr>
          </w:p>
          <w:p w14:paraId="36B2065E" w14:textId="024039EE" w:rsidR="00E3507A" w:rsidRPr="00D523D3" w:rsidRDefault="00E3507A" w:rsidP="00CC2F2D">
            <w:pPr>
              <w:spacing w:after="0" w:line="240" w:lineRule="auto"/>
              <w:rPr>
                <w:rFonts w:eastAsia="Times New Roman" w:cstheme="minorHAnsi"/>
                <w:color w:val="000000"/>
                <w:sz w:val="16"/>
                <w:szCs w:val="16"/>
                <w:lang w:eastAsia="pt-BR"/>
              </w:rPr>
            </w:pPr>
          </w:p>
        </w:tc>
      </w:tr>
      <w:tr w:rsidR="000C40CB" w:rsidRPr="00D523D3" w14:paraId="3851838E" w14:textId="77777777" w:rsidTr="00CC2F2D">
        <w:trPr>
          <w:trHeight w:val="388"/>
        </w:trPr>
        <w:tc>
          <w:tcPr>
            <w:tcW w:w="9731" w:type="dxa"/>
            <w:gridSpan w:val="13"/>
            <w:noWrap/>
            <w:vAlign w:val="center"/>
          </w:tcPr>
          <w:p w14:paraId="43B95728" w14:textId="4493D123" w:rsidR="004C4C40" w:rsidRPr="009A744A" w:rsidRDefault="000D7AB3" w:rsidP="00CC2F2D">
            <w:pPr>
              <w:pStyle w:val="Standard"/>
              <w:tabs>
                <w:tab w:val="left" w:pos="284"/>
              </w:tabs>
              <w:spacing w:line="360" w:lineRule="auto"/>
              <w:jc w:val="both"/>
              <w:rPr>
                <w:rFonts w:ascii="Arial" w:hAnsi="Arial"/>
                <w:sz w:val="20"/>
                <w:szCs w:val="20"/>
              </w:rPr>
            </w:pPr>
            <w:r w:rsidRPr="00F1253D">
              <w:rPr>
                <w:rFonts w:ascii="Arial" w:hAnsi="Arial" w:cs="Arial"/>
                <w:b/>
                <w:color w:val="000000"/>
                <w:sz w:val="20"/>
                <w:szCs w:val="20"/>
              </w:rPr>
              <w:t>A</w:t>
            </w:r>
            <w:r w:rsidR="003D52D6" w:rsidRPr="00F1253D">
              <w:rPr>
                <w:rFonts w:ascii="Arial" w:hAnsi="Arial" w:cs="Arial"/>
                <w:b/>
                <w:color w:val="000000"/>
                <w:sz w:val="20"/>
                <w:szCs w:val="20"/>
              </w:rPr>
              <w:t>nálise Crítica</w:t>
            </w:r>
            <w:r w:rsidR="003D52D6" w:rsidRPr="000E35B2">
              <w:rPr>
                <w:rFonts w:ascii="Arial" w:hAnsi="Arial" w:cs="Arial"/>
                <w:b/>
                <w:color w:val="000000"/>
                <w:sz w:val="20"/>
                <w:szCs w:val="20"/>
              </w:rPr>
              <w:t>:</w:t>
            </w:r>
            <w:bookmarkStart w:id="98" w:name="_Toc143501555_Copia_1"/>
            <w:bookmarkEnd w:id="98"/>
            <w:r w:rsidR="0003088E">
              <w:t xml:space="preserve"> </w:t>
            </w:r>
            <w:r w:rsidR="00AB5F1C">
              <w:t xml:space="preserve"> </w:t>
            </w:r>
            <w:r w:rsidR="00AB5F1C" w:rsidRPr="00AB5F1C">
              <w:rPr>
                <w:rFonts w:ascii="Arial" w:hAnsi="Arial" w:cs="Arial"/>
                <w:sz w:val="20"/>
                <w:szCs w:val="20"/>
              </w:rPr>
              <w:t xml:space="preserve">Em </w:t>
            </w:r>
            <w:r w:rsidR="00FF456F">
              <w:rPr>
                <w:rFonts w:ascii="Arial" w:hAnsi="Arial" w:cs="Arial"/>
                <w:sz w:val="20"/>
                <w:szCs w:val="20"/>
              </w:rPr>
              <w:t>o</w:t>
            </w:r>
            <w:r w:rsidR="00AB5F1C" w:rsidRPr="00AB5F1C">
              <w:rPr>
                <w:rFonts w:ascii="Arial" w:hAnsi="Arial" w:cs="Arial"/>
                <w:sz w:val="20"/>
                <w:szCs w:val="20"/>
              </w:rPr>
              <w:t>utubro tivemos 08 (oito) contratações em toda Rede HEMO sendo 07 (sete) para o Hemocentro Coordenador e 01 (um) para a rede HEMO no HEMOGO Rio Verde, que exige a comprovação de 64 (sessenta e quatro) vacinas, e todas foram devidamente apresentadas atingindo um desempenho de 100%.</w:t>
            </w:r>
          </w:p>
        </w:tc>
      </w:tr>
    </w:tbl>
    <w:p w14:paraId="672D034D" w14:textId="233B066A" w:rsidR="000F375D" w:rsidRPr="00D523D3" w:rsidRDefault="00545B60" w:rsidP="00F1253D">
      <w:pPr>
        <w:pStyle w:val="Ttulo1"/>
        <w:tabs>
          <w:tab w:val="left" w:pos="0"/>
        </w:tabs>
        <w:spacing w:line="240" w:lineRule="auto"/>
        <w:rPr>
          <w:rFonts w:asciiTheme="minorHAnsi" w:hAnsiTheme="minorHAnsi" w:cstheme="minorHAnsi"/>
          <w:b/>
          <w:bCs/>
        </w:rPr>
      </w:pPr>
      <w:bookmarkStart w:id="99" w:name="_Toc212806410"/>
      <w:r w:rsidRPr="00D523D3">
        <w:rPr>
          <w:rFonts w:asciiTheme="minorHAnsi" w:hAnsiTheme="minorHAnsi" w:cstheme="minorHAnsi"/>
          <w:b/>
          <w:bCs/>
        </w:rPr>
        <w:t xml:space="preserve">23. </w:t>
      </w:r>
      <w:r w:rsidR="00C13AFE" w:rsidRPr="00D523D3">
        <w:rPr>
          <w:rFonts w:asciiTheme="minorHAnsi" w:hAnsiTheme="minorHAnsi" w:cstheme="minorHAnsi"/>
          <w:b/>
          <w:bCs/>
        </w:rPr>
        <w:t xml:space="preserve">GERÊNCIA DE </w:t>
      </w:r>
      <w:r w:rsidR="0011359D" w:rsidRPr="00D523D3">
        <w:rPr>
          <w:rFonts w:asciiTheme="minorHAnsi" w:hAnsiTheme="minorHAnsi" w:cstheme="minorHAnsi"/>
          <w:b/>
          <w:bCs/>
        </w:rPr>
        <w:t>APOIO LOGÍSTICO E OPERACIONAL</w:t>
      </w:r>
      <w:bookmarkEnd w:id="99"/>
    </w:p>
    <w:p w14:paraId="6FA947E9" w14:textId="5457AAF7" w:rsidR="005E179B" w:rsidRPr="00D523D3" w:rsidRDefault="00807C36" w:rsidP="00F1253D">
      <w:pPr>
        <w:pStyle w:val="Ttulo2"/>
        <w:spacing w:before="0" w:after="240" w:line="240" w:lineRule="auto"/>
        <w:ind w:left="0" w:right="524"/>
        <w:jc w:val="both"/>
        <w:rPr>
          <w:rFonts w:asciiTheme="minorHAnsi" w:hAnsiTheme="minorHAnsi" w:cstheme="minorHAnsi"/>
        </w:rPr>
      </w:pPr>
      <w:bookmarkStart w:id="100" w:name="_Toc212806411"/>
      <w:r w:rsidRPr="00D523D3">
        <w:rPr>
          <w:rFonts w:asciiTheme="minorHAnsi" w:hAnsiTheme="minorHAnsi" w:cstheme="minorHAnsi"/>
        </w:rPr>
        <w:t>2</w:t>
      </w:r>
      <w:r w:rsidR="00E82DBE" w:rsidRPr="00D523D3">
        <w:rPr>
          <w:rFonts w:asciiTheme="minorHAnsi" w:hAnsiTheme="minorHAnsi" w:cstheme="minorHAnsi"/>
        </w:rPr>
        <w:t>3</w:t>
      </w:r>
      <w:r w:rsidRPr="00D523D3">
        <w:rPr>
          <w:rFonts w:asciiTheme="minorHAnsi" w:hAnsiTheme="minorHAnsi" w:cstheme="minorHAnsi"/>
        </w:rPr>
        <w:t>.1</w:t>
      </w:r>
      <w:r w:rsidR="00A614B6" w:rsidRPr="00D523D3">
        <w:rPr>
          <w:rFonts w:asciiTheme="minorHAnsi" w:hAnsiTheme="minorHAnsi" w:cstheme="minorHAnsi"/>
        </w:rPr>
        <w:t xml:space="preserve"> </w:t>
      </w:r>
      <w:r w:rsidR="00D3516B" w:rsidRPr="00D523D3">
        <w:rPr>
          <w:rFonts w:asciiTheme="minorHAnsi" w:hAnsiTheme="minorHAnsi" w:cstheme="minorHAnsi"/>
        </w:rPr>
        <w:t>TAXA DE MANUTENÇÃO PREVENTIVA</w:t>
      </w:r>
      <w:r w:rsidR="00F81521" w:rsidRPr="00D523D3">
        <w:rPr>
          <w:rFonts w:asciiTheme="minorHAnsi" w:hAnsiTheme="minorHAnsi" w:cstheme="minorHAnsi"/>
        </w:rPr>
        <w:t xml:space="preserve"> – SISTEMAS DE CLIMATIZAÇÃO, VENTILAÇÃO E EXAUSTÃO</w:t>
      </w:r>
      <w:bookmarkEnd w:id="100"/>
    </w:p>
    <w:tbl>
      <w:tblPr>
        <w:tblpPr w:leftFromText="142" w:rightFromText="142" w:vertAnchor="text" w:horzAnchor="margin" w:tblpX="1" w:tblpY="1"/>
        <w:tblOverlap w:val="never"/>
        <w:tblW w:w="9723" w:type="dxa"/>
        <w:tblLayout w:type="fixed"/>
        <w:tblCellMar>
          <w:left w:w="70" w:type="dxa"/>
          <w:right w:w="70" w:type="dxa"/>
        </w:tblCellMar>
        <w:tblLook w:val="04A0" w:firstRow="1" w:lastRow="0" w:firstColumn="1" w:lastColumn="0" w:noHBand="0" w:noVBand="1"/>
      </w:tblPr>
      <w:tblGrid>
        <w:gridCol w:w="1838"/>
        <w:gridCol w:w="656"/>
        <w:gridCol w:w="656"/>
        <w:gridCol w:w="657"/>
        <w:gridCol w:w="656"/>
        <w:gridCol w:w="657"/>
        <w:gridCol w:w="656"/>
        <w:gridCol w:w="656"/>
        <w:gridCol w:w="657"/>
        <w:gridCol w:w="656"/>
        <w:gridCol w:w="657"/>
        <w:gridCol w:w="656"/>
        <w:gridCol w:w="657"/>
        <w:gridCol w:w="8"/>
      </w:tblGrid>
      <w:tr w:rsidR="001873EE" w:rsidRPr="00D523D3" w14:paraId="5D93F829" w14:textId="77777777" w:rsidTr="003C74C5">
        <w:trPr>
          <w:gridAfter w:val="1"/>
          <w:wAfter w:w="8" w:type="dxa"/>
          <w:trHeight w:val="273"/>
        </w:trPr>
        <w:tc>
          <w:tcPr>
            <w:tcW w:w="1838" w:type="dxa"/>
            <w:shd w:val="clear" w:color="auto" w:fill="008080"/>
            <w:noWrap/>
            <w:vAlign w:val="center"/>
            <w:hideMark/>
          </w:tcPr>
          <w:p w14:paraId="5C9AEA45" w14:textId="77777777" w:rsidR="000F5D9A" w:rsidRPr="00D523D3" w:rsidRDefault="000F5D9A" w:rsidP="005A0A9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56" w:type="dxa"/>
            <w:shd w:val="clear" w:color="auto" w:fill="008080"/>
            <w:noWrap/>
            <w:vAlign w:val="center"/>
            <w:hideMark/>
          </w:tcPr>
          <w:p w14:paraId="3E1A4317" w14:textId="77777777" w:rsidR="000F5D9A" w:rsidRPr="00D523D3" w:rsidRDefault="000F5D9A" w:rsidP="005A0A9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56" w:type="dxa"/>
            <w:shd w:val="clear" w:color="auto" w:fill="008080"/>
            <w:noWrap/>
            <w:vAlign w:val="center"/>
            <w:hideMark/>
          </w:tcPr>
          <w:p w14:paraId="108CA406" w14:textId="77777777" w:rsidR="000F5D9A" w:rsidRPr="00D523D3" w:rsidRDefault="000F5D9A" w:rsidP="005A0A9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57" w:type="dxa"/>
            <w:shd w:val="clear" w:color="auto" w:fill="008080"/>
            <w:noWrap/>
            <w:vAlign w:val="center"/>
            <w:hideMark/>
          </w:tcPr>
          <w:p w14:paraId="7E7D2569" w14:textId="77777777" w:rsidR="000F5D9A" w:rsidRPr="00D523D3" w:rsidRDefault="000F5D9A" w:rsidP="005A0A9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56" w:type="dxa"/>
            <w:shd w:val="clear" w:color="auto" w:fill="008080"/>
            <w:noWrap/>
            <w:vAlign w:val="center"/>
            <w:hideMark/>
          </w:tcPr>
          <w:p w14:paraId="221125EE" w14:textId="77777777" w:rsidR="000F5D9A" w:rsidRPr="00D523D3" w:rsidRDefault="000F5D9A" w:rsidP="005A0A9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57" w:type="dxa"/>
            <w:shd w:val="clear" w:color="auto" w:fill="008080"/>
            <w:noWrap/>
            <w:vAlign w:val="center"/>
            <w:hideMark/>
          </w:tcPr>
          <w:p w14:paraId="06E8EDD0" w14:textId="77777777" w:rsidR="000F5D9A" w:rsidRPr="00D523D3" w:rsidRDefault="000F5D9A" w:rsidP="005A0A9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56" w:type="dxa"/>
            <w:shd w:val="clear" w:color="auto" w:fill="008080"/>
            <w:noWrap/>
            <w:vAlign w:val="center"/>
            <w:hideMark/>
          </w:tcPr>
          <w:p w14:paraId="30F7E994" w14:textId="77777777" w:rsidR="000F5D9A" w:rsidRPr="00D523D3" w:rsidRDefault="000F5D9A" w:rsidP="005A0A9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56" w:type="dxa"/>
            <w:shd w:val="clear" w:color="auto" w:fill="008080"/>
            <w:noWrap/>
            <w:vAlign w:val="center"/>
            <w:hideMark/>
          </w:tcPr>
          <w:p w14:paraId="31C8A244" w14:textId="77777777" w:rsidR="000F5D9A" w:rsidRPr="00D523D3" w:rsidRDefault="000F5D9A" w:rsidP="005A0A9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57" w:type="dxa"/>
            <w:shd w:val="clear" w:color="auto" w:fill="008080"/>
            <w:noWrap/>
            <w:vAlign w:val="center"/>
            <w:hideMark/>
          </w:tcPr>
          <w:p w14:paraId="7905D9D3" w14:textId="77777777" w:rsidR="000F5D9A" w:rsidRPr="00D523D3" w:rsidRDefault="000F5D9A" w:rsidP="005A0A9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56" w:type="dxa"/>
            <w:shd w:val="clear" w:color="auto" w:fill="008080"/>
            <w:noWrap/>
            <w:vAlign w:val="center"/>
            <w:hideMark/>
          </w:tcPr>
          <w:p w14:paraId="70826CA9" w14:textId="77777777" w:rsidR="000F5D9A" w:rsidRPr="00D523D3" w:rsidRDefault="000F5D9A" w:rsidP="005A0A9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57" w:type="dxa"/>
            <w:shd w:val="clear" w:color="auto" w:fill="008080"/>
            <w:vAlign w:val="center"/>
            <w:hideMark/>
          </w:tcPr>
          <w:p w14:paraId="568F76B8" w14:textId="77777777" w:rsidR="000F5D9A" w:rsidRPr="00D523D3" w:rsidRDefault="000F5D9A" w:rsidP="005A0A9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56" w:type="dxa"/>
            <w:shd w:val="clear" w:color="auto" w:fill="008080"/>
            <w:vAlign w:val="center"/>
            <w:hideMark/>
          </w:tcPr>
          <w:p w14:paraId="58CA5D44" w14:textId="77777777" w:rsidR="000F5D9A" w:rsidRPr="00D523D3" w:rsidRDefault="000F5D9A" w:rsidP="005A0A9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57" w:type="dxa"/>
            <w:shd w:val="clear" w:color="auto" w:fill="008080"/>
            <w:vAlign w:val="center"/>
            <w:hideMark/>
          </w:tcPr>
          <w:p w14:paraId="6668CD2C" w14:textId="77777777" w:rsidR="000F5D9A" w:rsidRPr="00D523D3" w:rsidRDefault="000F5D9A" w:rsidP="005A0A9B">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1873EE" w:rsidRPr="00D523D3" w14:paraId="2379CED9" w14:textId="77777777" w:rsidTr="003C74C5">
        <w:trPr>
          <w:gridAfter w:val="1"/>
          <w:wAfter w:w="8" w:type="dxa"/>
          <w:trHeight w:val="283"/>
        </w:trPr>
        <w:tc>
          <w:tcPr>
            <w:tcW w:w="1838" w:type="dxa"/>
            <w:shd w:val="clear" w:color="auto" w:fill="E8F4F3"/>
            <w:noWrap/>
            <w:vAlign w:val="center"/>
          </w:tcPr>
          <w:p w14:paraId="10A41B4F" w14:textId="77777777" w:rsidR="000F5D9A" w:rsidRPr="00D523D3" w:rsidRDefault="000F5D9A" w:rsidP="005A0A9B">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Percentual de Preventivas Realizadas x Programadas</w:t>
            </w:r>
          </w:p>
        </w:tc>
        <w:tc>
          <w:tcPr>
            <w:tcW w:w="656" w:type="dxa"/>
            <w:shd w:val="clear" w:color="F2F2F2" w:fill="FFFFFF"/>
            <w:noWrap/>
            <w:vAlign w:val="center"/>
          </w:tcPr>
          <w:p w14:paraId="02B85415" w14:textId="009CF81E" w:rsidR="000F5D9A" w:rsidRPr="00720919" w:rsidRDefault="000F5D9A" w:rsidP="005A0A9B">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9</w:t>
            </w:r>
            <w:r w:rsidR="00866767" w:rsidRPr="00720919">
              <w:rPr>
                <w:rFonts w:eastAsia="Times New Roman" w:cstheme="minorHAnsi"/>
                <w:b/>
                <w:bCs/>
                <w:color w:val="000000"/>
                <w:sz w:val="16"/>
                <w:szCs w:val="16"/>
                <w:lang w:eastAsia="pt-BR"/>
              </w:rPr>
              <w:t>8</w:t>
            </w:r>
            <w:r w:rsidRPr="00720919">
              <w:rPr>
                <w:rFonts w:eastAsia="Times New Roman" w:cstheme="minorHAnsi"/>
                <w:b/>
                <w:bCs/>
                <w:color w:val="000000"/>
                <w:sz w:val="16"/>
                <w:szCs w:val="16"/>
                <w:lang w:eastAsia="pt-BR"/>
              </w:rPr>
              <w:t>%</w:t>
            </w:r>
          </w:p>
        </w:tc>
        <w:tc>
          <w:tcPr>
            <w:tcW w:w="656" w:type="dxa"/>
            <w:shd w:val="clear" w:color="F2F2F2" w:fill="FFFFFF"/>
            <w:noWrap/>
            <w:vAlign w:val="center"/>
          </w:tcPr>
          <w:p w14:paraId="747E6DD0" w14:textId="603F3B49" w:rsidR="000F5D9A" w:rsidRPr="00720919" w:rsidRDefault="00DD4979" w:rsidP="005A0A9B">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98%</w:t>
            </w:r>
          </w:p>
        </w:tc>
        <w:tc>
          <w:tcPr>
            <w:tcW w:w="657" w:type="dxa"/>
            <w:shd w:val="clear" w:color="F2F2F2" w:fill="FFFFFF"/>
            <w:noWrap/>
            <w:vAlign w:val="center"/>
          </w:tcPr>
          <w:p w14:paraId="3147A9A5" w14:textId="0F854B74" w:rsidR="000F5D9A" w:rsidRPr="00720919" w:rsidRDefault="000C7956" w:rsidP="005A0A9B">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98%</w:t>
            </w:r>
          </w:p>
        </w:tc>
        <w:tc>
          <w:tcPr>
            <w:tcW w:w="656" w:type="dxa"/>
            <w:shd w:val="clear" w:color="F2F2F2" w:fill="FFFFFF"/>
            <w:noWrap/>
            <w:vAlign w:val="center"/>
          </w:tcPr>
          <w:p w14:paraId="2543EAB2" w14:textId="0A758BEB" w:rsidR="000F5D9A" w:rsidRPr="00720919" w:rsidRDefault="00FA7DD7" w:rsidP="005A0A9B">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98%</w:t>
            </w:r>
          </w:p>
        </w:tc>
        <w:tc>
          <w:tcPr>
            <w:tcW w:w="657" w:type="dxa"/>
            <w:shd w:val="clear" w:color="F2F2F2" w:fill="FFFFFF"/>
            <w:noWrap/>
            <w:vAlign w:val="center"/>
          </w:tcPr>
          <w:p w14:paraId="398F7AA4" w14:textId="7C8A346E" w:rsidR="000F5D9A" w:rsidRPr="00720919" w:rsidRDefault="00D65E0A" w:rsidP="005A0A9B">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98%</w:t>
            </w:r>
          </w:p>
        </w:tc>
        <w:tc>
          <w:tcPr>
            <w:tcW w:w="656" w:type="dxa"/>
            <w:shd w:val="clear" w:color="F2F2F2" w:fill="FFFFFF"/>
            <w:noWrap/>
            <w:vAlign w:val="center"/>
          </w:tcPr>
          <w:p w14:paraId="5060C676" w14:textId="1B271D9B" w:rsidR="000F5D9A" w:rsidRPr="00720919" w:rsidRDefault="00997E84" w:rsidP="005A0A9B">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98%</w:t>
            </w:r>
          </w:p>
        </w:tc>
        <w:tc>
          <w:tcPr>
            <w:tcW w:w="656" w:type="dxa"/>
            <w:shd w:val="clear" w:color="F2F2F2" w:fill="FFFFFF"/>
            <w:noWrap/>
            <w:vAlign w:val="center"/>
          </w:tcPr>
          <w:p w14:paraId="2BAA7163" w14:textId="26759AF0" w:rsidR="000F5D9A" w:rsidRPr="00720919" w:rsidRDefault="007C45C2" w:rsidP="005A0A9B">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99%</w:t>
            </w:r>
          </w:p>
        </w:tc>
        <w:tc>
          <w:tcPr>
            <w:tcW w:w="657" w:type="dxa"/>
            <w:shd w:val="clear" w:color="F2F2F2" w:fill="FFFFFF"/>
            <w:noWrap/>
            <w:vAlign w:val="center"/>
          </w:tcPr>
          <w:p w14:paraId="44CCB89C" w14:textId="39299A8F" w:rsidR="000F5D9A" w:rsidRPr="00720919" w:rsidRDefault="00D12AE5" w:rsidP="005A0A9B">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100%</w:t>
            </w:r>
          </w:p>
        </w:tc>
        <w:tc>
          <w:tcPr>
            <w:tcW w:w="656" w:type="dxa"/>
            <w:shd w:val="clear" w:color="F2F2F2" w:fill="FFFFFF"/>
            <w:noWrap/>
            <w:vAlign w:val="center"/>
          </w:tcPr>
          <w:p w14:paraId="7CD303BF" w14:textId="481C0759" w:rsidR="000F5D9A" w:rsidRPr="00720919" w:rsidRDefault="00E013E3" w:rsidP="005A0A9B">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100%</w:t>
            </w:r>
          </w:p>
        </w:tc>
        <w:tc>
          <w:tcPr>
            <w:tcW w:w="657" w:type="dxa"/>
            <w:shd w:val="clear" w:color="F2F2F2" w:fill="FFFFFF"/>
            <w:vAlign w:val="center"/>
          </w:tcPr>
          <w:p w14:paraId="4643B6BD" w14:textId="4EBE0424" w:rsidR="000F5D9A" w:rsidRPr="00720919" w:rsidRDefault="002E48C6" w:rsidP="005A0A9B">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100%</w:t>
            </w:r>
          </w:p>
        </w:tc>
        <w:tc>
          <w:tcPr>
            <w:tcW w:w="656" w:type="dxa"/>
            <w:shd w:val="clear" w:color="F2F2F2" w:fill="FFFFFF"/>
            <w:vAlign w:val="center"/>
          </w:tcPr>
          <w:p w14:paraId="2EC65058" w14:textId="20E753D1" w:rsidR="000F5D9A" w:rsidRPr="00720919" w:rsidRDefault="000F5D9A" w:rsidP="005A0A9B">
            <w:pPr>
              <w:spacing w:after="0" w:line="240" w:lineRule="auto"/>
              <w:jc w:val="center"/>
              <w:rPr>
                <w:rFonts w:eastAsia="Times New Roman" w:cstheme="minorHAnsi"/>
                <w:b/>
                <w:bCs/>
                <w:color w:val="000000"/>
                <w:sz w:val="16"/>
                <w:szCs w:val="16"/>
                <w:lang w:eastAsia="pt-BR"/>
              </w:rPr>
            </w:pPr>
          </w:p>
        </w:tc>
        <w:tc>
          <w:tcPr>
            <w:tcW w:w="657" w:type="dxa"/>
            <w:shd w:val="clear" w:color="F2F2F2" w:fill="FFFFFF"/>
            <w:vAlign w:val="center"/>
          </w:tcPr>
          <w:p w14:paraId="09051817" w14:textId="77777777" w:rsidR="000F5D9A" w:rsidRPr="00720919" w:rsidRDefault="000F5D9A" w:rsidP="005A0A9B">
            <w:pPr>
              <w:spacing w:after="0" w:line="240" w:lineRule="auto"/>
              <w:jc w:val="center"/>
              <w:rPr>
                <w:rFonts w:eastAsia="Times New Roman" w:cstheme="minorHAnsi"/>
                <w:b/>
                <w:bCs/>
                <w:color w:val="000000"/>
                <w:sz w:val="16"/>
                <w:szCs w:val="16"/>
                <w:lang w:eastAsia="pt-BR"/>
              </w:rPr>
            </w:pPr>
          </w:p>
        </w:tc>
      </w:tr>
      <w:tr w:rsidR="000F5D9A" w:rsidRPr="00D523D3" w14:paraId="7BCD5034" w14:textId="77777777" w:rsidTr="003C74C5">
        <w:trPr>
          <w:trHeight w:val="170"/>
        </w:trPr>
        <w:tc>
          <w:tcPr>
            <w:tcW w:w="1838" w:type="dxa"/>
            <w:shd w:val="clear" w:color="auto" w:fill="008080"/>
            <w:noWrap/>
            <w:vAlign w:val="center"/>
          </w:tcPr>
          <w:p w14:paraId="13011FEB" w14:textId="77777777" w:rsidR="000F5D9A" w:rsidRPr="00D523D3" w:rsidRDefault="000F5D9A" w:rsidP="005A0A9B">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Meta</w:t>
            </w:r>
          </w:p>
        </w:tc>
        <w:tc>
          <w:tcPr>
            <w:tcW w:w="7885" w:type="dxa"/>
            <w:gridSpan w:val="13"/>
            <w:shd w:val="clear" w:color="auto" w:fill="008080"/>
            <w:noWrap/>
            <w:vAlign w:val="center"/>
          </w:tcPr>
          <w:p w14:paraId="2D323FFB" w14:textId="77777777" w:rsidR="000F5D9A" w:rsidRPr="00D523D3" w:rsidRDefault="000F5D9A" w:rsidP="005A0A9B">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100%</w:t>
            </w:r>
          </w:p>
        </w:tc>
      </w:tr>
      <w:tr w:rsidR="00E64F8B" w:rsidRPr="00D523D3" w14:paraId="06B05362" w14:textId="77777777" w:rsidTr="003C74C5">
        <w:trPr>
          <w:trHeight w:val="391"/>
        </w:trPr>
        <w:tc>
          <w:tcPr>
            <w:tcW w:w="9723" w:type="dxa"/>
            <w:gridSpan w:val="14"/>
            <w:noWrap/>
            <w:vAlign w:val="center"/>
          </w:tcPr>
          <w:p w14:paraId="5942ADD9" w14:textId="61E4EB05" w:rsidR="00BC3ECE" w:rsidRDefault="00BC3ECE" w:rsidP="007C45C2">
            <w:pPr>
              <w:spacing w:after="0" w:line="240" w:lineRule="auto"/>
              <w:jc w:val="center"/>
              <w:rPr>
                <w:rFonts w:cstheme="minorHAnsi"/>
                <w:noProof/>
              </w:rPr>
            </w:pPr>
            <w:r>
              <w:rPr>
                <w:noProof/>
              </w:rPr>
              <w:drawing>
                <wp:anchor distT="0" distB="0" distL="114300" distR="114300" simplePos="0" relativeHeight="259268608" behindDoc="0" locked="0" layoutInCell="1" allowOverlap="1" wp14:anchorId="5253CC6A" wp14:editId="3C1E8A95">
                  <wp:simplePos x="0" y="0"/>
                  <wp:positionH relativeFrom="column">
                    <wp:posOffset>-65405</wp:posOffset>
                  </wp:positionH>
                  <wp:positionV relativeFrom="paragraph">
                    <wp:posOffset>44450</wp:posOffset>
                  </wp:positionV>
                  <wp:extent cx="6174105" cy="1630680"/>
                  <wp:effectExtent l="0" t="0" r="0" b="7620"/>
                  <wp:wrapNone/>
                  <wp:docPr id="1861184648" name="Gráfico 1">
                    <a:extLst xmlns:a="http://schemas.openxmlformats.org/drawingml/2006/main">
                      <a:ext uri="{FF2B5EF4-FFF2-40B4-BE49-F238E27FC236}">
                        <a16:creationId xmlns:a16="http://schemas.microsoft.com/office/drawing/2014/main" id="{00000000-0008-0000-0C00-0000E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p>
          <w:p w14:paraId="63654E6A" w14:textId="70149D56" w:rsidR="00BC3ECE" w:rsidRDefault="00BC3ECE" w:rsidP="007C45C2">
            <w:pPr>
              <w:spacing w:after="0" w:line="240" w:lineRule="auto"/>
              <w:jc w:val="center"/>
              <w:rPr>
                <w:rFonts w:cstheme="minorHAnsi"/>
                <w:noProof/>
              </w:rPr>
            </w:pPr>
          </w:p>
          <w:p w14:paraId="3C350D10" w14:textId="1052C5BC" w:rsidR="00C34323" w:rsidRDefault="00C34323" w:rsidP="007C45C2">
            <w:pPr>
              <w:spacing w:after="0" w:line="240" w:lineRule="auto"/>
              <w:jc w:val="center"/>
              <w:rPr>
                <w:rFonts w:cstheme="minorHAnsi"/>
                <w:noProof/>
              </w:rPr>
            </w:pPr>
          </w:p>
          <w:p w14:paraId="15C6FA8C" w14:textId="77777777" w:rsidR="00E3507A" w:rsidRDefault="00E3507A" w:rsidP="005A0A9B">
            <w:pPr>
              <w:spacing w:after="0" w:line="240" w:lineRule="auto"/>
              <w:jc w:val="center"/>
              <w:rPr>
                <w:rFonts w:cstheme="minorHAnsi"/>
                <w:noProof/>
              </w:rPr>
            </w:pPr>
          </w:p>
          <w:p w14:paraId="7ABA0323" w14:textId="77777777" w:rsidR="00E3507A" w:rsidRDefault="00E3507A" w:rsidP="005A0A9B">
            <w:pPr>
              <w:spacing w:after="0" w:line="240" w:lineRule="auto"/>
              <w:jc w:val="center"/>
              <w:rPr>
                <w:rFonts w:cstheme="minorHAnsi"/>
                <w:noProof/>
              </w:rPr>
            </w:pPr>
          </w:p>
          <w:p w14:paraId="1228770E" w14:textId="77777777" w:rsidR="00E3507A" w:rsidRDefault="00E3507A" w:rsidP="005A0A9B">
            <w:pPr>
              <w:spacing w:after="0" w:line="240" w:lineRule="auto"/>
              <w:jc w:val="center"/>
              <w:rPr>
                <w:rFonts w:cstheme="minorHAnsi"/>
                <w:noProof/>
              </w:rPr>
            </w:pPr>
          </w:p>
          <w:p w14:paraId="0BE996CF" w14:textId="77777777" w:rsidR="00E3507A" w:rsidRDefault="00E3507A" w:rsidP="005A0A9B">
            <w:pPr>
              <w:spacing w:after="0" w:line="240" w:lineRule="auto"/>
              <w:jc w:val="center"/>
              <w:rPr>
                <w:rFonts w:cstheme="minorHAnsi"/>
                <w:noProof/>
              </w:rPr>
            </w:pPr>
          </w:p>
          <w:p w14:paraId="2E77C84A" w14:textId="77777777" w:rsidR="00E3507A" w:rsidRDefault="00E3507A" w:rsidP="005A0A9B">
            <w:pPr>
              <w:spacing w:after="0" w:line="240" w:lineRule="auto"/>
              <w:jc w:val="center"/>
              <w:rPr>
                <w:rFonts w:cstheme="minorHAnsi"/>
                <w:noProof/>
              </w:rPr>
            </w:pPr>
          </w:p>
          <w:p w14:paraId="21D2F288" w14:textId="77777777" w:rsidR="00E3507A" w:rsidRDefault="00E3507A" w:rsidP="005A0A9B">
            <w:pPr>
              <w:spacing w:after="0" w:line="240" w:lineRule="auto"/>
              <w:jc w:val="center"/>
              <w:rPr>
                <w:rFonts w:cstheme="minorHAnsi"/>
                <w:noProof/>
              </w:rPr>
            </w:pPr>
          </w:p>
          <w:p w14:paraId="11A5581B" w14:textId="53CDCBB9" w:rsidR="00301091" w:rsidRPr="00D523D3" w:rsidRDefault="00301091" w:rsidP="00D07BAC">
            <w:pPr>
              <w:spacing w:after="0" w:line="240" w:lineRule="auto"/>
              <w:rPr>
                <w:rFonts w:eastAsia="Times New Roman" w:cstheme="minorHAnsi"/>
                <w:noProof/>
                <w:color w:val="FFFFFF" w:themeColor="background1"/>
                <w:sz w:val="16"/>
                <w:szCs w:val="16"/>
                <w:lang w:eastAsia="pt-BR"/>
              </w:rPr>
            </w:pPr>
          </w:p>
          <w:p w14:paraId="61153C1F" w14:textId="77777777" w:rsidR="001A02FA" w:rsidRPr="00D523D3" w:rsidRDefault="001A02FA" w:rsidP="005A0A9B">
            <w:pPr>
              <w:spacing w:after="0" w:line="240" w:lineRule="auto"/>
              <w:rPr>
                <w:rFonts w:eastAsia="Times New Roman" w:cstheme="minorHAnsi"/>
                <w:color w:val="FFFFFF" w:themeColor="background1"/>
                <w:sz w:val="16"/>
                <w:szCs w:val="16"/>
                <w:lang w:eastAsia="pt-BR"/>
              </w:rPr>
            </w:pPr>
          </w:p>
        </w:tc>
      </w:tr>
      <w:tr w:rsidR="00E64F8B" w:rsidRPr="00D523D3" w14:paraId="7B506180" w14:textId="77777777" w:rsidTr="00104A9B">
        <w:trPr>
          <w:trHeight w:val="391"/>
        </w:trPr>
        <w:tc>
          <w:tcPr>
            <w:tcW w:w="9723" w:type="dxa"/>
            <w:gridSpan w:val="14"/>
            <w:noWrap/>
            <w:vAlign w:val="center"/>
          </w:tcPr>
          <w:p w14:paraId="73FE0CD4" w14:textId="43F645E1" w:rsidR="00A701A8" w:rsidRDefault="00E64F8B" w:rsidP="0078646C">
            <w:pPr>
              <w:autoSpaceDE w:val="0"/>
              <w:autoSpaceDN w:val="0"/>
              <w:adjustRightInd w:val="0"/>
              <w:spacing w:after="0" w:line="360" w:lineRule="auto"/>
              <w:jc w:val="both"/>
              <w:rPr>
                <w:rFonts w:ascii="Arial" w:hAnsi="Arial" w:cs="Arial"/>
                <w:color w:val="000000" w:themeColor="text1"/>
                <w:sz w:val="20"/>
                <w:szCs w:val="20"/>
              </w:rPr>
            </w:pPr>
            <w:r w:rsidRPr="00F1253D">
              <w:rPr>
                <w:rFonts w:ascii="Arial" w:hAnsi="Arial" w:cs="Arial"/>
                <w:b/>
                <w:bCs/>
                <w:color w:val="000000" w:themeColor="text1"/>
                <w:sz w:val="20"/>
                <w:szCs w:val="20"/>
              </w:rPr>
              <w:t xml:space="preserve">Análise </w:t>
            </w:r>
            <w:r w:rsidRPr="00866767">
              <w:rPr>
                <w:rFonts w:ascii="Arial" w:hAnsi="Arial" w:cs="Arial"/>
                <w:b/>
                <w:bCs/>
                <w:color w:val="000000" w:themeColor="text1"/>
                <w:sz w:val="20"/>
                <w:szCs w:val="20"/>
              </w:rPr>
              <w:t>Crítica:</w:t>
            </w:r>
            <w:r w:rsidR="007C45C2">
              <w:rPr>
                <w:rFonts w:ascii="Arial" w:hAnsi="Arial" w:cs="Arial"/>
                <w:color w:val="000000" w:themeColor="text1"/>
                <w:sz w:val="20"/>
                <w:szCs w:val="20"/>
              </w:rPr>
              <w:t xml:space="preserve"> </w:t>
            </w:r>
            <w:r w:rsidR="00BE0480" w:rsidRPr="00A33D45">
              <w:rPr>
                <w:rFonts w:ascii="Arial" w:hAnsi="Arial" w:cs="Arial"/>
                <w:color w:val="000000" w:themeColor="text1"/>
                <w:sz w:val="20"/>
                <w:szCs w:val="20"/>
              </w:rPr>
              <w:t>No mês em referência, o indicador de desempenho do sistema de climatização atingiu 100% da meta estabelecida, demonstrando plena efetividade nas ações executadas. O resultado positivo foi alcançado principalmente devido à conclusão dos reparos pendentes, com substituição de placas eletrônicas e compressores, restabelecendo o pleno funcionamento dos equipamentos.</w:t>
            </w:r>
          </w:p>
          <w:p w14:paraId="4B399686" w14:textId="75D5F3AC" w:rsidR="00BD50DB" w:rsidRPr="00F1253D" w:rsidRDefault="00BD50DB" w:rsidP="0078646C">
            <w:pPr>
              <w:autoSpaceDE w:val="0"/>
              <w:autoSpaceDN w:val="0"/>
              <w:adjustRightInd w:val="0"/>
              <w:spacing w:after="0" w:line="360" w:lineRule="auto"/>
              <w:jc w:val="both"/>
              <w:rPr>
                <w:rFonts w:ascii="Arial" w:hAnsi="Arial" w:cs="Arial"/>
                <w:color w:val="000000"/>
                <w:sz w:val="20"/>
                <w:szCs w:val="20"/>
              </w:rPr>
            </w:pPr>
          </w:p>
        </w:tc>
      </w:tr>
    </w:tbl>
    <w:p w14:paraId="42897AA4" w14:textId="7D9320D5" w:rsidR="00E70A85" w:rsidRPr="00D523D3" w:rsidRDefault="003F3D51" w:rsidP="00230B6C">
      <w:pPr>
        <w:pStyle w:val="Ttulo2"/>
        <w:ind w:left="0"/>
        <w:rPr>
          <w:rFonts w:asciiTheme="minorHAnsi" w:hAnsiTheme="minorHAnsi" w:cstheme="minorHAnsi"/>
        </w:rPr>
      </w:pPr>
      <w:bookmarkStart w:id="101" w:name="_Toc212806412"/>
      <w:bookmarkStart w:id="102" w:name="_Hlk155600746"/>
      <w:r w:rsidRPr="00D523D3">
        <w:rPr>
          <w:rFonts w:asciiTheme="minorHAnsi" w:hAnsiTheme="minorHAnsi" w:cstheme="minorHAnsi"/>
        </w:rPr>
        <w:lastRenderedPageBreak/>
        <w:t xml:space="preserve">23.1.2 </w:t>
      </w:r>
      <w:r w:rsidR="000638A7" w:rsidRPr="00D523D3">
        <w:rPr>
          <w:rFonts w:asciiTheme="minorHAnsi" w:hAnsiTheme="minorHAnsi" w:cstheme="minorHAnsi"/>
        </w:rPr>
        <w:t>TAXA DE MANUTENÇÃO PREVENTIVA – SISTEMA PREDIAL</w:t>
      </w:r>
      <w:bookmarkEnd w:id="101"/>
    </w:p>
    <w:tbl>
      <w:tblPr>
        <w:tblpPr w:leftFromText="142" w:rightFromText="142" w:vertAnchor="text" w:horzAnchor="margin" w:tblpX="1" w:tblpY="109"/>
        <w:tblOverlap w:val="never"/>
        <w:tblW w:w="9726" w:type="dxa"/>
        <w:tblLayout w:type="fixed"/>
        <w:tblCellMar>
          <w:left w:w="70" w:type="dxa"/>
          <w:right w:w="70" w:type="dxa"/>
        </w:tblCellMar>
        <w:tblLook w:val="04A0" w:firstRow="1" w:lastRow="0" w:firstColumn="1" w:lastColumn="0" w:noHBand="0" w:noVBand="1"/>
      </w:tblPr>
      <w:tblGrid>
        <w:gridCol w:w="1747"/>
        <w:gridCol w:w="664"/>
        <w:gridCol w:w="664"/>
        <w:gridCol w:w="665"/>
        <w:gridCol w:w="664"/>
        <w:gridCol w:w="665"/>
        <w:gridCol w:w="664"/>
        <w:gridCol w:w="664"/>
        <w:gridCol w:w="665"/>
        <w:gridCol w:w="664"/>
        <w:gridCol w:w="665"/>
        <w:gridCol w:w="664"/>
        <w:gridCol w:w="665"/>
        <w:gridCol w:w="6"/>
      </w:tblGrid>
      <w:tr w:rsidR="00230B6C" w:rsidRPr="00D523D3" w14:paraId="2808D77D" w14:textId="77777777" w:rsidTr="003C74C5">
        <w:trPr>
          <w:gridAfter w:val="1"/>
          <w:wAfter w:w="6" w:type="dxa"/>
          <w:trHeight w:val="319"/>
        </w:trPr>
        <w:tc>
          <w:tcPr>
            <w:tcW w:w="1747" w:type="dxa"/>
            <w:shd w:val="clear" w:color="auto" w:fill="008080"/>
            <w:noWrap/>
            <w:vAlign w:val="center"/>
            <w:hideMark/>
          </w:tcPr>
          <w:p w14:paraId="53900F24" w14:textId="77777777" w:rsidR="007B7D93" w:rsidRPr="00D523D3" w:rsidRDefault="007B7D93" w:rsidP="00230B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 xml:space="preserve">Dados </w:t>
            </w:r>
          </w:p>
        </w:tc>
        <w:tc>
          <w:tcPr>
            <w:tcW w:w="664" w:type="dxa"/>
            <w:shd w:val="clear" w:color="auto" w:fill="008080"/>
            <w:noWrap/>
            <w:vAlign w:val="center"/>
            <w:hideMark/>
          </w:tcPr>
          <w:p w14:paraId="58A1B8F6" w14:textId="77777777" w:rsidR="007B7D93" w:rsidRPr="00D523D3" w:rsidRDefault="007B7D93" w:rsidP="00230B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Jan</w:t>
            </w:r>
          </w:p>
        </w:tc>
        <w:tc>
          <w:tcPr>
            <w:tcW w:w="664" w:type="dxa"/>
            <w:shd w:val="clear" w:color="auto" w:fill="008080"/>
            <w:noWrap/>
            <w:vAlign w:val="center"/>
            <w:hideMark/>
          </w:tcPr>
          <w:p w14:paraId="4F4189E3" w14:textId="77777777" w:rsidR="007B7D93" w:rsidRPr="00D523D3" w:rsidRDefault="007B7D93" w:rsidP="00230B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Fev</w:t>
            </w:r>
          </w:p>
        </w:tc>
        <w:tc>
          <w:tcPr>
            <w:tcW w:w="665" w:type="dxa"/>
            <w:shd w:val="clear" w:color="auto" w:fill="008080"/>
            <w:noWrap/>
            <w:vAlign w:val="center"/>
            <w:hideMark/>
          </w:tcPr>
          <w:p w14:paraId="20539F1C" w14:textId="77777777" w:rsidR="007B7D93" w:rsidRPr="00D523D3" w:rsidRDefault="007B7D93" w:rsidP="00230B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Mar</w:t>
            </w:r>
          </w:p>
        </w:tc>
        <w:tc>
          <w:tcPr>
            <w:tcW w:w="664" w:type="dxa"/>
            <w:shd w:val="clear" w:color="auto" w:fill="008080"/>
            <w:noWrap/>
            <w:vAlign w:val="center"/>
            <w:hideMark/>
          </w:tcPr>
          <w:p w14:paraId="430BC040" w14:textId="77777777" w:rsidR="007B7D93" w:rsidRPr="00D523D3" w:rsidRDefault="007B7D93" w:rsidP="00230B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Abr</w:t>
            </w:r>
          </w:p>
        </w:tc>
        <w:tc>
          <w:tcPr>
            <w:tcW w:w="665" w:type="dxa"/>
            <w:shd w:val="clear" w:color="auto" w:fill="008080"/>
            <w:noWrap/>
            <w:vAlign w:val="center"/>
            <w:hideMark/>
          </w:tcPr>
          <w:p w14:paraId="34DB313D" w14:textId="77777777" w:rsidR="007B7D93" w:rsidRPr="00D523D3" w:rsidRDefault="007B7D93" w:rsidP="00230B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Mai</w:t>
            </w:r>
          </w:p>
        </w:tc>
        <w:tc>
          <w:tcPr>
            <w:tcW w:w="664" w:type="dxa"/>
            <w:shd w:val="clear" w:color="auto" w:fill="008080"/>
            <w:noWrap/>
            <w:vAlign w:val="center"/>
            <w:hideMark/>
          </w:tcPr>
          <w:p w14:paraId="57FCD0C4" w14:textId="77777777" w:rsidR="007B7D93" w:rsidRPr="00D523D3" w:rsidRDefault="007B7D93" w:rsidP="00230B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Jun</w:t>
            </w:r>
          </w:p>
        </w:tc>
        <w:tc>
          <w:tcPr>
            <w:tcW w:w="664" w:type="dxa"/>
            <w:shd w:val="clear" w:color="auto" w:fill="008080"/>
            <w:noWrap/>
            <w:vAlign w:val="center"/>
            <w:hideMark/>
          </w:tcPr>
          <w:p w14:paraId="18E1E6B7" w14:textId="77777777" w:rsidR="007B7D93" w:rsidRPr="00D523D3" w:rsidRDefault="007B7D93" w:rsidP="00230B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Jul</w:t>
            </w:r>
          </w:p>
        </w:tc>
        <w:tc>
          <w:tcPr>
            <w:tcW w:w="665" w:type="dxa"/>
            <w:shd w:val="clear" w:color="auto" w:fill="008080"/>
            <w:noWrap/>
            <w:vAlign w:val="center"/>
            <w:hideMark/>
          </w:tcPr>
          <w:p w14:paraId="2D5CC975" w14:textId="77777777" w:rsidR="007B7D93" w:rsidRPr="00D523D3" w:rsidRDefault="007B7D93" w:rsidP="00230B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Ago</w:t>
            </w:r>
          </w:p>
        </w:tc>
        <w:tc>
          <w:tcPr>
            <w:tcW w:w="664" w:type="dxa"/>
            <w:shd w:val="clear" w:color="auto" w:fill="008080"/>
            <w:noWrap/>
            <w:vAlign w:val="center"/>
            <w:hideMark/>
          </w:tcPr>
          <w:p w14:paraId="5BA95236" w14:textId="77777777" w:rsidR="007B7D93" w:rsidRPr="00D523D3" w:rsidRDefault="007B7D93" w:rsidP="00230B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Set</w:t>
            </w:r>
          </w:p>
        </w:tc>
        <w:tc>
          <w:tcPr>
            <w:tcW w:w="665" w:type="dxa"/>
            <w:shd w:val="clear" w:color="auto" w:fill="008080"/>
            <w:vAlign w:val="center"/>
            <w:hideMark/>
          </w:tcPr>
          <w:p w14:paraId="09C3D11D" w14:textId="77777777" w:rsidR="007B7D93" w:rsidRPr="00D523D3" w:rsidRDefault="007B7D93" w:rsidP="00230B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Out</w:t>
            </w:r>
          </w:p>
        </w:tc>
        <w:tc>
          <w:tcPr>
            <w:tcW w:w="664" w:type="dxa"/>
            <w:shd w:val="clear" w:color="auto" w:fill="008080"/>
            <w:vAlign w:val="center"/>
            <w:hideMark/>
          </w:tcPr>
          <w:p w14:paraId="383A03CD" w14:textId="77777777" w:rsidR="007B7D93" w:rsidRPr="00D523D3" w:rsidRDefault="007B7D93" w:rsidP="00230B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Nov</w:t>
            </w:r>
          </w:p>
        </w:tc>
        <w:tc>
          <w:tcPr>
            <w:tcW w:w="665" w:type="dxa"/>
            <w:shd w:val="clear" w:color="auto" w:fill="008080"/>
            <w:vAlign w:val="center"/>
            <w:hideMark/>
          </w:tcPr>
          <w:p w14:paraId="24B0A724" w14:textId="77777777" w:rsidR="007B7D93" w:rsidRPr="00D523D3" w:rsidRDefault="007B7D93" w:rsidP="00230B6C">
            <w:pPr>
              <w:spacing w:after="0" w:line="240" w:lineRule="auto"/>
              <w:jc w:val="center"/>
              <w:rPr>
                <w:rFonts w:eastAsia="Times New Roman" w:cstheme="minorHAnsi"/>
                <w:b/>
                <w:bCs/>
                <w:color w:val="FFFFFF" w:themeColor="background1"/>
                <w:sz w:val="16"/>
                <w:szCs w:val="16"/>
                <w:lang w:eastAsia="pt-BR"/>
              </w:rPr>
            </w:pPr>
            <w:r w:rsidRPr="00D523D3">
              <w:rPr>
                <w:rFonts w:eastAsia="Times New Roman" w:cstheme="minorHAnsi"/>
                <w:b/>
                <w:bCs/>
                <w:color w:val="FFFFFF" w:themeColor="background1"/>
                <w:sz w:val="16"/>
                <w:szCs w:val="16"/>
                <w:lang w:eastAsia="pt-BR"/>
              </w:rPr>
              <w:t>Dez</w:t>
            </w:r>
          </w:p>
        </w:tc>
      </w:tr>
      <w:tr w:rsidR="00230B6C" w:rsidRPr="00D523D3" w14:paraId="1165865D" w14:textId="77777777" w:rsidTr="003C74C5">
        <w:trPr>
          <w:gridAfter w:val="1"/>
          <w:wAfter w:w="6" w:type="dxa"/>
          <w:trHeight w:val="224"/>
        </w:trPr>
        <w:tc>
          <w:tcPr>
            <w:tcW w:w="1747" w:type="dxa"/>
            <w:shd w:val="clear" w:color="auto" w:fill="E8F4F3"/>
            <w:noWrap/>
            <w:vAlign w:val="center"/>
          </w:tcPr>
          <w:p w14:paraId="763F8DDB" w14:textId="77777777" w:rsidR="007B7D93" w:rsidRPr="00D523D3" w:rsidRDefault="007B7D93" w:rsidP="00230B6C">
            <w:pPr>
              <w:spacing w:after="0" w:line="240" w:lineRule="auto"/>
              <w:jc w:val="center"/>
              <w:rPr>
                <w:rFonts w:eastAsia="Times New Roman" w:cstheme="minorHAnsi"/>
                <w:color w:val="000000"/>
                <w:sz w:val="16"/>
                <w:szCs w:val="16"/>
                <w:lang w:eastAsia="pt-BR"/>
              </w:rPr>
            </w:pPr>
            <w:r w:rsidRPr="00D523D3">
              <w:rPr>
                <w:rFonts w:eastAsia="Times New Roman" w:cstheme="minorHAnsi"/>
                <w:color w:val="000000"/>
                <w:sz w:val="16"/>
                <w:szCs w:val="16"/>
                <w:lang w:eastAsia="pt-BR"/>
              </w:rPr>
              <w:t>Percentual de Preventivas Realizadas x Programadas</w:t>
            </w:r>
          </w:p>
        </w:tc>
        <w:tc>
          <w:tcPr>
            <w:tcW w:w="664" w:type="dxa"/>
            <w:shd w:val="clear" w:color="F2F2F2" w:fill="FFFFFF"/>
            <w:noWrap/>
            <w:vAlign w:val="center"/>
          </w:tcPr>
          <w:p w14:paraId="7F31F447" w14:textId="30EE678D" w:rsidR="007B7D93" w:rsidRPr="00720919" w:rsidRDefault="000F5D9A" w:rsidP="00230B6C">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100%</w:t>
            </w:r>
          </w:p>
        </w:tc>
        <w:tc>
          <w:tcPr>
            <w:tcW w:w="664" w:type="dxa"/>
            <w:shd w:val="clear" w:color="F2F2F2" w:fill="FFFFFF"/>
            <w:noWrap/>
            <w:vAlign w:val="center"/>
          </w:tcPr>
          <w:p w14:paraId="3A755363" w14:textId="6D03966F" w:rsidR="007B7D93" w:rsidRPr="00720919" w:rsidRDefault="00C657FD" w:rsidP="00230B6C">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100%</w:t>
            </w:r>
          </w:p>
        </w:tc>
        <w:tc>
          <w:tcPr>
            <w:tcW w:w="665" w:type="dxa"/>
            <w:shd w:val="clear" w:color="F2F2F2" w:fill="FFFFFF"/>
            <w:noWrap/>
            <w:vAlign w:val="center"/>
          </w:tcPr>
          <w:p w14:paraId="420CBFBA" w14:textId="294A11F7" w:rsidR="007B7D93" w:rsidRPr="00720919" w:rsidRDefault="00100CD0" w:rsidP="00230B6C">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100%</w:t>
            </w:r>
          </w:p>
        </w:tc>
        <w:tc>
          <w:tcPr>
            <w:tcW w:w="664" w:type="dxa"/>
            <w:shd w:val="clear" w:color="F2F2F2" w:fill="FFFFFF"/>
            <w:noWrap/>
            <w:vAlign w:val="center"/>
          </w:tcPr>
          <w:p w14:paraId="7E241656" w14:textId="15158385" w:rsidR="007B7D93" w:rsidRPr="00720919" w:rsidRDefault="006B0A1D" w:rsidP="00230B6C">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100%</w:t>
            </w:r>
          </w:p>
        </w:tc>
        <w:tc>
          <w:tcPr>
            <w:tcW w:w="665" w:type="dxa"/>
            <w:shd w:val="clear" w:color="F2F2F2" w:fill="FFFFFF"/>
            <w:noWrap/>
            <w:vAlign w:val="center"/>
          </w:tcPr>
          <w:p w14:paraId="4979E44B" w14:textId="1EB7D768" w:rsidR="007B7D93" w:rsidRPr="00720919" w:rsidRDefault="000E56B8" w:rsidP="00230B6C">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100%</w:t>
            </w:r>
          </w:p>
        </w:tc>
        <w:tc>
          <w:tcPr>
            <w:tcW w:w="664" w:type="dxa"/>
            <w:shd w:val="clear" w:color="F2F2F2" w:fill="FFFFFF"/>
            <w:noWrap/>
            <w:vAlign w:val="center"/>
          </w:tcPr>
          <w:p w14:paraId="6437DF3F" w14:textId="17F9002A" w:rsidR="007B7D93" w:rsidRPr="00720919" w:rsidRDefault="002B2567" w:rsidP="00230B6C">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100%</w:t>
            </w:r>
          </w:p>
        </w:tc>
        <w:tc>
          <w:tcPr>
            <w:tcW w:w="664" w:type="dxa"/>
            <w:shd w:val="clear" w:color="F2F2F2" w:fill="FFFFFF"/>
            <w:noWrap/>
            <w:vAlign w:val="center"/>
          </w:tcPr>
          <w:p w14:paraId="4E7C5119" w14:textId="5B20A88B" w:rsidR="007B7D93" w:rsidRPr="00720919" w:rsidRDefault="00687F9D" w:rsidP="00230B6C">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100%</w:t>
            </w:r>
          </w:p>
        </w:tc>
        <w:tc>
          <w:tcPr>
            <w:tcW w:w="665" w:type="dxa"/>
            <w:shd w:val="clear" w:color="F2F2F2" w:fill="FFFFFF"/>
            <w:noWrap/>
            <w:vAlign w:val="center"/>
          </w:tcPr>
          <w:p w14:paraId="1240046D" w14:textId="4CD09653" w:rsidR="007B7D93" w:rsidRPr="00720919" w:rsidRDefault="00D12AE5" w:rsidP="00230B6C">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100%</w:t>
            </w:r>
          </w:p>
        </w:tc>
        <w:tc>
          <w:tcPr>
            <w:tcW w:w="664" w:type="dxa"/>
            <w:shd w:val="clear" w:color="F2F2F2" w:fill="FFFFFF"/>
            <w:noWrap/>
            <w:vAlign w:val="center"/>
          </w:tcPr>
          <w:p w14:paraId="3CF682FE" w14:textId="2420CB90" w:rsidR="007B7D93" w:rsidRPr="00720919" w:rsidRDefault="00E013E3" w:rsidP="00230B6C">
            <w:pPr>
              <w:spacing w:after="0" w:line="240" w:lineRule="auto"/>
              <w:jc w:val="center"/>
              <w:rPr>
                <w:rFonts w:eastAsia="Times New Roman" w:cstheme="minorHAnsi"/>
                <w:b/>
                <w:bCs/>
                <w:color w:val="000000"/>
                <w:sz w:val="16"/>
                <w:szCs w:val="16"/>
                <w:lang w:eastAsia="pt-BR"/>
              </w:rPr>
            </w:pPr>
            <w:r w:rsidRPr="00720919">
              <w:rPr>
                <w:rFonts w:eastAsia="Times New Roman" w:cstheme="minorHAnsi"/>
                <w:b/>
                <w:bCs/>
                <w:color w:val="000000"/>
                <w:sz w:val="16"/>
                <w:szCs w:val="16"/>
                <w:lang w:eastAsia="pt-BR"/>
              </w:rPr>
              <w:t>100%</w:t>
            </w:r>
          </w:p>
        </w:tc>
        <w:tc>
          <w:tcPr>
            <w:tcW w:w="665" w:type="dxa"/>
            <w:shd w:val="clear" w:color="F2F2F2" w:fill="FFFFFF"/>
            <w:vAlign w:val="center"/>
          </w:tcPr>
          <w:p w14:paraId="580C295B" w14:textId="188D29C5" w:rsidR="007B7D93" w:rsidRPr="00720919" w:rsidRDefault="00BE0480" w:rsidP="00230B6C">
            <w:pPr>
              <w:spacing w:after="0" w:line="240" w:lineRule="auto"/>
              <w:jc w:val="center"/>
              <w:rPr>
                <w:rFonts w:eastAsia="Times New Roman" w:cstheme="minorHAnsi"/>
                <w:b/>
                <w:bCs/>
                <w:color w:val="000000"/>
                <w:sz w:val="16"/>
                <w:szCs w:val="16"/>
                <w:lang w:eastAsia="pt-BR"/>
              </w:rPr>
            </w:pPr>
            <w:r>
              <w:rPr>
                <w:rFonts w:eastAsia="Times New Roman" w:cstheme="minorHAnsi"/>
                <w:b/>
                <w:bCs/>
                <w:color w:val="000000"/>
                <w:sz w:val="16"/>
                <w:szCs w:val="16"/>
                <w:lang w:eastAsia="pt-BR"/>
              </w:rPr>
              <w:t>100%</w:t>
            </w:r>
          </w:p>
        </w:tc>
        <w:tc>
          <w:tcPr>
            <w:tcW w:w="664" w:type="dxa"/>
            <w:shd w:val="clear" w:color="F2F2F2" w:fill="FFFFFF"/>
            <w:vAlign w:val="center"/>
          </w:tcPr>
          <w:p w14:paraId="659B7527" w14:textId="4924DA70" w:rsidR="007B7D93" w:rsidRPr="00720919" w:rsidRDefault="007B7D93" w:rsidP="00230B6C">
            <w:pPr>
              <w:spacing w:after="0" w:line="240" w:lineRule="auto"/>
              <w:jc w:val="center"/>
              <w:rPr>
                <w:rFonts w:eastAsia="Times New Roman" w:cstheme="minorHAnsi"/>
                <w:b/>
                <w:bCs/>
                <w:color w:val="000000"/>
                <w:sz w:val="16"/>
                <w:szCs w:val="16"/>
                <w:lang w:eastAsia="pt-BR"/>
              </w:rPr>
            </w:pPr>
          </w:p>
        </w:tc>
        <w:tc>
          <w:tcPr>
            <w:tcW w:w="665" w:type="dxa"/>
            <w:shd w:val="clear" w:color="F2F2F2" w:fill="FFFFFF"/>
            <w:vAlign w:val="center"/>
          </w:tcPr>
          <w:p w14:paraId="17EA44FE" w14:textId="77777777" w:rsidR="007B7D93" w:rsidRPr="00720919" w:rsidRDefault="007B7D93" w:rsidP="00230B6C">
            <w:pPr>
              <w:spacing w:after="0" w:line="240" w:lineRule="auto"/>
              <w:jc w:val="center"/>
              <w:rPr>
                <w:rFonts w:eastAsia="Times New Roman" w:cstheme="minorHAnsi"/>
                <w:b/>
                <w:bCs/>
                <w:color w:val="000000"/>
                <w:sz w:val="16"/>
                <w:szCs w:val="16"/>
                <w:lang w:eastAsia="pt-BR"/>
              </w:rPr>
            </w:pPr>
          </w:p>
        </w:tc>
      </w:tr>
      <w:tr w:rsidR="007B7D93" w:rsidRPr="00D523D3" w14:paraId="2917A9E4" w14:textId="77777777" w:rsidTr="003C74C5">
        <w:trPr>
          <w:trHeight w:val="311"/>
        </w:trPr>
        <w:tc>
          <w:tcPr>
            <w:tcW w:w="1747" w:type="dxa"/>
            <w:shd w:val="clear" w:color="auto" w:fill="008080"/>
            <w:noWrap/>
            <w:vAlign w:val="center"/>
          </w:tcPr>
          <w:p w14:paraId="7EE05933" w14:textId="77777777" w:rsidR="007B7D93" w:rsidRPr="00D523D3" w:rsidRDefault="007B7D93" w:rsidP="00230B6C">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Meta</w:t>
            </w:r>
          </w:p>
        </w:tc>
        <w:tc>
          <w:tcPr>
            <w:tcW w:w="7979" w:type="dxa"/>
            <w:gridSpan w:val="13"/>
            <w:shd w:val="clear" w:color="auto" w:fill="008080"/>
            <w:noWrap/>
            <w:vAlign w:val="center"/>
          </w:tcPr>
          <w:p w14:paraId="7FCAFB4D" w14:textId="77777777" w:rsidR="007B7D93" w:rsidRPr="00D523D3" w:rsidRDefault="007B7D93" w:rsidP="00230B6C">
            <w:pPr>
              <w:spacing w:after="0" w:line="240" w:lineRule="auto"/>
              <w:jc w:val="center"/>
              <w:rPr>
                <w:rFonts w:eastAsia="Times New Roman" w:cstheme="minorHAnsi"/>
                <w:color w:val="FFFFFF" w:themeColor="background1"/>
                <w:sz w:val="16"/>
                <w:szCs w:val="16"/>
                <w:lang w:eastAsia="pt-BR"/>
              </w:rPr>
            </w:pPr>
            <w:r w:rsidRPr="00D523D3">
              <w:rPr>
                <w:rFonts w:eastAsia="Times New Roman" w:cstheme="minorHAnsi"/>
                <w:color w:val="FFFFFF" w:themeColor="background1"/>
                <w:sz w:val="16"/>
                <w:szCs w:val="16"/>
                <w:lang w:eastAsia="pt-BR"/>
              </w:rPr>
              <w:t>100%</w:t>
            </w:r>
          </w:p>
        </w:tc>
      </w:tr>
      <w:tr w:rsidR="00577AE6" w:rsidRPr="00D523D3" w14:paraId="361F54F6" w14:textId="77777777" w:rsidTr="0024596A">
        <w:trPr>
          <w:trHeight w:val="311"/>
        </w:trPr>
        <w:tc>
          <w:tcPr>
            <w:tcW w:w="9726" w:type="dxa"/>
            <w:gridSpan w:val="14"/>
            <w:noWrap/>
            <w:vAlign w:val="center"/>
          </w:tcPr>
          <w:p w14:paraId="3C1FDF98" w14:textId="5FA85A97" w:rsidR="00997E84" w:rsidRDefault="00997E84" w:rsidP="00230B6C">
            <w:pPr>
              <w:spacing w:after="0" w:line="240" w:lineRule="auto"/>
              <w:jc w:val="center"/>
              <w:rPr>
                <w:rFonts w:cstheme="minorHAnsi"/>
                <w:noProof/>
              </w:rPr>
            </w:pPr>
          </w:p>
          <w:p w14:paraId="06359D6C" w14:textId="265AB734" w:rsidR="00AD4B83" w:rsidRDefault="00AD4B83" w:rsidP="00230B6C">
            <w:pPr>
              <w:spacing w:after="0" w:line="240" w:lineRule="auto"/>
              <w:jc w:val="center"/>
              <w:rPr>
                <w:rFonts w:cstheme="minorHAnsi"/>
                <w:noProof/>
              </w:rPr>
            </w:pPr>
          </w:p>
          <w:p w14:paraId="58D41887" w14:textId="58A83622" w:rsidR="00AD4B83" w:rsidRDefault="00682FD2" w:rsidP="00230B6C">
            <w:pPr>
              <w:spacing w:after="0" w:line="240" w:lineRule="auto"/>
              <w:jc w:val="center"/>
              <w:rPr>
                <w:rFonts w:cstheme="minorHAnsi"/>
                <w:noProof/>
              </w:rPr>
            </w:pPr>
            <w:r>
              <w:rPr>
                <w:noProof/>
              </w:rPr>
              <w:drawing>
                <wp:anchor distT="0" distB="0" distL="114300" distR="114300" simplePos="0" relativeHeight="259269632" behindDoc="0" locked="0" layoutInCell="1" allowOverlap="1" wp14:anchorId="54572AC5" wp14:editId="7A882FDF">
                  <wp:simplePos x="0" y="0"/>
                  <wp:positionH relativeFrom="column">
                    <wp:posOffset>-27940</wp:posOffset>
                  </wp:positionH>
                  <wp:positionV relativeFrom="paragraph">
                    <wp:posOffset>-255905</wp:posOffset>
                  </wp:positionV>
                  <wp:extent cx="6167120" cy="1671320"/>
                  <wp:effectExtent l="0" t="0" r="5080" b="5080"/>
                  <wp:wrapNone/>
                  <wp:docPr id="2081810403" name="Gráfico 1">
                    <a:extLst xmlns:a="http://schemas.openxmlformats.org/drawingml/2006/main">
                      <a:ext uri="{FF2B5EF4-FFF2-40B4-BE49-F238E27FC236}">
                        <a16:creationId xmlns:a16="http://schemas.microsoft.com/office/drawing/2014/main" id="{00000000-0008-0000-0C00-0000E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p>
          <w:p w14:paraId="1A8F559B" w14:textId="77777777" w:rsidR="00AD4B83" w:rsidRDefault="00AD4B83" w:rsidP="00230B6C">
            <w:pPr>
              <w:spacing w:after="0" w:line="240" w:lineRule="auto"/>
              <w:jc w:val="center"/>
              <w:rPr>
                <w:rFonts w:cstheme="minorHAnsi"/>
                <w:noProof/>
              </w:rPr>
            </w:pPr>
          </w:p>
          <w:p w14:paraId="7DBFC36B" w14:textId="0FB71524" w:rsidR="00C657FD" w:rsidRDefault="00C657FD" w:rsidP="00230B6C">
            <w:pPr>
              <w:spacing w:after="0" w:line="240" w:lineRule="auto"/>
              <w:jc w:val="center"/>
              <w:rPr>
                <w:rFonts w:cstheme="minorHAnsi"/>
                <w:noProof/>
              </w:rPr>
            </w:pPr>
          </w:p>
          <w:p w14:paraId="0A064D67" w14:textId="2FD94905" w:rsidR="000E6BD3" w:rsidRDefault="000E6BD3" w:rsidP="00230B6C">
            <w:pPr>
              <w:spacing w:after="0" w:line="240" w:lineRule="auto"/>
              <w:jc w:val="center"/>
              <w:rPr>
                <w:rFonts w:cstheme="minorHAnsi"/>
                <w:noProof/>
              </w:rPr>
            </w:pPr>
          </w:p>
          <w:p w14:paraId="10991DF4" w14:textId="77777777" w:rsidR="00342E99" w:rsidRDefault="00342E99" w:rsidP="00230B6C">
            <w:pPr>
              <w:spacing w:after="0" w:line="240" w:lineRule="auto"/>
              <w:jc w:val="center"/>
              <w:rPr>
                <w:rFonts w:cstheme="minorHAnsi"/>
                <w:noProof/>
              </w:rPr>
            </w:pPr>
          </w:p>
          <w:p w14:paraId="6D82C769" w14:textId="77777777" w:rsidR="00342E99" w:rsidRDefault="00342E99" w:rsidP="00230B6C">
            <w:pPr>
              <w:spacing w:after="0" w:line="240" w:lineRule="auto"/>
              <w:jc w:val="center"/>
              <w:rPr>
                <w:rFonts w:cstheme="minorHAnsi"/>
                <w:noProof/>
              </w:rPr>
            </w:pPr>
          </w:p>
          <w:p w14:paraId="3717B504" w14:textId="77777777" w:rsidR="00342E99" w:rsidRDefault="00342E99" w:rsidP="00230B6C">
            <w:pPr>
              <w:spacing w:after="0" w:line="240" w:lineRule="auto"/>
              <w:jc w:val="center"/>
              <w:rPr>
                <w:rFonts w:cstheme="minorHAnsi"/>
                <w:noProof/>
              </w:rPr>
            </w:pPr>
          </w:p>
          <w:p w14:paraId="5A782638" w14:textId="77777777" w:rsidR="00577AE6" w:rsidRDefault="00577AE6" w:rsidP="00192C08">
            <w:pPr>
              <w:spacing w:after="0" w:line="240" w:lineRule="auto"/>
              <w:rPr>
                <w:rFonts w:cstheme="minorHAnsi"/>
                <w:noProof/>
              </w:rPr>
            </w:pPr>
          </w:p>
          <w:p w14:paraId="3ACBC3B2" w14:textId="319C29CE" w:rsidR="00AD4B83" w:rsidRPr="00D523D3" w:rsidRDefault="00AD4B83" w:rsidP="00192C08">
            <w:pPr>
              <w:spacing w:after="0" w:line="240" w:lineRule="auto"/>
              <w:rPr>
                <w:rFonts w:eastAsia="Times New Roman" w:cstheme="minorHAnsi"/>
                <w:color w:val="FFFFFF" w:themeColor="background1"/>
                <w:sz w:val="16"/>
                <w:szCs w:val="16"/>
                <w:lang w:eastAsia="pt-BR"/>
              </w:rPr>
            </w:pPr>
          </w:p>
        </w:tc>
      </w:tr>
      <w:tr w:rsidR="00577AE6" w:rsidRPr="00D523D3" w14:paraId="1F6DC709" w14:textId="77777777" w:rsidTr="0024596A">
        <w:trPr>
          <w:trHeight w:val="311"/>
        </w:trPr>
        <w:tc>
          <w:tcPr>
            <w:tcW w:w="9726" w:type="dxa"/>
            <w:gridSpan w:val="14"/>
            <w:noWrap/>
            <w:vAlign w:val="center"/>
          </w:tcPr>
          <w:p w14:paraId="533A39A7" w14:textId="7E3B0B2B" w:rsidR="00261C5A" w:rsidRDefault="00577AE6" w:rsidP="00DD591D">
            <w:pPr>
              <w:autoSpaceDE w:val="0"/>
              <w:autoSpaceDN w:val="0"/>
              <w:adjustRightInd w:val="0"/>
              <w:spacing w:after="0" w:line="360" w:lineRule="auto"/>
              <w:jc w:val="both"/>
              <w:rPr>
                <w:rFonts w:ascii="Arial" w:hAnsi="Arial" w:cs="Arial"/>
                <w:color w:val="000000" w:themeColor="text1"/>
                <w:sz w:val="20"/>
                <w:szCs w:val="20"/>
              </w:rPr>
            </w:pPr>
            <w:r w:rsidRPr="00C924C2">
              <w:rPr>
                <w:rFonts w:ascii="Arial" w:hAnsi="Arial" w:cs="Arial"/>
                <w:b/>
                <w:bCs/>
                <w:sz w:val="20"/>
                <w:szCs w:val="20"/>
              </w:rPr>
              <w:t xml:space="preserve">Análise </w:t>
            </w:r>
            <w:r w:rsidRPr="00E908D0">
              <w:rPr>
                <w:rFonts w:ascii="Arial" w:hAnsi="Arial" w:cs="Arial"/>
                <w:b/>
                <w:bCs/>
                <w:sz w:val="20"/>
                <w:szCs w:val="20"/>
              </w:rPr>
              <w:t>Crítica</w:t>
            </w:r>
            <w:r w:rsidRPr="00E908D0">
              <w:rPr>
                <w:rFonts w:ascii="Arial" w:hAnsi="Arial" w:cs="Arial"/>
                <w:sz w:val="20"/>
                <w:szCs w:val="20"/>
              </w:rPr>
              <w:t>:</w:t>
            </w:r>
            <w:r w:rsidR="00ED20DB">
              <w:t xml:space="preserve"> </w:t>
            </w:r>
            <w:r w:rsidR="00BE0480">
              <w:rPr>
                <w:rFonts w:ascii="Arial" w:hAnsi="Arial" w:cs="Arial"/>
                <w:sz w:val="20"/>
                <w:szCs w:val="20"/>
              </w:rPr>
              <w:t>No período em análise, houve êxito na execução de 100% das manutenções previstas no Cronograma Anual de Manutenções Prediais, abrangendo as 09 (nove) unidades que compõem a Rede HEMO.</w:t>
            </w:r>
          </w:p>
          <w:p w14:paraId="2358C441" w14:textId="1F96A7C7" w:rsidR="00EB44DE" w:rsidRPr="00DD591D" w:rsidRDefault="00EB44DE" w:rsidP="00DD591D">
            <w:pPr>
              <w:autoSpaceDE w:val="0"/>
              <w:autoSpaceDN w:val="0"/>
              <w:adjustRightInd w:val="0"/>
              <w:spacing w:after="0" w:line="360" w:lineRule="auto"/>
              <w:jc w:val="both"/>
              <w:rPr>
                <w:rFonts w:ascii="Arial" w:hAnsi="Arial" w:cs="Arial"/>
                <w:color w:val="000000" w:themeColor="text1"/>
                <w:sz w:val="20"/>
                <w:szCs w:val="20"/>
              </w:rPr>
            </w:pPr>
          </w:p>
        </w:tc>
      </w:tr>
    </w:tbl>
    <w:p w14:paraId="016779C2" w14:textId="77777777" w:rsidR="00DF7813" w:rsidRDefault="00DF7813" w:rsidP="00DF7813">
      <w:pPr>
        <w:pStyle w:val="Ttulo1"/>
        <w:keepLines w:val="0"/>
        <w:numPr>
          <w:ilvl w:val="0"/>
          <w:numId w:val="18"/>
        </w:numPr>
        <w:spacing w:before="100" w:beforeAutospacing="1" w:line="360" w:lineRule="auto"/>
        <w:ind w:left="0" w:firstLine="0"/>
        <w:rPr>
          <w:rFonts w:asciiTheme="minorHAnsi" w:hAnsiTheme="minorHAnsi" w:cstheme="minorHAnsi"/>
          <w:b/>
          <w:bCs/>
          <w:color w:val="000000"/>
          <w:szCs w:val="24"/>
        </w:rPr>
      </w:pPr>
      <w:bookmarkStart w:id="103" w:name="_Toc212806413"/>
      <w:bookmarkEnd w:id="102"/>
      <w:r w:rsidRPr="005D4ABB">
        <w:rPr>
          <w:rFonts w:asciiTheme="minorHAnsi" w:hAnsiTheme="minorHAnsi" w:cstheme="minorHAnsi"/>
          <w:b/>
          <w:bCs/>
          <w:color w:val="000000"/>
          <w:szCs w:val="24"/>
        </w:rPr>
        <w:t>RE</w:t>
      </w:r>
      <w:bookmarkStart w:id="104" w:name="_Hlk210664330"/>
      <w:bookmarkStart w:id="105" w:name="_Hlk166250198"/>
      <w:bookmarkStart w:id="106" w:name="_Hlk163641626"/>
      <w:r w:rsidRPr="005D4ABB">
        <w:rPr>
          <w:rFonts w:asciiTheme="minorHAnsi" w:hAnsiTheme="minorHAnsi" w:cstheme="minorHAnsi"/>
          <w:b/>
          <w:bCs/>
          <w:color w:val="000000"/>
          <w:szCs w:val="24"/>
        </w:rPr>
        <w:t>CURSOS RECEBIDOS E GASTOS DEVOLVIDOS AO PODER PÚBLICO</w:t>
      </w:r>
      <w:bookmarkEnd w:id="103"/>
    </w:p>
    <w:tbl>
      <w:tblPr>
        <w:tblW w:w="10065" w:type="dxa"/>
        <w:tblCellMar>
          <w:top w:w="15" w:type="dxa"/>
          <w:left w:w="70" w:type="dxa"/>
          <w:right w:w="70" w:type="dxa"/>
        </w:tblCellMar>
        <w:tblLook w:val="04A0" w:firstRow="1" w:lastRow="0" w:firstColumn="1" w:lastColumn="0" w:noHBand="0" w:noVBand="1"/>
      </w:tblPr>
      <w:tblGrid>
        <w:gridCol w:w="7655"/>
        <w:gridCol w:w="2126"/>
        <w:gridCol w:w="284"/>
      </w:tblGrid>
      <w:tr w:rsidR="00DF7813" w:rsidRPr="001C2C0F" w14:paraId="707A07F8" w14:textId="77777777" w:rsidTr="00B135D9">
        <w:trPr>
          <w:gridAfter w:val="1"/>
          <w:wAfter w:w="284" w:type="dxa"/>
          <w:trHeight w:val="450"/>
        </w:trPr>
        <w:tc>
          <w:tcPr>
            <w:tcW w:w="9781" w:type="dxa"/>
            <w:gridSpan w:val="2"/>
            <w:vMerge w:val="restart"/>
            <w:shd w:val="clear" w:color="auto" w:fill="008080"/>
            <w:noWrap/>
            <w:vAlign w:val="center"/>
            <w:hideMark/>
          </w:tcPr>
          <w:p w14:paraId="79B6AF8F" w14:textId="77777777" w:rsidR="00DF7813" w:rsidRPr="001C2C0F" w:rsidRDefault="00DF7813" w:rsidP="00C46888">
            <w:pPr>
              <w:spacing w:after="0" w:line="240" w:lineRule="auto"/>
              <w:jc w:val="center"/>
              <w:rPr>
                <w:rFonts w:ascii="Calibri" w:eastAsia="Times New Roman" w:hAnsi="Calibri" w:cs="Calibri"/>
                <w:b/>
                <w:bCs/>
                <w:color w:val="000000"/>
                <w:sz w:val="18"/>
                <w:szCs w:val="18"/>
                <w:lang w:eastAsia="pt-BR"/>
              </w:rPr>
            </w:pPr>
            <w:r w:rsidRPr="00170EA0">
              <w:rPr>
                <w:rFonts w:ascii="Calibri" w:eastAsia="Times New Roman" w:hAnsi="Calibri" w:cs="Calibri"/>
                <w:b/>
                <w:bCs/>
                <w:color w:val="FFFFFF" w:themeColor="background1"/>
                <w:sz w:val="18"/>
                <w:szCs w:val="18"/>
                <w:lang w:eastAsia="pt-BR"/>
              </w:rPr>
              <w:t>RELATÓRIO MENSAL COMPARATIVO DE RECURSOS RECEBIDOS, GASTOS E DEVOLVIDOS AO PODER PÚBLICO</w:t>
            </w:r>
          </w:p>
        </w:tc>
      </w:tr>
      <w:tr w:rsidR="00DF7813" w:rsidRPr="001C2C0F" w14:paraId="2319CED9" w14:textId="77777777" w:rsidTr="00B135D9">
        <w:trPr>
          <w:trHeight w:val="300"/>
        </w:trPr>
        <w:tc>
          <w:tcPr>
            <w:tcW w:w="9781" w:type="dxa"/>
            <w:gridSpan w:val="2"/>
            <w:vMerge/>
            <w:shd w:val="clear" w:color="auto" w:fill="008080"/>
            <w:vAlign w:val="center"/>
            <w:hideMark/>
          </w:tcPr>
          <w:p w14:paraId="1490A69D"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p>
        </w:tc>
        <w:tc>
          <w:tcPr>
            <w:tcW w:w="284" w:type="dxa"/>
            <w:tcBorders>
              <w:top w:val="nil"/>
              <w:left w:val="nil"/>
              <w:bottom w:val="nil"/>
              <w:right w:val="nil"/>
            </w:tcBorders>
            <w:noWrap/>
            <w:vAlign w:val="bottom"/>
            <w:hideMark/>
          </w:tcPr>
          <w:p w14:paraId="0C548FB5" w14:textId="77777777" w:rsidR="00DF7813" w:rsidRPr="001C2C0F" w:rsidRDefault="00DF7813" w:rsidP="00C46888">
            <w:pPr>
              <w:spacing w:after="0" w:line="240" w:lineRule="auto"/>
              <w:jc w:val="center"/>
              <w:rPr>
                <w:rFonts w:ascii="Calibri" w:eastAsia="Times New Roman" w:hAnsi="Calibri" w:cs="Calibri"/>
                <w:b/>
                <w:bCs/>
                <w:color w:val="000000"/>
                <w:sz w:val="18"/>
                <w:szCs w:val="18"/>
                <w:lang w:eastAsia="pt-BR"/>
              </w:rPr>
            </w:pPr>
          </w:p>
        </w:tc>
      </w:tr>
      <w:tr w:rsidR="00DF7813" w:rsidRPr="001C2C0F" w14:paraId="4A753A12" w14:textId="77777777" w:rsidTr="00B135D9">
        <w:trPr>
          <w:trHeight w:val="41"/>
        </w:trPr>
        <w:tc>
          <w:tcPr>
            <w:tcW w:w="9781" w:type="dxa"/>
            <w:gridSpan w:val="2"/>
            <w:vMerge/>
            <w:shd w:val="clear" w:color="auto" w:fill="008080"/>
            <w:vAlign w:val="center"/>
            <w:hideMark/>
          </w:tcPr>
          <w:p w14:paraId="3021283C"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p>
        </w:tc>
        <w:tc>
          <w:tcPr>
            <w:tcW w:w="284" w:type="dxa"/>
            <w:tcBorders>
              <w:top w:val="nil"/>
              <w:left w:val="nil"/>
              <w:bottom w:val="nil"/>
              <w:right w:val="nil"/>
            </w:tcBorders>
            <w:noWrap/>
            <w:vAlign w:val="bottom"/>
            <w:hideMark/>
          </w:tcPr>
          <w:p w14:paraId="031151A1"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58D31E11" w14:textId="77777777" w:rsidTr="00B135D9">
        <w:trPr>
          <w:trHeight w:val="375"/>
        </w:trPr>
        <w:tc>
          <w:tcPr>
            <w:tcW w:w="9781" w:type="dxa"/>
            <w:gridSpan w:val="2"/>
            <w:vMerge w:val="restart"/>
            <w:shd w:val="clear" w:color="auto" w:fill="E2EEEE"/>
            <w:vAlign w:val="center"/>
            <w:hideMark/>
          </w:tcPr>
          <w:p w14:paraId="0E41A14E" w14:textId="77777777" w:rsidR="00DF7813" w:rsidRPr="001C2C0F" w:rsidRDefault="00DF7813" w:rsidP="00C46888">
            <w:pPr>
              <w:spacing w:after="0" w:line="240" w:lineRule="auto"/>
              <w:jc w:val="center"/>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Metodologia de Avaliação da Transparência Ativa e Passiva - Organizações sem fins lucrativos que recebem recursos públicos e seus respectivos órgãos supervisores  - CGE/TCE- 2ª Edição -  2021 - Item  3.9/Financeiro</w:t>
            </w:r>
          </w:p>
        </w:tc>
        <w:tc>
          <w:tcPr>
            <w:tcW w:w="284" w:type="dxa"/>
            <w:tcBorders>
              <w:left w:val="nil"/>
            </w:tcBorders>
            <w:vAlign w:val="center"/>
            <w:hideMark/>
          </w:tcPr>
          <w:p w14:paraId="06D5F2E0"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1CF4871" w14:textId="77777777" w:rsidTr="00B135D9">
        <w:trPr>
          <w:trHeight w:val="435"/>
        </w:trPr>
        <w:tc>
          <w:tcPr>
            <w:tcW w:w="9781" w:type="dxa"/>
            <w:gridSpan w:val="2"/>
            <w:vMerge/>
            <w:shd w:val="clear" w:color="auto" w:fill="E2EEEE"/>
            <w:vAlign w:val="center"/>
            <w:hideMark/>
          </w:tcPr>
          <w:p w14:paraId="36354FD6"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p>
        </w:tc>
        <w:tc>
          <w:tcPr>
            <w:tcW w:w="284" w:type="dxa"/>
            <w:tcBorders>
              <w:top w:val="nil"/>
              <w:left w:val="nil"/>
              <w:bottom w:val="nil"/>
              <w:right w:val="nil"/>
            </w:tcBorders>
            <w:noWrap/>
            <w:vAlign w:val="bottom"/>
            <w:hideMark/>
          </w:tcPr>
          <w:p w14:paraId="3644A088" w14:textId="77777777" w:rsidR="00DF7813" w:rsidRPr="001C2C0F" w:rsidRDefault="00DF7813" w:rsidP="00C46888">
            <w:pPr>
              <w:spacing w:after="0" w:line="240" w:lineRule="auto"/>
              <w:jc w:val="center"/>
              <w:rPr>
                <w:rFonts w:ascii="Calibri" w:eastAsia="Times New Roman" w:hAnsi="Calibri" w:cs="Calibri"/>
                <w:color w:val="000000"/>
                <w:sz w:val="18"/>
                <w:szCs w:val="18"/>
                <w:lang w:eastAsia="pt-BR"/>
              </w:rPr>
            </w:pPr>
          </w:p>
        </w:tc>
      </w:tr>
      <w:tr w:rsidR="00DF7813" w:rsidRPr="001C2C0F" w14:paraId="4B9DAFEE" w14:textId="77777777" w:rsidTr="00B135D9">
        <w:trPr>
          <w:trHeight w:val="259"/>
        </w:trPr>
        <w:tc>
          <w:tcPr>
            <w:tcW w:w="9781" w:type="dxa"/>
            <w:gridSpan w:val="2"/>
            <w:shd w:val="clear" w:color="000000" w:fill="FFFFFF"/>
            <w:noWrap/>
            <w:vAlign w:val="center"/>
            <w:hideMark/>
          </w:tcPr>
          <w:p w14:paraId="081AD206"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b/>
                <w:bCs/>
                <w:color w:val="000000"/>
                <w:sz w:val="18"/>
                <w:szCs w:val="18"/>
                <w:lang w:eastAsia="pt-BR"/>
              </w:rPr>
              <w:t>NOME DO ÓRGÃO PÚBLICO/CONTRATANTE:</w:t>
            </w:r>
            <w:r w:rsidRPr="001C2C0F">
              <w:rPr>
                <w:rFonts w:ascii="Calibri" w:eastAsia="Times New Roman" w:hAnsi="Calibri" w:cs="Calibri"/>
                <w:color w:val="000000"/>
                <w:sz w:val="18"/>
                <w:szCs w:val="18"/>
                <w:lang w:eastAsia="pt-BR"/>
              </w:rPr>
              <w:t xml:space="preserve"> SECRETARIA DE ESTADO DA SAÚDE - SES/GO</w:t>
            </w:r>
          </w:p>
        </w:tc>
        <w:tc>
          <w:tcPr>
            <w:tcW w:w="284" w:type="dxa"/>
            <w:tcBorders>
              <w:left w:val="nil"/>
            </w:tcBorders>
            <w:vAlign w:val="center"/>
            <w:hideMark/>
          </w:tcPr>
          <w:p w14:paraId="07F7E1CA"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3B166758" w14:textId="77777777" w:rsidTr="00B135D9">
        <w:trPr>
          <w:trHeight w:val="259"/>
        </w:trPr>
        <w:tc>
          <w:tcPr>
            <w:tcW w:w="7655" w:type="dxa"/>
            <w:tcBorders>
              <w:top w:val="nil"/>
            </w:tcBorders>
            <w:shd w:val="clear" w:color="000000" w:fill="FFFFFF"/>
            <w:noWrap/>
            <w:vAlign w:val="center"/>
            <w:hideMark/>
          </w:tcPr>
          <w:p w14:paraId="7B7318D3"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xml:space="preserve">CNPJ: </w:t>
            </w:r>
            <w:r w:rsidRPr="001C2C0F">
              <w:rPr>
                <w:rFonts w:ascii="Calibri" w:eastAsia="Times New Roman" w:hAnsi="Calibri" w:cs="Calibri"/>
                <w:color w:val="000000"/>
                <w:sz w:val="18"/>
                <w:szCs w:val="18"/>
                <w:lang w:eastAsia="pt-BR"/>
              </w:rPr>
              <w:t>02.529.964/0001-57</w:t>
            </w:r>
          </w:p>
        </w:tc>
        <w:tc>
          <w:tcPr>
            <w:tcW w:w="2126" w:type="dxa"/>
            <w:tcBorders>
              <w:top w:val="nil"/>
            </w:tcBorders>
            <w:shd w:val="clear" w:color="000000" w:fill="FFFFFF"/>
            <w:noWrap/>
            <w:vAlign w:val="bottom"/>
            <w:hideMark/>
          </w:tcPr>
          <w:p w14:paraId="098C4806"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 </w:t>
            </w:r>
          </w:p>
        </w:tc>
        <w:tc>
          <w:tcPr>
            <w:tcW w:w="284" w:type="dxa"/>
            <w:tcBorders>
              <w:left w:val="nil"/>
            </w:tcBorders>
            <w:vAlign w:val="center"/>
            <w:hideMark/>
          </w:tcPr>
          <w:p w14:paraId="65B3BAE9"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6F7449A4" w14:textId="77777777" w:rsidTr="00B135D9">
        <w:trPr>
          <w:trHeight w:val="259"/>
        </w:trPr>
        <w:tc>
          <w:tcPr>
            <w:tcW w:w="9781" w:type="dxa"/>
            <w:gridSpan w:val="2"/>
            <w:shd w:val="clear" w:color="auto" w:fill="E2EEEE"/>
            <w:noWrap/>
            <w:vAlign w:val="bottom"/>
            <w:hideMark/>
          </w:tcPr>
          <w:p w14:paraId="6587679E"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xml:space="preserve">NOME DA ORGANIZAÇÃO SOCIAL/CONTRATADA: </w:t>
            </w:r>
            <w:r w:rsidRPr="001C2C0F">
              <w:rPr>
                <w:rFonts w:ascii="Calibri" w:eastAsia="Times New Roman" w:hAnsi="Calibri" w:cs="Calibri"/>
                <w:color w:val="000000"/>
                <w:sz w:val="18"/>
                <w:szCs w:val="18"/>
                <w:lang w:eastAsia="pt-BR"/>
              </w:rPr>
              <w:t>INSTITUTO DE DESENVOLVIMENTO TECNOLÓGICO E HUMANO - IDTECH</w:t>
            </w:r>
          </w:p>
        </w:tc>
        <w:tc>
          <w:tcPr>
            <w:tcW w:w="284" w:type="dxa"/>
            <w:tcBorders>
              <w:left w:val="nil"/>
            </w:tcBorders>
            <w:vAlign w:val="center"/>
            <w:hideMark/>
          </w:tcPr>
          <w:p w14:paraId="169F11A3"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2A3C8547" w14:textId="77777777" w:rsidTr="00B135D9">
        <w:trPr>
          <w:trHeight w:val="259"/>
        </w:trPr>
        <w:tc>
          <w:tcPr>
            <w:tcW w:w="7655" w:type="dxa"/>
            <w:tcBorders>
              <w:top w:val="nil"/>
            </w:tcBorders>
            <w:shd w:val="clear" w:color="000000" w:fill="FFFFFF"/>
            <w:noWrap/>
            <w:vAlign w:val="bottom"/>
            <w:hideMark/>
          </w:tcPr>
          <w:p w14:paraId="5B3A17F4"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CNPJ:</w:t>
            </w:r>
            <w:r w:rsidRPr="001C2C0F">
              <w:rPr>
                <w:rFonts w:ascii="Calibri" w:eastAsia="Times New Roman" w:hAnsi="Calibri" w:cs="Calibri"/>
                <w:color w:val="000000"/>
                <w:sz w:val="18"/>
                <w:szCs w:val="18"/>
                <w:lang w:eastAsia="pt-BR"/>
              </w:rPr>
              <w:t>07.966.540/0001-73</w:t>
            </w:r>
          </w:p>
        </w:tc>
        <w:tc>
          <w:tcPr>
            <w:tcW w:w="2126" w:type="dxa"/>
            <w:tcBorders>
              <w:top w:val="nil"/>
            </w:tcBorders>
            <w:shd w:val="clear" w:color="000000" w:fill="FFFFFF"/>
            <w:noWrap/>
            <w:vAlign w:val="bottom"/>
            <w:hideMark/>
          </w:tcPr>
          <w:p w14:paraId="5EB5E3C0" w14:textId="77777777" w:rsidR="00DF7813" w:rsidRPr="001C2C0F" w:rsidRDefault="00DF7813" w:rsidP="00C46888">
            <w:pPr>
              <w:spacing w:after="0" w:line="240" w:lineRule="auto"/>
              <w:jc w:val="right"/>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w:t>
            </w:r>
          </w:p>
        </w:tc>
        <w:tc>
          <w:tcPr>
            <w:tcW w:w="284" w:type="dxa"/>
            <w:tcBorders>
              <w:left w:val="nil"/>
            </w:tcBorders>
            <w:vAlign w:val="center"/>
            <w:hideMark/>
          </w:tcPr>
          <w:p w14:paraId="02EF1D1D"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42182A86" w14:textId="77777777" w:rsidTr="00B135D9">
        <w:trPr>
          <w:trHeight w:val="259"/>
        </w:trPr>
        <w:tc>
          <w:tcPr>
            <w:tcW w:w="9781" w:type="dxa"/>
            <w:gridSpan w:val="2"/>
            <w:shd w:val="clear" w:color="auto" w:fill="E2EEEE"/>
            <w:noWrap/>
            <w:vAlign w:val="bottom"/>
            <w:hideMark/>
          </w:tcPr>
          <w:p w14:paraId="6ED1C0EC"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xml:space="preserve">NOME DA UNIDADE GERIDA: </w:t>
            </w:r>
            <w:r w:rsidRPr="001C2C0F">
              <w:rPr>
                <w:rFonts w:ascii="Calibri" w:eastAsia="Times New Roman" w:hAnsi="Calibri" w:cs="Calibri"/>
                <w:color w:val="000000"/>
                <w:sz w:val="18"/>
                <w:szCs w:val="18"/>
                <w:lang w:eastAsia="pt-BR"/>
              </w:rPr>
              <w:t>REDE ESTADUAL DE HEMOCENTROS - REDE HEMO</w:t>
            </w:r>
          </w:p>
        </w:tc>
        <w:tc>
          <w:tcPr>
            <w:tcW w:w="284" w:type="dxa"/>
            <w:tcBorders>
              <w:left w:val="nil"/>
            </w:tcBorders>
            <w:vAlign w:val="center"/>
            <w:hideMark/>
          </w:tcPr>
          <w:p w14:paraId="7FE2FD31"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4FB8B518" w14:textId="77777777" w:rsidTr="00B135D9">
        <w:trPr>
          <w:trHeight w:val="259"/>
        </w:trPr>
        <w:tc>
          <w:tcPr>
            <w:tcW w:w="7655" w:type="dxa"/>
            <w:tcBorders>
              <w:top w:val="nil"/>
            </w:tcBorders>
            <w:shd w:val="clear" w:color="auto" w:fill="FFFFFF" w:themeFill="background1"/>
            <w:noWrap/>
            <w:vAlign w:val="bottom"/>
            <w:hideMark/>
          </w:tcPr>
          <w:p w14:paraId="34243BE9"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xml:space="preserve">CNPJ: </w:t>
            </w:r>
            <w:r w:rsidRPr="001C2C0F">
              <w:rPr>
                <w:rFonts w:ascii="Calibri" w:eastAsia="Times New Roman" w:hAnsi="Calibri" w:cs="Calibri"/>
                <w:color w:val="000000"/>
                <w:sz w:val="18"/>
                <w:szCs w:val="18"/>
                <w:lang w:eastAsia="pt-BR"/>
              </w:rPr>
              <w:t>07.966.540/0006-88</w:t>
            </w:r>
          </w:p>
        </w:tc>
        <w:tc>
          <w:tcPr>
            <w:tcW w:w="2126" w:type="dxa"/>
            <w:tcBorders>
              <w:top w:val="nil"/>
            </w:tcBorders>
            <w:shd w:val="clear" w:color="auto" w:fill="FFFFFF" w:themeFill="background1"/>
            <w:noWrap/>
            <w:vAlign w:val="bottom"/>
            <w:hideMark/>
          </w:tcPr>
          <w:p w14:paraId="6D1B1C54" w14:textId="77777777" w:rsidR="00DF7813" w:rsidRPr="001C2C0F" w:rsidRDefault="00DF7813" w:rsidP="00C46888">
            <w:pPr>
              <w:spacing w:after="0" w:line="240" w:lineRule="auto"/>
              <w:jc w:val="right"/>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w:t>
            </w:r>
          </w:p>
        </w:tc>
        <w:tc>
          <w:tcPr>
            <w:tcW w:w="284" w:type="dxa"/>
            <w:tcBorders>
              <w:left w:val="nil"/>
            </w:tcBorders>
            <w:vAlign w:val="center"/>
            <w:hideMark/>
          </w:tcPr>
          <w:p w14:paraId="441AB5AE"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735396DD" w14:textId="77777777" w:rsidTr="00B135D9">
        <w:trPr>
          <w:trHeight w:val="259"/>
        </w:trPr>
        <w:tc>
          <w:tcPr>
            <w:tcW w:w="7655" w:type="dxa"/>
            <w:tcBorders>
              <w:top w:val="nil"/>
            </w:tcBorders>
            <w:shd w:val="clear" w:color="000000" w:fill="FFFFFF"/>
            <w:noWrap/>
            <w:vAlign w:val="bottom"/>
            <w:hideMark/>
          </w:tcPr>
          <w:p w14:paraId="7C082E3C"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xml:space="preserve">CONTRATO DE GESTÃO/ADITIVO Nº: </w:t>
            </w:r>
            <w:r w:rsidRPr="001C2C0F">
              <w:rPr>
                <w:rFonts w:ascii="Calibri" w:eastAsia="Times New Roman" w:hAnsi="Calibri" w:cs="Calibri"/>
                <w:color w:val="000000"/>
                <w:sz w:val="18"/>
                <w:szCs w:val="18"/>
                <w:lang w:eastAsia="pt-BR"/>
              </w:rPr>
              <w:t>070/2018</w:t>
            </w:r>
          </w:p>
        </w:tc>
        <w:tc>
          <w:tcPr>
            <w:tcW w:w="2126" w:type="dxa"/>
            <w:tcBorders>
              <w:top w:val="nil"/>
            </w:tcBorders>
            <w:shd w:val="clear" w:color="000000" w:fill="FFFFFF"/>
            <w:noWrap/>
            <w:vAlign w:val="bottom"/>
            <w:hideMark/>
          </w:tcPr>
          <w:p w14:paraId="60E2AFCD"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w:t>
            </w:r>
          </w:p>
        </w:tc>
        <w:tc>
          <w:tcPr>
            <w:tcW w:w="284" w:type="dxa"/>
            <w:tcBorders>
              <w:left w:val="nil"/>
            </w:tcBorders>
            <w:vAlign w:val="center"/>
            <w:hideMark/>
          </w:tcPr>
          <w:p w14:paraId="737F3CFC"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703E8143" w14:textId="77777777" w:rsidTr="00B135D9">
        <w:trPr>
          <w:trHeight w:val="315"/>
        </w:trPr>
        <w:tc>
          <w:tcPr>
            <w:tcW w:w="9781" w:type="dxa"/>
            <w:gridSpan w:val="2"/>
            <w:shd w:val="clear" w:color="auto" w:fill="E2EEEE"/>
            <w:noWrap/>
            <w:vAlign w:val="bottom"/>
            <w:hideMark/>
          </w:tcPr>
          <w:p w14:paraId="68CF9E49"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xml:space="preserve">VIGÊNCIA DO CONTRATO DE GESTÃO/TERMO ADITIVO: 4º TA Contrato de Gestão nº </w:t>
            </w:r>
            <w:r w:rsidRPr="001C2C0F">
              <w:rPr>
                <w:rFonts w:ascii="Calibri" w:eastAsia="Times New Roman" w:hAnsi="Calibri" w:cs="Calibri"/>
                <w:color w:val="000000"/>
                <w:sz w:val="18"/>
                <w:szCs w:val="18"/>
                <w:lang w:eastAsia="pt-BR"/>
              </w:rPr>
              <w:t>070/2018</w:t>
            </w:r>
            <w:r w:rsidRPr="001C2C0F">
              <w:rPr>
                <w:rFonts w:ascii="Calibri" w:eastAsia="Times New Roman" w:hAnsi="Calibri" w:cs="Calibri"/>
                <w:b/>
                <w:bCs/>
                <w:color w:val="000000"/>
                <w:sz w:val="18"/>
                <w:szCs w:val="18"/>
                <w:lang w:eastAsia="pt-BR"/>
              </w:rPr>
              <w:t xml:space="preserve">                             </w:t>
            </w:r>
          </w:p>
        </w:tc>
        <w:tc>
          <w:tcPr>
            <w:tcW w:w="284" w:type="dxa"/>
            <w:tcBorders>
              <w:left w:val="nil"/>
            </w:tcBorders>
            <w:shd w:val="clear" w:color="auto" w:fill="FFFFFF" w:themeFill="background1"/>
            <w:vAlign w:val="center"/>
            <w:hideMark/>
          </w:tcPr>
          <w:p w14:paraId="7FF8360D"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4767315D" w14:textId="77777777" w:rsidTr="00B135D9">
        <w:trPr>
          <w:trHeight w:val="259"/>
        </w:trPr>
        <w:tc>
          <w:tcPr>
            <w:tcW w:w="7655" w:type="dxa"/>
            <w:tcBorders>
              <w:top w:val="nil"/>
            </w:tcBorders>
            <w:shd w:val="clear" w:color="000000" w:fill="FFFFFF"/>
            <w:noWrap/>
            <w:vAlign w:val="bottom"/>
            <w:hideMark/>
          </w:tcPr>
          <w:p w14:paraId="28F1E0F3"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INÍCIO: 18/10/2024         E           TÉRMINO: 18/10/2027</w:t>
            </w:r>
          </w:p>
        </w:tc>
        <w:tc>
          <w:tcPr>
            <w:tcW w:w="2126" w:type="dxa"/>
            <w:tcBorders>
              <w:top w:val="nil"/>
            </w:tcBorders>
            <w:shd w:val="clear" w:color="000000" w:fill="FFFFFF"/>
            <w:noWrap/>
            <w:vAlign w:val="bottom"/>
            <w:hideMark/>
          </w:tcPr>
          <w:p w14:paraId="624F9C9F" w14:textId="77777777" w:rsidR="00DF7813" w:rsidRPr="001C2C0F" w:rsidRDefault="00DF7813" w:rsidP="00C46888">
            <w:pPr>
              <w:spacing w:after="0" w:line="240" w:lineRule="auto"/>
              <w:jc w:val="right"/>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w:t>
            </w:r>
          </w:p>
        </w:tc>
        <w:tc>
          <w:tcPr>
            <w:tcW w:w="284" w:type="dxa"/>
            <w:tcBorders>
              <w:left w:val="nil"/>
            </w:tcBorders>
            <w:vAlign w:val="center"/>
            <w:hideMark/>
          </w:tcPr>
          <w:p w14:paraId="23387181"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126D5FBC" w14:textId="77777777" w:rsidTr="00B135D9">
        <w:trPr>
          <w:trHeight w:val="259"/>
        </w:trPr>
        <w:tc>
          <w:tcPr>
            <w:tcW w:w="7655" w:type="dxa"/>
            <w:tcBorders>
              <w:top w:val="nil"/>
            </w:tcBorders>
            <w:shd w:val="clear" w:color="auto" w:fill="E2EEEE"/>
            <w:noWrap/>
            <w:vAlign w:val="bottom"/>
            <w:hideMark/>
          </w:tcPr>
          <w:p w14:paraId="5CDD8BE8" w14:textId="77777777" w:rsidR="00DF7813" w:rsidRPr="001C2C0F" w:rsidRDefault="00DF7813" w:rsidP="00C46888">
            <w:pPr>
              <w:spacing w:after="0" w:line="240" w:lineRule="auto"/>
              <w:rPr>
                <w:rFonts w:ascii="Calibri" w:eastAsia="Times New Roman" w:hAnsi="Calibri" w:cs="Calibri"/>
                <w:b/>
                <w:bCs/>
                <w:sz w:val="18"/>
                <w:szCs w:val="18"/>
                <w:lang w:eastAsia="pt-BR"/>
              </w:rPr>
            </w:pPr>
            <w:r w:rsidRPr="001C2C0F">
              <w:rPr>
                <w:rFonts w:ascii="Calibri" w:eastAsia="Times New Roman" w:hAnsi="Calibri" w:cs="Calibri"/>
                <w:b/>
                <w:bCs/>
                <w:sz w:val="18"/>
                <w:szCs w:val="18"/>
                <w:lang w:eastAsia="pt-BR"/>
              </w:rPr>
              <w:t>PREVISÃO DE REPASSE MENSAL DO CONTRATO DE GESTÃO/ADITIVO - CUSTEIO :</w:t>
            </w:r>
          </w:p>
        </w:tc>
        <w:tc>
          <w:tcPr>
            <w:tcW w:w="2126" w:type="dxa"/>
            <w:tcBorders>
              <w:top w:val="nil"/>
            </w:tcBorders>
            <w:shd w:val="clear" w:color="auto" w:fill="AFD2D1"/>
            <w:noWrap/>
            <w:vAlign w:val="bottom"/>
            <w:hideMark/>
          </w:tcPr>
          <w:p w14:paraId="3A4D3C4B" w14:textId="77777777" w:rsidR="00DF7813" w:rsidRPr="00F5585F" w:rsidRDefault="00DF7813" w:rsidP="00C46888">
            <w:pPr>
              <w:spacing w:after="0" w:line="240" w:lineRule="auto"/>
              <w:jc w:val="right"/>
              <w:rPr>
                <w:rFonts w:ascii="Calibri" w:eastAsia="Times New Roman" w:hAnsi="Calibri" w:cs="Calibri"/>
                <w:b/>
                <w:bCs/>
                <w:sz w:val="18"/>
                <w:szCs w:val="18"/>
                <w:lang w:eastAsia="pt-BR"/>
              </w:rPr>
            </w:pPr>
            <w:r w:rsidRPr="00F5585F">
              <w:rPr>
                <w:rFonts w:ascii="Calibri" w:eastAsia="Times New Roman" w:hAnsi="Calibri" w:cs="Calibri"/>
                <w:b/>
                <w:bCs/>
                <w:sz w:val="18"/>
                <w:szCs w:val="18"/>
                <w:lang w:eastAsia="pt-BR"/>
              </w:rPr>
              <w:t>R$ 5.306.460,45</w:t>
            </w:r>
          </w:p>
        </w:tc>
        <w:tc>
          <w:tcPr>
            <w:tcW w:w="284" w:type="dxa"/>
            <w:tcBorders>
              <w:left w:val="nil"/>
            </w:tcBorders>
            <w:vAlign w:val="center"/>
            <w:hideMark/>
          </w:tcPr>
          <w:p w14:paraId="400ECA22"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5BD75087" w14:textId="77777777" w:rsidTr="00B135D9">
        <w:trPr>
          <w:trHeight w:val="259"/>
        </w:trPr>
        <w:tc>
          <w:tcPr>
            <w:tcW w:w="7655" w:type="dxa"/>
            <w:tcBorders>
              <w:top w:val="nil"/>
            </w:tcBorders>
            <w:shd w:val="clear" w:color="auto" w:fill="E2EEEE"/>
            <w:noWrap/>
            <w:vAlign w:val="bottom"/>
            <w:hideMark/>
          </w:tcPr>
          <w:p w14:paraId="08FE598F" w14:textId="77777777" w:rsidR="00DF7813" w:rsidRPr="001C2C0F" w:rsidRDefault="00DF7813" w:rsidP="00C46888">
            <w:pPr>
              <w:spacing w:after="0" w:line="240" w:lineRule="auto"/>
              <w:rPr>
                <w:rFonts w:ascii="Calibri" w:eastAsia="Times New Roman" w:hAnsi="Calibri" w:cs="Calibri"/>
                <w:b/>
                <w:bCs/>
                <w:sz w:val="18"/>
                <w:szCs w:val="18"/>
                <w:lang w:eastAsia="pt-BR"/>
              </w:rPr>
            </w:pPr>
            <w:r w:rsidRPr="001C2C0F">
              <w:rPr>
                <w:rFonts w:ascii="Calibri" w:eastAsia="Times New Roman" w:hAnsi="Calibri" w:cs="Calibri"/>
                <w:b/>
                <w:bCs/>
                <w:sz w:val="18"/>
                <w:szCs w:val="18"/>
                <w:lang w:eastAsia="pt-BR"/>
              </w:rPr>
              <w:t xml:space="preserve">PREVISÃO DE REPASSE MENSAL DO CONTRATO DE GESTÃO/ADITIVO - INVESTIMENTO </w:t>
            </w:r>
          </w:p>
        </w:tc>
        <w:tc>
          <w:tcPr>
            <w:tcW w:w="2126" w:type="dxa"/>
            <w:tcBorders>
              <w:top w:val="nil"/>
            </w:tcBorders>
            <w:shd w:val="clear" w:color="auto" w:fill="AFD2D1"/>
            <w:noWrap/>
            <w:vAlign w:val="bottom"/>
            <w:hideMark/>
          </w:tcPr>
          <w:p w14:paraId="20BE8783" w14:textId="77777777" w:rsidR="00DF7813" w:rsidRPr="00F5585F" w:rsidRDefault="00DF7813" w:rsidP="00C46888">
            <w:pPr>
              <w:spacing w:after="0" w:line="240" w:lineRule="auto"/>
              <w:jc w:val="right"/>
              <w:rPr>
                <w:rFonts w:ascii="Calibri" w:eastAsia="Times New Roman" w:hAnsi="Calibri" w:cs="Calibri"/>
                <w:b/>
                <w:bCs/>
                <w:sz w:val="18"/>
                <w:szCs w:val="18"/>
                <w:lang w:eastAsia="pt-BR"/>
              </w:rPr>
            </w:pPr>
            <w:r w:rsidRPr="00F5585F">
              <w:rPr>
                <w:rFonts w:ascii="Calibri" w:eastAsia="Times New Roman" w:hAnsi="Calibri" w:cs="Calibri"/>
                <w:b/>
                <w:bCs/>
                <w:sz w:val="18"/>
                <w:szCs w:val="18"/>
                <w:lang w:eastAsia="pt-BR"/>
              </w:rPr>
              <w:t>R$ 0,00</w:t>
            </w:r>
          </w:p>
        </w:tc>
        <w:tc>
          <w:tcPr>
            <w:tcW w:w="284" w:type="dxa"/>
            <w:tcBorders>
              <w:left w:val="nil"/>
            </w:tcBorders>
            <w:vAlign w:val="center"/>
            <w:hideMark/>
          </w:tcPr>
          <w:p w14:paraId="486167C8"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32D13AA9" w14:textId="77777777" w:rsidTr="00B135D9">
        <w:trPr>
          <w:trHeight w:val="259"/>
        </w:trPr>
        <w:tc>
          <w:tcPr>
            <w:tcW w:w="9781" w:type="dxa"/>
            <w:gridSpan w:val="2"/>
            <w:shd w:val="clear" w:color="000000" w:fill="FFFFFF"/>
            <w:noWrap/>
            <w:vAlign w:val="bottom"/>
            <w:hideMark/>
          </w:tcPr>
          <w:p w14:paraId="6E3921F5" w14:textId="77777777" w:rsidR="00DF7813" w:rsidRPr="001C2C0F" w:rsidRDefault="00DF7813" w:rsidP="00C46888">
            <w:pPr>
              <w:spacing w:after="0" w:line="240" w:lineRule="auto"/>
              <w:jc w:val="center"/>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 </w:t>
            </w:r>
          </w:p>
        </w:tc>
        <w:tc>
          <w:tcPr>
            <w:tcW w:w="284" w:type="dxa"/>
            <w:tcBorders>
              <w:left w:val="nil"/>
            </w:tcBorders>
            <w:vAlign w:val="center"/>
            <w:hideMark/>
          </w:tcPr>
          <w:p w14:paraId="20D8A8D2"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4EAD3115" w14:textId="77777777" w:rsidTr="00B135D9">
        <w:trPr>
          <w:trHeight w:val="375"/>
        </w:trPr>
        <w:tc>
          <w:tcPr>
            <w:tcW w:w="9781" w:type="dxa"/>
            <w:gridSpan w:val="2"/>
            <w:shd w:val="clear" w:color="000000" w:fill="FFFFFF"/>
            <w:noWrap/>
            <w:vAlign w:val="center"/>
            <w:hideMark/>
          </w:tcPr>
          <w:p w14:paraId="1FC42BFB" w14:textId="77777777" w:rsidR="00DF7813" w:rsidRPr="001C2C0F" w:rsidRDefault="00DF7813" w:rsidP="00C46888">
            <w:pPr>
              <w:spacing w:after="0" w:line="240" w:lineRule="auto"/>
              <w:jc w:val="center"/>
              <w:rPr>
                <w:rFonts w:ascii="Calibri" w:eastAsia="Times New Roman" w:hAnsi="Calibri" w:cs="Calibri"/>
                <w:b/>
                <w:bCs/>
                <w:sz w:val="18"/>
                <w:szCs w:val="18"/>
                <w:lang w:eastAsia="pt-BR"/>
              </w:rPr>
            </w:pPr>
            <w:r w:rsidRPr="001C2C0F">
              <w:rPr>
                <w:rFonts w:ascii="Calibri" w:eastAsia="Times New Roman" w:hAnsi="Calibri" w:cs="Calibri"/>
                <w:b/>
                <w:bCs/>
                <w:sz w:val="18"/>
                <w:szCs w:val="18"/>
                <w:lang w:eastAsia="pt-BR"/>
              </w:rPr>
              <w:t>Relatório Financeiro Mensal</w:t>
            </w:r>
          </w:p>
        </w:tc>
        <w:tc>
          <w:tcPr>
            <w:tcW w:w="284" w:type="dxa"/>
            <w:tcBorders>
              <w:left w:val="nil"/>
            </w:tcBorders>
            <w:vAlign w:val="center"/>
            <w:hideMark/>
          </w:tcPr>
          <w:p w14:paraId="43D7F3B5"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53B50D69" w14:textId="77777777" w:rsidTr="00B135D9">
        <w:trPr>
          <w:trHeight w:val="72"/>
        </w:trPr>
        <w:tc>
          <w:tcPr>
            <w:tcW w:w="7655" w:type="dxa"/>
            <w:tcBorders>
              <w:top w:val="nil"/>
              <w:bottom w:val="nil"/>
            </w:tcBorders>
            <w:shd w:val="clear" w:color="000000" w:fill="FFFFFF"/>
            <w:noWrap/>
            <w:vAlign w:val="center"/>
            <w:hideMark/>
          </w:tcPr>
          <w:p w14:paraId="6540D3A9"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w:t>
            </w:r>
          </w:p>
        </w:tc>
        <w:tc>
          <w:tcPr>
            <w:tcW w:w="2126" w:type="dxa"/>
            <w:vMerge w:val="restart"/>
            <w:tcBorders>
              <w:top w:val="nil"/>
              <w:bottom w:val="nil"/>
            </w:tcBorders>
            <w:vAlign w:val="center"/>
            <w:hideMark/>
          </w:tcPr>
          <w:p w14:paraId="0304DCDB" w14:textId="77777777" w:rsidR="00DF7813" w:rsidRPr="001C2C0F" w:rsidRDefault="00DF7813" w:rsidP="00C46888">
            <w:pPr>
              <w:spacing w:after="0" w:line="240" w:lineRule="auto"/>
              <w:jc w:val="right"/>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out/25</w:t>
            </w:r>
          </w:p>
        </w:tc>
        <w:tc>
          <w:tcPr>
            <w:tcW w:w="284" w:type="dxa"/>
            <w:tcBorders>
              <w:left w:val="nil"/>
            </w:tcBorders>
            <w:vAlign w:val="center"/>
            <w:hideMark/>
          </w:tcPr>
          <w:p w14:paraId="6C996498"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390B5252" w14:textId="77777777" w:rsidTr="00B135D9">
        <w:trPr>
          <w:trHeight w:val="259"/>
        </w:trPr>
        <w:tc>
          <w:tcPr>
            <w:tcW w:w="7655" w:type="dxa"/>
            <w:tcBorders>
              <w:top w:val="nil"/>
              <w:bottom w:val="nil"/>
            </w:tcBorders>
            <w:shd w:val="clear" w:color="000000" w:fill="FFFFFF"/>
            <w:noWrap/>
            <w:vAlign w:val="bottom"/>
            <w:hideMark/>
          </w:tcPr>
          <w:p w14:paraId="63D05F2B" w14:textId="77777777" w:rsidR="00DF7813" w:rsidRPr="001C2C0F" w:rsidRDefault="00DF7813" w:rsidP="00C46888">
            <w:pPr>
              <w:spacing w:after="0" w:line="240" w:lineRule="auto"/>
              <w:rPr>
                <w:rFonts w:ascii="Calibri" w:eastAsia="Times New Roman" w:hAnsi="Calibri" w:cs="Calibri"/>
                <w:b/>
                <w:bCs/>
                <w:sz w:val="18"/>
                <w:szCs w:val="18"/>
                <w:lang w:eastAsia="pt-BR"/>
              </w:rPr>
            </w:pPr>
            <w:r w:rsidRPr="001C2C0F">
              <w:rPr>
                <w:rFonts w:ascii="Calibri" w:eastAsia="Times New Roman" w:hAnsi="Calibri" w:cs="Calibri"/>
                <w:b/>
                <w:bCs/>
                <w:sz w:val="18"/>
                <w:szCs w:val="18"/>
                <w:lang w:eastAsia="pt-BR"/>
              </w:rPr>
              <w:t>Competência: 2025</w:t>
            </w:r>
          </w:p>
        </w:tc>
        <w:tc>
          <w:tcPr>
            <w:tcW w:w="2126" w:type="dxa"/>
            <w:vMerge/>
            <w:tcBorders>
              <w:top w:val="nil"/>
              <w:bottom w:val="nil"/>
            </w:tcBorders>
            <w:vAlign w:val="center"/>
            <w:hideMark/>
          </w:tcPr>
          <w:p w14:paraId="4BDFCF49"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p>
        </w:tc>
        <w:tc>
          <w:tcPr>
            <w:tcW w:w="284" w:type="dxa"/>
            <w:tcBorders>
              <w:left w:val="nil"/>
            </w:tcBorders>
            <w:vAlign w:val="center"/>
            <w:hideMark/>
          </w:tcPr>
          <w:p w14:paraId="641FF51D"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1A06A78" w14:textId="77777777" w:rsidTr="00B135D9">
        <w:trPr>
          <w:trHeight w:val="259"/>
        </w:trPr>
        <w:tc>
          <w:tcPr>
            <w:tcW w:w="7655" w:type="dxa"/>
            <w:shd w:val="clear" w:color="auto" w:fill="AFD2D1"/>
            <w:noWrap/>
            <w:vAlign w:val="center"/>
            <w:hideMark/>
          </w:tcPr>
          <w:p w14:paraId="0261E624"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xml:space="preserve">1. SALDO BANCÁRIO ANTERIOR  </w:t>
            </w:r>
          </w:p>
        </w:tc>
        <w:tc>
          <w:tcPr>
            <w:tcW w:w="2126" w:type="dxa"/>
            <w:shd w:val="clear" w:color="auto" w:fill="AFD2D1"/>
            <w:noWrap/>
            <w:vAlign w:val="center"/>
            <w:hideMark/>
          </w:tcPr>
          <w:p w14:paraId="00C69819" w14:textId="77777777" w:rsidR="00DF7813" w:rsidRPr="001C2C0F" w:rsidRDefault="00DF7813" w:rsidP="00C46888">
            <w:pPr>
              <w:spacing w:after="0" w:line="240" w:lineRule="auto"/>
              <w:jc w:val="right"/>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w:t>
            </w:r>
          </w:p>
        </w:tc>
        <w:tc>
          <w:tcPr>
            <w:tcW w:w="284" w:type="dxa"/>
            <w:tcBorders>
              <w:left w:val="nil"/>
            </w:tcBorders>
            <w:vAlign w:val="center"/>
            <w:hideMark/>
          </w:tcPr>
          <w:p w14:paraId="5DC5A038"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1EA4EE3F" w14:textId="77777777" w:rsidTr="00B135D9">
        <w:trPr>
          <w:trHeight w:val="259"/>
        </w:trPr>
        <w:tc>
          <w:tcPr>
            <w:tcW w:w="7655" w:type="dxa"/>
            <w:tcBorders>
              <w:top w:val="nil"/>
            </w:tcBorders>
            <w:shd w:val="clear" w:color="auto" w:fill="E2EEEE"/>
            <w:noWrap/>
            <w:vAlign w:val="center"/>
            <w:hideMark/>
          </w:tcPr>
          <w:p w14:paraId="02213412" w14:textId="77777777" w:rsidR="00DF7813" w:rsidRPr="001C2C0F" w:rsidRDefault="00DF7813" w:rsidP="00C46888">
            <w:pPr>
              <w:spacing w:after="0" w:line="240" w:lineRule="auto"/>
              <w:rPr>
                <w:rFonts w:ascii="Calibri" w:eastAsia="Times New Roman" w:hAnsi="Calibri" w:cs="Calibri"/>
                <w:b/>
                <w:bCs/>
                <w:sz w:val="18"/>
                <w:szCs w:val="18"/>
                <w:lang w:eastAsia="pt-BR"/>
              </w:rPr>
            </w:pPr>
            <w:r w:rsidRPr="001C2C0F">
              <w:rPr>
                <w:rFonts w:ascii="Calibri" w:eastAsia="Times New Roman" w:hAnsi="Calibri" w:cs="Calibri"/>
                <w:b/>
                <w:bCs/>
                <w:sz w:val="18"/>
                <w:szCs w:val="18"/>
                <w:lang w:eastAsia="pt-BR"/>
              </w:rPr>
              <w:t>7.1 Caixa</w:t>
            </w:r>
          </w:p>
        </w:tc>
        <w:tc>
          <w:tcPr>
            <w:tcW w:w="2126" w:type="dxa"/>
            <w:tcBorders>
              <w:top w:val="nil"/>
            </w:tcBorders>
            <w:shd w:val="clear" w:color="auto" w:fill="E2EEEE"/>
            <w:noWrap/>
            <w:vAlign w:val="center"/>
            <w:hideMark/>
          </w:tcPr>
          <w:p w14:paraId="4ED74C0A" w14:textId="77777777" w:rsidR="00DF7813" w:rsidRPr="001C2C0F" w:rsidRDefault="00DF7813" w:rsidP="00C46888">
            <w:pPr>
              <w:spacing w:after="0" w:line="240" w:lineRule="auto"/>
              <w:jc w:val="right"/>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R$ 2.688,11</w:t>
            </w:r>
          </w:p>
        </w:tc>
        <w:tc>
          <w:tcPr>
            <w:tcW w:w="284" w:type="dxa"/>
            <w:tcBorders>
              <w:left w:val="nil"/>
            </w:tcBorders>
            <w:vAlign w:val="center"/>
            <w:hideMark/>
          </w:tcPr>
          <w:p w14:paraId="348CF522"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64000A59" w14:textId="77777777" w:rsidTr="00B135D9">
        <w:trPr>
          <w:trHeight w:val="259"/>
        </w:trPr>
        <w:tc>
          <w:tcPr>
            <w:tcW w:w="7655" w:type="dxa"/>
            <w:tcBorders>
              <w:top w:val="nil"/>
            </w:tcBorders>
            <w:shd w:val="clear" w:color="000000" w:fill="FFFFFF"/>
            <w:noWrap/>
            <w:vAlign w:val="center"/>
            <w:hideMark/>
          </w:tcPr>
          <w:p w14:paraId="3854B902"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7.1.1 - Fundo Fixo</w:t>
            </w:r>
          </w:p>
        </w:tc>
        <w:tc>
          <w:tcPr>
            <w:tcW w:w="2126" w:type="dxa"/>
            <w:tcBorders>
              <w:top w:val="nil"/>
            </w:tcBorders>
            <w:shd w:val="clear" w:color="000000" w:fill="FFFFFF"/>
            <w:vAlign w:val="center"/>
            <w:hideMark/>
          </w:tcPr>
          <w:p w14:paraId="254A5E91"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R$ 2.688,11</w:t>
            </w:r>
          </w:p>
        </w:tc>
        <w:tc>
          <w:tcPr>
            <w:tcW w:w="284" w:type="dxa"/>
            <w:tcBorders>
              <w:left w:val="nil"/>
            </w:tcBorders>
            <w:vAlign w:val="center"/>
            <w:hideMark/>
          </w:tcPr>
          <w:p w14:paraId="311A962D"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1411AF75" w14:textId="77777777" w:rsidTr="00B135D9">
        <w:trPr>
          <w:trHeight w:val="259"/>
        </w:trPr>
        <w:tc>
          <w:tcPr>
            <w:tcW w:w="7655" w:type="dxa"/>
            <w:tcBorders>
              <w:top w:val="nil"/>
            </w:tcBorders>
            <w:shd w:val="clear" w:color="auto" w:fill="E2EEEE"/>
            <w:noWrap/>
            <w:vAlign w:val="center"/>
            <w:hideMark/>
          </w:tcPr>
          <w:p w14:paraId="7099D58A"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xml:space="preserve">7.2 Banco conta movimento  </w:t>
            </w:r>
          </w:p>
        </w:tc>
        <w:tc>
          <w:tcPr>
            <w:tcW w:w="2126" w:type="dxa"/>
            <w:tcBorders>
              <w:top w:val="nil"/>
            </w:tcBorders>
            <w:shd w:val="clear" w:color="auto" w:fill="E2EEEE"/>
            <w:noWrap/>
            <w:vAlign w:val="center"/>
            <w:hideMark/>
          </w:tcPr>
          <w:p w14:paraId="58A20DD6" w14:textId="77777777" w:rsidR="00DF7813" w:rsidRPr="001C2C0F" w:rsidRDefault="00DF7813" w:rsidP="00C46888">
            <w:pPr>
              <w:spacing w:after="0" w:line="240" w:lineRule="auto"/>
              <w:jc w:val="right"/>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R$ 250.501,99</w:t>
            </w:r>
          </w:p>
        </w:tc>
        <w:tc>
          <w:tcPr>
            <w:tcW w:w="284" w:type="dxa"/>
            <w:tcBorders>
              <w:left w:val="nil"/>
            </w:tcBorders>
            <w:vAlign w:val="center"/>
            <w:hideMark/>
          </w:tcPr>
          <w:p w14:paraId="5BF9AA93"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2A91A777" w14:textId="77777777" w:rsidTr="00B135D9">
        <w:trPr>
          <w:trHeight w:val="259"/>
        </w:trPr>
        <w:tc>
          <w:tcPr>
            <w:tcW w:w="7655" w:type="dxa"/>
            <w:tcBorders>
              <w:top w:val="nil"/>
            </w:tcBorders>
            <w:noWrap/>
            <w:vAlign w:val="center"/>
            <w:hideMark/>
          </w:tcPr>
          <w:p w14:paraId="0584DE1E"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7.2.1 - Conta corrente  - 2512 / 1292 / 577265432-9</w:t>
            </w:r>
          </w:p>
        </w:tc>
        <w:tc>
          <w:tcPr>
            <w:tcW w:w="2126" w:type="dxa"/>
            <w:tcBorders>
              <w:top w:val="nil"/>
            </w:tcBorders>
            <w:shd w:val="clear" w:color="000000" w:fill="FFFFFF"/>
            <w:vAlign w:val="center"/>
            <w:hideMark/>
          </w:tcPr>
          <w:p w14:paraId="5549EABB"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R$ 0,00</w:t>
            </w:r>
          </w:p>
        </w:tc>
        <w:tc>
          <w:tcPr>
            <w:tcW w:w="284" w:type="dxa"/>
            <w:tcBorders>
              <w:left w:val="nil"/>
            </w:tcBorders>
            <w:vAlign w:val="center"/>
            <w:hideMark/>
          </w:tcPr>
          <w:p w14:paraId="0FBEECDE"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34930F77" w14:textId="77777777" w:rsidTr="00B135D9">
        <w:trPr>
          <w:trHeight w:val="259"/>
        </w:trPr>
        <w:tc>
          <w:tcPr>
            <w:tcW w:w="7655" w:type="dxa"/>
            <w:tcBorders>
              <w:top w:val="nil"/>
            </w:tcBorders>
            <w:noWrap/>
            <w:vAlign w:val="center"/>
            <w:hideMark/>
          </w:tcPr>
          <w:p w14:paraId="30D23727"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lastRenderedPageBreak/>
              <w:t>7.2.2 - Custeio - 00003484-6</w:t>
            </w:r>
          </w:p>
        </w:tc>
        <w:tc>
          <w:tcPr>
            <w:tcW w:w="2126" w:type="dxa"/>
            <w:tcBorders>
              <w:top w:val="nil"/>
            </w:tcBorders>
            <w:shd w:val="clear" w:color="000000" w:fill="FFFFFF"/>
            <w:vAlign w:val="center"/>
            <w:hideMark/>
          </w:tcPr>
          <w:p w14:paraId="0B9AB27B"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R$ 3,99</w:t>
            </w:r>
          </w:p>
        </w:tc>
        <w:tc>
          <w:tcPr>
            <w:tcW w:w="284" w:type="dxa"/>
            <w:tcBorders>
              <w:left w:val="nil"/>
            </w:tcBorders>
            <w:vAlign w:val="center"/>
            <w:hideMark/>
          </w:tcPr>
          <w:p w14:paraId="48BDCDF5"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D7458B8" w14:textId="77777777" w:rsidTr="00B135D9">
        <w:trPr>
          <w:trHeight w:val="259"/>
        </w:trPr>
        <w:tc>
          <w:tcPr>
            <w:tcW w:w="7655" w:type="dxa"/>
            <w:tcBorders>
              <w:top w:val="nil"/>
            </w:tcBorders>
            <w:noWrap/>
            <w:vAlign w:val="center"/>
            <w:hideMark/>
          </w:tcPr>
          <w:p w14:paraId="08C50B72"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7.2.3 - Investimento - 0012 / 1292 / 000580133555-9</w:t>
            </w:r>
          </w:p>
        </w:tc>
        <w:tc>
          <w:tcPr>
            <w:tcW w:w="2126" w:type="dxa"/>
            <w:tcBorders>
              <w:top w:val="nil"/>
            </w:tcBorders>
            <w:shd w:val="clear" w:color="000000" w:fill="FFFFFF"/>
            <w:vAlign w:val="center"/>
            <w:hideMark/>
          </w:tcPr>
          <w:p w14:paraId="0A54C545"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R$ 250.498,00</w:t>
            </w:r>
          </w:p>
        </w:tc>
        <w:tc>
          <w:tcPr>
            <w:tcW w:w="284" w:type="dxa"/>
            <w:tcBorders>
              <w:left w:val="nil"/>
            </w:tcBorders>
            <w:vAlign w:val="center"/>
            <w:hideMark/>
          </w:tcPr>
          <w:p w14:paraId="7120AC06"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4CBA2883" w14:textId="77777777" w:rsidTr="00B135D9">
        <w:trPr>
          <w:trHeight w:val="259"/>
        </w:trPr>
        <w:tc>
          <w:tcPr>
            <w:tcW w:w="7655" w:type="dxa"/>
            <w:tcBorders>
              <w:top w:val="nil"/>
            </w:tcBorders>
            <w:noWrap/>
            <w:vAlign w:val="center"/>
            <w:hideMark/>
          </w:tcPr>
          <w:p w14:paraId="437C4C1B"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 xml:space="preserve">7.2.4 - Fundo </w:t>
            </w:r>
            <w:proofErr w:type="spellStart"/>
            <w:r w:rsidRPr="001C2C0F">
              <w:rPr>
                <w:rFonts w:ascii="Calibri" w:eastAsia="Times New Roman" w:hAnsi="Calibri" w:cs="Calibri"/>
                <w:sz w:val="18"/>
                <w:szCs w:val="18"/>
                <w:lang w:eastAsia="pt-BR"/>
              </w:rPr>
              <w:t>Trab</w:t>
            </w:r>
            <w:proofErr w:type="spellEnd"/>
            <w:r w:rsidRPr="001C2C0F">
              <w:rPr>
                <w:rFonts w:ascii="Calibri" w:eastAsia="Times New Roman" w:hAnsi="Calibri" w:cs="Calibri"/>
                <w:sz w:val="18"/>
                <w:szCs w:val="18"/>
                <w:lang w:eastAsia="pt-BR"/>
              </w:rPr>
              <w:t xml:space="preserve"> Rescisório - 0012 / 1292 / 000580133556-7</w:t>
            </w:r>
          </w:p>
        </w:tc>
        <w:tc>
          <w:tcPr>
            <w:tcW w:w="2126" w:type="dxa"/>
            <w:tcBorders>
              <w:top w:val="nil"/>
            </w:tcBorders>
            <w:shd w:val="clear" w:color="000000" w:fill="FFFFFF"/>
            <w:vAlign w:val="center"/>
            <w:hideMark/>
          </w:tcPr>
          <w:p w14:paraId="128089AB"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R$ 0,00</w:t>
            </w:r>
          </w:p>
        </w:tc>
        <w:tc>
          <w:tcPr>
            <w:tcW w:w="284" w:type="dxa"/>
            <w:tcBorders>
              <w:left w:val="nil"/>
            </w:tcBorders>
            <w:vAlign w:val="center"/>
            <w:hideMark/>
          </w:tcPr>
          <w:p w14:paraId="682E2123"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78A0E1FB" w14:textId="77777777" w:rsidTr="00B135D9">
        <w:trPr>
          <w:trHeight w:val="259"/>
        </w:trPr>
        <w:tc>
          <w:tcPr>
            <w:tcW w:w="7655" w:type="dxa"/>
            <w:tcBorders>
              <w:top w:val="nil"/>
            </w:tcBorders>
            <w:shd w:val="clear" w:color="auto" w:fill="E2EEEE"/>
            <w:noWrap/>
            <w:vAlign w:val="center"/>
            <w:hideMark/>
          </w:tcPr>
          <w:p w14:paraId="1CB0F98A" w14:textId="77777777" w:rsidR="00DF7813" w:rsidRPr="001C2C0F" w:rsidRDefault="00DF7813" w:rsidP="00C46888">
            <w:pPr>
              <w:spacing w:after="0" w:line="240" w:lineRule="auto"/>
              <w:rPr>
                <w:rFonts w:ascii="Calibri" w:eastAsia="Times New Roman" w:hAnsi="Calibri" w:cs="Calibri"/>
                <w:b/>
                <w:bCs/>
                <w:sz w:val="18"/>
                <w:szCs w:val="18"/>
                <w:lang w:eastAsia="pt-BR"/>
              </w:rPr>
            </w:pPr>
            <w:r w:rsidRPr="001C2C0F">
              <w:rPr>
                <w:rFonts w:ascii="Calibri" w:eastAsia="Times New Roman" w:hAnsi="Calibri" w:cs="Calibri"/>
                <w:b/>
                <w:bCs/>
                <w:sz w:val="18"/>
                <w:szCs w:val="18"/>
                <w:lang w:eastAsia="pt-BR"/>
              </w:rPr>
              <w:t xml:space="preserve">7.3 Aplicações financeiras </w:t>
            </w:r>
          </w:p>
        </w:tc>
        <w:tc>
          <w:tcPr>
            <w:tcW w:w="2126" w:type="dxa"/>
            <w:tcBorders>
              <w:top w:val="nil"/>
            </w:tcBorders>
            <w:shd w:val="clear" w:color="auto" w:fill="E2EEEE"/>
            <w:vAlign w:val="center"/>
            <w:hideMark/>
          </w:tcPr>
          <w:p w14:paraId="4C61F5B4" w14:textId="77777777" w:rsidR="00DF7813" w:rsidRPr="001C2C0F" w:rsidRDefault="00DF7813" w:rsidP="00C46888">
            <w:pPr>
              <w:spacing w:after="0" w:line="240" w:lineRule="auto"/>
              <w:jc w:val="right"/>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R$ 20.538.465,97</w:t>
            </w:r>
          </w:p>
        </w:tc>
        <w:tc>
          <w:tcPr>
            <w:tcW w:w="284" w:type="dxa"/>
            <w:tcBorders>
              <w:left w:val="nil"/>
            </w:tcBorders>
            <w:vAlign w:val="center"/>
            <w:hideMark/>
          </w:tcPr>
          <w:p w14:paraId="651BDAAC"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63B5A778" w14:textId="77777777" w:rsidTr="00B135D9">
        <w:trPr>
          <w:trHeight w:val="259"/>
        </w:trPr>
        <w:tc>
          <w:tcPr>
            <w:tcW w:w="7655" w:type="dxa"/>
            <w:tcBorders>
              <w:top w:val="nil"/>
            </w:tcBorders>
            <w:noWrap/>
            <w:vAlign w:val="center"/>
            <w:hideMark/>
          </w:tcPr>
          <w:p w14:paraId="4F0A50CB"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7.3.1 - C/P - Fundo Rescisório Rede Hemo - 739092165-0</w:t>
            </w:r>
          </w:p>
        </w:tc>
        <w:tc>
          <w:tcPr>
            <w:tcW w:w="2126" w:type="dxa"/>
            <w:tcBorders>
              <w:top w:val="nil"/>
            </w:tcBorders>
            <w:shd w:val="clear" w:color="000000" w:fill="FFFFFF"/>
            <w:vAlign w:val="center"/>
            <w:hideMark/>
          </w:tcPr>
          <w:p w14:paraId="59CA6A44"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R$ 1.609,24</w:t>
            </w:r>
          </w:p>
        </w:tc>
        <w:tc>
          <w:tcPr>
            <w:tcW w:w="284" w:type="dxa"/>
            <w:tcBorders>
              <w:left w:val="nil"/>
            </w:tcBorders>
            <w:vAlign w:val="center"/>
            <w:hideMark/>
          </w:tcPr>
          <w:p w14:paraId="455B8978"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76C6E87" w14:textId="77777777" w:rsidTr="00B135D9">
        <w:trPr>
          <w:trHeight w:val="259"/>
        </w:trPr>
        <w:tc>
          <w:tcPr>
            <w:tcW w:w="7655" w:type="dxa"/>
            <w:tcBorders>
              <w:top w:val="nil"/>
            </w:tcBorders>
            <w:noWrap/>
            <w:vAlign w:val="center"/>
            <w:hideMark/>
          </w:tcPr>
          <w:p w14:paraId="4AE68F7E"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7.3.2 - C/P - Fundo Para Reforma - 739092166-9</w:t>
            </w:r>
          </w:p>
        </w:tc>
        <w:tc>
          <w:tcPr>
            <w:tcW w:w="2126" w:type="dxa"/>
            <w:tcBorders>
              <w:top w:val="nil"/>
            </w:tcBorders>
            <w:shd w:val="clear" w:color="000000" w:fill="FFFFFF"/>
            <w:vAlign w:val="center"/>
            <w:hideMark/>
          </w:tcPr>
          <w:p w14:paraId="0A1BBA01"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R$ 10.269.122,15</w:t>
            </w:r>
          </w:p>
        </w:tc>
        <w:tc>
          <w:tcPr>
            <w:tcW w:w="284" w:type="dxa"/>
            <w:tcBorders>
              <w:left w:val="nil"/>
            </w:tcBorders>
            <w:vAlign w:val="center"/>
            <w:hideMark/>
          </w:tcPr>
          <w:p w14:paraId="64BB7B0C"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E49BD0F" w14:textId="77777777" w:rsidTr="00B135D9">
        <w:trPr>
          <w:trHeight w:val="259"/>
        </w:trPr>
        <w:tc>
          <w:tcPr>
            <w:tcW w:w="7655" w:type="dxa"/>
            <w:tcBorders>
              <w:top w:val="nil"/>
            </w:tcBorders>
            <w:noWrap/>
            <w:vAlign w:val="center"/>
            <w:hideMark/>
          </w:tcPr>
          <w:p w14:paraId="65D8EB7C"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7.3.3 - C/P - Fundo Rescisório Rede Hemo CSC - 738994453-7</w:t>
            </w:r>
          </w:p>
        </w:tc>
        <w:tc>
          <w:tcPr>
            <w:tcW w:w="2126" w:type="dxa"/>
            <w:tcBorders>
              <w:top w:val="nil"/>
            </w:tcBorders>
            <w:shd w:val="clear" w:color="000000" w:fill="FFFFFF"/>
            <w:noWrap/>
            <w:vAlign w:val="bottom"/>
            <w:hideMark/>
          </w:tcPr>
          <w:p w14:paraId="4DCEE7F6"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R$ 859.304,12</w:t>
            </w:r>
          </w:p>
        </w:tc>
        <w:tc>
          <w:tcPr>
            <w:tcW w:w="284" w:type="dxa"/>
            <w:tcBorders>
              <w:left w:val="nil"/>
            </w:tcBorders>
            <w:vAlign w:val="center"/>
            <w:hideMark/>
          </w:tcPr>
          <w:p w14:paraId="15A5A222"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7771C929" w14:textId="77777777" w:rsidTr="00B135D9">
        <w:trPr>
          <w:trHeight w:val="259"/>
        </w:trPr>
        <w:tc>
          <w:tcPr>
            <w:tcW w:w="7655" w:type="dxa"/>
            <w:tcBorders>
              <w:top w:val="nil"/>
            </w:tcBorders>
            <w:noWrap/>
            <w:vAlign w:val="center"/>
            <w:hideMark/>
          </w:tcPr>
          <w:p w14:paraId="3DE69F99"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7.3.4 - Outras Receitas - Entradas Privadas - 000739012914 - 0</w:t>
            </w:r>
          </w:p>
        </w:tc>
        <w:tc>
          <w:tcPr>
            <w:tcW w:w="2126" w:type="dxa"/>
            <w:tcBorders>
              <w:top w:val="nil"/>
            </w:tcBorders>
            <w:shd w:val="clear" w:color="000000" w:fill="FFFFFF"/>
            <w:noWrap/>
            <w:vAlign w:val="bottom"/>
            <w:hideMark/>
          </w:tcPr>
          <w:p w14:paraId="53857E6F"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R$ 187.057,38</w:t>
            </w:r>
          </w:p>
        </w:tc>
        <w:tc>
          <w:tcPr>
            <w:tcW w:w="284" w:type="dxa"/>
            <w:tcBorders>
              <w:left w:val="nil"/>
            </w:tcBorders>
            <w:vAlign w:val="center"/>
            <w:hideMark/>
          </w:tcPr>
          <w:p w14:paraId="43503799"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61793414" w14:textId="77777777" w:rsidTr="00B135D9">
        <w:trPr>
          <w:trHeight w:val="259"/>
        </w:trPr>
        <w:tc>
          <w:tcPr>
            <w:tcW w:w="7655" w:type="dxa"/>
            <w:tcBorders>
              <w:top w:val="nil"/>
            </w:tcBorders>
            <w:noWrap/>
            <w:vAlign w:val="center"/>
            <w:hideMark/>
          </w:tcPr>
          <w:p w14:paraId="633F2F44"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 xml:space="preserve">7.3.5 - Conta </w:t>
            </w:r>
            <w:proofErr w:type="spellStart"/>
            <w:r w:rsidRPr="001C2C0F">
              <w:rPr>
                <w:rFonts w:ascii="Calibri" w:eastAsia="Times New Roman" w:hAnsi="Calibri" w:cs="Calibri"/>
                <w:sz w:val="18"/>
                <w:szCs w:val="18"/>
                <w:lang w:eastAsia="pt-BR"/>
              </w:rPr>
              <w:t>Fic</w:t>
            </w:r>
            <w:proofErr w:type="spellEnd"/>
            <w:r w:rsidRPr="001C2C0F">
              <w:rPr>
                <w:rFonts w:ascii="Calibri" w:eastAsia="Times New Roman" w:hAnsi="Calibri" w:cs="Calibri"/>
                <w:sz w:val="18"/>
                <w:szCs w:val="18"/>
                <w:lang w:eastAsia="pt-BR"/>
              </w:rPr>
              <w:t xml:space="preserve"> Giro - Custeio 0012 / 003 / 00003484-6</w:t>
            </w:r>
          </w:p>
        </w:tc>
        <w:tc>
          <w:tcPr>
            <w:tcW w:w="2126" w:type="dxa"/>
            <w:tcBorders>
              <w:top w:val="nil"/>
            </w:tcBorders>
            <w:shd w:val="clear" w:color="000000" w:fill="FFFFFF"/>
            <w:vAlign w:val="center"/>
            <w:hideMark/>
          </w:tcPr>
          <w:p w14:paraId="0A0529D6"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R$ 725.373,48</w:t>
            </w:r>
          </w:p>
        </w:tc>
        <w:tc>
          <w:tcPr>
            <w:tcW w:w="284" w:type="dxa"/>
            <w:tcBorders>
              <w:left w:val="nil"/>
            </w:tcBorders>
            <w:vAlign w:val="center"/>
            <w:hideMark/>
          </w:tcPr>
          <w:p w14:paraId="032299F6"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3470797" w14:textId="77777777" w:rsidTr="00B135D9">
        <w:trPr>
          <w:trHeight w:val="259"/>
        </w:trPr>
        <w:tc>
          <w:tcPr>
            <w:tcW w:w="7655" w:type="dxa"/>
            <w:tcBorders>
              <w:top w:val="nil"/>
            </w:tcBorders>
            <w:noWrap/>
            <w:vAlign w:val="center"/>
            <w:hideMark/>
          </w:tcPr>
          <w:p w14:paraId="01CFC893"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 xml:space="preserve">7.3.6 - Conta </w:t>
            </w:r>
            <w:proofErr w:type="spellStart"/>
            <w:r w:rsidRPr="001C2C0F">
              <w:rPr>
                <w:rFonts w:ascii="Calibri" w:eastAsia="Times New Roman" w:hAnsi="Calibri" w:cs="Calibri"/>
                <w:sz w:val="18"/>
                <w:szCs w:val="18"/>
                <w:lang w:eastAsia="pt-BR"/>
              </w:rPr>
              <w:t>Fic</w:t>
            </w:r>
            <w:proofErr w:type="spellEnd"/>
            <w:r w:rsidRPr="001C2C0F">
              <w:rPr>
                <w:rFonts w:ascii="Calibri" w:eastAsia="Times New Roman" w:hAnsi="Calibri" w:cs="Calibri"/>
                <w:sz w:val="18"/>
                <w:szCs w:val="18"/>
                <w:lang w:eastAsia="pt-BR"/>
              </w:rPr>
              <w:t xml:space="preserve"> Giro Fundo Trab. Rescisório - 0012 / 003 / 00003556-7</w:t>
            </w:r>
          </w:p>
        </w:tc>
        <w:tc>
          <w:tcPr>
            <w:tcW w:w="2126" w:type="dxa"/>
            <w:tcBorders>
              <w:top w:val="nil"/>
            </w:tcBorders>
            <w:shd w:val="clear" w:color="000000" w:fill="FFFFFF"/>
            <w:noWrap/>
            <w:vAlign w:val="center"/>
            <w:hideMark/>
          </w:tcPr>
          <w:p w14:paraId="1B4E69B3"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8.495.999,60</w:t>
            </w:r>
          </w:p>
        </w:tc>
        <w:tc>
          <w:tcPr>
            <w:tcW w:w="284" w:type="dxa"/>
            <w:tcBorders>
              <w:left w:val="nil"/>
            </w:tcBorders>
            <w:vAlign w:val="center"/>
            <w:hideMark/>
          </w:tcPr>
          <w:p w14:paraId="2A39B7A5"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686B8CED" w14:textId="77777777" w:rsidTr="00B135D9">
        <w:trPr>
          <w:trHeight w:val="259"/>
        </w:trPr>
        <w:tc>
          <w:tcPr>
            <w:tcW w:w="7655" w:type="dxa"/>
            <w:tcBorders>
              <w:top w:val="nil"/>
            </w:tcBorders>
            <w:noWrap/>
            <w:vAlign w:val="center"/>
            <w:hideMark/>
          </w:tcPr>
          <w:p w14:paraId="56FAECBE"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 xml:space="preserve">7.3.7 - Conta </w:t>
            </w:r>
            <w:proofErr w:type="spellStart"/>
            <w:r w:rsidRPr="001C2C0F">
              <w:rPr>
                <w:rFonts w:ascii="Calibri" w:eastAsia="Times New Roman" w:hAnsi="Calibri" w:cs="Calibri"/>
                <w:sz w:val="18"/>
                <w:szCs w:val="18"/>
                <w:lang w:eastAsia="pt-BR"/>
              </w:rPr>
              <w:t>Fic</w:t>
            </w:r>
            <w:proofErr w:type="spellEnd"/>
            <w:r w:rsidRPr="001C2C0F">
              <w:rPr>
                <w:rFonts w:ascii="Calibri" w:eastAsia="Times New Roman" w:hAnsi="Calibri" w:cs="Calibri"/>
                <w:sz w:val="18"/>
                <w:szCs w:val="18"/>
                <w:lang w:eastAsia="pt-BR"/>
              </w:rPr>
              <w:t xml:space="preserve"> Giro Investimento - 0012 / 003 / 00003555-9</w:t>
            </w:r>
          </w:p>
        </w:tc>
        <w:tc>
          <w:tcPr>
            <w:tcW w:w="2126" w:type="dxa"/>
            <w:tcBorders>
              <w:top w:val="nil"/>
            </w:tcBorders>
            <w:shd w:val="clear" w:color="000000" w:fill="FFFFFF"/>
            <w:noWrap/>
            <w:vAlign w:val="center"/>
            <w:hideMark/>
          </w:tcPr>
          <w:p w14:paraId="73591A67"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0,00</w:t>
            </w:r>
          </w:p>
        </w:tc>
        <w:tc>
          <w:tcPr>
            <w:tcW w:w="284" w:type="dxa"/>
            <w:tcBorders>
              <w:left w:val="nil"/>
            </w:tcBorders>
            <w:vAlign w:val="center"/>
            <w:hideMark/>
          </w:tcPr>
          <w:p w14:paraId="3C56C90B"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428C2C3" w14:textId="77777777" w:rsidTr="00B135D9">
        <w:trPr>
          <w:trHeight w:val="259"/>
        </w:trPr>
        <w:tc>
          <w:tcPr>
            <w:tcW w:w="7655" w:type="dxa"/>
            <w:tcBorders>
              <w:top w:val="nil"/>
            </w:tcBorders>
            <w:shd w:val="clear" w:color="auto" w:fill="E2EEEE"/>
            <w:noWrap/>
            <w:vAlign w:val="center"/>
            <w:hideMark/>
          </w:tcPr>
          <w:p w14:paraId="010A4973"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SALDO ANTERIOR (1= 1.1 + 1.2 + 1.3)</w:t>
            </w:r>
          </w:p>
        </w:tc>
        <w:tc>
          <w:tcPr>
            <w:tcW w:w="2126" w:type="dxa"/>
            <w:tcBorders>
              <w:top w:val="nil"/>
            </w:tcBorders>
            <w:shd w:val="clear" w:color="auto" w:fill="E2EEEE"/>
            <w:noWrap/>
            <w:vAlign w:val="center"/>
            <w:hideMark/>
          </w:tcPr>
          <w:p w14:paraId="02B08318" w14:textId="77777777" w:rsidR="00DF7813" w:rsidRPr="001C2C0F" w:rsidRDefault="00DF7813" w:rsidP="00C46888">
            <w:pPr>
              <w:spacing w:after="0" w:line="240" w:lineRule="auto"/>
              <w:jc w:val="right"/>
              <w:rPr>
                <w:rFonts w:ascii="Calibri" w:eastAsia="Times New Roman" w:hAnsi="Calibri" w:cs="Calibri"/>
                <w:b/>
                <w:bCs/>
                <w:sz w:val="18"/>
                <w:szCs w:val="18"/>
                <w:lang w:eastAsia="pt-BR"/>
              </w:rPr>
            </w:pPr>
            <w:r w:rsidRPr="001C2C0F">
              <w:rPr>
                <w:rFonts w:ascii="Calibri" w:eastAsia="Times New Roman" w:hAnsi="Calibri" w:cs="Calibri"/>
                <w:b/>
                <w:bCs/>
                <w:sz w:val="18"/>
                <w:szCs w:val="18"/>
                <w:lang w:eastAsia="pt-BR"/>
              </w:rPr>
              <w:t>R$ 20.791.656,07</w:t>
            </w:r>
          </w:p>
        </w:tc>
        <w:tc>
          <w:tcPr>
            <w:tcW w:w="284" w:type="dxa"/>
            <w:tcBorders>
              <w:left w:val="nil"/>
            </w:tcBorders>
            <w:vAlign w:val="center"/>
            <w:hideMark/>
          </w:tcPr>
          <w:p w14:paraId="48A1D9AE"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77E7EE2A" w14:textId="77777777" w:rsidTr="00B135D9">
        <w:trPr>
          <w:trHeight w:val="259"/>
        </w:trPr>
        <w:tc>
          <w:tcPr>
            <w:tcW w:w="7655" w:type="dxa"/>
            <w:tcBorders>
              <w:top w:val="nil"/>
            </w:tcBorders>
            <w:noWrap/>
            <w:vAlign w:val="center"/>
            <w:hideMark/>
          </w:tcPr>
          <w:p w14:paraId="2AC47634"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 </w:t>
            </w:r>
          </w:p>
        </w:tc>
        <w:tc>
          <w:tcPr>
            <w:tcW w:w="2126" w:type="dxa"/>
            <w:tcBorders>
              <w:top w:val="nil"/>
            </w:tcBorders>
            <w:noWrap/>
            <w:vAlign w:val="center"/>
            <w:hideMark/>
          </w:tcPr>
          <w:p w14:paraId="4DF767AE"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 </w:t>
            </w:r>
          </w:p>
        </w:tc>
        <w:tc>
          <w:tcPr>
            <w:tcW w:w="284" w:type="dxa"/>
            <w:tcBorders>
              <w:left w:val="nil"/>
            </w:tcBorders>
            <w:vAlign w:val="center"/>
            <w:hideMark/>
          </w:tcPr>
          <w:p w14:paraId="2751604B"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30612EA4" w14:textId="77777777" w:rsidTr="00B135D9">
        <w:trPr>
          <w:trHeight w:val="259"/>
        </w:trPr>
        <w:tc>
          <w:tcPr>
            <w:tcW w:w="7655" w:type="dxa"/>
            <w:tcBorders>
              <w:top w:val="nil"/>
            </w:tcBorders>
            <w:shd w:val="clear" w:color="auto" w:fill="AFD2D1"/>
            <w:noWrap/>
            <w:vAlign w:val="center"/>
            <w:hideMark/>
          </w:tcPr>
          <w:p w14:paraId="17A8C80E"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2.ENTRADAS DE RECURSOS FINANCEIROS</w:t>
            </w:r>
          </w:p>
        </w:tc>
        <w:tc>
          <w:tcPr>
            <w:tcW w:w="2126" w:type="dxa"/>
            <w:tcBorders>
              <w:top w:val="nil"/>
            </w:tcBorders>
            <w:shd w:val="clear" w:color="auto" w:fill="AFD2D1"/>
            <w:noWrap/>
            <w:vAlign w:val="center"/>
            <w:hideMark/>
          </w:tcPr>
          <w:p w14:paraId="410F923C"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w:t>
            </w:r>
          </w:p>
        </w:tc>
        <w:tc>
          <w:tcPr>
            <w:tcW w:w="284" w:type="dxa"/>
            <w:tcBorders>
              <w:left w:val="nil"/>
            </w:tcBorders>
            <w:vAlign w:val="center"/>
            <w:hideMark/>
          </w:tcPr>
          <w:p w14:paraId="0D69D6C6"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47F3A779" w14:textId="77777777" w:rsidTr="00B135D9">
        <w:trPr>
          <w:trHeight w:val="259"/>
        </w:trPr>
        <w:tc>
          <w:tcPr>
            <w:tcW w:w="7655" w:type="dxa"/>
            <w:tcBorders>
              <w:top w:val="nil"/>
            </w:tcBorders>
            <w:shd w:val="clear" w:color="000000" w:fill="FFFFFF"/>
            <w:vAlign w:val="center"/>
            <w:hideMark/>
          </w:tcPr>
          <w:p w14:paraId="1B4712B6"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xml:space="preserve">2.1 Repasse - CUSTEIO  </w:t>
            </w:r>
          </w:p>
        </w:tc>
        <w:tc>
          <w:tcPr>
            <w:tcW w:w="2126" w:type="dxa"/>
            <w:tcBorders>
              <w:top w:val="nil"/>
            </w:tcBorders>
            <w:shd w:val="clear" w:color="000000" w:fill="FFFFFF"/>
            <w:noWrap/>
            <w:vAlign w:val="center"/>
            <w:hideMark/>
          </w:tcPr>
          <w:p w14:paraId="10A58E63" w14:textId="77777777" w:rsidR="00DF7813" w:rsidRPr="001C2C0F" w:rsidRDefault="00DF7813" w:rsidP="00C46888">
            <w:pPr>
              <w:spacing w:after="0" w:line="240" w:lineRule="auto"/>
              <w:jc w:val="right"/>
              <w:rPr>
                <w:rFonts w:ascii="Calibri" w:eastAsia="Times New Roman" w:hAnsi="Calibri" w:cs="Calibri"/>
                <w:b/>
                <w:bCs/>
                <w:sz w:val="18"/>
                <w:szCs w:val="18"/>
                <w:lang w:eastAsia="pt-BR"/>
              </w:rPr>
            </w:pPr>
            <w:r w:rsidRPr="001C2C0F">
              <w:rPr>
                <w:rFonts w:ascii="Calibri" w:eastAsia="Times New Roman" w:hAnsi="Calibri" w:cs="Calibri"/>
                <w:b/>
                <w:bCs/>
                <w:sz w:val="18"/>
                <w:szCs w:val="18"/>
                <w:lang w:eastAsia="pt-BR"/>
              </w:rPr>
              <w:t>R$ 5.531.286,96</w:t>
            </w:r>
          </w:p>
        </w:tc>
        <w:tc>
          <w:tcPr>
            <w:tcW w:w="284" w:type="dxa"/>
            <w:tcBorders>
              <w:left w:val="nil"/>
            </w:tcBorders>
            <w:vAlign w:val="center"/>
            <w:hideMark/>
          </w:tcPr>
          <w:p w14:paraId="3A541D45"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08C7856" w14:textId="77777777" w:rsidTr="00B135D9">
        <w:trPr>
          <w:trHeight w:val="259"/>
        </w:trPr>
        <w:tc>
          <w:tcPr>
            <w:tcW w:w="7655" w:type="dxa"/>
            <w:tcBorders>
              <w:top w:val="nil"/>
            </w:tcBorders>
            <w:shd w:val="clear" w:color="000000" w:fill="FFFFFF"/>
            <w:vAlign w:val="center"/>
            <w:hideMark/>
          </w:tcPr>
          <w:p w14:paraId="696CAAC4"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2.1.1 - Custeio - 00003484-6</w:t>
            </w:r>
          </w:p>
        </w:tc>
        <w:tc>
          <w:tcPr>
            <w:tcW w:w="2126" w:type="dxa"/>
            <w:tcBorders>
              <w:top w:val="nil"/>
            </w:tcBorders>
            <w:shd w:val="clear" w:color="000000" w:fill="FFFFFF"/>
            <w:vAlign w:val="center"/>
            <w:hideMark/>
          </w:tcPr>
          <w:p w14:paraId="08E00AEE"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R$ 5.035.663,56</w:t>
            </w:r>
          </w:p>
        </w:tc>
        <w:tc>
          <w:tcPr>
            <w:tcW w:w="284" w:type="dxa"/>
            <w:tcBorders>
              <w:left w:val="nil"/>
            </w:tcBorders>
            <w:vAlign w:val="center"/>
            <w:hideMark/>
          </w:tcPr>
          <w:p w14:paraId="16100B41"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254AD92D" w14:textId="77777777" w:rsidTr="00B135D9">
        <w:trPr>
          <w:trHeight w:val="259"/>
        </w:trPr>
        <w:tc>
          <w:tcPr>
            <w:tcW w:w="7655" w:type="dxa"/>
            <w:tcBorders>
              <w:top w:val="nil"/>
            </w:tcBorders>
            <w:shd w:val="clear" w:color="000000" w:fill="FFFFFF"/>
            <w:vAlign w:val="center"/>
            <w:hideMark/>
          </w:tcPr>
          <w:p w14:paraId="27F125CE"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 xml:space="preserve">2.1.2 - Fundo </w:t>
            </w:r>
            <w:proofErr w:type="spellStart"/>
            <w:r w:rsidRPr="001C2C0F">
              <w:rPr>
                <w:rFonts w:ascii="Calibri" w:eastAsia="Times New Roman" w:hAnsi="Calibri" w:cs="Calibri"/>
                <w:color w:val="000000"/>
                <w:sz w:val="18"/>
                <w:szCs w:val="18"/>
                <w:lang w:eastAsia="pt-BR"/>
              </w:rPr>
              <w:t>Trab</w:t>
            </w:r>
            <w:proofErr w:type="spellEnd"/>
            <w:r w:rsidRPr="001C2C0F">
              <w:rPr>
                <w:rFonts w:ascii="Calibri" w:eastAsia="Times New Roman" w:hAnsi="Calibri" w:cs="Calibri"/>
                <w:color w:val="000000"/>
                <w:sz w:val="18"/>
                <w:szCs w:val="18"/>
                <w:lang w:eastAsia="pt-BR"/>
              </w:rPr>
              <w:t xml:space="preserve"> Rescisório - 0012 / 1292 / 000580133556-7</w:t>
            </w:r>
          </w:p>
        </w:tc>
        <w:tc>
          <w:tcPr>
            <w:tcW w:w="2126" w:type="dxa"/>
            <w:tcBorders>
              <w:top w:val="nil"/>
            </w:tcBorders>
            <w:shd w:val="clear" w:color="000000" w:fill="FFFFFF"/>
            <w:noWrap/>
            <w:vAlign w:val="center"/>
            <w:hideMark/>
          </w:tcPr>
          <w:p w14:paraId="694409E8"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R$ 495.623,40</w:t>
            </w:r>
          </w:p>
        </w:tc>
        <w:tc>
          <w:tcPr>
            <w:tcW w:w="284" w:type="dxa"/>
            <w:tcBorders>
              <w:left w:val="nil"/>
            </w:tcBorders>
            <w:vAlign w:val="center"/>
            <w:hideMark/>
          </w:tcPr>
          <w:p w14:paraId="723CE5DA"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63DB1B1A" w14:textId="77777777" w:rsidTr="00B135D9">
        <w:trPr>
          <w:trHeight w:val="259"/>
        </w:trPr>
        <w:tc>
          <w:tcPr>
            <w:tcW w:w="7655" w:type="dxa"/>
            <w:tcBorders>
              <w:top w:val="nil"/>
            </w:tcBorders>
            <w:shd w:val="clear" w:color="000000" w:fill="FFFFFF"/>
            <w:vAlign w:val="center"/>
            <w:hideMark/>
          </w:tcPr>
          <w:p w14:paraId="437A6C4A"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xml:space="preserve">2.2 Repasse - INVESTIMENTO </w:t>
            </w:r>
          </w:p>
        </w:tc>
        <w:tc>
          <w:tcPr>
            <w:tcW w:w="2126" w:type="dxa"/>
            <w:tcBorders>
              <w:top w:val="nil"/>
            </w:tcBorders>
            <w:shd w:val="clear" w:color="000000" w:fill="FFFFFF"/>
            <w:noWrap/>
            <w:vAlign w:val="center"/>
            <w:hideMark/>
          </w:tcPr>
          <w:p w14:paraId="4A991DA9" w14:textId="77777777" w:rsidR="00DF7813" w:rsidRPr="001C2C0F" w:rsidRDefault="00DF7813" w:rsidP="00C46888">
            <w:pPr>
              <w:spacing w:after="0" w:line="240" w:lineRule="auto"/>
              <w:jc w:val="right"/>
              <w:rPr>
                <w:rFonts w:ascii="Calibri" w:eastAsia="Times New Roman" w:hAnsi="Calibri" w:cs="Calibri"/>
                <w:b/>
                <w:bCs/>
                <w:sz w:val="18"/>
                <w:szCs w:val="18"/>
                <w:lang w:eastAsia="pt-BR"/>
              </w:rPr>
            </w:pPr>
            <w:r w:rsidRPr="001C2C0F">
              <w:rPr>
                <w:rFonts w:ascii="Calibri" w:eastAsia="Times New Roman" w:hAnsi="Calibri" w:cs="Calibri"/>
                <w:b/>
                <w:bCs/>
                <w:sz w:val="18"/>
                <w:szCs w:val="18"/>
                <w:lang w:eastAsia="pt-BR"/>
              </w:rPr>
              <w:t>R$ 0,00</w:t>
            </w:r>
          </w:p>
        </w:tc>
        <w:tc>
          <w:tcPr>
            <w:tcW w:w="284" w:type="dxa"/>
            <w:tcBorders>
              <w:left w:val="nil"/>
            </w:tcBorders>
            <w:vAlign w:val="center"/>
            <w:hideMark/>
          </w:tcPr>
          <w:p w14:paraId="6F13C0DF"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6DF0D743" w14:textId="77777777" w:rsidTr="00B135D9">
        <w:trPr>
          <w:trHeight w:val="259"/>
        </w:trPr>
        <w:tc>
          <w:tcPr>
            <w:tcW w:w="7655" w:type="dxa"/>
            <w:tcBorders>
              <w:top w:val="nil"/>
            </w:tcBorders>
            <w:shd w:val="clear" w:color="000000" w:fill="FFFFFF"/>
            <w:vAlign w:val="center"/>
            <w:hideMark/>
          </w:tcPr>
          <w:p w14:paraId="67ABAA75"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2.1.1 - Investimento - 0012 / 1292 / 000580133555-9</w:t>
            </w:r>
          </w:p>
        </w:tc>
        <w:tc>
          <w:tcPr>
            <w:tcW w:w="2126" w:type="dxa"/>
            <w:tcBorders>
              <w:top w:val="nil"/>
            </w:tcBorders>
            <w:shd w:val="clear" w:color="000000" w:fill="FFFFFF"/>
            <w:noWrap/>
            <w:vAlign w:val="center"/>
            <w:hideMark/>
          </w:tcPr>
          <w:p w14:paraId="3FB72791"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R$ 0,00</w:t>
            </w:r>
          </w:p>
        </w:tc>
        <w:tc>
          <w:tcPr>
            <w:tcW w:w="284" w:type="dxa"/>
            <w:tcBorders>
              <w:left w:val="nil"/>
            </w:tcBorders>
            <w:vAlign w:val="center"/>
            <w:hideMark/>
          </w:tcPr>
          <w:p w14:paraId="7075B014"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4EB7C55F" w14:textId="77777777" w:rsidTr="00B135D9">
        <w:trPr>
          <w:trHeight w:val="259"/>
        </w:trPr>
        <w:tc>
          <w:tcPr>
            <w:tcW w:w="7655" w:type="dxa"/>
            <w:tcBorders>
              <w:top w:val="nil"/>
            </w:tcBorders>
            <w:shd w:val="clear" w:color="000000" w:fill="FFFFFF"/>
            <w:noWrap/>
            <w:vAlign w:val="center"/>
            <w:hideMark/>
          </w:tcPr>
          <w:p w14:paraId="4B7F2A0A"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xml:space="preserve">2.3 Rendimento sobre Aplicação Financeiras - CUSTEIO </w:t>
            </w:r>
          </w:p>
        </w:tc>
        <w:tc>
          <w:tcPr>
            <w:tcW w:w="2126" w:type="dxa"/>
            <w:tcBorders>
              <w:top w:val="nil"/>
            </w:tcBorders>
            <w:shd w:val="clear" w:color="000000" w:fill="FFFFFF"/>
            <w:noWrap/>
            <w:vAlign w:val="center"/>
            <w:hideMark/>
          </w:tcPr>
          <w:p w14:paraId="687C8F7B" w14:textId="77777777" w:rsidR="00DF7813" w:rsidRPr="001C2C0F" w:rsidRDefault="00DF7813" w:rsidP="00C46888">
            <w:pPr>
              <w:spacing w:after="0" w:line="240" w:lineRule="auto"/>
              <w:jc w:val="right"/>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R$ 128.068,11</w:t>
            </w:r>
          </w:p>
        </w:tc>
        <w:tc>
          <w:tcPr>
            <w:tcW w:w="284" w:type="dxa"/>
            <w:tcBorders>
              <w:left w:val="nil"/>
            </w:tcBorders>
            <w:vAlign w:val="center"/>
            <w:hideMark/>
          </w:tcPr>
          <w:p w14:paraId="0D995753"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63384E4B" w14:textId="77777777" w:rsidTr="00B135D9">
        <w:trPr>
          <w:trHeight w:val="259"/>
        </w:trPr>
        <w:tc>
          <w:tcPr>
            <w:tcW w:w="7655" w:type="dxa"/>
            <w:tcBorders>
              <w:top w:val="nil"/>
            </w:tcBorders>
            <w:noWrap/>
            <w:vAlign w:val="center"/>
            <w:hideMark/>
          </w:tcPr>
          <w:p w14:paraId="7B1BAC84"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 xml:space="preserve">2.3.1 - Conta </w:t>
            </w:r>
            <w:proofErr w:type="spellStart"/>
            <w:r w:rsidRPr="001C2C0F">
              <w:rPr>
                <w:rFonts w:ascii="Calibri" w:eastAsia="Times New Roman" w:hAnsi="Calibri" w:cs="Calibri"/>
                <w:color w:val="000000"/>
                <w:sz w:val="18"/>
                <w:szCs w:val="18"/>
                <w:lang w:eastAsia="pt-BR"/>
              </w:rPr>
              <w:t>Fic</w:t>
            </w:r>
            <w:proofErr w:type="spellEnd"/>
            <w:r w:rsidRPr="001C2C0F">
              <w:rPr>
                <w:rFonts w:ascii="Calibri" w:eastAsia="Times New Roman" w:hAnsi="Calibri" w:cs="Calibri"/>
                <w:color w:val="000000"/>
                <w:sz w:val="18"/>
                <w:szCs w:val="18"/>
                <w:lang w:eastAsia="pt-BR"/>
              </w:rPr>
              <w:t xml:space="preserve"> Giro - Custeio 0012 / 003 / 00003484-6</w:t>
            </w:r>
          </w:p>
        </w:tc>
        <w:tc>
          <w:tcPr>
            <w:tcW w:w="2126" w:type="dxa"/>
            <w:tcBorders>
              <w:top w:val="nil"/>
            </w:tcBorders>
            <w:shd w:val="clear" w:color="000000" w:fill="FFFFFF"/>
            <w:noWrap/>
            <w:vAlign w:val="center"/>
            <w:hideMark/>
          </w:tcPr>
          <w:p w14:paraId="6FB65071"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R$ 22.794,83</w:t>
            </w:r>
          </w:p>
        </w:tc>
        <w:tc>
          <w:tcPr>
            <w:tcW w:w="284" w:type="dxa"/>
            <w:tcBorders>
              <w:left w:val="nil"/>
            </w:tcBorders>
            <w:vAlign w:val="center"/>
            <w:hideMark/>
          </w:tcPr>
          <w:p w14:paraId="4038EF12"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1D1A7AC3" w14:textId="77777777" w:rsidTr="00B135D9">
        <w:trPr>
          <w:trHeight w:val="259"/>
        </w:trPr>
        <w:tc>
          <w:tcPr>
            <w:tcW w:w="7655" w:type="dxa"/>
            <w:tcBorders>
              <w:top w:val="nil"/>
            </w:tcBorders>
            <w:noWrap/>
            <w:vAlign w:val="center"/>
            <w:hideMark/>
          </w:tcPr>
          <w:p w14:paraId="02207B67"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 xml:space="preserve">2.3.2 - Conta </w:t>
            </w:r>
            <w:proofErr w:type="spellStart"/>
            <w:r w:rsidRPr="001C2C0F">
              <w:rPr>
                <w:rFonts w:ascii="Calibri" w:eastAsia="Times New Roman" w:hAnsi="Calibri" w:cs="Calibri"/>
                <w:color w:val="000000"/>
                <w:sz w:val="18"/>
                <w:szCs w:val="18"/>
                <w:lang w:eastAsia="pt-BR"/>
              </w:rPr>
              <w:t>Fic</w:t>
            </w:r>
            <w:proofErr w:type="spellEnd"/>
            <w:r w:rsidRPr="001C2C0F">
              <w:rPr>
                <w:rFonts w:ascii="Calibri" w:eastAsia="Times New Roman" w:hAnsi="Calibri" w:cs="Calibri"/>
                <w:color w:val="000000"/>
                <w:sz w:val="18"/>
                <w:szCs w:val="18"/>
                <w:lang w:eastAsia="pt-BR"/>
              </w:rPr>
              <w:t xml:space="preserve"> Giro Fundo Trab. Rescisório - 0012 / 003 / 00003556-7</w:t>
            </w:r>
          </w:p>
        </w:tc>
        <w:tc>
          <w:tcPr>
            <w:tcW w:w="2126" w:type="dxa"/>
            <w:tcBorders>
              <w:top w:val="nil"/>
            </w:tcBorders>
            <w:shd w:val="clear" w:color="000000" w:fill="FFFFFF"/>
            <w:noWrap/>
            <w:vAlign w:val="center"/>
            <w:hideMark/>
          </w:tcPr>
          <w:p w14:paraId="332ABDF7"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R$ 98.126,01</w:t>
            </w:r>
          </w:p>
        </w:tc>
        <w:tc>
          <w:tcPr>
            <w:tcW w:w="284" w:type="dxa"/>
            <w:tcBorders>
              <w:left w:val="nil"/>
            </w:tcBorders>
            <w:vAlign w:val="center"/>
            <w:hideMark/>
          </w:tcPr>
          <w:p w14:paraId="09C67245"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CD734CF" w14:textId="77777777" w:rsidTr="00B135D9">
        <w:trPr>
          <w:trHeight w:val="259"/>
        </w:trPr>
        <w:tc>
          <w:tcPr>
            <w:tcW w:w="7655" w:type="dxa"/>
            <w:tcBorders>
              <w:top w:val="nil"/>
            </w:tcBorders>
            <w:noWrap/>
            <w:vAlign w:val="center"/>
            <w:hideMark/>
          </w:tcPr>
          <w:p w14:paraId="1BE45F70"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 xml:space="preserve">2.3.3 - Conta </w:t>
            </w:r>
            <w:proofErr w:type="spellStart"/>
            <w:r w:rsidRPr="001C2C0F">
              <w:rPr>
                <w:rFonts w:ascii="Calibri" w:eastAsia="Times New Roman" w:hAnsi="Calibri" w:cs="Calibri"/>
                <w:color w:val="000000"/>
                <w:sz w:val="18"/>
                <w:szCs w:val="18"/>
                <w:lang w:eastAsia="pt-BR"/>
              </w:rPr>
              <w:t>Fic</w:t>
            </w:r>
            <w:proofErr w:type="spellEnd"/>
            <w:r w:rsidRPr="001C2C0F">
              <w:rPr>
                <w:rFonts w:ascii="Calibri" w:eastAsia="Times New Roman" w:hAnsi="Calibri" w:cs="Calibri"/>
                <w:color w:val="000000"/>
                <w:sz w:val="18"/>
                <w:szCs w:val="18"/>
                <w:lang w:eastAsia="pt-BR"/>
              </w:rPr>
              <w:t xml:space="preserve"> Giro Investimento - 0012 / 003 / 00003555-9</w:t>
            </w:r>
          </w:p>
        </w:tc>
        <w:tc>
          <w:tcPr>
            <w:tcW w:w="2126" w:type="dxa"/>
            <w:tcBorders>
              <w:top w:val="nil"/>
            </w:tcBorders>
            <w:shd w:val="clear" w:color="000000" w:fill="FFFFFF"/>
            <w:noWrap/>
            <w:vAlign w:val="center"/>
            <w:hideMark/>
          </w:tcPr>
          <w:p w14:paraId="232E01F0"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R$ 136,43</w:t>
            </w:r>
          </w:p>
        </w:tc>
        <w:tc>
          <w:tcPr>
            <w:tcW w:w="284" w:type="dxa"/>
            <w:tcBorders>
              <w:left w:val="nil"/>
            </w:tcBorders>
            <w:vAlign w:val="center"/>
            <w:hideMark/>
          </w:tcPr>
          <w:p w14:paraId="370D1B25"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4D74D910" w14:textId="77777777" w:rsidTr="00B135D9">
        <w:trPr>
          <w:trHeight w:val="259"/>
        </w:trPr>
        <w:tc>
          <w:tcPr>
            <w:tcW w:w="7655" w:type="dxa"/>
            <w:tcBorders>
              <w:top w:val="nil"/>
            </w:tcBorders>
            <w:noWrap/>
            <w:vAlign w:val="center"/>
            <w:hideMark/>
          </w:tcPr>
          <w:p w14:paraId="37119EEC"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2.3.4 - Outras Receitas - Entradas Privadas - 000739012914 - 0</w:t>
            </w:r>
          </w:p>
        </w:tc>
        <w:tc>
          <w:tcPr>
            <w:tcW w:w="2126" w:type="dxa"/>
            <w:tcBorders>
              <w:top w:val="nil"/>
            </w:tcBorders>
            <w:shd w:val="clear" w:color="000000" w:fill="FFFFFF"/>
            <w:noWrap/>
            <w:vAlign w:val="center"/>
            <w:hideMark/>
          </w:tcPr>
          <w:p w14:paraId="3A0AA6A4"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R$ 1.260,89</w:t>
            </w:r>
          </w:p>
        </w:tc>
        <w:tc>
          <w:tcPr>
            <w:tcW w:w="284" w:type="dxa"/>
            <w:tcBorders>
              <w:left w:val="nil"/>
            </w:tcBorders>
            <w:vAlign w:val="center"/>
            <w:hideMark/>
          </w:tcPr>
          <w:p w14:paraId="45A7B26D"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2511AE4B" w14:textId="77777777" w:rsidTr="00B135D9">
        <w:trPr>
          <w:trHeight w:val="259"/>
        </w:trPr>
        <w:tc>
          <w:tcPr>
            <w:tcW w:w="7655" w:type="dxa"/>
            <w:tcBorders>
              <w:top w:val="nil"/>
            </w:tcBorders>
            <w:noWrap/>
            <w:vAlign w:val="center"/>
            <w:hideMark/>
          </w:tcPr>
          <w:p w14:paraId="16B81002"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2.3.5 - C/P - Fundo Rescisório Rede Hemo - 739092165-0</w:t>
            </w:r>
          </w:p>
        </w:tc>
        <w:tc>
          <w:tcPr>
            <w:tcW w:w="2126" w:type="dxa"/>
            <w:tcBorders>
              <w:top w:val="nil"/>
            </w:tcBorders>
            <w:shd w:val="clear" w:color="000000" w:fill="FFFFFF"/>
            <w:noWrap/>
            <w:vAlign w:val="center"/>
            <w:hideMark/>
          </w:tcPr>
          <w:p w14:paraId="2E4AE45C"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R$ 10,86</w:t>
            </w:r>
          </w:p>
        </w:tc>
        <w:tc>
          <w:tcPr>
            <w:tcW w:w="284" w:type="dxa"/>
            <w:tcBorders>
              <w:left w:val="nil"/>
            </w:tcBorders>
            <w:vAlign w:val="center"/>
            <w:hideMark/>
          </w:tcPr>
          <w:p w14:paraId="0A2769C7"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6A1D86F2" w14:textId="77777777" w:rsidTr="00B135D9">
        <w:trPr>
          <w:trHeight w:val="259"/>
        </w:trPr>
        <w:tc>
          <w:tcPr>
            <w:tcW w:w="7655" w:type="dxa"/>
            <w:tcBorders>
              <w:top w:val="nil"/>
            </w:tcBorders>
            <w:noWrap/>
            <w:vAlign w:val="center"/>
            <w:hideMark/>
          </w:tcPr>
          <w:p w14:paraId="32583329"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2.3.6 - C/P - Fundo Rescisório Rede Hemo CSC - 738994453-7</w:t>
            </w:r>
          </w:p>
        </w:tc>
        <w:tc>
          <w:tcPr>
            <w:tcW w:w="2126" w:type="dxa"/>
            <w:tcBorders>
              <w:top w:val="nil"/>
            </w:tcBorders>
            <w:shd w:val="clear" w:color="000000" w:fill="FFFFFF"/>
            <w:noWrap/>
            <w:vAlign w:val="center"/>
            <w:hideMark/>
          </w:tcPr>
          <w:p w14:paraId="7CAF8368"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R$ 5.739,09</w:t>
            </w:r>
          </w:p>
        </w:tc>
        <w:tc>
          <w:tcPr>
            <w:tcW w:w="284" w:type="dxa"/>
            <w:tcBorders>
              <w:left w:val="nil"/>
            </w:tcBorders>
            <w:vAlign w:val="center"/>
            <w:hideMark/>
          </w:tcPr>
          <w:p w14:paraId="745132FA"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62B5BA63" w14:textId="77777777" w:rsidTr="00B135D9">
        <w:trPr>
          <w:trHeight w:val="259"/>
        </w:trPr>
        <w:tc>
          <w:tcPr>
            <w:tcW w:w="7655" w:type="dxa"/>
            <w:tcBorders>
              <w:top w:val="nil"/>
            </w:tcBorders>
            <w:shd w:val="clear" w:color="000000" w:fill="FFFFFF"/>
            <w:noWrap/>
            <w:vAlign w:val="center"/>
            <w:hideMark/>
          </w:tcPr>
          <w:p w14:paraId="09CEE1EF"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xml:space="preserve">2.4 Rendimento sobre Aplicação Financeiras - INVESTIMENTO </w:t>
            </w:r>
          </w:p>
        </w:tc>
        <w:tc>
          <w:tcPr>
            <w:tcW w:w="2126" w:type="dxa"/>
            <w:tcBorders>
              <w:top w:val="nil"/>
            </w:tcBorders>
            <w:shd w:val="clear" w:color="000000" w:fill="FFFFFF"/>
            <w:noWrap/>
            <w:vAlign w:val="center"/>
            <w:hideMark/>
          </w:tcPr>
          <w:p w14:paraId="60BE5681" w14:textId="77777777" w:rsidR="00DF7813" w:rsidRPr="001C2C0F" w:rsidRDefault="00DF7813" w:rsidP="00C46888">
            <w:pPr>
              <w:spacing w:after="0" w:line="240" w:lineRule="auto"/>
              <w:jc w:val="right"/>
              <w:rPr>
                <w:rFonts w:ascii="Calibri" w:eastAsia="Times New Roman" w:hAnsi="Calibri" w:cs="Calibri"/>
                <w:b/>
                <w:bCs/>
                <w:sz w:val="18"/>
                <w:szCs w:val="18"/>
                <w:lang w:eastAsia="pt-BR"/>
              </w:rPr>
            </w:pPr>
            <w:r w:rsidRPr="001C2C0F">
              <w:rPr>
                <w:rFonts w:ascii="Calibri" w:eastAsia="Times New Roman" w:hAnsi="Calibri" w:cs="Calibri"/>
                <w:b/>
                <w:bCs/>
                <w:sz w:val="18"/>
                <w:szCs w:val="18"/>
                <w:lang w:eastAsia="pt-BR"/>
              </w:rPr>
              <w:t>R$ 69.274,26</w:t>
            </w:r>
          </w:p>
        </w:tc>
        <w:tc>
          <w:tcPr>
            <w:tcW w:w="284" w:type="dxa"/>
            <w:tcBorders>
              <w:left w:val="nil"/>
            </w:tcBorders>
            <w:vAlign w:val="center"/>
            <w:hideMark/>
          </w:tcPr>
          <w:p w14:paraId="0109740D"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747F8D9E" w14:textId="77777777" w:rsidTr="00B135D9">
        <w:trPr>
          <w:trHeight w:val="259"/>
        </w:trPr>
        <w:tc>
          <w:tcPr>
            <w:tcW w:w="7655" w:type="dxa"/>
            <w:tcBorders>
              <w:top w:val="nil"/>
            </w:tcBorders>
            <w:noWrap/>
            <w:vAlign w:val="center"/>
            <w:hideMark/>
          </w:tcPr>
          <w:p w14:paraId="70BC537C"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2.4.1 - C/P - Fundo Para Reforma - 739092166-9</w:t>
            </w:r>
          </w:p>
        </w:tc>
        <w:tc>
          <w:tcPr>
            <w:tcW w:w="2126" w:type="dxa"/>
            <w:tcBorders>
              <w:top w:val="nil"/>
            </w:tcBorders>
            <w:shd w:val="clear" w:color="000000" w:fill="FFFFFF"/>
            <w:noWrap/>
            <w:vAlign w:val="center"/>
            <w:hideMark/>
          </w:tcPr>
          <w:p w14:paraId="03DBBA74"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R$ 69.274,26</w:t>
            </w:r>
          </w:p>
        </w:tc>
        <w:tc>
          <w:tcPr>
            <w:tcW w:w="284" w:type="dxa"/>
            <w:tcBorders>
              <w:left w:val="nil"/>
            </w:tcBorders>
            <w:vAlign w:val="center"/>
            <w:hideMark/>
          </w:tcPr>
          <w:p w14:paraId="1F8CB81A"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F371397" w14:textId="77777777" w:rsidTr="00B135D9">
        <w:trPr>
          <w:trHeight w:val="259"/>
        </w:trPr>
        <w:tc>
          <w:tcPr>
            <w:tcW w:w="7655" w:type="dxa"/>
            <w:tcBorders>
              <w:top w:val="nil"/>
            </w:tcBorders>
            <w:shd w:val="clear" w:color="000000" w:fill="FFFFFF"/>
            <w:noWrap/>
            <w:vAlign w:val="center"/>
            <w:hideMark/>
          </w:tcPr>
          <w:p w14:paraId="5C68CDDF"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2.5 Outras entradas (</w:t>
            </w:r>
            <w:proofErr w:type="spellStart"/>
            <w:r w:rsidRPr="001C2C0F">
              <w:rPr>
                <w:rFonts w:ascii="Calibri" w:eastAsia="Times New Roman" w:hAnsi="Calibri" w:cs="Calibri"/>
                <w:b/>
                <w:bCs/>
                <w:color w:val="000000"/>
                <w:sz w:val="18"/>
                <w:szCs w:val="18"/>
                <w:lang w:eastAsia="pt-BR"/>
              </w:rPr>
              <w:t>ex</w:t>
            </w:r>
            <w:proofErr w:type="spellEnd"/>
            <w:r w:rsidRPr="001C2C0F">
              <w:rPr>
                <w:rFonts w:ascii="Calibri" w:eastAsia="Times New Roman" w:hAnsi="Calibri" w:cs="Calibri"/>
                <w:b/>
                <w:bCs/>
                <w:color w:val="000000"/>
                <w:sz w:val="18"/>
                <w:szCs w:val="18"/>
                <w:lang w:eastAsia="pt-BR"/>
              </w:rPr>
              <w:t>: convênio, doações - especificar)</w:t>
            </w:r>
          </w:p>
        </w:tc>
        <w:tc>
          <w:tcPr>
            <w:tcW w:w="2126" w:type="dxa"/>
            <w:tcBorders>
              <w:top w:val="nil"/>
            </w:tcBorders>
            <w:shd w:val="clear" w:color="000000" w:fill="FFFFFF"/>
            <w:vAlign w:val="center"/>
            <w:hideMark/>
          </w:tcPr>
          <w:p w14:paraId="3BAEDE5F" w14:textId="77777777" w:rsidR="00DF7813" w:rsidRPr="001C2C0F" w:rsidRDefault="00DF7813" w:rsidP="00C46888">
            <w:pPr>
              <w:spacing w:after="0" w:line="240" w:lineRule="auto"/>
              <w:jc w:val="right"/>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R$ 106.845,25</w:t>
            </w:r>
          </w:p>
        </w:tc>
        <w:tc>
          <w:tcPr>
            <w:tcW w:w="284" w:type="dxa"/>
            <w:tcBorders>
              <w:left w:val="nil"/>
            </w:tcBorders>
            <w:vAlign w:val="center"/>
            <w:hideMark/>
          </w:tcPr>
          <w:p w14:paraId="3E95ADBD"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7D947591" w14:textId="77777777" w:rsidTr="00B135D9">
        <w:trPr>
          <w:trHeight w:val="259"/>
        </w:trPr>
        <w:tc>
          <w:tcPr>
            <w:tcW w:w="7655" w:type="dxa"/>
            <w:tcBorders>
              <w:top w:val="nil"/>
            </w:tcBorders>
            <w:noWrap/>
            <w:vAlign w:val="center"/>
            <w:hideMark/>
          </w:tcPr>
          <w:p w14:paraId="4EF738DC"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2.5.1 - Recuperação de Despesas</w:t>
            </w:r>
          </w:p>
        </w:tc>
        <w:tc>
          <w:tcPr>
            <w:tcW w:w="2126" w:type="dxa"/>
            <w:tcBorders>
              <w:top w:val="nil"/>
            </w:tcBorders>
            <w:shd w:val="clear" w:color="000000" w:fill="FFFFFF"/>
            <w:vAlign w:val="center"/>
            <w:hideMark/>
          </w:tcPr>
          <w:p w14:paraId="7D4D21D1"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R$ 26.323,20</w:t>
            </w:r>
          </w:p>
        </w:tc>
        <w:tc>
          <w:tcPr>
            <w:tcW w:w="284" w:type="dxa"/>
            <w:tcBorders>
              <w:left w:val="nil"/>
            </w:tcBorders>
            <w:vAlign w:val="center"/>
            <w:hideMark/>
          </w:tcPr>
          <w:p w14:paraId="13173D39"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168ECFB3" w14:textId="77777777" w:rsidTr="00B135D9">
        <w:trPr>
          <w:trHeight w:val="259"/>
        </w:trPr>
        <w:tc>
          <w:tcPr>
            <w:tcW w:w="7655" w:type="dxa"/>
            <w:tcBorders>
              <w:top w:val="nil"/>
            </w:tcBorders>
            <w:noWrap/>
            <w:vAlign w:val="center"/>
            <w:hideMark/>
          </w:tcPr>
          <w:p w14:paraId="436F2EEA"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2.5.2 - Receitas Não Governamentais (Doações, vendas, aluguéis e outros)</w:t>
            </w:r>
          </w:p>
        </w:tc>
        <w:tc>
          <w:tcPr>
            <w:tcW w:w="2126" w:type="dxa"/>
            <w:tcBorders>
              <w:top w:val="nil"/>
            </w:tcBorders>
            <w:shd w:val="clear" w:color="000000" w:fill="FFFFFF"/>
            <w:noWrap/>
            <w:hideMark/>
          </w:tcPr>
          <w:p w14:paraId="1B67AEF0"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R$ 10.683,85</w:t>
            </w:r>
          </w:p>
        </w:tc>
        <w:tc>
          <w:tcPr>
            <w:tcW w:w="284" w:type="dxa"/>
            <w:tcBorders>
              <w:left w:val="nil"/>
            </w:tcBorders>
            <w:vAlign w:val="center"/>
            <w:hideMark/>
          </w:tcPr>
          <w:p w14:paraId="73AEDE30"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6EE87AC0" w14:textId="77777777" w:rsidTr="00B135D9">
        <w:trPr>
          <w:trHeight w:val="259"/>
        </w:trPr>
        <w:tc>
          <w:tcPr>
            <w:tcW w:w="7655" w:type="dxa"/>
            <w:tcBorders>
              <w:top w:val="nil"/>
            </w:tcBorders>
            <w:noWrap/>
            <w:vAlign w:val="center"/>
            <w:hideMark/>
          </w:tcPr>
          <w:p w14:paraId="7FC2CE08"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2.5.3 - Aporte de Caixa</w:t>
            </w:r>
          </w:p>
        </w:tc>
        <w:tc>
          <w:tcPr>
            <w:tcW w:w="2126" w:type="dxa"/>
            <w:tcBorders>
              <w:top w:val="nil"/>
            </w:tcBorders>
            <w:shd w:val="clear" w:color="000000" w:fill="FFFFFF"/>
            <w:noWrap/>
            <w:vAlign w:val="bottom"/>
            <w:hideMark/>
          </w:tcPr>
          <w:p w14:paraId="6F66F819"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R$ 0,00</w:t>
            </w:r>
          </w:p>
        </w:tc>
        <w:tc>
          <w:tcPr>
            <w:tcW w:w="284" w:type="dxa"/>
            <w:tcBorders>
              <w:left w:val="nil"/>
            </w:tcBorders>
            <w:vAlign w:val="center"/>
            <w:hideMark/>
          </w:tcPr>
          <w:p w14:paraId="5C48C633"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F9CF412" w14:textId="77777777" w:rsidTr="00B135D9">
        <w:trPr>
          <w:trHeight w:val="259"/>
        </w:trPr>
        <w:tc>
          <w:tcPr>
            <w:tcW w:w="7655" w:type="dxa"/>
            <w:tcBorders>
              <w:top w:val="nil"/>
            </w:tcBorders>
            <w:noWrap/>
            <w:vAlign w:val="center"/>
            <w:hideMark/>
          </w:tcPr>
          <w:p w14:paraId="67BA0AFD"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2.5.4 - Reembolso Rateio</w:t>
            </w:r>
          </w:p>
        </w:tc>
        <w:tc>
          <w:tcPr>
            <w:tcW w:w="2126" w:type="dxa"/>
            <w:tcBorders>
              <w:top w:val="nil"/>
            </w:tcBorders>
            <w:shd w:val="clear" w:color="000000" w:fill="FFFFFF"/>
            <w:vAlign w:val="center"/>
            <w:hideMark/>
          </w:tcPr>
          <w:p w14:paraId="674473D5"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R$ 42,46</w:t>
            </w:r>
          </w:p>
        </w:tc>
        <w:tc>
          <w:tcPr>
            <w:tcW w:w="284" w:type="dxa"/>
            <w:tcBorders>
              <w:left w:val="nil"/>
            </w:tcBorders>
            <w:vAlign w:val="center"/>
            <w:hideMark/>
          </w:tcPr>
          <w:p w14:paraId="481CB01C"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142A1509" w14:textId="77777777" w:rsidTr="00B135D9">
        <w:trPr>
          <w:trHeight w:val="259"/>
        </w:trPr>
        <w:tc>
          <w:tcPr>
            <w:tcW w:w="7655" w:type="dxa"/>
            <w:tcBorders>
              <w:top w:val="nil"/>
            </w:tcBorders>
            <w:noWrap/>
            <w:vAlign w:val="center"/>
            <w:hideMark/>
          </w:tcPr>
          <w:p w14:paraId="134C1E79"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2.5.5 - Desbloqueio Judicial</w:t>
            </w:r>
          </w:p>
        </w:tc>
        <w:tc>
          <w:tcPr>
            <w:tcW w:w="2126" w:type="dxa"/>
            <w:tcBorders>
              <w:top w:val="nil"/>
            </w:tcBorders>
            <w:shd w:val="clear" w:color="000000" w:fill="FFFFFF"/>
            <w:vAlign w:val="center"/>
            <w:hideMark/>
          </w:tcPr>
          <w:p w14:paraId="6A39C9D1"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R$ 17.415,48</w:t>
            </w:r>
          </w:p>
        </w:tc>
        <w:tc>
          <w:tcPr>
            <w:tcW w:w="284" w:type="dxa"/>
            <w:tcBorders>
              <w:left w:val="nil"/>
            </w:tcBorders>
            <w:vAlign w:val="center"/>
            <w:hideMark/>
          </w:tcPr>
          <w:p w14:paraId="46004A2A"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17FBA3BE" w14:textId="77777777" w:rsidTr="00B135D9">
        <w:trPr>
          <w:trHeight w:val="259"/>
        </w:trPr>
        <w:tc>
          <w:tcPr>
            <w:tcW w:w="7655" w:type="dxa"/>
            <w:tcBorders>
              <w:top w:val="nil"/>
            </w:tcBorders>
            <w:noWrap/>
            <w:vAlign w:val="center"/>
            <w:hideMark/>
          </w:tcPr>
          <w:p w14:paraId="2D75C3B3"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2.5.6 - Devolução de Pagamento Indevido (</w:t>
            </w:r>
            <w:proofErr w:type="spellStart"/>
            <w:r w:rsidRPr="001C2C0F">
              <w:rPr>
                <w:rFonts w:ascii="Calibri" w:eastAsia="Times New Roman" w:hAnsi="Calibri" w:cs="Calibri"/>
                <w:color w:val="000000"/>
                <w:sz w:val="18"/>
                <w:szCs w:val="18"/>
                <w:lang w:eastAsia="pt-BR"/>
              </w:rPr>
              <w:t>Transf</w:t>
            </w:r>
            <w:proofErr w:type="spellEnd"/>
            <w:r w:rsidRPr="001C2C0F">
              <w:rPr>
                <w:rFonts w:ascii="Calibri" w:eastAsia="Times New Roman" w:hAnsi="Calibri" w:cs="Calibri"/>
                <w:color w:val="000000"/>
                <w:sz w:val="18"/>
                <w:szCs w:val="18"/>
                <w:lang w:eastAsia="pt-BR"/>
              </w:rPr>
              <w:t>. Entre Contas)</w:t>
            </w:r>
          </w:p>
        </w:tc>
        <w:tc>
          <w:tcPr>
            <w:tcW w:w="2126" w:type="dxa"/>
            <w:tcBorders>
              <w:top w:val="nil"/>
            </w:tcBorders>
            <w:shd w:val="clear" w:color="000000" w:fill="FFFFFF"/>
            <w:vAlign w:val="center"/>
            <w:hideMark/>
          </w:tcPr>
          <w:p w14:paraId="19E1842B"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R$ 52.380,26</w:t>
            </w:r>
          </w:p>
        </w:tc>
        <w:tc>
          <w:tcPr>
            <w:tcW w:w="284" w:type="dxa"/>
            <w:tcBorders>
              <w:left w:val="nil"/>
            </w:tcBorders>
            <w:vAlign w:val="center"/>
            <w:hideMark/>
          </w:tcPr>
          <w:p w14:paraId="7B982CCD"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47F299BF" w14:textId="77777777" w:rsidTr="00B135D9">
        <w:trPr>
          <w:trHeight w:val="259"/>
        </w:trPr>
        <w:tc>
          <w:tcPr>
            <w:tcW w:w="7655" w:type="dxa"/>
            <w:tcBorders>
              <w:top w:val="nil"/>
            </w:tcBorders>
            <w:noWrap/>
            <w:vAlign w:val="center"/>
            <w:hideMark/>
          </w:tcPr>
          <w:p w14:paraId="2BC57FD3"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2.5.7 - Reembolso de Despesas</w:t>
            </w:r>
          </w:p>
        </w:tc>
        <w:tc>
          <w:tcPr>
            <w:tcW w:w="2126" w:type="dxa"/>
            <w:tcBorders>
              <w:top w:val="nil"/>
            </w:tcBorders>
            <w:shd w:val="clear" w:color="000000" w:fill="FFFFFF"/>
            <w:vAlign w:val="center"/>
            <w:hideMark/>
          </w:tcPr>
          <w:p w14:paraId="52C58649"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R$ 0,00</w:t>
            </w:r>
          </w:p>
        </w:tc>
        <w:tc>
          <w:tcPr>
            <w:tcW w:w="284" w:type="dxa"/>
            <w:tcBorders>
              <w:left w:val="nil"/>
            </w:tcBorders>
            <w:vAlign w:val="center"/>
            <w:hideMark/>
          </w:tcPr>
          <w:p w14:paraId="7EBD870A"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7693CC3E" w14:textId="77777777" w:rsidTr="00B135D9">
        <w:trPr>
          <w:trHeight w:val="259"/>
        </w:trPr>
        <w:tc>
          <w:tcPr>
            <w:tcW w:w="7655" w:type="dxa"/>
            <w:tcBorders>
              <w:top w:val="nil"/>
            </w:tcBorders>
            <w:noWrap/>
            <w:vAlign w:val="center"/>
            <w:hideMark/>
          </w:tcPr>
          <w:p w14:paraId="41010BD4"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2.5.8 - Desbloqueio Bancário</w:t>
            </w:r>
          </w:p>
        </w:tc>
        <w:tc>
          <w:tcPr>
            <w:tcW w:w="2126" w:type="dxa"/>
            <w:tcBorders>
              <w:top w:val="nil"/>
            </w:tcBorders>
            <w:shd w:val="clear" w:color="000000" w:fill="FFFFFF"/>
            <w:vAlign w:val="center"/>
            <w:hideMark/>
          </w:tcPr>
          <w:p w14:paraId="602F9CE1"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R$ 0,00</w:t>
            </w:r>
          </w:p>
        </w:tc>
        <w:tc>
          <w:tcPr>
            <w:tcW w:w="284" w:type="dxa"/>
            <w:tcBorders>
              <w:left w:val="nil"/>
            </w:tcBorders>
            <w:vAlign w:val="center"/>
            <w:hideMark/>
          </w:tcPr>
          <w:p w14:paraId="1DA24DEA"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75BB0A83" w14:textId="77777777" w:rsidTr="00B135D9">
        <w:trPr>
          <w:trHeight w:val="259"/>
        </w:trPr>
        <w:tc>
          <w:tcPr>
            <w:tcW w:w="7655" w:type="dxa"/>
            <w:tcBorders>
              <w:top w:val="nil"/>
            </w:tcBorders>
            <w:noWrap/>
            <w:vAlign w:val="center"/>
            <w:hideMark/>
          </w:tcPr>
          <w:p w14:paraId="1F0F563E"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2.5.9 - Recursos Extracontratuais</w:t>
            </w:r>
          </w:p>
        </w:tc>
        <w:tc>
          <w:tcPr>
            <w:tcW w:w="2126" w:type="dxa"/>
            <w:tcBorders>
              <w:top w:val="nil"/>
            </w:tcBorders>
            <w:shd w:val="clear" w:color="000000" w:fill="FFFFFF"/>
            <w:vAlign w:val="center"/>
            <w:hideMark/>
          </w:tcPr>
          <w:p w14:paraId="2A6C5BC5"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R$ 0,00</w:t>
            </w:r>
          </w:p>
        </w:tc>
        <w:tc>
          <w:tcPr>
            <w:tcW w:w="284" w:type="dxa"/>
            <w:tcBorders>
              <w:left w:val="nil"/>
            </w:tcBorders>
            <w:vAlign w:val="center"/>
            <w:hideMark/>
          </w:tcPr>
          <w:p w14:paraId="1A0966D7"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478325BC" w14:textId="77777777" w:rsidTr="00B135D9">
        <w:trPr>
          <w:trHeight w:val="259"/>
        </w:trPr>
        <w:tc>
          <w:tcPr>
            <w:tcW w:w="7655" w:type="dxa"/>
            <w:tcBorders>
              <w:top w:val="nil"/>
            </w:tcBorders>
            <w:shd w:val="clear" w:color="auto" w:fill="E2EEEE"/>
            <w:noWrap/>
            <w:vAlign w:val="center"/>
            <w:hideMark/>
          </w:tcPr>
          <w:p w14:paraId="238F3D93" w14:textId="77777777" w:rsidR="00DF7813" w:rsidRPr="001C2C0F" w:rsidRDefault="00DF7813" w:rsidP="00C46888">
            <w:pPr>
              <w:spacing w:after="0" w:line="240" w:lineRule="auto"/>
              <w:rPr>
                <w:rFonts w:ascii="Calibri" w:eastAsia="Times New Roman" w:hAnsi="Calibri" w:cs="Calibri"/>
                <w:b/>
                <w:bCs/>
                <w:sz w:val="18"/>
                <w:szCs w:val="18"/>
                <w:lang w:eastAsia="pt-BR"/>
              </w:rPr>
            </w:pPr>
            <w:r w:rsidRPr="001C2C0F">
              <w:rPr>
                <w:rFonts w:ascii="Calibri" w:eastAsia="Times New Roman" w:hAnsi="Calibri" w:cs="Calibri"/>
                <w:b/>
                <w:bCs/>
                <w:sz w:val="18"/>
                <w:szCs w:val="18"/>
                <w:lang w:eastAsia="pt-BR"/>
              </w:rPr>
              <w:t>TOTAL DE ENTRADAS (2= 2.1 + 2.2 + 2.3 + 2.4 + 2.5)</w:t>
            </w:r>
          </w:p>
        </w:tc>
        <w:tc>
          <w:tcPr>
            <w:tcW w:w="2126" w:type="dxa"/>
            <w:tcBorders>
              <w:top w:val="nil"/>
            </w:tcBorders>
            <w:shd w:val="clear" w:color="auto" w:fill="E2EEEE"/>
            <w:noWrap/>
            <w:vAlign w:val="center"/>
            <w:hideMark/>
          </w:tcPr>
          <w:p w14:paraId="4939FF27" w14:textId="77777777" w:rsidR="00DF7813" w:rsidRPr="001C2C0F" w:rsidRDefault="00DF7813" w:rsidP="00C46888">
            <w:pPr>
              <w:spacing w:after="0" w:line="240" w:lineRule="auto"/>
              <w:rPr>
                <w:rFonts w:ascii="Calibri" w:eastAsia="Times New Roman" w:hAnsi="Calibri" w:cs="Calibri"/>
                <w:b/>
                <w:bCs/>
                <w:sz w:val="18"/>
                <w:szCs w:val="18"/>
                <w:lang w:eastAsia="pt-BR"/>
              </w:rPr>
            </w:pPr>
            <w:r w:rsidRPr="001C2C0F">
              <w:rPr>
                <w:rFonts w:ascii="Calibri" w:eastAsia="Times New Roman" w:hAnsi="Calibri" w:cs="Calibri"/>
                <w:b/>
                <w:bCs/>
                <w:sz w:val="18"/>
                <w:szCs w:val="18"/>
                <w:lang w:eastAsia="pt-BR"/>
              </w:rPr>
              <w:t xml:space="preserve"> R$      5.835.474,58 </w:t>
            </w:r>
          </w:p>
        </w:tc>
        <w:tc>
          <w:tcPr>
            <w:tcW w:w="284" w:type="dxa"/>
            <w:tcBorders>
              <w:left w:val="nil"/>
            </w:tcBorders>
            <w:vAlign w:val="center"/>
            <w:hideMark/>
          </w:tcPr>
          <w:p w14:paraId="50FE5156"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D075172" w14:textId="77777777" w:rsidTr="00B135D9">
        <w:trPr>
          <w:trHeight w:val="259"/>
        </w:trPr>
        <w:tc>
          <w:tcPr>
            <w:tcW w:w="7655" w:type="dxa"/>
            <w:tcBorders>
              <w:top w:val="nil"/>
            </w:tcBorders>
            <w:noWrap/>
            <w:vAlign w:val="center"/>
            <w:hideMark/>
          </w:tcPr>
          <w:p w14:paraId="0D4B80CE" w14:textId="77777777" w:rsidR="00DF7813" w:rsidRPr="001C2C0F" w:rsidRDefault="00DF7813" w:rsidP="00C46888">
            <w:pPr>
              <w:spacing w:after="0" w:line="240" w:lineRule="auto"/>
              <w:rPr>
                <w:rFonts w:ascii="Calibri" w:eastAsia="Times New Roman" w:hAnsi="Calibri" w:cs="Calibri"/>
                <w:b/>
                <w:bCs/>
                <w:sz w:val="18"/>
                <w:szCs w:val="18"/>
                <w:lang w:eastAsia="pt-BR"/>
              </w:rPr>
            </w:pPr>
            <w:r w:rsidRPr="001C2C0F">
              <w:rPr>
                <w:rFonts w:ascii="Calibri" w:eastAsia="Times New Roman" w:hAnsi="Calibri" w:cs="Calibri"/>
                <w:b/>
                <w:bCs/>
                <w:sz w:val="18"/>
                <w:szCs w:val="18"/>
                <w:lang w:eastAsia="pt-BR"/>
              </w:rPr>
              <w:t> </w:t>
            </w:r>
          </w:p>
        </w:tc>
        <w:tc>
          <w:tcPr>
            <w:tcW w:w="2126" w:type="dxa"/>
            <w:tcBorders>
              <w:top w:val="nil"/>
            </w:tcBorders>
            <w:noWrap/>
            <w:vAlign w:val="center"/>
            <w:hideMark/>
          </w:tcPr>
          <w:p w14:paraId="24991AB5"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 </w:t>
            </w:r>
          </w:p>
        </w:tc>
        <w:tc>
          <w:tcPr>
            <w:tcW w:w="284" w:type="dxa"/>
            <w:tcBorders>
              <w:left w:val="nil"/>
            </w:tcBorders>
            <w:vAlign w:val="center"/>
            <w:hideMark/>
          </w:tcPr>
          <w:p w14:paraId="20A24A41"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3A4DC34E" w14:textId="77777777" w:rsidTr="00B135D9">
        <w:trPr>
          <w:trHeight w:val="259"/>
        </w:trPr>
        <w:tc>
          <w:tcPr>
            <w:tcW w:w="7655" w:type="dxa"/>
            <w:tcBorders>
              <w:top w:val="nil"/>
            </w:tcBorders>
            <w:shd w:val="clear" w:color="auto" w:fill="AFD2D1"/>
            <w:noWrap/>
            <w:vAlign w:val="center"/>
            <w:hideMark/>
          </w:tcPr>
          <w:p w14:paraId="6CCC2DDF"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3. RESGATE APLICAÇÃO FINANCEIRA</w:t>
            </w:r>
          </w:p>
        </w:tc>
        <w:tc>
          <w:tcPr>
            <w:tcW w:w="2126" w:type="dxa"/>
            <w:tcBorders>
              <w:top w:val="nil"/>
            </w:tcBorders>
            <w:shd w:val="clear" w:color="auto" w:fill="AFD2D1"/>
            <w:noWrap/>
            <w:vAlign w:val="center"/>
            <w:hideMark/>
          </w:tcPr>
          <w:p w14:paraId="7008AB56"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 </w:t>
            </w:r>
          </w:p>
        </w:tc>
        <w:tc>
          <w:tcPr>
            <w:tcW w:w="284" w:type="dxa"/>
            <w:tcBorders>
              <w:left w:val="nil"/>
            </w:tcBorders>
            <w:vAlign w:val="center"/>
            <w:hideMark/>
          </w:tcPr>
          <w:p w14:paraId="17A1EEAB"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30CBC89D" w14:textId="77777777" w:rsidTr="00B135D9">
        <w:trPr>
          <w:trHeight w:val="259"/>
        </w:trPr>
        <w:tc>
          <w:tcPr>
            <w:tcW w:w="7655" w:type="dxa"/>
            <w:tcBorders>
              <w:top w:val="nil"/>
            </w:tcBorders>
            <w:shd w:val="clear" w:color="000000" w:fill="FFFFFF"/>
            <w:vAlign w:val="center"/>
            <w:hideMark/>
          </w:tcPr>
          <w:p w14:paraId="544A4F1E"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xml:space="preserve">3.1 Resgate Aplicação - CUSTEIO  </w:t>
            </w:r>
          </w:p>
        </w:tc>
        <w:tc>
          <w:tcPr>
            <w:tcW w:w="2126" w:type="dxa"/>
            <w:tcBorders>
              <w:top w:val="nil"/>
            </w:tcBorders>
            <w:shd w:val="clear" w:color="000000" w:fill="FFFFFF"/>
            <w:noWrap/>
            <w:vAlign w:val="center"/>
            <w:hideMark/>
          </w:tcPr>
          <w:p w14:paraId="41CA0C30" w14:textId="77777777" w:rsidR="00DF7813" w:rsidRPr="001C2C0F" w:rsidRDefault="00DF7813" w:rsidP="00C46888">
            <w:pPr>
              <w:spacing w:after="0" w:line="240" w:lineRule="auto"/>
              <w:jc w:val="right"/>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R$ 4.077.077,11</w:t>
            </w:r>
          </w:p>
        </w:tc>
        <w:tc>
          <w:tcPr>
            <w:tcW w:w="284" w:type="dxa"/>
            <w:tcBorders>
              <w:left w:val="nil"/>
            </w:tcBorders>
            <w:vAlign w:val="center"/>
            <w:hideMark/>
          </w:tcPr>
          <w:p w14:paraId="7F42628D"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5D118ED5" w14:textId="77777777" w:rsidTr="00B135D9">
        <w:trPr>
          <w:trHeight w:val="259"/>
        </w:trPr>
        <w:tc>
          <w:tcPr>
            <w:tcW w:w="7655" w:type="dxa"/>
            <w:tcBorders>
              <w:top w:val="nil"/>
            </w:tcBorders>
            <w:noWrap/>
            <w:vAlign w:val="center"/>
            <w:hideMark/>
          </w:tcPr>
          <w:p w14:paraId="14DBFF96"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 xml:space="preserve">3.1.1 - Conta </w:t>
            </w:r>
            <w:proofErr w:type="spellStart"/>
            <w:r w:rsidRPr="001C2C0F">
              <w:rPr>
                <w:rFonts w:ascii="Calibri" w:eastAsia="Times New Roman" w:hAnsi="Calibri" w:cs="Calibri"/>
                <w:color w:val="000000"/>
                <w:sz w:val="18"/>
                <w:szCs w:val="18"/>
                <w:lang w:eastAsia="pt-BR"/>
              </w:rPr>
              <w:t>Fic</w:t>
            </w:r>
            <w:proofErr w:type="spellEnd"/>
            <w:r w:rsidRPr="001C2C0F">
              <w:rPr>
                <w:rFonts w:ascii="Calibri" w:eastAsia="Times New Roman" w:hAnsi="Calibri" w:cs="Calibri"/>
                <w:color w:val="000000"/>
                <w:sz w:val="18"/>
                <w:szCs w:val="18"/>
                <w:lang w:eastAsia="pt-BR"/>
              </w:rPr>
              <w:t xml:space="preserve"> Giro - Custeio 0012 / 003 / 00003484-6</w:t>
            </w:r>
          </w:p>
        </w:tc>
        <w:tc>
          <w:tcPr>
            <w:tcW w:w="2126" w:type="dxa"/>
            <w:tcBorders>
              <w:top w:val="nil"/>
            </w:tcBorders>
            <w:shd w:val="clear" w:color="000000" w:fill="FFFFFF"/>
            <w:noWrap/>
            <w:vAlign w:val="center"/>
            <w:hideMark/>
          </w:tcPr>
          <w:p w14:paraId="56E8DB15"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R$ 3.439.424,77</w:t>
            </w:r>
          </w:p>
        </w:tc>
        <w:tc>
          <w:tcPr>
            <w:tcW w:w="284" w:type="dxa"/>
            <w:tcBorders>
              <w:left w:val="nil"/>
            </w:tcBorders>
            <w:vAlign w:val="center"/>
            <w:hideMark/>
          </w:tcPr>
          <w:p w14:paraId="3E299A4F"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6B224550" w14:textId="77777777" w:rsidTr="00B135D9">
        <w:trPr>
          <w:trHeight w:val="259"/>
        </w:trPr>
        <w:tc>
          <w:tcPr>
            <w:tcW w:w="7655" w:type="dxa"/>
            <w:tcBorders>
              <w:top w:val="nil"/>
            </w:tcBorders>
            <w:noWrap/>
            <w:vAlign w:val="center"/>
            <w:hideMark/>
          </w:tcPr>
          <w:p w14:paraId="05A15BD2"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 xml:space="preserve">3.1.2 - Conta </w:t>
            </w:r>
            <w:proofErr w:type="spellStart"/>
            <w:r w:rsidRPr="001C2C0F">
              <w:rPr>
                <w:rFonts w:ascii="Calibri" w:eastAsia="Times New Roman" w:hAnsi="Calibri" w:cs="Calibri"/>
                <w:color w:val="000000"/>
                <w:sz w:val="18"/>
                <w:szCs w:val="18"/>
                <w:lang w:eastAsia="pt-BR"/>
              </w:rPr>
              <w:t>Fic</w:t>
            </w:r>
            <w:proofErr w:type="spellEnd"/>
            <w:r w:rsidRPr="001C2C0F">
              <w:rPr>
                <w:rFonts w:ascii="Calibri" w:eastAsia="Times New Roman" w:hAnsi="Calibri" w:cs="Calibri"/>
                <w:color w:val="000000"/>
                <w:sz w:val="18"/>
                <w:szCs w:val="18"/>
                <w:lang w:eastAsia="pt-BR"/>
              </w:rPr>
              <w:t xml:space="preserve"> Giro Fundo Trab. Rescisório - 0012 / 003 / 00003556-7</w:t>
            </w:r>
          </w:p>
        </w:tc>
        <w:tc>
          <w:tcPr>
            <w:tcW w:w="2126" w:type="dxa"/>
            <w:tcBorders>
              <w:top w:val="nil"/>
            </w:tcBorders>
            <w:shd w:val="clear" w:color="000000" w:fill="FFFFFF"/>
            <w:noWrap/>
            <w:vAlign w:val="center"/>
            <w:hideMark/>
          </w:tcPr>
          <w:p w14:paraId="1A4C43FC"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R$ 201.612,54</w:t>
            </w:r>
          </w:p>
        </w:tc>
        <w:tc>
          <w:tcPr>
            <w:tcW w:w="284" w:type="dxa"/>
            <w:tcBorders>
              <w:left w:val="nil"/>
            </w:tcBorders>
            <w:vAlign w:val="center"/>
            <w:hideMark/>
          </w:tcPr>
          <w:p w14:paraId="7AD8D2F7"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7616C246" w14:textId="77777777" w:rsidTr="00B135D9">
        <w:trPr>
          <w:trHeight w:val="259"/>
        </w:trPr>
        <w:tc>
          <w:tcPr>
            <w:tcW w:w="7655" w:type="dxa"/>
            <w:tcBorders>
              <w:top w:val="nil"/>
            </w:tcBorders>
            <w:noWrap/>
            <w:vAlign w:val="center"/>
            <w:hideMark/>
          </w:tcPr>
          <w:p w14:paraId="1CCA0A5F"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 xml:space="preserve">3.1.3 - Conta </w:t>
            </w:r>
            <w:proofErr w:type="spellStart"/>
            <w:r w:rsidRPr="001C2C0F">
              <w:rPr>
                <w:rFonts w:ascii="Calibri" w:eastAsia="Times New Roman" w:hAnsi="Calibri" w:cs="Calibri"/>
                <w:color w:val="000000"/>
                <w:sz w:val="18"/>
                <w:szCs w:val="18"/>
                <w:lang w:eastAsia="pt-BR"/>
              </w:rPr>
              <w:t>Fic</w:t>
            </w:r>
            <w:proofErr w:type="spellEnd"/>
            <w:r w:rsidRPr="001C2C0F">
              <w:rPr>
                <w:rFonts w:ascii="Calibri" w:eastAsia="Times New Roman" w:hAnsi="Calibri" w:cs="Calibri"/>
                <w:color w:val="000000"/>
                <w:sz w:val="18"/>
                <w:szCs w:val="18"/>
                <w:lang w:eastAsia="pt-BR"/>
              </w:rPr>
              <w:t xml:space="preserve"> Giro Investimento - 0012 / 003 / 00003555-9</w:t>
            </w:r>
          </w:p>
        </w:tc>
        <w:tc>
          <w:tcPr>
            <w:tcW w:w="2126" w:type="dxa"/>
            <w:tcBorders>
              <w:top w:val="nil"/>
            </w:tcBorders>
            <w:shd w:val="clear" w:color="000000" w:fill="FFFFFF"/>
            <w:noWrap/>
            <w:vAlign w:val="center"/>
            <w:hideMark/>
          </w:tcPr>
          <w:p w14:paraId="0DFC9F2E"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R$ 0,00</w:t>
            </w:r>
          </w:p>
        </w:tc>
        <w:tc>
          <w:tcPr>
            <w:tcW w:w="284" w:type="dxa"/>
            <w:tcBorders>
              <w:left w:val="nil"/>
            </w:tcBorders>
            <w:vAlign w:val="center"/>
            <w:hideMark/>
          </w:tcPr>
          <w:p w14:paraId="2F7351D2"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52CFF523" w14:textId="77777777" w:rsidTr="00B135D9">
        <w:trPr>
          <w:trHeight w:val="259"/>
        </w:trPr>
        <w:tc>
          <w:tcPr>
            <w:tcW w:w="7655" w:type="dxa"/>
            <w:tcBorders>
              <w:top w:val="nil"/>
            </w:tcBorders>
            <w:noWrap/>
            <w:vAlign w:val="center"/>
            <w:hideMark/>
          </w:tcPr>
          <w:p w14:paraId="6227E13A"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3.1.4 - Outras Receitas - Entradas Privadas - 000739012914 - 0</w:t>
            </w:r>
          </w:p>
        </w:tc>
        <w:tc>
          <w:tcPr>
            <w:tcW w:w="2126" w:type="dxa"/>
            <w:tcBorders>
              <w:top w:val="nil"/>
            </w:tcBorders>
            <w:shd w:val="clear" w:color="000000" w:fill="FFFFFF"/>
            <w:noWrap/>
            <w:vAlign w:val="center"/>
            <w:hideMark/>
          </w:tcPr>
          <w:p w14:paraId="2EF85A31"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R$ 0,00</w:t>
            </w:r>
          </w:p>
        </w:tc>
        <w:tc>
          <w:tcPr>
            <w:tcW w:w="284" w:type="dxa"/>
            <w:tcBorders>
              <w:left w:val="nil"/>
            </w:tcBorders>
            <w:vAlign w:val="center"/>
            <w:hideMark/>
          </w:tcPr>
          <w:p w14:paraId="08A8E7C4"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545383D6" w14:textId="77777777" w:rsidTr="00B135D9">
        <w:trPr>
          <w:trHeight w:val="259"/>
        </w:trPr>
        <w:tc>
          <w:tcPr>
            <w:tcW w:w="7655" w:type="dxa"/>
            <w:tcBorders>
              <w:top w:val="nil"/>
            </w:tcBorders>
            <w:noWrap/>
            <w:vAlign w:val="center"/>
            <w:hideMark/>
          </w:tcPr>
          <w:p w14:paraId="0EFC1CA1"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3.1.5 - C/P - Fundo Rescisório Rede Hemo - 739092165-0</w:t>
            </w:r>
          </w:p>
        </w:tc>
        <w:tc>
          <w:tcPr>
            <w:tcW w:w="2126" w:type="dxa"/>
            <w:tcBorders>
              <w:top w:val="nil"/>
            </w:tcBorders>
            <w:shd w:val="clear" w:color="000000" w:fill="FFFFFF"/>
            <w:noWrap/>
            <w:vAlign w:val="center"/>
            <w:hideMark/>
          </w:tcPr>
          <w:p w14:paraId="78E308F4"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R$ 0,00</w:t>
            </w:r>
          </w:p>
        </w:tc>
        <w:tc>
          <w:tcPr>
            <w:tcW w:w="284" w:type="dxa"/>
            <w:tcBorders>
              <w:left w:val="nil"/>
            </w:tcBorders>
            <w:vAlign w:val="center"/>
            <w:hideMark/>
          </w:tcPr>
          <w:p w14:paraId="38DB68E2"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784578A3" w14:textId="77777777" w:rsidTr="00B135D9">
        <w:trPr>
          <w:trHeight w:val="259"/>
        </w:trPr>
        <w:tc>
          <w:tcPr>
            <w:tcW w:w="7655" w:type="dxa"/>
            <w:tcBorders>
              <w:top w:val="nil"/>
            </w:tcBorders>
            <w:noWrap/>
            <w:vAlign w:val="center"/>
            <w:hideMark/>
          </w:tcPr>
          <w:p w14:paraId="22F58B80"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3.1.6 - C/P - Fundo Rescisório Rede Hemo CSC - 738994453-7</w:t>
            </w:r>
          </w:p>
        </w:tc>
        <w:tc>
          <w:tcPr>
            <w:tcW w:w="2126" w:type="dxa"/>
            <w:tcBorders>
              <w:top w:val="nil"/>
            </w:tcBorders>
            <w:shd w:val="clear" w:color="000000" w:fill="FFFFFF"/>
            <w:vAlign w:val="center"/>
            <w:hideMark/>
          </w:tcPr>
          <w:p w14:paraId="40F57069"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R$ 25.099,96</w:t>
            </w:r>
          </w:p>
        </w:tc>
        <w:tc>
          <w:tcPr>
            <w:tcW w:w="284" w:type="dxa"/>
            <w:tcBorders>
              <w:left w:val="nil"/>
            </w:tcBorders>
            <w:vAlign w:val="center"/>
            <w:hideMark/>
          </w:tcPr>
          <w:p w14:paraId="22E64DDA"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63B61442" w14:textId="77777777" w:rsidTr="00B135D9">
        <w:trPr>
          <w:trHeight w:val="259"/>
        </w:trPr>
        <w:tc>
          <w:tcPr>
            <w:tcW w:w="7655" w:type="dxa"/>
            <w:tcBorders>
              <w:top w:val="nil"/>
            </w:tcBorders>
            <w:noWrap/>
            <w:vAlign w:val="center"/>
            <w:hideMark/>
          </w:tcPr>
          <w:p w14:paraId="1C31FA41"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 xml:space="preserve">3.1.7 - Fundo </w:t>
            </w:r>
            <w:proofErr w:type="spellStart"/>
            <w:r w:rsidRPr="001C2C0F">
              <w:rPr>
                <w:rFonts w:ascii="Calibri" w:eastAsia="Times New Roman" w:hAnsi="Calibri" w:cs="Calibri"/>
                <w:color w:val="000000"/>
                <w:sz w:val="18"/>
                <w:szCs w:val="18"/>
                <w:lang w:eastAsia="pt-BR"/>
              </w:rPr>
              <w:t>Trab</w:t>
            </w:r>
            <w:proofErr w:type="spellEnd"/>
            <w:r w:rsidRPr="001C2C0F">
              <w:rPr>
                <w:rFonts w:ascii="Calibri" w:eastAsia="Times New Roman" w:hAnsi="Calibri" w:cs="Calibri"/>
                <w:color w:val="000000"/>
                <w:sz w:val="18"/>
                <w:szCs w:val="18"/>
                <w:lang w:eastAsia="pt-BR"/>
              </w:rPr>
              <w:t xml:space="preserve"> Rescisório - 0012 / 1292 / 000580133556-7</w:t>
            </w:r>
          </w:p>
        </w:tc>
        <w:tc>
          <w:tcPr>
            <w:tcW w:w="2126" w:type="dxa"/>
            <w:tcBorders>
              <w:top w:val="nil"/>
            </w:tcBorders>
            <w:shd w:val="clear" w:color="000000" w:fill="FFFFFF"/>
            <w:vAlign w:val="center"/>
            <w:hideMark/>
          </w:tcPr>
          <w:p w14:paraId="445A5EF6"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R$ 410.939,84</w:t>
            </w:r>
          </w:p>
        </w:tc>
        <w:tc>
          <w:tcPr>
            <w:tcW w:w="284" w:type="dxa"/>
            <w:tcBorders>
              <w:left w:val="nil"/>
            </w:tcBorders>
            <w:vAlign w:val="center"/>
            <w:hideMark/>
          </w:tcPr>
          <w:p w14:paraId="59F9EAEB"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38407F1A" w14:textId="77777777" w:rsidTr="00B135D9">
        <w:trPr>
          <w:trHeight w:val="259"/>
        </w:trPr>
        <w:tc>
          <w:tcPr>
            <w:tcW w:w="7655" w:type="dxa"/>
            <w:tcBorders>
              <w:top w:val="nil"/>
            </w:tcBorders>
            <w:noWrap/>
            <w:vAlign w:val="center"/>
            <w:hideMark/>
          </w:tcPr>
          <w:p w14:paraId="5B340E7A"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lastRenderedPageBreak/>
              <w:t>3.1.8 - Conta corrente - 2512 / 1292 / 577265432-9</w:t>
            </w:r>
          </w:p>
        </w:tc>
        <w:tc>
          <w:tcPr>
            <w:tcW w:w="2126" w:type="dxa"/>
            <w:tcBorders>
              <w:top w:val="nil"/>
            </w:tcBorders>
            <w:shd w:val="clear" w:color="000000" w:fill="FFFFFF"/>
            <w:vAlign w:val="center"/>
            <w:hideMark/>
          </w:tcPr>
          <w:p w14:paraId="771C4ABD"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R$ 0,00</w:t>
            </w:r>
          </w:p>
        </w:tc>
        <w:tc>
          <w:tcPr>
            <w:tcW w:w="284" w:type="dxa"/>
            <w:tcBorders>
              <w:left w:val="nil"/>
            </w:tcBorders>
            <w:vAlign w:val="center"/>
            <w:hideMark/>
          </w:tcPr>
          <w:p w14:paraId="136C2E7F"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5DDEA94B" w14:textId="77777777" w:rsidTr="00B135D9">
        <w:trPr>
          <w:trHeight w:val="259"/>
        </w:trPr>
        <w:tc>
          <w:tcPr>
            <w:tcW w:w="7655" w:type="dxa"/>
            <w:tcBorders>
              <w:top w:val="nil"/>
            </w:tcBorders>
            <w:shd w:val="clear" w:color="000000" w:fill="FFFFFF"/>
            <w:vAlign w:val="center"/>
            <w:hideMark/>
          </w:tcPr>
          <w:p w14:paraId="1D58CE6E"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xml:space="preserve">3.2 Resgate Aplicação - INVESTIMENTO </w:t>
            </w:r>
          </w:p>
        </w:tc>
        <w:tc>
          <w:tcPr>
            <w:tcW w:w="2126" w:type="dxa"/>
            <w:tcBorders>
              <w:top w:val="nil"/>
            </w:tcBorders>
            <w:shd w:val="clear" w:color="000000" w:fill="FFFFFF"/>
            <w:vAlign w:val="center"/>
            <w:hideMark/>
          </w:tcPr>
          <w:p w14:paraId="72F41E76" w14:textId="77777777" w:rsidR="00DF7813" w:rsidRPr="001C2C0F" w:rsidRDefault="00DF7813" w:rsidP="00C46888">
            <w:pPr>
              <w:spacing w:after="0" w:line="240" w:lineRule="auto"/>
              <w:jc w:val="right"/>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R$ 0,00</w:t>
            </w:r>
          </w:p>
        </w:tc>
        <w:tc>
          <w:tcPr>
            <w:tcW w:w="284" w:type="dxa"/>
            <w:tcBorders>
              <w:left w:val="nil"/>
            </w:tcBorders>
            <w:vAlign w:val="center"/>
            <w:hideMark/>
          </w:tcPr>
          <w:p w14:paraId="1A41802B"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525543C5" w14:textId="77777777" w:rsidTr="00B135D9">
        <w:trPr>
          <w:trHeight w:val="259"/>
        </w:trPr>
        <w:tc>
          <w:tcPr>
            <w:tcW w:w="7655" w:type="dxa"/>
            <w:tcBorders>
              <w:top w:val="nil"/>
            </w:tcBorders>
            <w:noWrap/>
            <w:vAlign w:val="center"/>
            <w:hideMark/>
          </w:tcPr>
          <w:p w14:paraId="42117A83"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3.2.1 - Investimento - 0012 / 1292 / 000580133555-9</w:t>
            </w:r>
          </w:p>
        </w:tc>
        <w:tc>
          <w:tcPr>
            <w:tcW w:w="2126" w:type="dxa"/>
            <w:tcBorders>
              <w:top w:val="nil"/>
            </w:tcBorders>
            <w:shd w:val="clear" w:color="000000" w:fill="FFFFFF"/>
            <w:vAlign w:val="center"/>
            <w:hideMark/>
          </w:tcPr>
          <w:p w14:paraId="3395CC62"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R$ 0,00</w:t>
            </w:r>
          </w:p>
        </w:tc>
        <w:tc>
          <w:tcPr>
            <w:tcW w:w="284" w:type="dxa"/>
            <w:tcBorders>
              <w:left w:val="nil"/>
            </w:tcBorders>
            <w:vAlign w:val="center"/>
            <w:hideMark/>
          </w:tcPr>
          <w:p w14:paraId="14CE8872"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1360F5D4" w14:textId="77777777" w:rsidTr="00B135D9">
        <w:trPr>
          <w:trHeight w:val="259"/>
        </w:trPr>
        <w:tc>
          <w:tcPr>
            <w:tcW w:w="7655" w:type="dxa"/>
            <w:tcBorders>
              <w:top w:val="nil"/>
            </w:tcBorders>
            <w:noWrap/>
            <w:vAlign w:val="center"/>
            <w:hideMark/>
          </w:tcPr>
          <w:p w14:paraId="2C15CBE9"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3.2.2 - C/P - Fundo Para Reforma - 739092166-9</w:t>
            </w:r>
          </w:p>
        </w:tc>
        <w:tc>
          <w:tcPr>
            <w:tcW w:w="2126" w:type="dxa"/>
            <w:tcBorders>
              <w:top w:val="nil"/>
            </w:tcBorders>
            <w:shd w:val="clear" w:color="000000" w:fill="FFFFFF"/>
            <w:vAlign w:val="center"/>
            <w:hideMark/>
          </w:tcPr>
          <w:p w14:paraId="5B3C8056"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R$ 0,00</w:t>
            </w:r>
          </w:p>
        </w:tc>
        <w:tc>
          <w:tcPr>
            <w:tcW w:w="284" w:type="dxa"/>
            <w:tcBorders>
              <w:left w:val="nil"/>
            </w:tcBorders>
            <w:vAlign w:val="center"/>
            <w:hideMark/>
          </w:tcPr>
          <w:p w14:paraId="3B144327"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2D9518DF" w14:textId="77777777" w:rsidTr="00B135D9">
        <w:trPr>
          <w:trHeight w:val="259"/>
        </w:trPr>
        <w:tc>
          <w:tcPr>
            <w:tcW w:w="7655" w:type="dxa"/>
            <w:tcBorders>
              <w:top w:val="nil"/>
            </w:tcBorders>
            <w:shd w:val="clear" w:color="auto" w:fill="AFD2D1"/>
            <w:noWrap/>
            <w:vAlign w:val="center"/>
            <w:hideMark/>
          </w:tcPr>
          <w:p w14:paraId="09C38482" w14:textId="77777777" w:rsidR="00DF7813" w:rsidRPr="001C2C0F" w:rsidRDefault="00DF7813" w:rsidP="00C46888">
            <w:pPr>
              <w:spacing w:after="0" w:line="240" w:lineRule="auto"/>
              <w:rPr>
                <w:rFonts w:ascii="Calibri" w:eastAsia="Times New Roman" w:hAnsi="Calibri" w:cs="Calibri"/>
                <w:b/>
                <w:bCs/>
                <w:sz w:val="18"/>
                <w:szCs w:val="18"/>
                <w:lang w:eastAsia="pt-BR"/>
              </w:rPr>
            </w:pPr>
            <w:r w:rsidRPr="001C2C0F">
              <w:rPr>
                <w:rFonts w:ascii="Calibri" w:eastAsia="Times New Roman" w:hAnsi="Calibri" w:cs="Calibri"/>
                <w:b/>
                <w:bCs/>
                <w:sz w:val="18"/>
                <w:szCs w:val="18"/>
                <w:lang w:eastAsia="pt-BR"/>
              </w:rPr>
              <w:t>TOTAL DOS RESGATES (3= 3.1 + 3.2)</w:t>
            </w:r>
          </w:p>
        </w:tc>
        <w:tc>
          <w:tcPr>
            <w:tcW w:w="2126" w:type="dxa"/>
            <w:tcBorders>
              <w:top w:val="nil"/>
            </w:tcBorders>
            <w:shd w:val="clear" w:color="auto" w:fill="AFD2D1"/>
            <w:noWrap/>
            <w:vAlign w:val="center"/>
            <w:hideMark/>
          </w:tcPr>
          <w:p w14:paraId="2CBF3570" w14:textId="77777777" w:rsidR="00DF7813" w:rsidRPr="001C2C0F" w:rsidRDefault="00DF7813" w:rsidP="00C46888">
            <w:pPr>
              <w:spacing w:after="0" w:line="240" w:lineRule="auto"/>
              <w:jc w:val="right"/>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4.077.077,11</w:t>
            </w:r>
          </w:p>
        </w:tc>
        <w:tc>
          <w:tcPr>
            <w:tcW w:w="284" w:type="dxa"/>
            <w:tcBorders>
              <w:left w:val="nil"/>
            </w:tcBorders>
            <w:vAlign w:val="center"/>
            <w:hideMark/>
          </w:tcPr>
          <w:p w14:paraId="3E71C4BB"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0775271" w14:textId="77777777" w:rsidTr="00B135D9">
        <w:trPr>
          <w:trHeight w:val="259"/>
        </w:trPr>
        <w:tc>
          <w:tcPr>
            <w:tcW w:w="7655" w:type="dxa"/>
            <w:tcBorders>
              <w:top w:val="nil"/>
            </w:tcBorders>
            <w:shd w:val="clear" w:color="000000" w:fill="FFFFFF"/>
            <w:noWrap/>
            <w:vAlign w:val="center"/>
            <w:hideMark/>
          </w:tcPr>
          <w:p w14:paraId="4BE7DBCF"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w:t>
            </w:r>
          </w:p>
        </w:tc>
        <w:tc>
          <w:tcPr>
            <w:tcW w:w="2126" w:type="dxa"/>
            <w:tcBorders>
              <w:top w:val="nil"/>
            </w:tcBorders>
            <w:shd w:val="clear" w:color="000000" w:fill="FFFFFF"/>
            <w:noWrap/>
            <w:vAlign w:val="bottom"/>
            <w:hideMark/>
          </w:tcPr>
          <w:p w14:paraId="18E861E7"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 </w:t>
            </w:r>
          </w:p>
        </w:tc>
        <w:tc>
          <w:tcPr>
            <w:tcW w:w="284" w:type="dxa"/>
            <w:tcBorders>
              <w:left w:val="nil"/>
            </w:tcBorders>
            <w:vAlign w:val="center"/>
            <w:hideMark/>
          </w:tcPr>
          <w:p w14:paraId="26009C42"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35BBDA3B" w14:textId="77777777" w:rsidTr="00B135D9">
        <w:trPr>
          <w:trHeight w:val="259"/>
        </w:trPr>
        <w:tc>
          <w:tcPr>
            <w:tcW w:w="7655" w:type="dxa"/>
            <w:tcBorders>
              <w:top w:val="nil"/>
            </w:tcBorders>
            <w:shd w:val="clear" w:color="auto" w:fill="E2EEEE"/>
            <w:noWrap/>
            <w:vAlign w:val="center"/>
            <w:hideMark/>
          </w:tcPr>
          <w:p w14:paraId="7CA270F2"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4. APLICAÇÃO FINANCEIRA</w:t>
            </w:r>
          </w:p>
        </w:tc>
        <w:tc>
          <w:tcPr>
            <w:tcW w:w="2126" w:type="dxa"/>
            <w:tcBorders>
              <w:top w:val="nil"/>
            </w:tcBorders>
            <w:shd w:val="clear" w:color="auto" w:fill="E2EEEE"/>
            <w:noWrap/>
            <w:vAlign w:val="center"/>
            <w:hideMark/>
          </w:tcPr>
          <w:p w14:paraId="7ED3E115"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 </w:t>
            </w:r>
          </w:p>
        </w:tc>
        <w:tc>
          <w:tcPr>
            <w:tcW w:w="284" w:type="dxa"/>
            <w:tcBorders>
              <w:left w:val="nil"/>
            </w:tcBorders>
            <w:vAlign w:val="center"/>
            <w:hideMark/>
          </w:tcPr>
          <w:p w14:paraId="216EE109"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3E6908D0" w14:textId="77777777" w:rsidTr="00B135D9">
        <w:trPr>
          <w:trHeight w:val="259"/>
        </w:trPr>
        <w:tc>
          <w:tcPr>
            <w:tcW w:w="7655" w:type="dxa"/>
            <w:tcBorders>
              <w:top w:val="nil"/>
            </w:tcBorders>
            <w:shd w:val="clear" w:color="000000" w:fill="FFFFFF"/>
            <w:vAlign w:val="center"/>
            <w:hideMark/>
          </w:tcPr>
          <w:p w14:paraId="02AFD99C" w14:textId="77777777" w:rsidR="00DF7813" w:rsidRPr="001C2C0F" w:rsidRDefault="00DF7813" w:rsidP="00C46888">
            <w:pPr>
              <w:spacing w:after="0" w:line="240" w:lineRule="auto"/>
              <w:rPr>
                <w:rFonts w:ascii="Calibri" w:eastAsia="Times New Roman" w:hAnsi="Calibri" w:cs="Calibri"/>
                <w:b/>
                <w:bCs/>
                <w:sz w:val="18"/>
                <w:szCs w:val="18"/>
                <w:lang w:eastAsia="pt-BR"/>
              </w:rPr>
            </w:pPr>
            <w:r w:rsidRPr="001C2C0F">
              <w:rPr>
                <w:rFonts w:ascii="Calibri" w:eastAsia="Times New Roman" w:hAnsi="Calibri" w:cs="Calibri"/>
                <w:b/>
                <w:bCs/>
                <w:sz w:val="18"/>
                <w:szCs w:val="18"/>
                <w:lang w:eastAsia="pt-BR"/>
              </w:rPr>
              <w:t xml:space="preserve">4.1 Aplicação Financeira - CUSTEIO  </w:t>
            </w:r>
          </w:p>
        </w:tc>
        <w:tc>
          <w:tcPr>
            <w:tcW w:w="2126" w:type="dxa"/>
            <w:tcBorders>
              <w:top w:val="nil"/>
            </w:tcBorders>
            <w:noWrap/>
            <w:vAlign w:val="center"/>
            <w:hideMark/>
          </w:tcPr>
          <w:p w14:paraId="2F3BF6C9" w14:textId="77777777" w:rsidR="00DF7813" w:rsidRPr="001C2C0F" w:rsidRDefault="00DF7813" w:rsidP="00C46888">
            <w:pPr>
              <w:spacing w:after="0" w:line="240" w:lineRule="auto"/>
              <w:jc w:val="right"/>
              <w:rPr>
                <w:rFonts w:ascii="Calibri" w:eastAsia="Times New Roman" w:hAnsi="Calibri" w:cs="Calibri"/>
                <w:b/>
                <w:bCs/>
                <w:sz w:val="18"/>
                <w:szCs w:val="18"/>
                <w:lang w:eastAsia="pt-BR"/>
              </w:rPr>
            </w:pPr>
            <w:r w:rsidRPr="001C2C0F">
              <w:rPr>
                <w:rFonts w:ascii="Calibri" w:eastAsia="Times New Roman" w:hAnsi="Calibri" w:cs="Calibri"/>
                <w:b/>
                <w:bCs/>
                <w:sz w:val="18"/>
                <w:szCs w:val="18"/>
                <w:lang w:eastAsia="pt-BR"/>
              </w:rPr>
              <w:t>R$ 3.670.169,32</w:t>
            </w:r>
          </w:p>
        </w:tc>
        <w:tc>
          <w:tcPr>
            <w:tcW w:w="284" w:type="dxa"/>
            <w:tcBorders>
              <w:left w:val="nil"/>
            </w:tcBorders>
            <w:vAlign w:val="center"/>
            <w:hideMark/>
          </w:tcPr>
          <w:p w14:paraId="2A7750F1"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527C8F59" w14:textId="77777777" w:rsidTr="00B135D9">
        <w:trPr>
          <w:trHeight w:val="259"/>
        </w:trPr>
        <w:tc>
          <w:tcPr>
            <w:tcW w:w="7655" w:type="dxa"/>
            <w:tcBorders>
              <w:top w:val="nil"/>
            </w:tcBorders>
            <w:noWrap/>
            <w:vAlign w:val="center"/>
            <w:hideMark/>
          </w:tcPr>
          <w:p w14:paraId="5E83F68B"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 xml:space="preserve">3.1.1 - Conta </w:t>
            </w:r>
            <w:proofErr w:type="spellStart"/>
            <w:r w:rsidRPr="001C2C0F">
              <w:rPr>
                <w:rFonts w:ascii="Calibri" w:eastAsia="Times New Roman" w:hAnsi="Calibri" w:cs="Calibri"/>
                <w:color w:val="000000"/>
                <w:sz w:val="18"/>
                <w:szCs w:val="18"/>
                <w:lang w:eastAsia="pt-BR"/>
              </w:rPr>
              <w:t>Fic</w:t>
            </w:r>
            <w:proofErr w:type="spellEnd"/>
            <w:r w:rsidRPr="001C2C0F">
              <w:rPr>
                <w:rFonts w:ascii="Calibri" w:eastAsia="Times New Roman" w:hAnsi="Calibri" w:cs="Calibri"/>
                <w:color w:val="000000"/>
                <w:sz w:val="18"/>
                <w:szCs w:val="18"/>
                <w:lang w:eastAsia="pt-BR"/>
              </w:rPr>
              <w:t xml:space="preserve"> Giro - Custeio 0012 / 003 / 00003484-6</w:t>
            </w:r>
          </w:p>
        </w:tc>
        <w:tc>
          <w:tcPr>
            <w:tcW w:w="2126" w:type="dxa"/>
            <w:tcBorders>
              <w:top w:val="nil"/>
            </w:tcBorders>
            <w:shd w:val="clear" w:color="000000" w:fill="FFFFFF"/>
            <w:noWrap/>
            <w:vAlign w:val="center"/>
            <w:hideMark/>
          </w:tcPr>
          <w:p w14:paraId="07960A51"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R$ 3.073.377,19</w:t>
            </w:r>
          </w:p>
        </w:tc>
        <w:tc>
          <w:tcPr>
            <w:tcW w:w="284" w:type="dxa"/>
            <w:tcBorders>
              <w:left w:val="nil"/>
            </w:tcBorders>
            <w:vAlign w:val="center"/>
            <w:hideMark/>
          </w:tcPr>
          <w:p w14:paraId="22167468"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48FDD879" w14:textId="77777777" w:rsidTr="00B135D9">
        <w:trPr>
          <w:trHeight w:val="259"/>
        </w:trPr>
        <w:tc>
          <w:tcPr>
            <w:tcW w:w="7655" w:type="dxa"/>
            <w:tcBorders>
              <w:top w:val="nil"/>
            </w:tcBorders>
            <w:noWrap/>
            <w:vAlign w:val="center"/>
            <w:hideMark/>
          </w:tcPr>
          <w:p w14:paraId="0F9433CF"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 xml:space="preserve">3.1.2 - Conta </w:t>
            </w:r>
            <w:proofErr w:type="spellStart"/>
            <w:r w:rsidRPr="001C2C0F">
              <w:rPr>
                <w:rFonts w:ascii="Calibri" w:eastAsia="Times New Roman" w:hAnsi="Calibri" w:cs="Calibri"/>
                <w:color w:val="000000"/>
                <w:sz w:val="18"/>
                <w:szCs w:val="18"/>
                <w:lang w:eastAsia="pt-BR"/>
              </w:rPr>
              <w:t>Fic</w:t>
            </w:r>
            <w:proofErr w:type="spellEnd"/>
            <w:r w:rsidRPr="001C2C0F">
              <w:rPr>
                <w:rFonts w:ascii="Calibri" w:eastAsia="Times New Roman" w:hAnsi="Calibri" w:cs="Calibri"/>
                <w:color w:val="000000"/>
                <w:sz w:val="18"/>
                <w:szCs w:val="18"/>
                <w:lang w:eastAsia="pt-BR"/>
              </w:rPr>
              <w:t xml:space="preserve"> Giro Fundo Trab. Rescisório - 0012 / 003 / 00003556-7</w:t>
            </w:r>
          </w:p>
        </w:tc>
        <w:tc>
          <w:tcPr>
            <w:tcW w:w="2126" w:type="dxa"/>
            <w:tcBorders>
              <w:top w:val="nil"/>
            </w:tcBorders>
            <w:noWrap/>
            <w:vAlign w:val="center"/>
            <w:hideMark/>
          </w:tcPr>
          <w:p w14:paraId="439443F2"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R$ 304.042,04</w:t>
            </w:r>
          </w:p>
        </w:tc>
        <w:tc>
          <w:tcPr>
            <w:tcW w:w="284" w:type="dxa"/>
            <w:tcBorders>
              <w:left w:val="nil"/>
            </w:tcBorders>
            <w:vAlign w:val="center"/>
            <w:hideMark/>
          </w:tcPr>
          <w:p w14:paraId="29FF7A26"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11899906" w14:textId="77777777" w:rsidTr="00B135D9">
        <w:trPr>
          <w:trHeight w:val="259"/>
        </w:trPr>
        <w:tc>
          <w:tcPr>
            <w:tcW w:w="7655" w:type="dxa"/>
            <w:tcBorders>
              <w:top w:val="nil"/>
            </w:tcBorders>
            <w:noWrap/>
            <w:vAlign w:val="center"/>
            <w:hideMark/>
          </w:tcPr>
          <w:p w14:paraId="4D667D89"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 xml:space="preserve">3.1.3 - Conta </w:t>
            </w:r>
            <w:proofErr w:type="spellStart"/>
            <w:r w:rsidRPr="001C2C0F">
              <w:rPr>
                <w:rFonts w:ascii="Calibri" w:eastAsia="Times New Roman" w:hAnsi="Calibri" w:cs="Calibri"/>
                <w:color w:val="000000"/>
                <w:sz w:val="18"/>
                <w:szCs w:val="18"/>
                <w:lang w:eastAsia="pt-BR"/>
              </w:rPr>
              <w:t>Fic</w:t>
            </w:r>
            <w:proofErr w:type="spellEnd"/>
            <w:r w:rsidRPr="001C2C0F">
              <w:rPr>
                <w:rFonts w:ascii="Calibri" w:eastAsia="Times New Roman" w:hAnsi="Calibri" w:cs="Calibri"/>
                <w:color w:val="000000"/>
                <w:sz w:val="18"/>
                <w:szCs w:val="18"/>
                <w:lang w:eastAsia="pt-BR"/>
              </w:rPr>
              <w:t xml:space="preserve"> Giro Investimento - 0012 / 003 / 00003555-9</w:t>
            </w:r>
          </w:p>
        </w:tc>
        <w:tc>
          <w:tcPr>
            <w:tcW w:w="2126" w:type="dxa"/>
            <w:tcBorders>
              <w:top w:val="nil"/>
            </w:tcBorders>
            <w:shd w:val="clear" w:color="000000" w:fill="FFFFFF"/>
            <w:noWrap/>
            <w:vAlign w:val="center"/>
            <w:hideMark/>
          </w:tcPr>
          <w:p w14:paraId="6FEAD9F7"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R$ 273.765,64</w:t>
            </w:r>
          </w:p>
        </w:tc>
        <w:tc>
          <w:tcPr>
            <w:tcW w:w="284" w:type="dxa"/>
            <w:tcBorders>
              <w:left w:val="nil"/>
            </w:tcBorders>
            <w:vAlign w:val="center"/>
            <w:hideMark/>
          </w:tcPr>
          <w:p w14:paraId="1FB8D9D6"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7AA4884" w14:textId="77777777" w:rsidTr="00B135D9">
        <w:trPr>
          <w:trHeight w:val="259"/>
        </w:trPr>
        <w:tc>
          <w:tcPr>
            <w:tcW w:w="7655" w:type="dxa"/>
            <w:tcBorders>
              <w:top w:val="nil"/>
            </w:tcBorders>
            <w:noWrap/>
            <w:vAlign w:val="center"/>
            <w:hideMark/>
          </w:tcPr>
          <w:p w14:paraId="66C02A15"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3.1.4 - Outras Receitas - Entradas Privadas - 000739012914 - 0</w:t>
            </w:r>
          </w:p>
        </w:tc>
        <w:tc>
          <w:tcPr>
            <w:tcW w:w="2126" w:type="dxa"/>
            <w:tcBorders>
              <w:top w:val="nil"/>
            </w:tcBorders>
            <w:noWrap/>
            <w:vAlign w:val="center"/>
            <w:hideMark/>
          </w:tcPr>
          <w:p w14:paraId="751B5C97"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R$ 1.238,51</w:t>
            </w:r>
          </w:p>
        </w:tc>
        <w:tc>
          <w:tcPr>
            <w:tcW w:w="284" w:type="dxa"/>
            <w:tcBorders>
              <w:left w:val="nil"/>
            </w:tcBorders>
            <w:vAlign w:val="center"/>
            <w:hideMark/>
          </w:tcPr>
          <w:p w14:paraId="35BBFB73"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6F5DA4E0" w14:textId="77777777" w:rsidTr="00B135D9">
        <w:trPr>
          <w:trHeight w:val="259"/>
        </w:trPr>
        <w:tc>
          <w:tcPr>
            <w:tcW w:w="7655" w:type="dxa"/>
            <w:tcBorders>
              <w:top w:val="nil"/>
            </w:tcBorders>
            <w:noWrap/>
            <w:vAlign w:val="center"/>
            <w:hideMark/>
          </w:tcPr>
          <w:p w14:paraId="2AACAC59"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3.1.5 - C/P - Fundo Rescisório Rede Hemo - 739092165-0</w:t>
            </w:r>
          </w:p>
        </w:tc>
        <w:tc>
          <w:tcPr>
            <w:tcW w:w="2126" w:type="dxa"/>
            <w:tcBorders>
              <w:top w:val="nil"/>
            </w:tcBorders>
            <w:noWrap/>
            <w:vAlign w:val="center"/>
            <w:hideMark/>
          </w:tcPr>
          <w:p w14:paraId="3D5C953E"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R$ 0,00</w:t>
            </w:r>
          </w:p>
        </w:tc>
        <w:tc>
          <w:tcPr>
            <w:tcW w:w="284" w:type="dxa"/>
            <w:tcBorders>
              <w:left w:val="nil"/>
            </w:tcBorders>
            <w:vAlign w:val="center"/>
            <w:hideMark/>
          </w:tcPr>
          <w:p w14:paraId="23D64D3B"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36619CEE" w14:textId="77777777" w:rsidTr="00B135D9">
        <w:trPr>
          <w:trHeight w:val="259"/>
        </w:trPr>
        <w:tc>
          <w:tcPr>
            <w:tcW w:w="7655" w:type="dxa"/>
            <w:tcBorders>
              <w:top w:val="nil"/>
            </w:tcBorders>
            <w:noWrap/>
            <w:vAlign w:val="center"/>
            <w:hideMark/>
          </w:tcPr>
          <w:p w14:paraId="768B1A69"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3.1.6 - C/P - Fundo Rescisório Rede Hemo CSC - 738994453-7</w:t>
            </w:r>
          </w:p>
        </w:tc>
        <w:tc>
          <w:tcPr>
            <w:tcW w:w="2126" w:type="dxa"/>
            <w:tcBorders>
              <w:top w:val="nil"/>
            </w:tcBorders>
            <w:noWrap/>
            <w:vAlign w:val="center"/>
            <w:hideMark/>
          </w:tcPr>
          <w:p w14:paraId="518123DB"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R$ 0,00</w:t>
            </w:r>
          </w:p>
        </w:tc>
        <w:tc>
          <w:tcPr>
            <w:tcW w:w="284" w:type="dxa"/>
            <w:tcBorders>
              <w:left w:val="nil"/>
            </w:tcBorders>
            <w:vAlign w:val="center"/>
            <w:hideMark/>
          </w:tcPr>
          <w:p w14:paraId="6249702F"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10630C39" w14:textId="77777777" w:rsidTr="00B135D9">
        <w:trPr>
          <w:trHeight w:val="259"/>
        </w:trPr>
        <w:tc>
          <w:tcPr>
            <w:tcW w:w="7655" w:type="dxa"/>
            <w:tcBorders>
              <w:top w:val="nil"/>
            </w:tcBorders>
            <w:noWrap/>
            <w:vAlign w:val="center"/>
            <w:hideMark/>
          </w:tcPr>
          <w:p w14:paraId="59CE38D7"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 xml:space="preserve">3.1.7 - Fundo </w:t>
            </w:r>
            <w:proofErr w:type="spellStart"/>
            <w:r w:rsidRPr="001C2C0F">
              <w:rPr>
                <w:rFonts w:ascii="Calibri" w:eastAsia="Times New Roman" w:hAnsi="Calibri" w:cs="Calibri"/>
                <w:color w:val="000000"/>
                <w:sz w:val="18"/>
                <w:szCs w:val="18"/>
                <w:lang w:eastAsia="pt-BR"/>
              </w:rPr>
              <w:t>Trab</w:t>
            </w:r>
            <w:proofErr w:type="spellEnd"/>
            <w:r w:rsidRPr="001C2C0F">
              <w:rPr>
                <w:rFonts w:ascii="Calibri" w:eastAsia="Times New Roman" w:hAnsi="Calibri" w:cs="Calibri"/>
                <w:color w:val="000000"/>
                <w:sz w:val="18"/>
                <w:szCs w:val="18"/>
                <w:lang w:eastAsia="pt-BR"/>
              </w:rPr>
              <w:t xml:space="preserve"> Rescisório - 0012 / 1292 / 000580133556-7</w:t>
            </w:r>
          </w:p>
        </w:tc>
        <w:tc>
          <w:tcPr>
            <w:tcW w:w="2126" w:type="dxa"/>
            <w:tcBorders>
              <w:top w:val="nil"/>
            </w:tcBorders>
            <w:shd w:val="clear" w:color="000000" w:fill="FFFFFF"/>
            <w:vAlign w:val="center"/>
            <w:hideMark/>
          </w:tcPr>
          <w:p w14:paraId="57677CE6"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R$ 17.745,94</w:t>
            </w:r>
          </w:p>
        </w:tc>
        <w:tc>
          <w:tcPr>
            <w:tcW w:w="284" w:type="dxa"/>
            <w:tcBorders>
              <w:left w:val="nil"/>
            </w:tcBorders>
            <w:vAlign w:val="center"/>
            <w:hideMark/>
          </w:tcPr>
          <w:p w14:paraId="382F79DE"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413CE7F5" w14:textId="77777777" w:rsidTr="00B135D9">
        <w:trPr>
          <w:trHeight w:val="259"/>
        </w:trPr>
        <w:tc>
          <w:tcPr>
            <w:tcW w:w="7655" w:type="dxa"/>
            <w:tcBorders>
              <w:top w:val="nil"/>
            </w:tcBorders>
            <w:shd w:val="clear" w:color="000000" w:fill="FFFFFF"/>
            <w:noWrap/>
            <w:vAlign w:val="center"/>
            <w:hideMark/>
          </w:tcPr>
          <w:p w14:paraId="42D8A0A0"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xml:space="preserve">4.2 Aplicação Financeira  - INVESTIMENTO </w:t>
            </w:r>
          </w:p>
        </w:tc>
        <w:tc>
          <w:tcPr>
            <w:tcW w:w="2126" w:type="dxa"/>
            <w:tcBorders>
              <w:top w:val="nil"/>
            </w:tcBorders>
            <w:noWrap/>
            <w:vAlign w:val="center"/>
            <w:hideMark/>
          </w:tcPr>
          <w:p w14:paraId="0B9703A1" w14:textId="77777777" w:rsidR="00DF7813" w:rsidRPr="001C2C0F" w:rsidRDefault="00DF7813" w:rsidP="00C46888">
            <w:pPr>
              <w:spacing w:after="0" w:line="240" w:lineRule="auto"/>
              <w:jc w:val="right"/>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R$ 0,00</w:t>
            </w:r>
          </w:p>
        </w:tc>
        <w:tc>
          <w:tcPr>
            <w:tcW w:w="284" w:type="dxa"/>
            <w:tcBorders>
              <w:left w:val="nil"/>
            </w:tcBorders>
            <w:vAlign w:val="center"/>
            <w:hideMark/>
          </w:tcPr>
          <w:p w14:paraId="3B72E160"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30D6BA7" w14:textId="77777777" w:rsidTr="00B135D9">
        <w:trPr>
          <w:trHeight w:val="259"/>
        </w:trPr>
        <w:tc>
          <w:tcPr>
            <w:tcW w:w="7655" w:type="dxa"/>
            <w:tcBorders>
              <w:top w:val="nil"/>
            </w:tcBorders>
            <w:noWrap/>
            <w:vAlign w:val="center"/>
            <w:hideMark/>
          </w:tcPr>
          <w:p w14:paraId="589B71CD"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4.2.1 - Investimento - 0012 / 1292 / 000580133555-9</w:t>
            </w:r>
          </w:p>
        </w:tc>
        <w:tc>
          <w:tcPr>
            <w:tcW w:w="2126" w:type="dxa"/>
            <w:tcBorders>
              <w:top w:val="nil"/>
            </w:tcBorders>
            <w:noWrap/>
            <w:vAlign w:val="center"/>
            <w:hideMark/>
          </w:tcPr>
          <w:p w14:paraId="5E69B078"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R$ 0,00</w:t>
            </w:r>
          </w:p>
        </w:tc>
        <w:tc>
          <w:tcPr>
            <w:tcW w:w="284" w:type="dxa"/>
            <w:tcBorders>
              <w:left w:val="nil"/>
            </w:tcBorders>
            <w:vAlign w:val="center"/>
            <w:hideMark/>
          </w:tcPr>
          <w:p w14:paraId="17A3D41F"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5726F2B9" w14:textId="77777777" w:rsidTr="00B135D9">
        <w:trPr>
          <w:trHeight w:val="259"/>
        </w:trPr>
        <w:tc>
          <w:tcPr>
            <w:tcW w:w="7655" w:type="dxa"/>
            <w:tcBorders>
              <w:top w:val="nil"/>
            </w:tcBorders>
            <w:noWrap/>
            <w:vAlign w:val="center"/>
            <w:hideMark/>
          </w:tcPr>
          <w:p w14:paraId="34E79699"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4.2.1 - C/P - Fundo Para Reforma - 739092166-9</w:t>
            </w:r>
          </w:p>
        </w:tc>
        <w:tc>
          <w:tcPr>
            <w:tcW w:w="2126" w:type="dxa"/>
            <w:tcBorders>
              <w:top w:val="nil"/>
            </w:tcBorders>
            <w:noWrap/>
            <w:vAlign w:val="center"/>
            <w:hideMark/>
          </w:tcPr>
          <w:p w14:paraId="33893684"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R$ 0,00</w:t>
            </w:r>
          </w:p>
        </w:tc>
        <w:tc>
          <w:tcPr>
            <w:tcW w:w="284" w:type="dxa"/>
            <w:tcBorders>
              <w:left w:val="nil"/>
            </w:tcBorders>
            <w:vAlign w:val="center"/>
            <w:hideMark/>
          </w:tcPr>
          <w:p w14:paraId="31FD22A5"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33F6D56" w14:textId="77777777" w:rsidTr="00B135D9">
        <w:trPr>
          <w:trHeight w:val="259"/>
        </w:trPr>
        <w:tc>
          <w:tcPr>
            <w:tcW w:w="7655" w:type="dxa"/>
            <w:shd w:val="clear" w:color="auto" w:fill="AFD2D1"/>
            <w:noWrap/>
            <w:vAlign w:val="center"/>
            <w:hideMark/>
          </w:tcPr>
          <w:p w14:paraId="0C3A9ACC"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TOTAL DAS APLICAÇÕES FINANCEIRAS (4= 4.1+4.2)</w:t>
            </w:r>
          </w:p>
        </w:tc>
        <w:tc>
          <w:tcPr>
            <w:tcW w:w="2126" w:type="dxa"/>
            <w:shd w:val="clear" w:color="auto" w:fill="AFD2D1"/>
            <w:noWrap/>
            <w:vAlign w:val="bottom"/>
            <w:hideMark/>
          </w:tcPr>
          <w:p w14:paraId="3F5133B0" w14:textId="77777777" w:rsidR="00DF7813" w:rsidRPr="001C2C0F" w:rsidRDefault="00DF7813" w:rsidP="00C46888">
            <w:pPr>
              <w:spacing w:after="0" w:line="240" w:lineRule="auto"/>
              <w:jc w:val="right"/>
              <w:rPr>
                <w:rFonts w:ascii="Calibri" w:eastAsia="Times New Roman" w:hAnsi="Calibri" w:cs="Calibri"/>
                <w:b/>
                <w:bCs/>
                <w:sz w:val="18"/>
                <w:szCs w:val="18"/>
                <w:lang w:eastAsia="pt-BR"/>
              </w:rPr>
            </w:pPr>
            <w:r w:rsidRPr="001C2C0F">
              <w:rPr>
                <w:rFonts w:ascii="Calibri" w:eastAsia="Times New Roman" w:hAnsi="Calibri" w:cs="Calibri"/>
                <w:b/>
                <w:bCs/>
                <w:sz w:val="18"/>
                <w:szCs w:val="18"/>
                <w:lang w:eastAsia="pt-BR"/>
              </w:rPr>
              <w:t>3.670.169,32</w:t>
            </w:r>
          </w:p>
        </w:tc>
        <w:tc>
          <w:tcPr>
            <w:tcW w:w="284" w:type="dxa"/>
            <w:tcBorders>
              <w:left w:val="nil"/>
            </w:tcBorders>
            <w:vAlign w:val="center"/>
            <w:hideMark/>
          </w:tcPr>
          <w:p w14:paraId="2938CDE4"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4414C63C" w14:textId="77777777" w:rsidTr="00B135D9">
        <w:trPr>
          <w:trHeight w:val="259"/>
        </w:trPr>
        <w:tc>
          <w:tcPr>
            <w:tcW w:w="7655" w:type="dxa"/>
            <w:tcBorders>
              <w:top w:val="nil"/>
            </w:tcBorders>
            <w:shd w:val="clear" w:color="000000" w:fill="FFFFFF"/>
            <w:noWrap/>
            <w:vAlign w:val="center"/>
            <w:hideMark/>
          </w:tcPr>
          <w:p w14:paraId="335236FD"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w:t>
            </w:r>
          </w:p>
        </w:tc>
        <w:tc>
          <w:tcPr>
            <w:tcW w:w="2126" w:type="dxa"/>
            <w:tcBorders>
              <w:top w:val="nil"/>
            </w:tcBorders>
            <w:shd w:val="clear" w:color="000000" w:fill="FFFFFF"/>
            <w:noWrap/>
            <w:vAlign w:val="bottom"/>
            <w:hideMark/>
          </w:tcPr>
          <w:p w14:paraId="74144AF8"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 </w:t>
            </w:r>
          </w:p>
        </w:tc>
        <w:tc>
          <w:tcPr>
            <w:tcW w:w="284" w:type="dxa"/>
            <w:tcBorders>
              <w:left w:val="nil"/>
            </w:tcBorders>
            <w:vAlign w:val="center"/>
            <w:hideMark/>
          </w:tcPr>
          <w:p w14:paraId="498D12BD"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A9E5890" w14:textId="77777777" w:rsidTr="00B135D9">
        <w:trPr>
          <w:trHeight w:val="259"/>
        </w:trPr>
        <w:tc>
          <w:tcPr>
            <w:tcW w:w="7655" w:type="dxa"/>
            <w:tcBorders>
              <w:top w:val="nil"/>
            </w:tcBorders>
            <w:shd w:val="clear" w:color="auto" w:fill="E2EEEE"/>
            <w:noWrap/>
            <w:vAlign w:val="center"/>
            <w:hideMark/>
          </w:tcPr>
          <w:p w14:paraId="6C05C303"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5. SAÍDAS DE RECURSOS FINANCEIROS</w:t>
            </w:r>
          </w:p>
        </w:tc>
        <w:tc>
          <w:tcPr>
            <w:tcW w:w="2126" w:type="dxa"/>
            <w:tcBorders>
              <w:top w:val="nil"/>
            </w:tcBorders>
            <w:shd w:val="clear" w:color="auto" w:fill="E2EEEE"/>
            <w:noWrap/>
            <w:vAlign w:val="bottom"/>
            <w:hideMark/>
          </w:tcPr>
          <w:p w14:paraId="3417346A"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 </w:t>
            </w:r>
          </w:p>
        </w:tc>
        <w:tc>
          <w:tcPr>
            <w:tcW w:w="284" w:type="dxa"/>
            <w:tcBorders>
              <w:left w:val="nil"/>
            </w:tcBorders>
            <w:vAlign w:val="center"/>
            <w:hideMark/>
          </w:tcPr>
          <w:p w14:paraId="794296C1"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76C6AF98" w14:textId="77777777" w:rsidTr="00B135D9">
        <w:trPr>
          <w:trHeight w:val="259"/>
        </w:trPr>
        <w:tc>
          <w:tcPr>
            <w:tcW w:w="7655" w:type="dxa"/>
            <w:tcBorders>
              <w:top w:val="nil"/>
            </w:tcBorders>
            <w:shd w:val="clear" w:color="auto" w:fill="E2EEEE"/>
            <w:noWrap/>
            <w:vAlign w:val="center"/>
            <w:hideMark/>
          </w:tcPr>
          <w:p w14:paraId="77B835E5"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5.1 PAGAMENTOS REALIZADOS - CUSTEIO</w:t>
            </w:r>
          </w:p>
        </w:tc>
        <w:tc>
          <w:tcPr>
            <w:tcW w:w="2126" w:type="dxa"/>
            <w:tcBorders>
              <w:top w:val="nil"/>
            </w:tcBorders>
            <w:shd w:val="clear" w:color="auto" w:fill="E2EEEE"/>
            <w:noWrap/>
            <w:vAlign w:val="center"/>
            <w:hideMark/>
          </w:tcPr>
          <w:p w14:paraId="70F88B1F"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w:t>
            </w:r>
          </w:p>
        </w:tc>
        <w:tc>
          <w:tcPr>
            <w:tcW w:w="284" w:type="dxa"/>
            <w:tcBorders>
              <w:left w:val="nil"/>
            </w:tcBorders>
            <w:vAlign w:val="center"/>
            <w:hideMark/>
          </w:tcPr>
          <w:p w14:paraId="09FE2B10"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6A1C618" w14:textId="77777777" w:rsidTr="00B135D9">
        <w:trPr>
          <w:trHeight w:val="259"/>
        </w:trPr>
        <w:tc>
          <w:tcPr>
            <w:tcW w:w="7655" w:type="dxa"/>
            <w:tcBorders>
              <w:top w:val="nil"/>
            </w:tcBorders>
            <w:vAlign w:val="center"/>
            <w:hideMark/>
          </w:tcPr>
          <w:p w14:paraId="3F4B4F8F"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5.1.1 - Pessoal</w:t>
            </w:r>
          </w:p>
        </w:tc>
        <w:tc>
          <w:tcPr>
            <w:tcW w:w="2126" w:type="dxa"/>
            <w:tcBorders>
              <w:top w:val="nil"/>
            </w:tcBorders>
            <w:noWrap/>
            <w:vAlign w:val="bottom"/>
            <w:hideMark/>
          </w:tcPr>
          <w:p w14:paraId="4737E5CF"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R$ 1.482.367,05</w:t>
            </w:r>
          </w:p>
        </w:tc>
        <w:tc>
          <w:tcPr>
            <w:tcW w:w="284" w:type="dxa"/>
            <w:tcBorders>
              <w:left w:val="nil"/>
            </w:tcBorders>
            <w:vAlign w:val="center"/>
            <w:hideMark/>
          </w:tcPr>
          <w:p w14:paraId="46780D44"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404E7AB9" w14:textId="77777777" w:rsidTr="00B135D9">
        <w:trPr>
          <w:trHeight w:val="259"/>
        </w:trPr>
        <w:tc>
          <w:tcPr>
            <w:tcW w:w="7655" w:type="dxa"/>
            <w:tcBorders>
              <w:top w:val="nil"/>
            </w:tcBorders>
            <w:noWrap/>
            <w:vAlign w:val="center"/>
            <w:hideMark/>
          </w:tcPr>
          <w:p w14:paraId="073938C6"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5.1.2 - Serviços</w:t>
            </w:r>
          </w:p>
        </w:tc>
        <w:tc>
          <w:tcPr>
            <w:tcW w:w="2126" w:type="dxa"/>
            <w:tcBorders>
              <w:top w:val="nil"/>
            </w:tcBorders>
            <w:noWrap/>
            <w:vAlign w:val="center"/>
            <w:hideMark/>
          </w:tcPr>
          <w:p w14:paraId="3943C44B"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R$ 1.494.412,89</w:t>
            </w:r>
          </w:p>
        </w:tc>
        <w:tc>
          <w:tcPr>
            <w:tcW w:w="284" w:type="dxa"/>
            <w:tcBorders>
              <w:left w:val="nil"/>
            </w:tcBorders>
            <w:vAlign w:val="center"/>
            <w:hideMark/>
          </w:tcPr>
          <w:p w14:paraId="77CE4C35"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26B9DC3F" w14:textId="77777777" w:rsidTr="00B135D9">
        <w:trPr>
          <w:trHeight w:val="259"/>
        </w:trPr>
        <w:tc>
          <w:tcPr>
            <w:tcW w:w="7655" w:type="dxa"/>
            <w:tcBorders>
              <w:top w:val="nil"/>
            </w:tcBorders>
            <w:noWrap/>
            <w:vAlign w:val="center"/>
            <w:hideMark/>
          </w:tcPr>
          <w:p w14:paraId="1DC6F396"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5.1.3 - Materiais e Insumos</w:t>
            </w:r>
          </w:p>
        </w:tc>
        <w:tc>
          <w:tcPr>
            <w:tcW w:w="2126" w:type="dxa"/>
            <w:tcBorders>
              <w:top w:val="nil"/>
            </w:tcBorders>
            <w:noWrap/>
            <w:vAlign w:val="center"/>
            <w:hideMark/>
          </w:tcPr>
          <w:p w14:paraId="747B75F0"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R$ 1.268.741,12</w:t>
            </w:r>
          </w:p>
        </w:tc>
        <w:tc>
          <w:tcPr>
            <w:tcW w:w="284" w:type="dxa"/>
            <w:tcBorders>
              <w:left w:val="nil"/>
            </w:tcBorders>
            <w:vAlign w:val="center"/>
            <w:hideMark/>
          </w:tcPr>
          <w:p w14:paraId="3F687E16"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6718DD8" w14:textId="77777777" w:rsidTr="00B135D9">
        <w:trPr>
          <w:trHeight w:val="259"/>
        </w:trPr>
        <w:tc>
          <w:tcPr>
            <w:tcW w:w="7655" w:type="dxa"/>
            <w:tcBorders>
              <w:top w:val="nil"/>
            </w:tcBorders>
            <w:vAlign w:val="center"/>
            <w:hideMark/>
          </w:tcPr>
          <w:p w14:paraId="434336F3"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 xml:space="preserve">5.1.4 - Bloqueio Judicial </w:t>
            </w:r>
          </w:p>
        </w:tc>
        <w:tc>
          <w:tcPr>
            <w:tcW w:w="2126" w:type="dxa"/>
            <w:tcBorders>
              <w:top w:val="nil"/>
            </w:tcBorders>
            <w:vAlign w:val="center"/>
            <w:hideMark/>
          </w:tcPr>
          <w:p w14:paraId="049FEEDC"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R$ 17.415,48</w:t>
            </w:r>
          </w:p>
        </w:tc>
        <w:tc>
          <w:tcPr>
            <w:tcW w:w="284" w:type="dxa"/>
            <w:tcBorders>
              <w:left w:val="nil"/>
            </w:tcBorders>
            <w:vAlign w:val="center"/>
            <w:hideMark/>
          </w:tcPr>
          <w:p w14:paraId="069B1497"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2486176F" w14:textId="77777777" w:rsidTr="00B135D9">
        <w:trPr>
          <w:trHeight w:val="259"/>
        </w:trPr>
        <w:tc>
          <w:tcPr>
            <w:tcW w:w="7655" w:type="dxa"/>
            <w:tcBorders>
              <w:top w:val="nil"/>
            </w:tcBorders>
            <w:vAlign w:val="center"/>
            <w:hideMark/>
          </w:tcPr>
          <w:p w14:paraId="4D5B58A8"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 xml:space="preserve">5.1.5 - Tributos: </w:t>
            </w:r>
            <w:proofErr w:type="spellStart"/>
            <w:r w:rsidRPr="001C2C0F">
              <w:rPr>
                <w:rFonts w:ascii="Calibri" w:eastAsia="Times New Roman" w:hAnsi="Calibri" w:cs="Calibri"/>
                <w:sz w:val="18"/>
                <w:szCs w:val="18"/>
                <w:lang w:eastAsia="pt-BR"/>
              </w:rPr>
              <w:t>Impostos,Taxas</w:t>
            </w:r>
            <w:proofErr w:type="spellEnd"/>
            <w:r w:rsidRPr="001C2C0F">
              <w:rPr>
                <w:rFonts w:ascii="Calibri" w:eastAsia="Times New Roman" w:hAnsi="Calibri" w:cs="Calibri"/>
                <w:sz w:val="18"/>
                <w:szCs w:val="18"/>
                <w:lang w:eastAsia="pt-BR"/>
              </w:rPr>
              <w:t xml:space="preserve"> e Contribuições</w:t>
            </w:r>
          </w:p>
        </w:tc>
        <w:tc>
          <w:tcPr>
            <w:tcW w:w="2126" w:type="dxa"/>
            <w:tcBorders>
              <w:top w:val="nil"/>
            </w:tcBorders>
            <w:noWrap/>
            <w:vAlign w:val="center"/>
            <w:hideMark/>
          </w:tcPr>
          <w:p w14:paraId="4464FFEB"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R$ 258.566,03</w:t>
            </w:r>
          </w:p>
        </w:tc>
        <w:tc>
          <w:tcPr>
            <w:tcW w:w="284" w:type="dxa"/>
            <w:tcBorders>
              <w:left w:val="nil"/>
            </w:tcBorders>
            <w:vAlign w:val="center"/>
            <w:hideMark/>
          </w:tcPr>
          <w:p w14:paraId="71BAC0DF"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450EEE63" w14:textId="77777777" w:rsidTr="00B135D9">
        <w:trPr>
          <w:trHeight w:val="259"/>
        </w:trPr>
        <w:tc>
          <w:tcPr>
            <w:tcW w:w="7655" w:type="dxa"/>
            <w:tcBorders>
              <w:top w:val="nil"/>
            </w:tcBorders>
            <w:vAlign w:val="center"/>
            <w:hideMark/>
          </w:tcPr>
          <w:p w14:paraId="473DD0DF" w14:textId="77777777" w:rsidR="00DF7813" w:rsidRPr="001C2C0F" w:rsidRDefault="00DF7813" w:rsidP="00C46888">
            <w:pPr>
              <w:spacing w:after="0" w:line="240" w:lineRule="auto"/>
              <w:rPr>
                <w:rFonts w:ascii="Calibri" w:eastAsia="Times New Roman" w:hAnsi="Calibri" w:cs="Calibri"/>
                <w:b/>
                <w:bCs/>
                <w:sz w:val="18"/>
                <w:szCs w:val="18"/>
                <w:lang w:eastAsia="pt-BR"/>
              </w:rPr>
            </w:pPr>
            <w:r w:rsidRPr="001C2C0F">
              <w:rPr>
                <w:rFonts w:ascii="Calibri" w:eastAsia="Times New Roman" w:hAnsi="Calibri" w:cs="Calibri"/>
                <w:b/>
                <w:bCs/>
                <w:sz w:val="18"/>
                <w:szCs w:val="18"/>
                <w:lang w:eastAsia="pt-BR"/>
              </w:rPr>
              <w:t>5.1.6 Encargos Sociais</w:t>
            </w:r>
          </w:p>
        </w:tc>
        <w:tc>
          <w:tcPr>
            <w:tcW w:w="2126" w:type="dxa"/>
            <w:tcBorders>
              <w:top w:val="nil"/>
            </w:tcBorders>
            <w:noWrap/>
            <w:vAlign w:val="center"/>
            <w:hideMark/>
          </w:tcPr>
          <w:p w14:paraId="2982C2CB" w14:textId="77777777" w:rsidR="00DF7813" w:rsidRPr="001C2C0F" w:rsidRDefault="00DF7813" w:rsidP="00C46888">
            <w:pPr>
              <w:spacing w:after="0" w:line="240" w:lineRule="auto"/>
              <w:jc w:val="right"/>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R$ 955.442,14</w:t>
            </w:r>
          </w:p>
        </w:tc>
        <w:tc>
          <w:tcPr>
            <w:tcW w:w="284" w:type="dxa"/>
            <w:tcBorders>
              <w:left w:val="nil"/>
            </w:tcBorders>
            <w:vAlign w:val="center"/>
            <w:hideMark/>
          </w:tcPr>
          <w:p w14:paraId="1877C00A"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75440C4F" w14:textId="77777777" w:rsidTr="00B135D9">
        <w:trPr>
          <w:trHeight w:val="259"/>
        </w:trPr>
        <w:tc>
          <w:tcPr>
            <w:tcW w:w="7655" w:type="dxa"/>
            <w:tcBorders>
              <w:top w:val="nil"/>
            </w:tcBorders>
            <w:vAlign w:val="center"/>
            <w:hideMark/>
          </w:tcPr>
          <w:p w14:paraId="68DC32FD"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5.1.6.1 - Encargos Sobre Folha de Pagamento</w:t>
            </w:r>
          </w:p>
        </w:tc>
        <w:tc>
          <w:tcPr>
            <w:tcW w:w="2126" w:type="dxa"/>
            <w:tcBorders>
              <w:top w:val="nil"/>
            </w:tcBorders>
            <w:noWrap/>
            <w:vAlign w:val="center"/>
            <w:hideMark/>
          </w:tcPr>
          <w:p w14:paraId="629D0ABF"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R$ 871.022,19</w:t>
            </w:r>
          </w:p>
        </w:tc>
        <w:tc>
          <w:tcPr>
            <w:tcW w:w="284" w:type="dxa"/>
            <w:tcBorders>
              <w:left w:val="nil"/>
            </w:tcBorders>
            <w:vAlign w:val="center"/>
            <w:hideMark/>
          </w:tcPr>
          <w:p w14:paraId="3DB21E60"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51B725A9" w14:textId="77777777" w:rsidTr="00B135D9">
        <w:trPr>
          <w:trHeight w:val="259"/>
        </w:trPr>
        <w:tc>
          <w:tcPr>
            <w:tcW w:w="7655" w:type="dxa"/>
            <w:tcBorders>
              <w:top w:val="nil"/>
            </w:tcBorders>
            <w:vAlign w:val="center"/>
            <w:hideMark/>
          </w:tcPr>
          <w:p w14:paraId="4E991ED2"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5.1.6.2 - Encargos Sobre Rescisão Trabalhista</w:t>
            </w:r>
          </w:p>
        </w:tc>
        <w:tc>
          <w:tcPr>
            <w:tcW w:w="2126" w:type="dxa"/>
            <w:tcBorders>
              <w:top w:val="nil"/>
            </w:tcBorders>
            <w:noWrap/>
            <w:vAlign w:val="center"/>
            <w:hideMark/>
          </w:tcPr>
          <w:p w14:paraId="63403C52"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R$ 84.419,95</w:t>
            </w:r>
          </w:p>
        </w:tc>
        <w:tc>
          <w:tcPr>
            <w:tcW w:w="284" w:type="dxa"/>
            <w:tcBorders>
              <w:left w:val="nil"/>
            </w:tcBorders>
            <w:vAlign w:val="center"/>
            <w:hideMark/>
          </w:tcPr>
          <w:p w14:paraId="3257146B"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6C653BFC" w14:textId="77777777" w:rsidTr="00B135D9">
        <w:trPr>
          <w:trHeight w:val="259"/>
        </w:trPr>
        <w:tc>
          <w:tcPr>
            <w:tcW w:w="7655" w:type="dxa"/>
            <w:tcBorders>
              <w:top w:val="nil"/>
            </w:tcBorders>
            <w:shd w:val="clear" w:color="auto" w:fill="E2EEEE"/>
            <w:vAlign w:val="center"/>
            <w:hideMark/>
          </w:tcPr>
          <w:p w14:paraId="7A2CA799" w14:textId="77777777" w:rsidR="00DF7813" w:rsidRPr="001C2C0F" w:rsidRDefault="00DF7813" w:rsidP="00C46888">
            <w:pPr>
              <w:spacing w:after="0" w:line="240" w:lineRule="auto"/>
              <w:rPr>
                <w:rFonts w:ascii="Calibri" w:eastAsia="Times New Roman" w:hAnsi="Calibri" w:cs="Calibri"/>
                <w:b/>
                <w:bCs/>
                <w:sz w:val="18"/>
                <w:szCs w:val="18"/>
                <w:lang w:eastAsia="pt-BR"/>
              </w:rPr>
            </w:pPr>
            <w:r w:rsidRPr="001C2C0F">
              <w:rPr>
                <w:rFonts w:ascii="Calibri" w:eastAsia="Times New Roman" w:hAnsi="Calibri" w:cs="Calibri"/>
                <w:b/>
                <w:bCs/>
                <w:sz w:val="18"/>
                <w:szCs w:val="18"/>
                <w:lang w:eastAsia="pt-BR"/>
              </w:rPr>
              <w:t>5.1.7 Despesa Administrativa quando O.S. e unidade gerida se situarem em localidades diversas (Item 12.1.v da Minuta Padrão do Contrato de Gestão – PGE).</w:t>
            </w:r>
          </w:p>
        </w:tc>
        <w:tc>
          <w:tcPr>
            <w:tcW w:w="2126" w:type="dxa"/>
            <w:tcBorders>
              <w:top w:val="nil"/>
            </w:tcBorders>
            <w:shd w:val="clear" w:color="auto" w:fill="E2EEEE"/>
            <w:noWrap/>
            <w:vAlign w:val="center"/>
            <w:hideMark/>
          </w:tcPr>
          <w:p w14:paraId="1E26854E"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 </w:t>
            </w:r>
          </w:p>
        </w:tc>
        <w:tc>
          <w:tcPr>
            <w:tcW w:w="284" w:type="dxa"/>
            <w:tcBorders>
              <w:left w:val="nil"/>
            </w:tcBorders>
            <w:vAlign w:val="center"/>
            <w:hideMark/>
          </w:tcPr>
          <w:p w14:paraId="46D4CA64"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3BC1DF84" w14:textId="77777777" w:rsidTr="00B135D9">
        <w:trPr>
          <w:trHeight w:val="259"/>
        </w:trPr>
        <w:tc>
          <w:tcPr>
            <w:tcW w:w="7655" w:type="dxa"/>
            <w:tcBorders>
              <w:top w:val="nil"/>
            </w:tcBorders>
            <w:shd w:val="clear" w:color="000000" w:fill="FFFFFF"/>
            <w:vAlign w:val="center"/>
            <w:hideMark/>
          </w:tcPr>
          <w:p w14:paraId="02BB34B4" w14:textId="77777777" w:rsidR="00DF7813" w:rsidRPr="001C2C0F" w:rsidRDefault="00DF7813" w:rsidP="00C46888">
            <w:pPr>
              <w:spacing w:after="0" w:line="240" w:lineRule="auto"/>
              <w:rPr>
                <w:rFonts w:ascii="Calibri" w:eastAsia="Times New Roman" w:hAnsi="Calibri" w:cs="Calibri"/>
                <w:b/>
                <w:bCs/>
                <w:sz w:val="18"/>
                <w:szCs w:val="18"/>
                <w:lang w:eastAsia="pt-BR"/>
              </w:rPr>
            </w:pPr>
            <w:r w:rsidRPr="001C2C0F">
              <w:rPr>
                <w:rFonts w:ascii="Calibri" w:eastAsia="Times New Roman" w:hAnsi="Calibri" w:cs="Calibri"/>
                <w:b/>
                <w:bCs/>
                <w:sz w:val="18"/>
                <w:szCs w:val="18"/>
                <w:lang w:eastAsia="pt-BR"/>
              </w:rPr>
              <w:t>5.1.8 Outros (especificar a despesa)</w:t>
            </w:r>
          </w:p>
        </w:tc>
        <w:tc>
          <w:tcPr>
            <w:tcW w:w="2126" w:type="dxa"/>
            <w:tcBorders>
              <w:top w:val="nil"/>
            </w:tcBorders>
            <w:noWrap/>
            <w:vAlign w:val="center"/>
            <w:hideMark/>
          </w:tcPr>
          <w:p w14:paraId="62E17E22" w14:textId="77777777" w:rsidR="00DF7813" w:rsidRPr="001C2C0F" w:rsidRDefault="00DF7813" w:rsidP="00C46888">
            <w:pPr>
              <w:spacing w:after="0" w:line="240" w:lineRule="auto"/>
              <w:jc w:val="right"/>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R$ 418.667,81</w:t>
            </w:r>
          </w:p>
        </w:tc>
        <w:tc>
          <w:tcPr>
            <w:tcW w:w="284" w:type="dxa"/>
            <w:tcBorders>
              <w:left w:val="nil"/>
            </w:tcBorders>
            <w:vAlign w:val="center"/>
            <w:hideMark/>
          </w:tcPr>
          <w:p w14:paraId="7FB0C6A7"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C1BCE00" w14:textId="77777777" w:rsidTr="00B135D9">
        <w:trPr>
          <w:trHeight w:val="259"/>
        </w:trPr>
        <w:tc>
          <w:tcPr>
            <w:tcW w:w="7655" w:type="dxa"/>
            <w:tcBorders>
              <w:top w:val="nil"/>
            </w:tcBorders>
            <w:noWrap/>
            <w:vAlign w:val="center"/>
            <w:hideMark/>
          </w:tcPr>
          <w:p w14:paraId="17A8A5B2"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5.1.8.1 - Concessionárias (Água, luz e telefonia)</w:t>
            </w:r>
          </w:p>
        </w:tc>
        <w:tc>
          <w:tcPr>
            <w:tcW w:w="2126" w:type="dxa"/>
            <w:tcBorders>
              <w:top w:val="nil"/>
            </w:tcBorders>
            <w:noWrap/>
            <w:vAlign w:val="center"/>
            <w:hideMark/>
          </w:tcPr>
          <w:p w14:paraId="3BE94FDE"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R$ 140.063,39</w:t>
            </w:r>
          </w:p>
        </w:tc>
        <w:tc>
          <w:tcPr>
            <w:tcW w:w="284" w:type="dxa"/>
            <w:tcBorders>
              <w:left w:val="nil"/>
            </w:tcBorders>
            <w:vAlign w:val="center"/>
            <w:hideMark/>
          </w:tcPr>
          <w:p w14:paraId="00A9C5F4"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6214F05A" w14:textId="77777777" w:rsidTr="00B135D9">
        <w:trPr>
          <w:trHeight w:val="259"/>
        </w:trPr>
        <w:tc>
          <w:tcPr>
            <w:tcW w:w="7655" w:type="dxa"/>
            <w:tcBorders>
              <w:top w:val="nil"/>
            </w:tcBorders>
            <w:noWrap/>
            <w:vAlign w:val="center"/>
            <w:hideMark/>
          </w:tcPr>
          <w:p w14:paraId="21BA9DDC"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5.1.8.2 - Recibo de Pagamento a Autônomo</w:t>
            </w:r>
          </w:p>
        </w:tc>
        <w:tc>
          <w:tcPr>
            <w:tcW w:w="2126" w:type="dxa"/>
            <w:tcBorders>
              <w:top w:val="nil"/>
            </w:tcBorders>
            <w:noWrap/>
            <w:vAlign w:val="center"/>
            <w:hideMark/>
          </w:tcPr>
          <w:p w14:paraId="0F46C752"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R$ 1.442,10</w:t>
            </w:r>
          </w:p>
        </w:tc>
        <w:tc>
          <w:tcPr>
            <w:tcW w:w="284" w:type="dxa"/>
            <w:tcBorders>
              <w:left w:val="nil"/>
            </w:tcBorders>
            <w:vAlign w:val="center"/>
            <w:hideMark/>
          </w:tcPr>
          <w:p w14:paraId="29594E13"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3A664227" w14:textId="77777777" w:rsidTr="00B135D9">
        <w:trPr>
          <w:trHeight w:val="259"/>
        </w:trPr>
        <w:tc>
          <w:tcPr>
            <w:tcW w:w="7655" w:type="dxa"/>
            <w:tcBorders>
              <w:top w:val="nil"/>
            </w:tcBorders>
            <w:noWrap/>
            <w:vAlign w:val="center"/>
            <w:hideMark/>
          </w:tcPr>
          <w:p w14:paraId="58558CCA"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5.1.8.3 - Reembolso de Rateios</w:t>
            </w:r>
          </w:p>
        </w:tc>
        <w:tc>
          <w:tcPr>
            <w:tcW w:w="2126" w:type="dxa"/>
            <w:tcBorders>
              <w:top w:val="nil"/>
            </w:tcBorders>
            <w:noWrap/>
            <w:vAlign w:val="center"/>
            <w:hideMark/>
          </w:tcPr>
          <w:p w14:paraId="65070CAE"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R$ 0,00</w:t>
            </w:r>
          </w:p>
        </w:tc>
        <w:tc>
          <w:tcPr>
            <w:tcW w:w="284" w:type="dxa"/>
            <w:tcBorders>
              <w:left w:val="nil"/>
            </w:tcBorders>
            <w:vAlign w:val="center"/>
            <w:hideMark/>
          </w:tcPr>
          <w:p w14:paraId="5A7E4D3F"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2C1FD2AA" w14:textId="77777777" w:rsidTr="00B135D9">
        <w:trPr>
          <w:trHeight w:val="259"/>
        </w:trPr>
        <w:tc>
          <w:tcPr>
            <w:tcW w:w="7655" w:type="dxa"/>
            <w:tcBorders>
              <w:top w:val="nil"/>
            </w:tcBorders>
            <w:noWrap/>
            <w:vAlign w:val="center"/>
            <w:hideMark/>
          </w:tcPr>
          <w:p w14:paraId="0004AAF6"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5.1.8.4 - Rescisões Trabalhistas</w:t>
            </w:r>
          </w:p>
        </w:tc>
        <w:tc>
          <w:tcPr>
            <w:tcW w:w="2126" w:type="dxa"/>
            <w:tcBorders>
              <w:top w:val="nil"/>
            </w:tcBorders>
            <w:noWrap/>
            <w:hideMark/>
          </w:tcPr>
          <w:p w14:paraId="4E1F5C35"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R$ 204.671,32</w:t>
            </w:r>
          </w:p>
        </w:tc>
        <w:tc>
          <w:tcPr>
            <w:tcW w:w="284" w:type="dxa"/>
            <w:tcBorders>
              <w:left w:val="nil"/>
            </w:tcBorders>
            <w:vAlign w:val="center"/>
            <w:hideMark/>
          </w:tcPr>
          <w:p w14:paraId="242149FA"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4DC715E9" w14:textId="77777777" w:rsidTr="00B135D9">
        <w:trPr>
          <w:trHeight w:val="259"/>
        </w:trPr>
        <w:tc>
          <w:tcPr>
            <w:tcW w:w="7655" w:type="dxa"/>
            <w:tcBorders>
              <w:top w:val="nil"/>
            </w:tcBorders>
            <w:noWrap/>
            <w:vAlign w:val="center"/>
            <w:hideMark/>
          </w:tcPr>
          <w:p w14:paraId="5BE18B3D"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 xml:space="preserve">5.1.8.5 - </w:t>
            </w:r>
            <w:proofErr w:type="gramStart"/>
            <w:r w:rsidRPr="001C2C0F">
              <w:rPr>
                <w:rFonts w:ascii="Calibri" w:eastAsia="Times New Roman" w:hAnsi="Calibri" w:cs="Calibri"/>
                <w:color w:val="000000"/>
                <w:sz w:val="18"/>
                <w:szCs w:val="18"/>
                <w:lang w:eastAsia="pt-BR"/>
              </w:rPr>
              <w:t>Alugueis</w:t>
            </w:r>
            <w:proofErr w:type="gramEnd"/>
          </w:p>
        </w:tc>
        <w:tc>
          <w:tcPr>
            <w:tcW w:w="2126" w:type="dxa"/>
            <w:tcBorders>
              <w:top w:val="nil"/>
            </w:tcBorders>
            <w:noWrap/>
            <w:vAlign w:val="center"/>
            <w:hideMark/>
          </w:tcPr>
          <w:p w14:paraId="76A787F0"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R$ 3.898,85</w:t>
            </w:r>
          </w:p>
        </w:tc>
        <w:tc>
          <w:tcPr>
            <w:tcW w:w="284" w:type="dxa"/>
            <w:tcBorders>
              <w:left w:val="nil"/>
            </w:tcBorders>
            <w:vAlign w:val="center"/>
            <w:hideMark/>
          </w:tcPr>
          <w:p w14:paraId="1416E7CB"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7A93D3CB" w14:textId="77777777" w:rsidTr="00B135D9">
        <w:trPr>
          <w:trHeight w:val="259"/>
        </w:trPr>
        <w:tc>
          <w:tcPr>
            <w:tcW w:w="7655" w:type="dxa"/>
            <w:tcBorders>
              <w:top w:val="nil"/>
            </w:tcBorders>
            <w:noWrap/>
            <w:vAlign w:val="center"/>
            <w:hideMark/>
          </w:tcPr>
          <w:p w14:paraId="69A06A34"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5.1.8.6 - Reembolso de Despesas</w:t>
            </w:r>
          </w:p>
        </w:tc>
        <w:tc>
          <w:tcPr>
            <w:tcW w:w="2126" w:type="dxa"/>
            <w:tcBorders>
              <w:top w:val="nil"/>
            </w:tcBorders>
            <w:noWrap/>
            <w:vAlign w:val="center"/>
            <w:hideMark/>
          </w:tcPr>
          <w:p w14:paraId="4A172F92"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R$ 0,00</w:t>
            </w:r>
          </w:p>
        </w:tc>
        <w:tc>
          <w:tcPr>
            <w:tcW w:w="284" w:type="dxa"/>
            <w:tcBorders>
              <w:left w:val="nil"/>
            </w:tcBorders>
            <w:vAlign w:val="center"/>
            <w:hideMark/>
          </w:tcPr>
          <w:p w14:paraId="7688D658"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7D80CD5" w14:textId="77777777" w:rsidTr="00B135D9">
        <w:trPr>
          <w:trHeight w:val="259"/>
        </w:trPr>
        <w:tc>
          <w:tcPr>
            <w:tcW w:w="7655" w:type="dxa"/>
            <w:tcBorders>
              <w:top w:val="nil"/>
            </w:tcBorders>
            <w:noWrap/>
            <w:vAlign w:val="center"/>
            <w:hideMark/>
          </w:tcPr>
          <w:p w14:paraId="14310D42"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5.1.8.7 - Aporte de Caixa</w:t>
            </w:r>
          </w:p>
        </w:tc>
        <w:tc>
          <w:tcPr>
            <w:tcW w:w="2126" w:type="dxa"/>
            <w:tcBorders>
              <w:top w:val="nil"/>
            </w:tcBorders>
            <w:noWrap/>
            <w:vAlign w:val="center"/>
            <w:hideMark/>
          </w:tcPr>
          <w:p w14:paraId="38D64FDB"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R$ 3.000,00</w:t>
            </w:r>
          </w:p>
        </w:tc>
        <w:tc>
          <w:tcPr>
            <w:tcW w:w="284" w:type="dxa"/>
            <w:tcBorders>
              <w:left w:val="nil"/>
            </w:tcBorders>
            <w:vAlign w:val="center"/>
            <w:hideMark/>
          </w:tcPr>
          <w:p w14:paraId="10C244DA"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3DBD2257" w14:textId="77777777" w:rsidTr="00B135D9">
        <w:trPr>
          <w:trHeight w:val="259"/>
        </w:trPr>
        <w:tc>
          <w:tcPr>
            <w:tcW w:w="7655" w:type="dxa"/>
            <w:tcBorders>
              <w:top w:val="nil"/>
            </w:tcBorders>
            <w:noWrap/>
            <w:vAlign w:val="center"/>
            <w:hideMark/>
          </w:tcPr>
          <w:p w14:paraId="0670EC3F"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5.1.8.8 - Pensões Alimentícias</w:t>
            </w:r>
          </w:p>
        </w:tc>
        <w:tc>
          <w:tcPr>
            <w:tcW w:w="2126" w:type="dxa"/>
            <w:tcBorders>
              <w:top w:val="nil"/>
            </w:tcBorders>
            <w:noWrap/>
            <w:vAlign w:val="center"/>
            <w:hideMark/>
          </w:tcPr>
          <w:p w14:paraId="3523EE73"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R$ 0,00</w:t>
            </w:r>
          </w:p>
        </w:tc>
        <w:tc>
          <w:tcPr>
            <w:tcW w:w="284" w:type="dxa"/>
            <w:tcBorders>
              <w:left w:val="nil"/>
            </w:tcBorders>
            <w:vAlign w:val="center"/>
            <w:hideMark/>
          </w:tcPr>
          <w:p w14:paraId="3E7F8925"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122D9E5E" w14:textId="77777777" w:rsidTr="00B135D9">
        <w:trPr>
          <w:trHeight w:val="259"/>
        </w:trPr>
        <w:tc>
          <w:tcPr>
            <w:tcW w:w="7655" w:type="dxa"/>
            <w:tcBorders>
              <w:top w:val="nil"/>
            </w:tcBorders>
            <w:noWrap/>
            <w:vAlign w:val="center"/>
            <w:hideMark/>
          </w:tcPr>
          <w:p w14:paraId="1BDB2B8A"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5.1.8.9 - Adiantamentos</w:t>
            </w:r>
          </w:p>
        </w:tc>
        <w:tc>
          <w:tcPr>
            <w:tcW w:w="2126" w:type="dxa"/>
            <w:tcBorders>
              <w:top w:val="nil"/>
            </w:tcBorders>
            <w:vAlign w:val="center"/>
            <w:hideMark/>
          </w:tcPr>
          <w:p w14:paraId="42220EFF"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R$ 0,00</w:t>
            </w:r>
          </w:p>
        </w:tc>
        <w:tc>
          <w:tcPr>
            <w:tcW w:w="284" w:type="dxa"/>
            <w:tcBorders>
              <w:left w:val="nil"/>
            </w:tcBorders>
            <w:vAlign w:val="center"/>
            <w:hideMark/>
          </w:tcPr>
          <w:p w14:paraId="2FA61984"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3242D502" w14:textId="77777777" w:rsidTr="00B135D9">
        <w:trPr>
          <w:trHeight w:val="259"/>
        </w:trPr>
        <w:tc>
          <w:tcPr>
            <w:tcW w:w="7655" w:type="dxa"/>
            <w:tcBorders>
              <w:top w:val="nil"/>
            </w:tcBorders>
            <w:noWrap/>
            <w:vAlign w:val="center"/>
            <w:hideMark/>
          </w:tcPr>
          <w:p w14:paraId="7B214593"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5.1.8.10 - Despesas Bancárias</w:t>
            </w:r>
          </w:p>
        </w:tc>
        <w:tc>
          <w:tcPr>
            <w:tcW w:w="2126" w:type="dxa"/>
            <w:tcBorders>
              <w:top w:val="nil"/>
            </w:tcBorders>
            <w:noWrap/>
            <w:vAlign w:val="center"/>
            <w:hideMark/>
          </w:tcPr>
          <w:p w14:paraId="467718E8"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R$ 118,57</w:t>
            </w:r>
          </w:p>
        </w:tc>
        <w:tc>
          <w:tcPr>
            <w:tcW w:w="284" w:type="dxa"/>
            <w:tcBorders>
              <w:left w:val="nil"/>
            </w:tcBorders>
            <w:vAlign w:val="center"/>
            <w:hideMark/>
          </w:tcPr>
          <w:p w14:paraId="62034389"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52B2A2E8" w14:textId="77777777" w:rsidTr="00B135D9">
        <w:trPr>
          <w:trHeight w:val="259"/>
        </w:trPr>
        <w:tc>
          <w:tcPr>
            <w:tcW w:w="7655" w:type="dxa"/>
            <w:tcBorders>
              <w:top w:val="nil"/>
            </w:tcBorders>
            <w:noWrap/>
            <w:vAlign w:val="center"/>
            <w:hideMark/>
          </w:tcPr>
          <w:p w14:paraId="48F27954"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5.1.8.11 - Vale Transporte</w:t>
            </w:r>
          </w:p>
        </w:tc>
        <w:tc>
          <w:tcPr>
            <w:tcW w:w="2126" w:type="dxa"/>
            <w:tcBorders>
              <w:top w:val="nil"/>
            </w:tcBorders>
            <w:noWrap/>
            <w:vAlign w:val="center"/>
            <w:hideMark/>
          </w:tcPr>
          <w:p w14:paraId="19256FEC"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R$ 9.276,55</w:t>
            </w:r>
          </w:p>
        </w:tc>
        <w:tc>
          <w:tcPr>
            <w:tcW w:w="284" w:type="dxa"/>
            <w:tcBorders>
              <w:left w:val="nil"/>
            </w:tcBorders>
            <w:vAlign w:val="center"/>
            <w:hideMark/>
          </w:tcPr>
          <w:p w14:paraId="4C43737F"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7988B3E8" w14:textId="77777777" w:rsidTr="00B135D9">
        <w:trPr>
          <w:trHeight w:val="259"/>
        </w:trPr>
        <w:tc>
          <w:tcPr>
            <w:tcW w:w="7655" w:type="dxa"/>
            <w:tcBorders>
              <w:top w:val="nil"/>
            </w:tcBorders>
            <w:noWrap/>
            <w:vAlign w:val="center"/>
            <w:hideMark/>
          </w:tcPr>
          <w:p w14:paraId="2A207AF8"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5.1.8.12 - Custas Processuais</w:t>
            </w:r>
          </w:p>
        </w:tc>
        <w:tc>
          <w:tcPr>
            <w:tcW w:w="2126" w:type="dxa"/>
            <w:tcBorders>
              <w:top w:val="nil"/>
            </w:tcBorders>
            <w:noWrap/>
            <w:vAlign w:val="center"/>
            <w:hideMark/>
          </w:tcPr>
          <w:p w14:paraId="3B1A4A05"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R$ 0,00</w:t>
            </w:r>
          </w:p>
        </w:tc>
        <w:tc>
          <w:tcPr>
            <w:tcW w:w="284" w:type="dxa"/>
            <w:tcBorders>
              <w:left w:val="nil"/>
            </w:tcBorders>
            <w:vAlign w:val="center"/>
            <w:hideMark/>
          </w:tcPr>
          <w:p w14:paraId="7A96780E"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735E4E78" w14:textId="77777777" w:rsidTr="00B135D9">
        <w:trPr>
          <w:trHeight w:val="259"/>
        </w:trPr>
        <w:tc>
          <w:tcPr>
            <w:tcW w:w="7655" w:type="dxa"/>
            <w:tcBorders>
              <w:top w:val="nil"/>
            </w:tcBorders>
            <w:noWrap/>
            <w:vAlign w:val="center"/>
            <w:hideMark/>
          </w:tcPr>
          <w:p w14:paraId="0C6AD12E"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 xml:space="preserve">5.1.8.13 - Bloqueio </w:t>
            </w:r>
            <w:proofErr w:type="spellStart"/>
            <w:r w:rsidRPr="001C2C0F">
              <w:rPr>
                <w:rFonts w:ascii="Calibri" w:eastAsia="Times New Roman" w:hAnsi="Calibri" w:cs="Calibri"/>
                <w:color w:val="000000"/>
                <w:sz w:val="18"/>
                <w:szCs w:val="18"/>
                <w:lang w:eastAsia="pt-BR"/>
              </w:rPr>
              <w:t>Bancario</w:t>
            </w:r>
            <w:proofErr w:type="spellEnd"/>
          </w:p>
        </w:tc>
        <w:tc>
          <w:tcPr>
            <w:tcW w:w="2126" w:type="dxa"/>
            <w:tcBorders>
              <w:top w:val="nil"/>
            </w:tcBorders>
            <w:noWrap/>
            <w:vAlign w:val="center"/>
            <w:hideMark/>
          </w:tcPr>
          <w:p w14:paraId="78E79BF6"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R$ 0,00</w:t>
            </w:r>
          </w:p>
        </w:tc>
        <w:tc>
          <w:tcPr>
            <w:tcW w:w="284" w:type="dxa"/>
            <w:tcBorders>
              <w:left w:val="nil"/>
            </w:tcBorders>
            <w:vAlign w:val="center"/>
            <w:hideMark/>
          </w:tcPr>
          <w:p w14:paraId="68572CCB"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1B08BB8F" w14:textId="77777777" w:rsidTr="00B135D9">
        <w:trPr>
          <w:trHeight w:val="259"/>
        </w:trPr>
        <w:tc>
          <w:tcPr>
            <w:tcW w:w="7655" w:type="dxa"/>
            <w:tcBorders>
              <w:top w:val="nil"/>
            </w:tcBorders>
            <w:noWrap/>
            <w:vAlign w:val="center"/>
            <w:hideMark/>
          </w:tcPr>
          <w:p w14:paraId="03F552ED"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 xml:space="preserve">5.1.8.14 - Outras saídas (devolução de ressarcimento a maior, </w:t>
            </w:r>
            <w:proofErr w:type="spellStart"/>
            <w:r w:rsidRPr="001C2C0F">
              <w:rPr>
                <w:rFonts w:ascii="Calibri" w:eastAsia="Times New Roman" w:hAnsi="Calibri" w:cs="Calibri"/>
                <w:color w:val="000000"/>
                <w:sz w:val="18"/>
                <w:szCs w:val="18"/>
                <w:lang w:eastAsia="pt-BR"/>
              </w:rPr>
              <w:t>transf</w:t>
            </w:r>
            <w:proofErr w:type="spellEnd"/>
            <w:r w:rsidRPr="001C2C0F">
              <w:rPr>
                <w:rFonts w:ascii="Calibri" w:eastAsia="Times New Roman" w:hAnsi="Calibri" w:cs="Calibri"/>
                <w:color w:val="000000"/>
                <w:sz w:val="18"/>
                <w:szCs w:val="18"/>
                <w:lang w:eastAsia="pt-BR"/>
              </w:rPr>
              <w:t>. indevidas)</w:t>
            </w:r>
          </w:p>
        </w:tc>
        <w:tc>
          <w:tcPr>
            <w:tcW w:w="2126" w:type="dxa"/>
            <w:tcBorders>
              <w:top w:val="nil"/>
            </w:tcBorders>
            <w:vAlign w:val="center"/>
            <w:hideMark/>
          </w:tcPr>
          <w:p w14:paraId="757AEEFD"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R$ 1.206,77</w:t>
            </w:r>
          </w:p>
        </w:tc>
        <w:tc>
          <w:tcPr>
            <w:tcW w:w="284" w:type="dxa"/>
            <w:tcBorders>
              <w:left w:val="nil"/>
            </w:tcBorders>
            <w:vAlign w:val="center"/>
            <w:hideMark/>
          </w:tcPr>
          <w:p w14:paraId="082F5627"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5CA42808" w14:textId="77777777" w:rsidTr="00B135D9">
        <w:trPr>
          <w:trHeight w:val="259"/>
        </w:trPr>
        <w:tc>
          <w:tcPr>
            <w:tcW w:w="7655" w:type="dxa"/>
            <w:tcBorders>
              <w:top w:val="nil"/>
            </w:tcBorders>
            <w:noWrap/>
            <w:vAlign w:val="center"/>
            <w:hideMark/>
          </w:tcPr>
          <w:p w14:paraId="391028ED"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5.1.8.15 - Diárias</w:t>
            </w:r>
          </w:p>
        </w:tc>
        <w:tc>
          <w:tcPr>
            <w:tcW w:w="2126" w:type="dxa"/>
            <w:tcBorders>
              <w:top w:val="nil"/>
            </w:tcBorders>
            <w:vAlign w:val="center"/>
            <w:hideMark/>
          </w:tcPr>
          <w:p w14:paraId="3BFEECFB"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R$ 2.610,00</w:t>
            </w:r>
          </w:p>
        </w:tc>
        <w:tc>
          <w:tcPr>
            <w:tcW w:w="284" w:type="dxa"/>
            <w:tcBorders>
              <w:left w:val="nil"/>
            </w:tcBorders>
            <w:vAlign w:val="center"/>
            <w:hideMark/>
          </w:tcPr>
          <w:p w14:paraId="3DD62DB4"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9D90B35" w14:textId="77777777" w:rsidTr="00B135D9">
        <w:trPr>
          <w:trHeight w:val="259"/>
        </w:trPr>
        <w:tc>
          <w:tcPr>
            <w:tcW w:w="7655" w:type="dxa"/>
            <w:tcBorders>
              <w:top w:val="nil"/>
            </w:tcBorders>
            <w:noWrap/>
            <w:vAlign w:val="center"/>
            <w:hideMark/>
          </w:tcPr>
          <w:p w14:paraId="20A0AC5A"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 xml:space="preserve">5.1.8.16 - Devolução de Verba ao Poder Público </w:t>
            </w:r>
          </w:p>
        </w:tc>
        <w:tc>
          <w:tcPr>
            <w:tcW w:w="2126" w:type="dxa"/>
            <w:tcBorders>
              <w:top w:val="nil"/>
            </w:tcBorders>
            <w:vAlign w:val="center"/>
            <w:hideMark/>
          </w:tcPr>
          <w:p w14:paraId="4F00AC52"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R$ 0,00</w:t>
            </w:r>
          </w:p>
        </w:tc>
        <w:tc>
          <w:tcPr>
            <w:tcW w:w="284" w:type="dxa"/>
            <w:tcBorders>
              <w:left w:val="nil"/>
            </w:tcBorders>
            <w:vAlign w:val="center"/>
            <w:hideMark/>
          </w:tcPr>
          <w:p w14:paraId="67DFA565"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67CD18D9" w14:textId="77777777" w:rsidTr="00B135D9">
        <w:trPr>
          <w:trHeight w:val="259"/>
        </w:trPr>
        <w:tc>
          <w:tcPr>
            <w:tcW w:w="7655" w:type="dxa"/>
            <w:tcBorders>
              <w:top w:val="nil"/>
            </w:tcBorders>
            <w:noWrap/>
            <w:vAlign w:val="center"/>
            <w:hideMark/>
          </w:tcPr>
          <w:p w14:paraId="668F98DD"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5.1.8.17 - Devolução de Pagamento</w:t>
            </w:r>
          </w:p>
        </w:tc>
        <w:tc>
          <w:tcPr>
            <w:tcW w:w="2126" w:type="dxa"/>
            <w:tcBorders>
              <w:top w:val="nil"/>
            </w:tcBorders>
            <w:vAlign w:val="center"/>
            <w:hideMark/>
          </w:tcPr>
          <w:p w14:paraId="2DE8415C"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R$ 52.380,26</w:t>
            </w:r>
          </w:p>
        </w:tc>
        <w:tc>
          <w:tcPr>
            <w:tcW w:w="284" w:type="dxa"/>
            <w:tcBorders>
              <w:left w:val="nil"/>
            </w:tcBorders>
            <w:vAlign w:val="center"/>
            <w:hideMark/>
          </w:tcPr>
          <w:p w14:paraId="42202F8D"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63DE5EE5" w14:textId="77777777" w:rsidTr="00B135D9">
        <w:trPr>
          <w:trHeight w:val="259"/>
        </w:trPr>
        <w:tc>
          <w:tcPr>
            <w:tcW w:w="7655" w:type="dxa"/>
            <w:tcBorders>
              <w:top w:val="nil"/>
            </w:tcBorders>
            <w:shd w:val="clear" w:color="auto" w:fill="E2EEEE"/>
            <w:noWrap/>
            <w:vAlign w:val="center"/>
            <w:hideMark/>
          </w:tcPr>
          <w:p w14:paraId="423F3ADD"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lastRenderedPageBreak/>
              <w:t>TOTAL DE PAGAMENTOS - CUSTEIO</w:t>
            </w:r>
            <w:r w:rsidRPr="001C2C0F">
              <w:rPr>
                <w:rFonts w:ascii="Calibri" w:eastAsia="Times New Roman" w:hAnsi="Calibri" w:cs="Calibri"/>
                <w:b/>
                <w:bCs/>
                <w:color w:val="FF0000"/>
                <w:sz w:val="18"/>
                <w:szCs w:val="18"/>
                <w:lang w:eastAsia="pt-BR"/>
              </w:rPr>
              <w:t xml:space="preserve"> </w:t>
            </w:r>
            <w:r w:rsidRPr="001C2C0F">
              <w:rPr>
                <w:rFonts w:ascii="Calibri" w:eastAsia="Times New Roman" w:hAnsi="Calibri" w:cs="Calibri"/>
                <w:b/>
                <w:bCs/>
                <w:sz w:val="18"/>
                <w:szCs w:val="18"/>
                <w:lang w:eastAsia="pt-BR"/>
              </w:rPr>
              <w:t>(5= 5.1.1 +5.1.2 + 5.1.3 + 5.1.4 + 5.1.5 +5.1.6 + 5.17 + 5.1.8)</w:t>
            </w:r>
          </w:p>
        </w:tc>
        <w:tc>
          <w:tcPr>
            <w:tcW w:w="2126" w:type="dxa"/>
            <w:tcBorders>
              <w:top w:val="nil"/>
            </w:tcBorders>
            <w:shd w:val="clear" w:color="auto" w:fill="E2EEEE"/>
            <w:noWrap/>
            <w:vAlign w:val="center"/>
            <w:hideMark/>
          </w:tcPr>
          <w:p w14:paraId="0EC1F7B2" w14:textId="77777777" w:rsidR="00DF7813" w:rsidRPr="001C2C0F" w:rsidRDefault="00DF7813" w:rsidP="00C46888">
            <w:pPr>
              <w:spacing w:after="0" w:line="240" w:lineRule="auto"/>
              <w:jc w:val="right"/>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5.895.612,52</w:t>
            </w:r>
          </w:p>
        </w:tc>
        <w:tc>
          <w:tcPr>
            <w:tcW w:w="284" w:type="dxa"/>
            <w:tcBorders>
              <w:left w:val="nil"/>
            </w:tcBorders>
            <w:vAlign w:val="center"/>
            <w:hideMark/>
          </w:tcPr>
          <w:p w14:paraId="42481F1C"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41AF5F60" w14:textId="77777777" w:rsidTr="00B135D9">
        <w:trPr>
          <w:trHeight w:val="259"/>
        </w:trPr>
        <w:tc>
          <w:tcPr>
            <w:tcW w:w="7655" w:type="dxa"/>
            <w:tcBorders>
              <w:top w:val="nil"/>
            </w:tcBorders>
            <w:shd w:val="clear" w:color="000000" w:fill="FFFFFF"/>
            <w:noWrap/>
            <w:vAlign w:val="center"/>
            <w:hideMark/>
          </w:tcPr>
          <w:p w14:paraId="64EB5C58"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w:t>
            </w:r>
          </w:p>
        </w:tc>
        <w:tc>
          <w:tcPr>
            <w:tcW w:w="2126" w:type="dxa"/>
            <w:tcBorders>
              <w:top w:val="nil"/>
            </w:tcBorders>
            <w:shd w:val="clear" w:color="000000" w:fill="FFFFFF"/>
            <w:noWrap/>
            <w:vAlign w:val="center"/>
            <w:hideMark/>
          </w:tcPr>
          <w:p w14:paraId="34427E0D"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 </w:t>
            </w:r>
          </w:p>
        </w:tc>
        <w:tc>
          <w:tcPr>
            <w:tcW w:w="284" w:type="dxa"/>
            <w:tcBorders>
              <w:left w:val="nil"/>
            </w:tcBorders>
            <w:vAlign w:val="center"/>
            <w:hideMark/>
          </w:tcPr>
          <w:p w14:paraId="75EA89A4"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54D05A65" w14:textId="77777777" w:rsidTr="00B135D9">
        <w:trPr>
          <w:trHeight w:val="259"/>
        </w:trPr>
        <w:tc>
          <w:tcPr>
            <w:tcW w:w="7655" w:type="dxa"/>
            <w:tcBorders>
              <w:top w:val="nil"/>
            </w:tcBorders>
            <w:shd w:val="clear" w:color="auto" w:fill="AFD2D1"/>
            <w:noWrap/>
            <w:vAlign w:val="center"/>
            <w:hideMark/>
          </w:tcPr>
          <w:p w14:paraId="7FEAB705"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5.2 PAGAMENTOS REALIZADOS - INVESTIMENTOS</w:t>
            </w:r>
          </w:p>
        </w:tc>
        <w:tc>
          <w:tcPr>
            <w:tcW w:w="2126" w:type="dxa"/>
            <w:tcBorders>
              <w:top w:val="nil"/>
            </w:tcBorders>
            <w:shd w:val="clear" w:color="auto" w:fill="AFD2D1"/>
            <w:noWrap/>
            <w:vAlign w:val="center"/>
            <w:hideMark/>
          </w:tcPr>
          <w:p w14:paraId="6A7C3027"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 </w:t>
            </w:r>
          </w:p>
        </w:tc>
        <w:tc>
          <w:tcPr>
            <w:tcW w:w="284" w:type="dxa"/>
            <w:tcBorders>
              <w:left w:val="nil"/>
            </w:tcBorders>
            <w:vAlign w:val="center"/>
            <w:hideMark/>
          </w:tcPr>
          <w:p w14:paraId="39503364"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18D8B28" w14:textId="77777777" w:rsidTr="00B135D9">
        <w:trPr>
          <w:trHeight w:val="259"/>
        </w:trPr>
        <w:tc>
          <w:tcPr>
            <w:tcW w:w="7655" w:type="dxa"/>
            <w:tcBorders>
              <w:top w:val="nil"/>
            </w:tcBorders>
            <w:vAlign w:val="center"/>
            <w:hideMark/>
          </w:tcPr>
          <w:p w14:paraId="5828B114"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 xml:space="preserve">5.2.1 Aquisições de Bens (equipamentos, </w:t>
            </w:r>
            <w:proofErr w:type="spellStart"/>
            <w:r w:rsidRPr="001C2C0F">
              <w:rPr>
                <w:rFonts w:ascii="Calibri" w:eastAsia="Times New Roman" w:hAnsi="Calibri" w:cs="Calibri"/>
                <w:sz w:val="18"/>
                <w:szCs w:val="18"/>
                <w:lang w:eastAsia="pt-BR"/>
              </w:rPr>
              <w:t>mobiliários,etc</w:t>
            </w:r>
            <w:proofErr w:type="spellEnd"/>
            <w:r w:rsidRPr="001C2C0F">
              <w:rPr>
                <w:rFonts w:ascii="Calibri" w:eastAsia="Times New Roman" w:hAnsi="Calibri" w:cs="Calibri"/>
                <w:sz w:val="18"/>
                <w:szCs w:val="18"/>
                <w:lang w:eastAsia="pt-BR"/>
              </w:rPr>
              <w:t>)</w:t>
            </w:r>
          </w:p>
        </w:tc>
        <w:tc>
          <w:tcPr>
            <w:tcW w:w="2126" w:type="dxa"/>
            <w:tcBorders>
              <w:top w:val="nil"/>
            </w:tcBorders>
            <w:noWrap/>
            <w:vAlign w:val="bottom"/>
            <w:hideMark/>
          </w:tcPr>
          <w:p w14:paraId="2C1E24AF" w14:textId="77777777" w:rsidR="00DF7813" w:rsidRPr="001C2C0F" w:rsidRDefault="00DF7813" w:rsidP="00C46888">
            <w:pPr>
              <w:spacing w:after="0" w:line="240" w:lineRule="auto"/>
              <w:jc w:val="right"/>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R$ 0,00</w:t>
            </w:r>
          </w:p>
        </w:tc>
        <w:tc>
          <w:tcPr>
            <w:tcW w:w="284" w:type="dxa"/>
            <w:tcBorders>
              <w:left w:val="nil"/>
            </w:tcBorders>
            <w:vAlign w:val="center"/>
            <w:hideMark/>
          </w:tcPr>
          <w:p w14:paraId="1B720DF1"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28F0AA19" w14:textId="77777777" w:rsidTr="00B135D9">
        <w:trPr>
          <w:trHeight w:val="259"/>
        </w:trPr>
        <w:tc>
          <w:tcPr>
            <w:tcW w:w="7655" w:type="dxa"/>
            <w:tcBorders>
              <w:top w:val="nil"/>
            </w:tcBorders>
            <w:vAlign w:val="center"/>
            <w:hideMark/>
          </w:tcPr>
          <w:p w14:paraId="2E201E47"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5.2.2 Aquisições de Bens Imobilizados</w:t>
            </w:r>
          </w:p>
        </w:tc>
        <w:tc>
          <w:tcPr>
            <w:tcW w:w="2126" w:type="dxa"/>
            <w:tcBorders>
              <w:top w:val="nil"/>
            </w:tcBorders>
            <w:noWrap/>
            <w:vAlign w:val="center"/>
            <w:hideMark/>
          </w:tcPr>
          <w:p w14:paraId="21364BBC"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R$ 0,00</w:t>
            </w:r>
          </w:p>
        </w:tc>
        <w:tc>
          <w:tcPr>
            <w:tcW w:w="284" w:type="dxa"/>
            <w:tcBorders>
              <w:left w:val="nil"/>
            </w:tcBorders>
            <w:vAlign w:val="center"/>
            <w:hideMark/>
          </w:tcPr>
          <w:p w14:paraId="3B042448"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3F0FE7D5" w14:textId="77777777" w:rsidTr="00B135D9">
        <w:trPr>
          <w:trHeight w:val="259"/>
        </w:trPr>
        <w:tc>
          <w:tcPr>
            <w:tcW w:w="7655" w:type="dxa"/>
            <w:tcBorders>
              <w:top w:val="nil"/>
            </w:tcBorders>
            <w:shd w:val="clear" w:color="000000" w:fill="FFFFFF"/>
            <w:vAlign w:val="center"/>
            <w:hideMark/>
          </w:tcPr>
          <w:p w14:paraId="33BA4B43"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5.2.3 Aquisições Direito de Uso de Software</w:t>
            </w:r>
          </w:p>
        </w:tc>
        <w:tc>
          <w:tcPr>
            <w:tcW w:w="2126" w:type="dxa"/>
            <w:tcBorders>
              <w:top w:val="nil"/>
            </w:tcBorders>
            <w:noWrap/>
            <w:vAlign w:val="center"/>
            <w:hideMark/>
          </w:tcPr>
          <w:p w14:paraId="0CE61C70"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R$ 0,00</w:t>
            </w:r>
          </w:p>
        </w:tc>
        <w:tc>
          <w:tcPr>
            <w:tcW w:w="284" w:type="dxa"/>
            <w:tcBorders>
              <w:left w:val="nil"/>
            </w:tcBorders>
            <w:vAlign w:val="center"/>
            <w:hideMark/>
          </w:tcPr>
          <w:p w14:paraId="72DDB905"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17C89A0B" w14:textId="77777777" w:rsidTr="00B135D9">
        <w:trPr>
          <w:trHeight w:val="259"/>
        </w:trPr>
        <w:tc>
          <w:tcPr>
            <w:tcW w:w="7655" w:type="dxa"/>
            <w:tcBorders>
              <w:top w:val="nil"/>
            </w:tcBorders>
            <w:shd w:val="clear" w:color="000000" w:fill="FFFFFF"/>
            <w:vAlign w:val="center"/>
            <w:hideMark/>
          </w:tcPr>
          <w:p w14:paraId="603DA953"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5.2.4 Outros (discriminar)</w:t>
            </w:r>
          </w:p>
        </w:tc>
        <w:tc>
          <w:tcPr>
            <w:tcW w:w="2126" w:type="dxa"/>
            <w:tcBorders>
              <w:top w:val="nil"/>
            </w:tcBorders>
            <w:noWrap/>
            <w:vAlign w:val="center"/>
            <w:hideMark/>
          </w:tcPr>
          <w:p w14:paraId="3895B1EA"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R$ 0,00</w:t>
            </w:r>
          </w:p>
        </w:tc>
        <w:tc>
          <w:tcPr>
            <w:tcW w:w="284" w:type="dxa"/>
            <w:tcBorders>
              <w:left w:val="nil"/>
            </w:tcBorders>
            <w:vAlign w:val="center"/>
            <w:hideMark/>
          </w:tcPr>
          <w:p w14:paraId="61D732E6"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62BEC513" w14:textId="77777777" w:rsidTr="00B135D9">
        <w:trPr>
          <w:trHeight w:val="259"/>
        </w:trPr>
        <w:tc>
          <w:tcPr>
            <w:tcW w:w="7655" w:type="dxa"/>
            <w:tcBorders>
              <w:top w:val="nil"/>
            </w:tcBorders>
            <w:shd w:val="clear" w:color="auto" w:fill="E2EEEE"/>
            <w:noWrap/>
            <w:vAlign w:val="center"/>
            <w:hideMark/>
          </w:tcPr>
          <w:p w14:paraId="05CA4E79"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TOTAL DE PAGAMENTOS - INVESTIMENTO (5.2= 5.2.1 + 5.2.2 + 5.2.3 + 5.2.4)</w:t>
            </w:r>
          </w:p>
        </w:tc>
        <w:tc>
          <w:tcPr>
            <w:tcW w:w="2126" w:type="dxa"/>
            <w:tcBorders>
              <w:top w:val="nil"/>
            </w:tcBorders>
            <w:shd w:val="clear" w:color="auto" w:fill="E2EEEE"/>
            <w:noWrap/>
            <w:vAlign w:val="center"/>
            <w:hideMark/>
          </w:tcPr>
          <w:p w14:paraId="3D312D75" w14:textId="77777777" w:rsidR="00DF7813" w:rsidRPr="001C2C0F" w:rsidRDefault="00DF7813" w:rsidP="00C46888">
            <w:pPr>
              <w:spacing w:after="0" w:line="240" w:lineRule="auto"/>
              <w:jc w:val="right"/>
              <w:rPr>
                <w:rFonts w:ascii="Calibri" w:eastAsia="Times New Roman" w:hAnsi="Calibri" w:cs="Calibri"/>
                <w:b/>
                <w:bCs/>
                <w:sz w:val="18"/>
                <w:szCs w:val="18"/>
                <w:lang w:eastAsia="pt-BR"/>
              </w:rPr>
            </w:pPr>
            <w:r w:rsidRPr="001C2C0F">
              <w:rPr>
                <w:rFonts w:ascii="Calibri" w:eastAsia="Times New Roman" w:hAnsi="Calibri" w:cs="Calibri"/>
                <w:b/>
                <w:bCs/>
                <w:sz w:val="18"/>
                <w:szCs w:val="18"/>
                <w:lang w:eastAsia="pt-BR"/>
              </w:rPr>
              <w:t>0,00</w:t>
            </w:r>
          </w:p>
        </w:tc>
        <w:tc>
          <w:tcPr>
            <w:tcW w:w="284" w:type="dxa"/>
            <w:tcBorders>
              <w:left w:val="nil"/>
            </w:tcBorders>
            <w:vAlign w:val="center"/>
            <w:hideMark/>
          </w:tcPr>
          <w:p w14:paraId="22A9AF82"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18C5BA42" w14:textId="77777777" w:rsidTr="00B135D9">
        <w:trPr>
          <w:trHeight w:val="259"/>
        </w:trPr>
        <w:tc>
          <w:tcPr>
            <w:tcW w:w="7655" w:type="dxa"/>
            <w:tcBorders>
              <w:top w:val="nil"/>
            </w:tcBorders>
            <w:shd w:val="clear" w:color="auto" w:fill="E2EEEE"/>
            <w:noWrap/>
            <w:vAlign w:val="center"/>
            <w:hideMark/>
          </w:tcPr>
          <w:p w14:paraId="4B9B423E"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TOTAL GERAL DOS PAGAMENTOS (5=5.1+5.2)</w:t>
            </w:r>
          </w:p>
        </w:tc>
        <w:tc>
          <w:tcPr>
            <w:tcW w:w="2126" w:type="dxa"/>
            <w:tcBorders>
              <w:top w:val="nil"/>
            </w:tcBorders>
            <w:shd w:val="clear" w:color="auto" w:fill="E2EEEE"/>
            <w:noWrap/>
            <w:vAlign w:val="center"/>
            <w:hideMark/>
          </w:tcPr>
          <w:p w14:paraId="1E492449" w14:textId="77777777" w:rsidR="00DF7813" w:rsidRPr="001C2C0F" w:rsidRDefault="00DF7813" w:rsidP="00C46888">
            <w:pPr>
              <w:spacing w:after="0" w:line="240" w:lineRule="auto"/>
              <w:jc w:val="right"/>
              <w:rPr>
                <w:rFonts w:ascii="Calibri" w:eastAsia="Times New Roman" w:hAnsi="Calibri" w:cs="Calibri"/>
                <w:b/>
                <w:bCs/>
                <w:sz w:val="18"/>
                <w:szCs w:val="18"/>
                <w:lang w:eastAsia="pt-BR"/>
              </w:rPr>
            </w:pPr>
            <w:r w:rsidRPr="001C2C0F">
              <w:rPr>
                <w:rFonts w:ascii="Calibri" w:eastAsia="Times New Roman" w:hAnsi="Calibri" w:cs="Calibri"/>
                <w:b/>
                <w:bCs/>
                <w:sz w:val="18"/>
                <w:szCs w:val="18"/>
                <w:lang w:eastAsia="pt-BR"/>
              </w:rPr>
              <w:t>5.895.612,52</w:t>
            </w:r>
          </w:p>
        </w:tc>
        <w:tc>
          <w:tcPr>
            <w:tcW w:w="284" w:type="dxa"/>
            <w:tcBorders>
              <w:left w:val="nil"/>
            </w:tcBorders>
            <w:vAlign w:val="center"/>
            <w:hideMark/>
          </w:tcPr>
          <w:p w14:paraId="7701BD3D"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67609B45" w14:textId="77777777" w:rsidTr="00B135D9">
        <w:trPr>
          <w:trHeight w:val="259"/>
        </w:trPr>
        <w:tc>
          <w:tcPr>
            <w:tcW w:w="7655" w:type="dxa"/>
            <w:tcBorders>
              <w:top w:val="nil"/>
            </w:tcBorders>
            <w:shd w:val="clear" w:color="000000" w:fill="FFFFFF"/>
            <w:noWrap/>
            <w:vAlign w:val="center"/>
            <w:hideMark/>
          </w:tcPr>
          <w:p w14:paraId="74873B6F"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w:t>
            </w:r>
          </w:p>
        </w:tc>
        <w:tc>
          <w:tcPr>
            <w:tcW w:w="2126" w:type="dxa"/>
            <w:tcBorders>
              <w:top w:val="nil"/>
            </w:tcBorders>
            <w:noWrap/>
            <w:vAlign w:val="center"/>
            <w:hideMark/>
          </w:tcPr>
          <w:p w14:paraId="02FFF9C7"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 </w:t>
            </w:r>
          </w:p>
        </w:tc>
        <w:tc>
          <w:tcPr>
            <w:tcW w:w="284" w:type="dxa"/>
            <w:tcBorders>
              <w:left w:val="nil"/>
            </w:tcBorders>
            <w:vAlign w:val="center"/>
            <w:hideMark/>
          </w:tcPr>
          <w:p w14:paraId="311E02DD"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50D43FE8" w14:textId="77777777" w:rsidTr="00B135D9">
        <w:trPr>
          <w:trHeight w:val="259"/>
        </w:trPr>
        <w:tc>
          <w:tcPr>
            <w:tcW w:w="7655" w:type="dxa"/>
            <w:tcBorders>
              <w:top w:val="nil"/>
            </w:tcBorders>
            <w:shd w:val="clear" w:color="auto" w:fill="AFD2D1"/>
            <w:noWrap/>
            <w:vAlign w:val="center"/>
            <w:hideMark/>
          </w:tcPr>
          <w:p w14:paraId="0031A5C0"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6.VALORES DEVOLVIDOS À CONTRATANTE</w:t>
            </w:r>
          </w:p>
        </w:tc>
        <w:tc>
          <w:tcPr>
            <w:tcW w:w="2126" w:type="dxa"/>
            <w:tcBorders>
              <w:top w:val="nil"/>
            </w:tcBorders>
            <w:shd w:val="clear" w:color="auto" w:fill="AFD2D1"/>
            <w:noWrap/>
            <w:vAlign w:val="center"/>
            <w:hideMark/>
          </w:tcPr>
          <w:p w14:paraId="0BB057A6"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 </w:t>
            </w:r>
          </w:p>
        </w:tc>
        <w:tc>
          <w:tcPr>
            <w:tcW w:w="284" w:type="dxa"/>
            <w:tcBorders>
              <w:left w:val="nil"/>
            </w:tcBorders>
            <w:vAlign w:val="center"/>
            <w:hideMark/>
          </w:tcPr>
          <w:p w14:paraId="071F24D2"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78005A81" w14:textId="77777777" w:rsidTr="00B135D9">
        <w:trPr>
          <w:trHeight w:val="259"/>
        </w:trPr>
        <w:tc>
          <w:tcPr>
            <w:tcW w:w="7655" w:type="dxa"/>
            <w:tcBorders>
              <w:top w:val="nil"/>
            </w:tcBorders>
            <w:vAlign w:val="center"/>
            <w:hideMark/>
          </w:tcPr>
          <w:p w14:paraId="79A477A1"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 xml:space="preserve">6.1 Valores Devolvidos à Contratante - CUSTEIO </w:t>
            </w:r>
          </w:p>
        </w:tc>
        <w:tc>
          <w:tcPr>
            <w:tcW w:w="2126" w:type="dxa"/>
            <w:tcBorders>
              <w:top w:val="nil"/>
            </w:tcBorders>
            <w:noWrap/>
            <w:vAlign w:val="center"/>
            <w:hideMark/>
          </w:tcPr>
          <w:p w14:paraId="358E5852"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 xml:space="preserve">                                -   </w:t>
            </w:r>
          </w:p>
        </w:tc>
        <w:tc>
          <w:tcPr>
            <w:tcW w:w="284" w:type="dxa"/>
            <w:tcBorders>
              <w:left w:val="nil"/>
            </w:tcBorders>
            <w:vAlign w:val="center"/>
            <w:hideMark/>
          </w:tcPr>
          <w:p w14:paraId="30DF0CF2"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1C9BF549" w14:textId="77777777" w:rsidTr="00B135D9">
        <w:trPr>
          <w:trHeight w:val="259"/>
        </w:trPr>
        <w:tc>
          <w:tcPr>
            <w:tcW w:w="7655" w:type="dxa"/>
            <w:tcBorders>
              <w:top w:val="nil"/>
            </w:tcBorders>
            <w:vAlign w:val="center"/>
            <w:hideMark/>
          </w:tcPr>
          <w:p w14:paraId="409D08B7"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6.2 Valores Devolvidos à Contratante -INVESTIMENTO</w:t>
            </w:r>
          </w:p>
        </w:tc>
        <w:tc>
          <w:tcPr>
            <w:tcW w:w="2126" w:type="dxa"/>
            <w:tcBorders>
              <w:top w:val="nil"/>
            </w:tcBorders>
            <w:noWrap/>
            <w:vAlign w:val="bottom"/>
            <w:hideMark/>
          </w:tcPr>
          <w:p w14:paraId="63642613"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 xml:space="preserve">                                -   </w:t>
            </w:r>
          </w:p>
        </w:tc>
        <w:tc>
          <w:tcPr>
            <w:tcW w:w="284" w:type="dxa"/>
            <w:tcBorders>
              <w:left w:val="nil"/>
            </w:tcBorders>
            <w:vAlign w:val="center"/>
            <w:hideMark/>
          </w:tcPr>
          <w:p w14:paraId="14159FB1"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4BED9D43" w14:textId="77777777" w:rsidTr="00B135D9">
        <w:trPr>
          <w:trHeight w:val="259"/>
        </w:trPr>
        <w:tc>
          <w:tcPr>
            <w:tcW w:w="7655" w:type="dxa"/>
            <w:tcBorders>
              <w:top w:val="nil"/>
            </w:tcBorders>
            <w:shd w:val="clear" w:color="auto" w:fill="E2EEEE"/>
            <w:noWrap/>
            <w:vAlign w:val="center"/>
            <w:hideMark/>
          </w:tcPr>
          <w:p w14:paraId="261DBCE6"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TOTAL VALORES DEVOLVIDOS (6= 6.1 + 6.2)</w:t>
            </w:r>
          </w:p>
        </w:tc>
        <w:tc>
          <w:tcPr>
            <w:tcW w:w="2126" w:type="dxa"/>
            <w:tcBorders>
              <w:top w:val="nil"/>
            </w:tcBorders>
            <w:shd w:val="clear" w:color="auto" w:fill="E2EEEE"/>
            <w:noWrap/>
            <w:vAlign w:val="bottom"/>
            <w:hideMark/>
          </w:tcPr>
          <w:p w14:paraId="5DE4930D" w14:textId="77777777" w:rsidR="00DF7813" w:rsidRPr="001C2C0F" w:rsidRDefault="00DF7813" w:rsidP="00C46888">
            <w:pPr>
              <w:spacing w:after="0" w:line="240" w:lineRule="auto"/>
              <w:jc w:val="right"/>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0,00</w:t>
            </w:r>
          </w:p>
        </w:tc>
        <w:tc>
          <w:tcPr>
            <w:tcW w:w="284" w:type="dxa"/>
            <w:tcBorders>
              <w:left w:val="nil"/>
            </w:tcBorders>
            <w:vAlign w:val="center"/>
            <w:hideMark/>
          </w:tcPr>
          <w:p w14:paraId="24EA4F36"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7F54C1A9" w14:textId="77777777" w:rsidTr="00B135D9">
        <w:trPr>
          <w:trHeight w:val="259"/>
        </w:trPr>
        <w:tc>
          <w:tcPr>
            <w:tcW w:w="7655" w:type="dxa"/>
            <w:tcBorders>
              <w:top w:val="nil"/>
            </w:tcBorders>
            <w:shd w:val="clear" w:color="000000" w:fill="FFFFFF"/>
            <w:noWrap/>
            <w:vAlign w:val="center"/>
            <w:hideMark/>
          </w:tcPr>
          <w:p w14:paraId="75B6FA97"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w:t>
            </w:r>
          </w:p>
        </w:tc>
        <w:tc>
          <w:tcPr>
            <w:tcW w:w="2126" w:type="dxa"/>
            <w:tcBorders>
              <w:top w:val="nil"/>
            </w:tcBorders>
            <w:shd w:val="clear" w:color="000000" w:fill="FFFFFF"/>
            <w:noWrap/>
            <w:vAlign w:val="center"/>
            <w:hideMark/>
          </w:tcPr>
          <w:p w14:paraId="07B8583D"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w:t>
            </w:r>
          </w:p>
        </w:tc>
        <w:tc>
          <w:tcPr>
            <w:tcW w:w="284" w:type="dxa"/>
            <w:tcBorders>
              <w:left w:val="nil"/>
            </w:tcBorders>
            <w:vAlign w:val="center"/>
            <w:hideMark/>
          </w:tcPr>
          <w:p w14:paraId="461DC67F"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1CC84A16" w14:textId="77777777" w:rsidTr="00B135D9">
        <w:trPr>
          <w:trHeight w:val="259"/>
        </w:trPr>
        <w:tc>
          <w:tcPr>
            <w:tcW w:w="7655" w:type="dxa"/>
            <w:tcBorders>
              <w:top w:val="nil"/>
            </w:tcBorders>
            <w:shd w:val="clear" w:color="auto" w:fill="AFD2D1"/>
            <w:noWrap/>
            <w:vAlign w:val="center"/>
            <w:hideMark/>
          </w:tcPr>
          <w:p w14:paraId="71967431"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xml:space="preserve">7.SALDO BANCÁRIO FINAL  </w:t>
            </w:r>
          </w:p>
        </w:tc>
        <w:tc>
          <w:tcPr>
            <w:tcW w:w="2126" w:type="dxa"/>
            <w:tcBorders>
              <w:top w:val="nil"/>
            </w:tcBorders>
            <w:shd w:val="clear" w:color="auto" w:fill="AFD2D1"/>
            <w:noWrap/>
            <w:vAlign w:val="center"/>
            <w:hideMark/>
          </w:tcPr>
          <w:p w14:paraId="33F4691F"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 </w:t>
            </w:r>
          </w:p>
        </w:tc>
        <w:tc>
          <w:tcPr>
            <w:tcW w:w="284" w:type="dxa"/>
            <w:tcBorders>
              <w:left w:val="nil"/>
            </w:tcBorders>
            <w:vAlign w:val="center"/>
            <w:hideMark/>
          </w:tcPr>
          <w:p w14:paraId="4271A4B3"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3BF21067" w14:textId="77777777" w:rsidTr="00B135D9">
        <w:trPr>
          <w:trHeight w:val="259"/>
        </w:trPr>
        <w:tc>
          <w:tcPr>
            <w:tcW w:w="7655" w:type="dxa"/>
            <w:tcBorders>
              <w:top w:val="nil"/>
            </w:tcBorders>
            <w:shd w:val="clear" w:color="000000" w:fill="FFFFFF"/>
            <w:noWrap/>
            <w:vAlign w:val="center"/>
            <w:hideMark/>
          </w:tcPr>
          <w:p w14:paraId="4ACEE66A" w14:textId="77777777" w:rsidR="00DF7813" w:rsidRPr="001C2C0F" w:rsidRDefault="00DF7813" w:rsidP="00C46888">
            <w:pPr>
              <w:spacing w:after="0" w:line="240" w:lineRule="auto"/>
              <w:rPr>
                <w:rFonts w:ascii="Calibri" w:eastAsia="Times New Roman" w:hAnsi="Calibri" w:cs="Calibri"/>
                <w:b/>
                <w:bCs/>
                <w:sz w:val="18"/>
                <w:szCs w:val="18"/>
                <w:lang w:eastAsia="pt-BR"/>
              </w:rPr>
            </w:pPr>
            <w:r w:rsidRPr="001C2C0F">
              <w:rPr>
                <w:rFonts w:ascii="Calibri" w:eastAsia="Times New Roman" w:hAnsi="Calibri" w:cs="Calibri"/>
                <w:b/>
                <w:bCs/>
                <w:sz w:val="18"/>
                <w:szCs w:val="18"/>
                <w:lang w:eastAsia="pt-BR"/>
              </w:rPr>
              <w:t>7.1 Caixa</w:t>
            </w:r>
          </w:p>
        </w:tc>
        <w:tc>
          <w:tcPr>
            <w:tcW w:w="2126" w:type="dxa"/>
            <w:tcBorders>
              <w:top w:val="nil"/>
            </w:tcBorders>
            <w:shd w:val="clear" w:color="000000" w:fill="FFFFFF"/>
            <w:noWrap/>
            <w:vAlign w:val="center"/>
            <w:hideMark/>
          </w:tcPr>
          <w:p w14:paraId="7E6A41BA" w14:textId="77777777" w:rsidR="00DF7813" w:rsidRPr="001C2C0F" w:rsidRDefault="00DF7813" w:rsidP="00C46888">
            <w:pPr>
              <w:spacing w:after="0" w:line="240" w:lineRule="auto"/>
              <w:jc w:val="right"/>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R$ 2.688,11</w:t>
            </w:r>
          </w:p>
        </w:tc>
        <w:tc>
          <w:tcPr>
            <w:tcW w:w="284" w:type="dxa"/>
            <w:tcBorders>
              <w:left w:val="nil"/>
            </w:tcBorders>
            <w:vAlign w:val="center"/>
            <w:hideMark/>
          </w:tcPr>
          <w:p w14:paraId="4D6878E0"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2928208C" w14:textId="77777777" w:rsidTr="00B135D9">
        <w:trPr>
          <w:trHeight w:val="259"/>
        </w:trPr>
        <w:tc>
          <w:tcPr>
            <w:tcW w:w="7655" w:type="dxa"/>
            <w:tcBorders>
              <w:top w:val="nil"/>
            </w:tcBorders>
            <w:shd w:val="clear" w:color="000000" w:fill="FFFFFF"/>
            <w:noWrap/>
            <w:vAlign w:val="center"/>
            <w:hideMark/>
          </w:tcPr>
          <w:p w14:paraId="506C0FE4"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7.1.1 - Fundo Fixo</w:t>
            </w:r>
          </w:p>
        </w:tc>
        <w:tc>
          <w:tcPr>
            <w:tcW w:w="2126" w:type="dxa"/>
            <w:tcBorders>
              <w:top w:val="nil"/>
            </w:tcBorders>
            <w:shd w:val="clear" w:color="000000" w:fill="FFFFFF"/>
            <w:vAlign w:val="center"/>
            <w:hideMark/>
          </w:tcPr>
          <w:p w14:paraId="5CAA7AD0"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R$ 2.688,11</w:t>
            </w:r>
          </w:p>
        </w:tc>
        <w:tc>
          <w:tcPr>
            <w:tcW w:w="284" w:type="dxa"/>
            <w:tcBorders>
              <w:left w:val="nil"/>
            </w:tcBorders>
            <w:vAlign w:val="center"/>
            <w:hideMark/>
          </w:tcPr>
          <w:p w14:paraId="1336675D"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5AF22E6E" w14:textId="77777777" w:rsidTr="00B135D9">
        <w:trPr>
          <w:trHeight w:val="259"/>
        </w:trPr>
        <w:tc>
          <w:tcPr>
            <w:tcW w:w="7655" w:type="dxa"/>
            <w:tcBorders>
              <w:top w:val="nil"/>
            </w:tcBorders>
            <w:shd w:val="clear" w:color="000000" w:fill="FFFFFF"/>
            <w:noWrap/>
            <w:vAlign w:val="center"/>
            <w:hideMark/>
          </w:tcPr>
          <w:p w14:paraId="03755276"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xml:space="preserve">7.2 Banco conta movimento  </w:t>
            </w:r>
          </w:p>
        </w:tc>
        <w:tc>
          <w:tcPr>
            <w:tcW w:w="2126" w:type="dxa"/>
            <w:tcBorders>
              <w:top w:val="nil"/>
            </w:tcBorders>
            <w:shd w:val="clear" w:color="000000" w:fill="FFFFFF"/>
            <w:noWrap/>
            <w:vAlign w:val="center"/>
            <w:hideMark/>
          </w:tcPr>
          <w:p w14:paraId="46E923CD" w14:textId="77777777" w:rsidR="00DF7813" w:rsidRPr="001C2C0F" w:rsidRDefault="00DF7813" w:rsidP="00C46888">
            <w:pPr>
              <w:spacing w:after="0" w:line="240" w:lineRule="auto"/>
              <w:jc w:val="right"/>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R$ 1.015,76</w:t>
            </w:r>
          </w:p>
        </w:tc>
        <w:tc>
          <w:tcPr>
            <w:tcW w:w="284" w:type="dxa"/>
            <w:tcBorders>
              <w:left w:val="nil"/>
            </w:tcBorders>
            <w:vAlign w:val="center"/>
            <w:hideMark/>
          </w:tcPr>
          <w:p w14:paraId="790F4C61"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6A669B6F" w14:textId="77777777" w:rsidTr="00B135D9">
        <w:trPr>
          <w:trHeight w:val="259"/>
        </w:trPr>
        <w:tc>
          <w:tcPr>
            <w:tcW w:w="7655" w:type="dxa"/>
            <w:tcBorders>
              <w:top w:val="nil"/>
            </w:tcBorders>
            <w:noWrap/>
            <w:vAlign w:val="center"/>
            <w:hideMark/>
          </w:tcPr>
          <w:p w14:paraId="17EC2248"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7.2.1 - Conta corrente  - 2512 / 1292 / 577265432-9</w:t>
            </w:r>
          </w:p>
        </w:tc>
        <w:tc>
          <w:tcPr>
            <w:tcW w:w="2126" w:type="dxa"/>
            <w:tcBorders>
              <w:top w:val="nil"/>
            </w:tcBorders>
            <w:shd w:val="clear" w:color="000000" w:fill="FFFFFF"/>
            <w:vAlign w:val="center"/>
            <w:hideMark/>
          </w:tcPr>
          <w:p w14:paraId="58EBE258"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R$ 0,00</w:t>
            </w:r>
          </w:p>
        </w:tc>
        <w:tc>
          <w:tcPr>
            <w:tcW w:w="284" w:type="dxa"/>
            <w:tcBorders>
              <w:left w:val="nil"/>
            </w:tcBorders>
            <w:vAlign w:val="center"/>
            <w:hideMark/>
          </w:tcPr>
          <w:p w14:paraId="6C574107"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59D5CCE5" w14:textId="77777777" w:rsidTr="00B135D9">
        <w:trPr>
          <w:trHeight w:val="259"/>
        </w:trPr>
        <w:tc>
          <w:tcPr>
            <w:tcW w:w="7655" w:type="dxa"/>
            <w:tcBorders>
              <w:top w:val="nil"/>
            </w:tcBorders>
            <w:noWrap/>
            <w:vAlign w:val="center"/>
            <w:hideMark/>
          </w:tcPr>
          <w:p w14:paraId="7D65CEC2"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7.2.2 - Custeio - 00003484-6</w:t>
            </w:r>
          </w:p>
        </w:tc>
        <w:tc>
          <w:tcPr>
            <w:tcW w:w="2126" w:type="dxa"/>
            <w:tcBorders>
              <w:top w:val="nil"/>
            </w:tcBorders>
            <w:shd w:val="clear" w:color="000000" w:fill="FFFFFF"/>
            <w:vAlign w:val="center"/>
            <w:hideMark/>
          </w:tcPr>
          <w:p w14:paraId="45B9D5B9"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R$ 1.015,76</w:t>
            </w:r>
          </w:p>
        </w:tc>
        <w:tc>
          <w:tcPr>
            <w:tcW w:w="284" w:type="dxa"/>
            <w:tcBorders>
              <w:left w:val="nil"/>
            </w:tcBorders>
            <w:vAlign w:val="center"/>
            <w:hideMark/>
          </w:tcPr>
          <w:p w14:paraId="0548EDC2"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7FB8BFF8" w14:textId="77777777" w:rsidTr="00B135D9">
        <w:trPr>
          <w:trHeight w:val="259"/>
        </w:trPr>
        <w:tc>
          <w:tcPr>
            <w:tcW w:w="7655" w:type="dxa"/>
            <w:tcBorders>
              <w:top w:val="nil"/>
            </w:tcBorders>
            <w:noWrap/>
            <w:vAlign w:val="center"/>
            <w:hideMark/>
          </w:tcPr>
          <w:p w14:paraId="7A22477A"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7.2.3 - Investimento - 0012 / 1292 / 000580133555-9</w:t>
            </w:r>
          </w:p>
        </w:tc>
        <w:tc>
          <w:tcPr>
            <w:tcW w:w="2126" w:type="dxa"/>
            <w:tcBorders>
              <w:top w:val="nil"/>
            </w:tcBorders>
            <w:shd w:val="clear" w:color="000000" w:fill="FFFFFF"/>
            <w:vAlign w:val="center"/>
            <w:hideMark/>
          </w:tcPr>
          <w:p w14:paraId="101D0ECE" w14:textId="77777777" w:rsidR="00DF7813" w:rsidRPr="001C2C0F" w:rsidRDefault="00DF7813" w:rsidP="00C46888">
            <w:pPr>
              <w:spacing w:after="0" w:line="240" w:lineRule="auto"/>
              <w:jc w:val="right"/>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R$ 0,00</w:t>
            </w:r>
          </w:p>
        </w:tc>
        <w:tc>
          <w:tcPr>
            <w:tcW w:w="284" w:type="dxa"/>
            <w:tcBorders>
              <w:left w:val="nil"/>
            </w:tcBorders>
            <w:vAlign w:val="center"/>
            <w:hideMark/>
          </w:tcPr>
          <w:p w14:paraId="45CDB580"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6F52D05C" w14:textId="77777777" w:rsidTr="00B135D9">
        <w:trPr>
          <w:trHeight w:val="259"/>
        </w:trPr>
        <w:tc>
          <w:tcPr>
            <w:tcW w:w="7655" w:type="dxa"/>
            <w:tcBorders>
              <w:top w:val="nil"/>
            </w:tcBorders>
            <w:noWrap/>
            <w:vAlign w:val="center"/>
            <w:hideMark/>
          </w:tcPr>
          <w:p w14:paraId="6DA99071"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 xml:space="preserve">7.2.4 - Fundo </w:t>
            </w:r>
            <w:proofErr w:type="spellStart"/>
            <w:r w:rsidRPr="001C2C0F">
              <w:rPr>
                <w:rFonts w:ascii="Calibri" w:eastAsia="Times New Roman" w:hAnsi="Calibri" w:cs="Calibri"/>
                <w:sz w:val="18"/>
                <w:szCs w:val="18"/>
                <w:lang w:eastAsia="pt-BR"/>
              </w:rPr>
              <w:t>Trab</w:t>
            </w:r>
            <w:proofErr w:type="spellEnd"/>
            <w:r w:rsidRPr="001C2C0F">
              <w:rPr>
                <w:rFonts w:ascii="Calibri" w:eastAsia="Times New Roman" w:hAnsi="Calibri" w:cs="Calibri"/>
                <w:sz w:val="18"/>
                <w:szCs w:val="18"/>
                <w:lang w:eastAsia="pt-BR"/>
              </w:rPr>
              <w:t xml:space="preserve"> Rescisório - 0012 / 1292 / 000580133556-7</w:t>
            </w:r>
          </w:p>
        </w:tc>
        <w:tc>
          <w:tcPr>
            <w:tcW w:w="2126" w:type="dxa"/>
            <w:tcBorders>
              <w:top w:val="nil"/>
            </w:tcBorders>
            <w:shd w:val="clear" w:color="000000" w:fill="FFFFFF"/>
            <w:vAlign w:val="center"/>
            <w:hideMark/>
          </w:tcPr>
          <w:p w14:paraId="1D1728ED"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R$ 0,00</w:t>
            </w:r>
          </w:p>
        </w:tc>
        <w:tc>
          <w:tcPr>
            <w:tcW w:w="284" w:type="dxa"/>
            <w:tcBorders>
              <w:left w:val="nil"/>
            </w:tcBorders>
            <w:vAlign w:val="center"/>
            <w:hideMark/>
          </w:tcPr>
          <w:p w14:paraId="1C89D8E7"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7FC7045C" w14:textId="77777777" w:rsidTr="00B135D9">
        <w:trPr>
          <w:trHeight w:val="259"/>
        </w:trPr>
        <w:tc>
          <w:tcPr>
            <w:tcW w:w="7655" w:type="dxa"/>
            <w:tcBorders>
              <w:top w:val="nil"/>
            </w:tcBorders>
            <w:shd w:val="clear" w:color="000000" w:fill="FFFFFF"/>
            <w:noWrap/>
            <w:vAlign w:val="center"/>
            <w:hideMark/>
          </w:tcPr>
          <w:p w14:paraId="57104D56" w14:textId="77777777" w:rsidR="00DF7813" w:rsidRPr="001C2C0F" w:rsidRDefault="00DF7813" w:rsidP="00C46888">
            <w:pPr>
              <w:spacing w:after="0" w:line="240" w:lineRule="auto"/>
              <w:rPr>
                <w:rFonts w:ascii="Calibri" w:eastAsia="Times New Roman" w:hAnsi="Calibri" w:cs="Calibri"/>
                <w:b/>
                <w:bCs/>
                <w:sz w:val="18"/>
                <w:szCs w:val="18"/>
                <w:lang w:eastAsia="pt-BR"/>
              </w:rPr>
            </w:pPr>
            <w:r w:rsidRPr="001C2C0F">
              <w:rPr>
                <w:rFonts w:ascii="Calibri" w:eastAsia="Times New Roman" w:hAnsi="Calibri" w:cs="Calibri"/>
                <w:b/>
                <w:bCs/>
                <w:sz w:val="18"/>
                <w:szCs w:val="18"/>
                <w:lang w:eastAsia="pt-BR"/>
              </w:rPr>
              <w:t xml:space="preserve">7.3 Aplicações financeiras </w:t>
            </w:r>
          </w:p>
        </w:tc>
        <w:tc>
          <w:tcPr>
            <w:tcW w:w="2126" w:type="dxa"/>
            <w:tcBorders>
              <w:top w:val="nil"/>
            </w:tcBorders>
            <w:shd w:val="clear" w:color="000000" w:fill="FFFFFF"/>
            <w:vAlign w:val="center"/>
            <w:hideMark/>
          </w:tcPr>
          <w:p w14:paraId="2773B615" w14:textId="77777777" w:rsidR="00DF7813" w:rsidRPr="001C2C0F" w:rsidRDefault="00DF7813" w:rsidP="00C46888">
            <w:pPr>
              <w:spacing w:after="0" w:line="240" w:lineRule="auto"/>
              <w:jc w:val="right"/>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R$ 20.727.814,26</w:t>
            </w:r>
          </w:p>
        </w:tc>
        <w:tc>
          <w:tcPr>
            <w:tcW w:w="284" w:type="dxa"/>
            <w:tcBorders>
              <w:left w:val="nil"/>
            </w:tcBorders>
            <w:vAlign w:val="center"/>
            <w:hideMark/>
          </w:tcPr>
          <w:p w14:paraId="1D1D154E"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5EF9E04B" w14:textId="77777777" w:rsidTr="00B135D9">
        <w:trPr>
          <w:trHeight w:val="259"/>
        </w:trPr>
        <w:tc>
          <w:tcPr>
            <w:tcW w:w="7655" w:type="dxa"/>
            <w:tcBorders>
              <w:top w:val="nil"/>
            </w:tcBorders>
            <w:noWrap/>
            <w:vAlign w:val="center"/>
            <w:hideMark/>
          </w:tcPr>
          <w:p w14:paraId="10FF3203"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7.3.1 - C/P - Fundo Rescisório Rede Hemo - 739092165-0</w:t>
            </w:r>
          </w:p>
        </w:tc>
        <w:tc>
          <w:tcPr>
            <w:tcW w:w="2126" w:type="dxa"/>
            <w:tcBorders>
              <w:top w:val="nil"/>
            </w:tcBorders>
            <w:shd w:val="clear" w:color="000000" w:fill="FFFFFF"/>
            <w:vAlign w:val="center"/>
            <w:hideMark/>
          </w:tcPr>
          <w:p w14:paraId="292E68D8"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R$ 1.620,10</w:t>
            </w:r>
          </w:p>
        </w:tc>
        <w:tc>
          <w:tcPr>
            <w:tcW w:w="284" w:type="dxa"/>
            <w:tcBorders>
              <w:left w:val="nil"/>
            </w:tcBorders>
            <w:vAlign w:val="center"/>
            <w:hideMark/>
          </w:tcPr>
          <w:p w14:paraId="7478F271"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3B338A8" w14:textId="77777777" w:rsidTr="00B135D9">
        <w:trPr>
          <w:trHeight w:val="259"/>
        </w:trPr>
        <w:tc>
          <w:tcPr>
            <w:tcW w:w="7655" w:type="dxa"/>
            <w:tcBorders>
              <w:top w:val="nil"/>
            </w:tcBorders>
            <w:noWrap/>
            <w:vAlign w:val="center"/>
            <w:hideMark/>
          </w:tcPr>
          <w:p w14:paraId="331E9834"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7.3.2 - C/P - Fundo Para Reforma - 739092166-9</w:t>
            </w:r>
          </w:p>
        </w:tc>
        <w:tc>
          <w:tcPr>
            <w:tcW w:w="2126" w:type="dxa"/>
            <w:tcBorders>
              <w:top w:val="nil"/>
            </w:tcBorders>
            <w:shd w:val="clear" w:color="000000" w:fill="FFFFFF"/>
            <w:vAlign w:val="center"/>
            <w:hideMark/>
          </w:tcPr>
          <w:p w14:paraId="37C1DF81"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R$ 10.338.396,41</w:t>
            </w:r>
          </w:p>
        </w:tc>
        <w:tc>
          <w:tcPr>
            <w:tcW w:w="284" w:type="dxa"/>
            <w:tcBorders>
              <w:left w:val="nil"/>
            </w:tcBorders>
            <w:vAlign w:val="center"/>
            <w:hideMark/>
          </w:tcPr>
          <w:p w14:paraId="23A81ED3"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1C404C3A" w14:textId="77777777" w:rsidTr="00B135D9">
        <w:trPr>
          <w:trHeight w:val="259"/>
        </w:trPr>
        <w:tc>
          <w:tcPr>
            <w:tcW w:w="7655" w:type="dxa"/>
            <w:tcBorders>
              <w:top w:val="nil"/>
            </w:tcBorders>
            <w:noWrap/>
            <w:vAlign w:val="center"/>
            <w:hideMark/>
          </w:tcPr>
          <w:p w14:paraId="0D913AC2"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7.3.3 - C/P - Fundo Rescisório Rede Hemo CSC - 738994453-7</w:t>
            </w:r>
          </w:p>
        </w:tc>
        <w:tc>
          <w:tcPr>
            <w:tcW w:w="2126" w:type="dxa"/>
            <w:tcBorders>
              <w:top w:val="nil"/>
            </w:tcBorders>
            <w:shd w:val="clear" w:color="000000" w:fill="FFFFFF"/>
            <w:noWrap/>
            <w:vAlign w:val="bottom"/>
            <w:hideMark/>
          </w:tcPr>
          <w:p w14:paraId="1787E105"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R$ 839.933,25</w:t>
            </w:r>
          </w:p>
        </w:tc>
        <w:tc>
          <w:tcPr>
            <w:tcW w:w="284" w:type="dxa"/>
            <w:tcBorders>
              <w:left w:val="nil"/>
            </w:tcBorders>
            <w:vAlign w:val="center"/>
            <w:hideMark/>
          </w:tcPr>
          <w:p w14:paraId="52D04DAA"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262031D7" w14:textId="77777777" w:rsidTr="00B135D9">
        <w:trPr>
          <w:trHeight w:val="259"/>
        </w:trPr>
        <w:tc>
          <w:tcPr>
            <w:tcW w:w="7655" w:type="dxa"/>
            <w:tcBorders>
              <w:top w:val="nil"/>
            </w:tcBorders>
            <w:noWrap/>
            <w:vAlign w:val="center"/>
            <w:hideMark/>
          </w:tcPr>
          <w:p w14:paraId="69B8FBE6"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7.3.4 - Outras Receitas - Entradas Privadas - 000739012914 - 0</w:t>
            </w:r>
          </w:p>
        </w:tc>
        <w:tc>
          <w:tcPr>
            <w:tcW w:w="2126" w:type="dxa"/>
            <w:tcBorders>
              <w:top w:val="nil"/>
            </w:tcBorders>
            <w:shd w:val="clear" w:color="000000" w:fill="FFFFFF"/>
            <w:noWrap/>
            <w:vAlign w:val="bottom"/>
            <w:hideMark/>
          </w:tcPr>
          <w:p w14:paraId="78A4948C"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R$ 195.286,59</w:t>
            </w:r>
          </w:p>
        </w:tc>
        <w:tc>
          <w:tcPr>
            <w:tcW w:w="284" w:type="dxa"/>
            <w:tcBorders>
              <w:left w:val="nil"/>
            </w:tcBorders>
            <w:vAlign w:val="center"/>
            <w:hideMark/>
          </w:tcPr>
          <w:p w14:paraId="5CE3B193"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281D6307" w14:textId="77777777" w:rsidTr="00B135D9">
        <w:trPr>
          <w:trHeight w:val="259"/>
        </w:trPr>
        <w:tc>
          <w:tcPr>
            <w:tcW w:w="7655" w:type="dxa"/>
            <w:tcBorders>
              <w:top w:val="nil"/>
            </w:tcBorders>
            <w:noWrap/>
            <w:vAlign w:val="center"/>
            <w:hideMark/>
          </w:tcPr>
          <w:p w14:paraId="3C24CBFD"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 xml:space="preserve">7.3.5 - Conta </w:t>
            </w:r>
            <w:proofErr w:type="spellStart"/>
            <w:r w:rsidRPr="001C2C0F">
              <w:rPr>
                <w:rFonts w:ascii="Calibri" w:eastAsia="Times New Roman" w:hAnsi="Calibri" w:cs="Calibri"/>
                <w:sz w:val="18"/>
                <w:szCs w:val="18"/>
                <w:lang w:eastAsia="pt-BR"/>
              </w:rPr>
              <w:t>Fic</w:t>
            </w:r>
            <w:proofErr w:type="spellEnd"/>
            <w:r w:rsidRPr="001C2C0F">
              <w:rPr>
                <w:rFonts w:ascii="Calibri" w:eastAsia="Times New Roman" w:hAnsi="Calibri" w:cs="Calibri"/>
                <w:sz w:val="18"/>
                <w:szCs w:val="18"/>
                <w:lang w:eastAsia="pt-BR"/>
              </w:rPr>
              <w:t xml:space="preserve"> Giro - Custeio 0012 / 003 / 00003484-6</w:t>
            </w:r>
          </w:p>
        </w:tc>
        <w:tc>
          <w:tcPr>
            <w:tcW w:w="2126" w:type="dxa"/>
            <w:tcBorders>
              <w:top w:val="nil"/>
            </w:tcBorders>
            <w:shd w:val="clear" w:color="000000" w:fill="FFFFFF"/>
            <w:vAlign w:val="center"/>
            <w:hideMark/>
          </w:tcPr>
          <w:p w14:paraId="6AB27C4E"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R$ 382.120,73</w:t>
            </w:r>
          </w:p>
        </w:tc>
        <w:tc>
          <w:tcPr>
            <w:tcW w:w="284" w:type="dxa"/>
            <w:tcBorders>
              <w:left w:val="nil"/>
            </w:tcBorders>
            <w:vAlign w:val="center"/>
            <w:hideMark/>
          </w:tcPr>
          <w:p w14:paraId="5C579C8B"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36453FB7" w14:textId="77777777" w:rsidTr="00B135D9">
        <w:trPr>
          <w:trHeight w:val="259"/>
        </w:trPr>
        <w:tc>
          <w:tcPr>
            <w:tcW w:w="7655" w:type="dxa"/>
            <w:tcBorders>
              <w:top w:val="nil"/>
            </w:tcBorders>
            <w:noWrap/>
            <w:vAlign w:val="center"/>
            <w:hideMark/>
          </w:tcPr>
          <w:p w14:paraId="0A6CD7EA"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 xml:space="preserve">7.3.6 - Conta </w:t>
            </w:r>
            <w:proofErr w:type="spellStart"/>
            <w:r w:rsidRPr="001C2C0F">
              <w:rPr>
                <w:rFonts w:ascii="Calibri" w:eastAsia="Times New Roman" w:hAnsi="Calibri" w:cs="Calibri"/>
                <w:sz w:val="18"/>
                <w:szCs w:val="18"/>
                <w:lang w:eastAsia="pt-BR"/>
              </w:rPr>
              <w:t>Fic</w:t>
            </w:r>
            <w:proofErr w:type="spellEnd"/>
            <w:r w:rsidRPr="001C2C0F">
              <w:rPr>
                <w:rFonts w:ascii="Calibri" w:eastAsia="Times New Roman" w:hAnsi="Calibri" w:cs="Calibri"/>
                <w:sz w:val="18"/>
                <w:szCs w:val="18"/>
                <w:lang w:eastAsia="pt-BR"/>
              </w:rPr>
              <w:t xml:space="preserve"> Giro Fundo Trab. Rescisório - 0012 / 003 / 00003556-7</w:t>
            </w:r>
          </w:p>
        </w:tc>
        <w:tc>
          <w:tcPr>
            <w:tcW w:w="2126" w:type="dxa"/>
            <w:tcBorders>
              <w:top w:val="nil"/>
            </w:tcBorders>
            <w:shd w:val="clear" w:color="000000" w:fill="FFFFFF"/>
            <w:noWrap/>
            <w:vAlign w:val="center"/>
            <w:hideMark/>
          </w:tcPr>
          <w:p w14:paraId="0CA3F3B8"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8.696.555,11</w:t>
            </w:r>
          </w:p>
        </w:tc>
        <w:tc>
          <w:tcPr>
            <w:tcW w:w="284" w:type="dxa"/>
            <w:tcBorders>
              <w:left w:val="nil"/>
            </w:tcBorders>
            <w:vAlign w:val="center"/>
            <w:hideMark/>
          </w:tcPr>
          <w:p w14:paraId="08C986CE"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48B7450F" w14:textId="77777777" w:rsidTr="00B135D9">
        <w:trPr>
          <w:trHeight w:val="259"/>
        </w:trPr>
        <w:tc>
          <w:tcPr>
            <w:tcW w:w="7655" w:type="dxa"/>
            <w:tcBorders>
              <w:top w:val="nil"/>
            </w:tcBorders>
            <w:noWrap/>
            <w:vAlign w:val="center"/>
            <w:hideMark/>
          </w:tcPr>
          <w:p w14:paraId="19AA0FC6" w14:textId="77777777" w:rsidR="00DF7813" w:rsidRPr="001C2C0F" w:rsidRDefault="00DF7813" w:rsidP="00C46888">
            <w:pPr>
              <w:spacing w:after="0" w:line="240" w:lineRule="auto"/>
              <w:rPr>
                <w:rFonts w:ascii="Calibri" w:eastAsia="Times New Roman" w:hAnsi="Calibri" w:cs="Calibri"/>
                <w:sz w:val="18"/>
                <w:szCs w:val="18"/>
                <w:lang w:eastAsia="pt-BR"/>
              </w:rPr>
            </w:pPr>
            <w:r w:rsidRPr="001C2C0F">
              <w:rPr>
                <w:rFonts w:ascii="Calibri" w:eastAsia="Times New Roman" w:hAnsi="Calibri" w:cs="Calibri"/>
                <w:sz w:val="18"/>
                <w:szCs w:val="18"/>
                <w:lang w:eastAsia="pt-BR"/>
              </w:rPr>
              <w:t xml:space="preserve">7.3.7 - Conta </w:t>
            </w:r>
            <w:proofErr w:type="spellStart"/>
            <w:r w:rsidRPr="001C2C0F">
              <w:rPr>
                <w:rFonts w:ascii="Calibri" w:eastAsia="Times New Roman" w:hAnsi="Calibri" w:cs="Calibri"/>
                <w:sz w:val="18"/>
                <w:szCs w:val="18"/>
                <w:lang w:eastAsia="pt-BR"/>
              </w:rPr>
              <w:t>Fic</w:t>
            </w:r>
            <w:proofErr w:type="spellEnd"/>
            <w:r w:rsidRPr="001C2C0F">
              <w:rPr>
                <w:rFonts w:ascii="Calibri" w:eastAsia="Times New Roman" w:hAnsi="Calibri" w:cs="Calibri"/>
                <w:sz w:val="18"/>
                <w:szCs w:val="18"/>
                <w:lang w:eastAsia="pt-BR"/>
              </w:rPr>
              <w:t xml:space="preserve"> Giro Investimento - 0012 / 003 / 00003555-9</w:t>
            </w:r>
          </w:p>
        </w:tc>
        <w:tc>
          <w:tcPr>
            <w:tcW w:w="2126" w:type="dxa"/>
            <w:tcBorders>
              <w:top w:val="nil"/>
            </w:tcBorders>
            <w:shd w:val="clear" w:color="000000" w:fill="FFFFFF"/>
            <w:noWrap/>
            <w:vAlign w:val="center"/>
            <w:hideMark/>
          </w:tcPr>
          <w:p w14:paraId="2C2BCC90" w14:textId="77777777" w:rsidR="00DF7813" w:rsidRPr="001C2C0F" w:rsidRDefault="00DF7813" w:rsidP="00C46888">
            <w:pPr>
              <w:spacing w:after="0" w:line="240" w:lineRule="auto"/>
              <w:jc w:val="right"/>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273.902,07</w:t>
            </w:r>
          </w:p>
        </w:tc>
        <w:tc>
          <w:tcPr>
            <w:tcW w:w="284" w:type="dxa"/>
            <w:tcBorders>
              <w:left w:val="nil"/>
            </w:tcBorders>
            <w:vAlign w:val="center"/>
            <w:hideMark/>
          </w:tcPr>
          <w:p w14:paraId="27537B8B"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46C4885B" w14:textId="77777777" w:rsidTr="00B135D9">
        <w:trPr>
          <w:trHeight w:val="259"/>
        </w:trPr>
        <w:tc>
          <w:tcPr>
            <w:tcW w:w="7655" w:type="dxa"/>
            <w:tcBorders>
              <w:top w:val="nil"/>
            </w:tcBorders>
            <w:noWrap/>
            <w:vAlign w:val="bottom"/>
            <w:hideMark/>
          </w:tcPr>
          <w:p w14:paraId="39E127D1"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Fonte: Extratos bancários e Balancete Contábil.</w:t>
            </w:r>
          </w:p>
        </w:tc>
        <w:tc>
          <w:tcPr>
            <w:tcW w:w="2126" w:type="dxa"/>
            <w:tcBorders>
              <w:top w:val="nil"/>
            </w:tcBorders>
            <w:noWrap/>
            <w:vAlign w:val="bottom"/>
            <w:hideMark/>
          </w:tcPr>
          <w:p w14:paraId="0DC14ED3" w14:textId="77777777" w:rsidR="00DF7813" w:rsidRPr="001C2C0F" w:rsidRDefault="00DF7813" w:rsidP="00C46888">
            <w:pPr>
              <w:spacing w:after="0" w:line="240" w:lineRule="auto"/>
              <w:jc w:val="right"/>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20.731.518,13</w:t>
            </w:r>
          </w:p>
        </w:tc>
        <w:tc>
          <w:tcPr>
            <w:tcW w:w="284" w:type="dxa"/>
            <w:tcBorders>
              <w:left w:val="nil"/>
            </w:tcBorders>
            <w:vAlign w:val="center"/>
            <w:hideMark/>
          </w:tcPr>
          <w:p w14:paraId="4BF9BC95"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677310E2" w14:textId="77777777" w:rsidTr="00B135D9">
        <w:trPr>
          <w:trHeight w:val="259"/>
        </w:trPr>
        <w:tc>
          <w:tcPr>
            <w:tcW w:w="7655" w:type="dxa"/>
            <w:shd w:val="clear" w:color="auto" w:fill="AFD2D1"/>
            <w:noWrap/>
            <w:hideMark/>
          </w:tcPr>
          <w:p w14:paraId="7CAFD7EF"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8.INFORMAÇÕES COMPLEMENTARES - GLOSAS</w:t>
            </w:r>
          </w:p>
        </w:tc>
        <w:tc>
          <w:tcPr>
            <w:tcW w:w="2126" w:type="dxa"/>
            <w:shd w:val="clear" w:color="auto" w:fill="AFD2D1"/>
            <w:noWrap/>
            <w:hideMark/>
          </w:tcPr>
          <w:p w14:paraId="00FBD39B"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 </w:t>
            </w:r>
          </w:p>
        </w:tc>
        <w:tc>
          <w:tcPr>
            <w:tcW w:w="284" w:type="dxa"/>
            <w:tcBorders>
              <w:left w:val="nil"/>
            </w:tcBorders>
            <w:vAlign w:val="center"/>
            <w:hideMark/>
          </w:tcPr>
          <w:p w14:paraId="57F18473"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2C6B4482" w14:textId="77777777" w:rsidTr="00B135D9">
        <w:trPr>
          <w:trHeight w:val="259"/>
        </w:trPr>
        <w:tc>
          <w:tcPr>
            <w:tcW w:w="7655" w:type="dxa"/>
            <w:tcBorders>
              <w:top w:val="nil"/>
            </w:tcBorders>
            <w:shd w:val="clear" w:color="000000" w:fill="F2F2F2"/>
            <w:noWrap/>
            <w:hideMark/>
          </w:tcPr>
          <w:p w14:paraId="445BA2FD"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8.1 Glosa - servidores cedidos</w:t>
            </w:r>
          </w:p>
        </w:tc>
        <w:tc>
          <w:tcPr>
            <w:tcW w:w="2126" w:type="dxa"/>
            <w:tcBorders>
              <w:top w:val="nil"/>
            </w:tcBorders>
            <w:shd w:val="clear" w:color="000000" w:fill="F2F2F2"/>
            <w:noWrap/>
            <w:vAlign w:val="center"/>
            <w:hideMark/>
          </w:tcPr>
          <w:p w14:paraId="0A88AB8A"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xml:space="preserve">                                -   </w:t>
            </w:r>
          </w:p>
        </w:tc>
        <w:tc>
          <w:tcPr>
            <w:tcW w:w="284" w:type="dxa"/>
            <w:tcBorders>
              <w:left w:val="nil"/>
            </w:tcBorders>
            <w:vAlign w:val="center"/>
            <w:hideMark/>
          </w:tcPr>
          <w:p w14:paraId="382988A0"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1F008C6B" w14:textId="77777777" w:rsidTr="00B135D9">
        <w:trPr>
          <w:trHeight w:val="259"/>
        </w:trPr>
        <w:tc>
          <w:tcPr>
            <w:tcW w:w="7655" w:type="dxa"/>
            <w:tcBorders>
              <w:top w:val="nil"/>
            </w:tcBorders>
            <w:shd w:val="clear" w:color="000000" w:fill="F2F2F2"/>
            <w:noWrap/>
            <w:hideMark/>
          </w:tcPr>
          <w:p w14:paraId="2A2FF5A9"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8.2 Glosa - não cumprimento das metas</w:t>
            </w:r>
          </w:p>
        </w:tc>
        <w:tc>
          <w:tcPr>
            <w:tcW w:w="2126" w:type="dxa"/>
            <w:tcBorders>
              <w:top w:val="nil"/>
            </w:tcBorders>
            <w:shd w:val="clear" w:color="000000" w:fill="F2F2F2"/>
            <w:noWrap/>
            <w:vAlign w:val="center"/>
            <w:hideMark/>
          </w:tcPr>
          <w:p w14:paraId="0CF02459"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xml:space="preserve">                                -   </w:t>
            </w:r>
          </w:p>
        </w:tc>
        <w:tc>
          <w:tcPr>
            <w:tcW w:w="284" w:type="dxa"/>
            <w:tcBorders>
              <w:left w:val="nil"/>
            </w:tcBorders>
            <w:vAlign w:val="center"/>
            <w:hideMark/>
          </w:tcPr>
          <w:p w14:paraId="73AF1689"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769D87FE" w14:textId="77777777" w:rsidTr="00B135D9">
        <w:trPr>
          <w:trHeight w:val="259"/>
        </w:trPr>
        <w:tc>
          <w:tcPr>
            <w:tcW w:w="7655" w:type="dxa"/>
            <w:tcBorders>
              <w:top w:val="nil"/>
            </w:tcBorders>
            <w:shd w:val="clear" w:color="000000" w:fill="F2F2F2"/>
            <w:noWrap/>
            <w:hideMark/>
          </w:tcPr>
          <w:p w14:paraId="7317A814" w14:textId="77777777" w:rsidR="00DF7813" w:rsidRPr="001C2C0F" w:rsidRDefault="00DF7813" w:rsidP="00C46888">
            <w:pPr>
              <w:spacing w:after="0" w:line="240" w:lineRule="auto"/>
              <w:rPr>
                <w:rFonts w:ascii="Calibri" w:eastAsia="Times New Roman" w:hAnsi="Calibri" w:cs="Calibri"/>
                <w:color w:val="000000"/>
                <w:sz w:val="18"/>
                <w:szCs w:val="18"/>
                <w:lang w:eastAsia="pt-BR"/>
              </w:rPr>
            </w:pPr>
            <w:r w:rsidRPr="001C2C0F">
              <w:rPr>
                <w:rFonts w:ascii="Calibri" w:eastAsia="Times New Roman" w:hAnsi="Calibri" w:cs="Calibri"/>
                <w:color w:val="000000"/>
                <w:sz w:val="18"/>
                <w:szCs w:val="18"/>
                <w:lang w:eastAsia="pt-BR"/>
              </w:rPr>
              <w:t>8.3 Glosa - outras (discriminar)</w:t>
            </w:r>
          </w:p>
        </w:tc>
        <w:tc>
          <w:tcPr>
            <w:tcW w:w="2126" w:type="dxa"/>
            <w:tcBorders>
              <w:top w:val="nil"/>
            </w:tcBorders>
            <w:shd w:val="clear" w:color="000000" w:fill="F2F2F2"/>
            <w:noWrap/>
            <w:vAlign w:val="center"/>
            <w:hideMark/>
          </w:tcPr>
          <w:p w14:paraId="6D9804D8"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xml:space="preserve">                                -   </w:t>
            </w:r>
          </w:p>
        </w:tc>
        <w:tc>
          <w:tcPr>
            <w:tcW w:w="284" w:type="dxa"/>
            <w:tcBorders>
              <w:left w:val="nil"/>
            </w:tcBorders>
            <w:vAlign w:val="center"/>
            <w:hideMark/>
          </w:tcPr>
          <w:p w14:paraId="7BFEBCCA"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0B728F06" w14:textId="77777777" w:rsidTr="00B135D9">
        <w:trPr>
          <w:trHeight w:val="259"/>
        </w:trPr>
        <w:tc>
          <w:tcPr>
            <w:tcW w:w="7655" w:type="dxa"/>
            <w:tcBorders>
              <w:top w:val="nil"/>
            </w:tcBorders>
            <w:shd w:val="clear" w:color="auto" w:fill="AFD2D1"/>
            <w:noWrap/>
            <w:hideMark/>
          </w:tcPr>
          <w:p w14:paraId="147709CC"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TOTAL DAS GLOSAS</w:t>
            </w:r>
          </w:p>
        </w:tc>
        <w:tc>
          <w:tcPr>
            <w:tcW w:w="2126" w:type="dxa"/>
            <w:tcBorders>
              <w:top w:val="nil"/>
            </w:tcBorders>
            <w:shd w:val="clear" w:color="auto" w:fill="AFD2D1"/>
            <w:noWrap/>
            <w:vAlign w:val="center"/>
            <w:hideMark/>
          </w:tcPr>
          <w:p w14:paraId="35BF8797" w14:textId="77777777" w:rsidR="00DF7813" w:rsidRPr="001C2C0F" w:rsidRDefault="00DF7813" w:rsidP="00C46888">
            <w:pPr>
              <w:spacing w:after="0" w:line="240" w:lineRule="auto"/>
              <w:jc w:val="right"/>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0,00</w:t>
            </w:r>
          </w:p>
        </w:tc>
        <w:tc>
          <w:tcPr>
            <w:tcW w:w="284" w:type="dxa"/>
            <w:tcBorders>
              <w:left w:val="nil"/>
            </w:tcBorders>
            <w:vAlign w:val="center"/>
            <w:hideMark/>
          </w:tcPr>
          <w:p w14:paraId="0FC17357"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416EF59D" w14:textId="77777777" w:rsidTr="00B135D9">
        <w:trPr>
          <w:trHeight w:val="300"/>
        </w:trPr>
        <w:tc>
          <w:tcPr>
            <w:tcW w:w="9781" w:type="dxa"/>
            <w:gridSpan w:val="2"/>
            <w:vMerge w:val="restart"/>
            <w:shd w:val="clear" w:color="000000" w:fill="F2F2F2"/>
            <w:noWrap/>
            <w:hideMark/>
          </w:tcPr>
          <w:p w14:paraId="44E5986B"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r w:rsidRPr="001C2C0F">
              <w:rPr>
                <w:rFonts w:ascii="Calibri" w:eastAsia="Times New Roman" w:hAnsi="Calibri" w:cs="Calibri"/>
                <w:b/>
                <w:bCs/>
                <w:color w:val="000000"/>
                <w:sz w:val="18"/>
                <w:szCs w:val="18"/>
                <w:lang w:eastAsia="pt-BR"/>
              </w:rPr>
              <w:t xml:space="preserve">9.Nota Explicativa: </w:t>
            </w:r>
          </w:p>
        </w:tc>
        <w:tc>
          <w:tcPr>
            <w:tcW w:w="284" w:type="dxa"/>
            <w:tcBorders>
              <w:left w:val="nil"/>
            </w:tcBorders>
            <w:vAlign w:val="center"/>
            <w:hideMark/>
          </w:tcPr>
          <w:p w14:paraId="37152666"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r w:rsidR="00DF7813" w:rsidRPr="001C2C0F" w14:paraId="621194D8" w14:textId="77777777" w:rsidTr="00B135D9">
        <w:trPr>
          <w:trHeight w:val="300"/>
        </w:trPr>
        <w:tc>
          <w:tcPr>
            <w:tcW w:w="9781" w:type="dxa"/>
            <w:gridSpan w:val="2"/>
            <w:vMerge/>
            <w:vAlign w:val="center"/>
            <w:hideMark/>
          </w:tcPr>
          <w:p w14:paraId="58D16AB7"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p>
        </w:tc>
        <w:tc>
          <w:tcPr>
            <w:tcW w:w="284" w:type="dxa"/>
            <w:tcBorders>
              <w:top w:val="nil"/>
              <w:left w:val="nil"/>
              <w:bottom w:val="nil"/>
              <w:right w:val="nil"/>
            </w:tcBorders>
            <w:noWrap/>
            <w:vAlign w:val="bottom"/>
            <w:hideMark/>
          </w:tcPr>
          <w:p w14:paraId="74F7D0C9"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p>
        </w:tc>
      </w:tr>
      <w:tr w:rsidR="00DF7813" w:rsidRPr="001C2C0F" w14:paraId="0EBD523C" w14:textId="77777777" w:rsidTr="00B135D9">
        <w:trPr>
          <w:trHeight w:val="315"/>
        </w:trPr>
        <w:tc>
          <w:tcPr>
            <w:tcW w:w="9781" w:type="dxa"/>
            <w:gridSpan w:val="2"/>
            <w:vMerge/>
            <w:vAlign w:val="center"/>
            <w:hideMark/>
          </w:tcPr>
          <w:p w14:paraId="57881CFA" w14:textId="77777777" w:rsidR="00DF7813" w:rsidRPr="001C2C0F" w:rsidRDefault="00DF7813" w:rsidP="00C46888">
            <w:pPr>
              <w:spacing w:after="0" w:line="240" w:lineRule="auto"/>
              <w:rPr>
                <w:rFonts w:ascii="Calibri" w:eastAsia="Times New Roman" w:hAnsi="Calibri" w:cs="Calibri"/>
                <w:b/>
                <w:bCs/>
                <w:color w:val="000000"/>
                <w:sz w:val="18"/>
                <w:szCs w:val="18"/>
                <w:lang w:eastAsia="pt-BR"/>
              </w:rPr>
            </w:pPr>
          </w:p>
        </w:tc>
        <w:tc>
          <w:tcPr>
            <w:tcW w:w="284" w:type="dxa"/>
            <w:tcBorders>
              <w:top w:val="nil"/>
              <w:left w:val="nil"/>
              <w:bottom w:val="nil"/>
              <w:right w:val="nil"/>
            </w:tcBorders>
            <w:noWrap/>
            <w:vAlign w:val="bottom"/>
            <w:hideMark/>
          </w:tcPr>
          <w:p w14:paraId="1BCC7BFD" w14:textId="77777777" w:rsidR="00DF7813" w:rsidRPr="001C2C0F" w:rsidRDefault="00DF7813" w:rsidP="00C46888">
            <w:pPr>
              <w:spacing w:after="0" w:line="240" w:lineRule="auto"/>
              <w:rPr>
                <w:rFonts w:ascii="Times New Roman" w:eastAsia="Times New Roman" w:hAnsi="Times New Roman" w:cs="Times New Roman"/>
                <w:sz w:val="18"/>
                <w:szCs w:val="18"/>
                <w:lang w:eastAsia="pt-BR"/>
              </w:rPr>
            </w:pPr>
          </w:p>
        </w:tc>
      </w:tr>
    </w:tbl>
    <w:p w14:paraId="1008798D" w14:textId="77777777" w:rsidR="00DF7813" w:rsidRDefault="00DF7813" w:rsidP="00DF7813"/>
    <w:p w14:paraId="302BE114" w14:textId="77777777" w:rsidR="00DF7813" w:rsidRDefault="00DF7813" w:rsidP="00DF7813"/>
    <w:p w14:paraId="1E66815A" w14:textId="77777777" w:rsidR="00DF7813" w:rsidRDefault="00DF7813" w:rsidP="00DF7813"/>
    <w:p w14:paraId="5D7D1F4D" w14:textId="77777777" w:rsidR="00DF7813" w:rsidRPr="001C2C0F" w:rsidRDefault="00DF7813" w:rsidP="00DF7813"/>
    <w:p w14:paraId="2426C35D" w14:textId="77777777" w:rsidR="00DF7813" w:rsidRPr="00232487" w:rsidRDefault="00DF7813" w:rsidP="00DF7813">
      <w:pPr>
        <w:pStyle w:val="Ttulo1"/>
        <w:keepLines w:val="0"/>
        <w:numPr>
          <w:ilvl w:val="0"/>
          <w:numId w:val="18"/>
        </w:numPr>
        <w:spacing w:before="100" w:beforeAutospacing="1" w:line="360" w:lineRule="auto"/>
        <w:ind w:left="0" w:firstLine="0"/>
        <w:rPr>
          <w:rFonts w:asciiTheme="minorHAnsi" w:hAnsiTheme="minorHAnsi" w:cstheme="minorHAnsi"/>
          <w:b/>
          <w:bCs/>
          <w:szCs w:val="24"/>
        </w:rPr>
      </w:pPr>
      <w:bookmarkStart w:id="107" w:name="_Toc212806414"/>
      <w:r w:rsidRPr="00232487">
        <w:rPr>
          <w:rFonts w:asciiTheme="minorHAnsi" w:hAnsiTheme="minorHAnsi" w:cstheme="minorHAnsi"/>
          <w:b/>
          <w:bCs/>
          <w:szCs w:val="24"/>
        </w:rPr>
        <w:lastRenderedPageBreak/>
        <w:t>DESPESAS ADMINISTRATIVAS (RATEIO)</w:t>
      </w:r>
      <w:bookmarkEnd w:id="107"/>
    </w:p>
    <w:tbl>
      <w:tblPr>
        <w:tblW w:w="9639" w:type="dxa"/>
        <w:tblCellMar>
          <w:left w:w="70" w:type="dxa"/>
          <w:right w:w="70" w:type="dxa"/>
        </w:tblCellMar>
        <w:tblLook w:val="04A0" w:firstRow="1" w:lastRow="0" w:firstColumn="1" w:lastColumn="0" w:noHBand="0" w:noVBand="1"/>
      </w:tblPr>
      <w:tblGrid>
        <w:gridCol w:w="4513"/>
        <w:gridCol w:w="2150"/>
        <w:gridCol w:w="2976"/>
      </w:tblGrid>
      <w:tr w:rsidR="00B135D9" w:rsidRPr="00B135D9" w14:paraId="3204158B" w14:textId="77777777" w:rsidTr="00D4112A">
        <w:trPr>
          <w:trHeight w:val="600"/>
        </w:trPr>
        <w:tc>
          <w:tcPr>
            <w:tcW w:w="9639" w:type="dxa"/>
            <w:gridSpan w:val="3"/>
            <w:tcBorders>
              <w:top w:val="nil"/>
              <w:left w:val="nil"/>
              <w:bottom w:val="nil"/>
              <w:right w:val="nil"/>
            </w:tcBorders>
            <w:shd w:val="clear" w:color="auto" w:fill="008080"/>
            <w:noWrap/>
            <w:vAlign w:val="center"/>
            <w:hideMark/>
          </w:tcPr>
          <w:p w14:paraId="7C465A53" w14:textId="77777777" w:rsidR="00B135D9" w:rsidRPr="00B135D9" w:rsidRDefault="00B135D9" w:rsidP="00D4112A">
            <w:pPr>
              <w:spacing w:after="0" w:line="240" w:lineRule="auto"/>
              <w:jc w:val="center"/>
              <w:rPr>
                <w:rFonts w:ascii="Calibri" w:eastAsia="Times New Roman" w:hAnsi="Calibri" w:cs="Calibri"/>
                <w:b/>
                <w:bCs/>
                <w:color w:val="000000"/>
                <w:sz w:val="20"/>
                <w:szCs w:val="20"/>
                <w:lang w:eastAsia="pt-BR"/>
              </w:rPr>
            </w:pPr>
            <w:r w:rsidRPr="00B135D9">
              <w:rPr>
                <w:rFonts w:ascii="Calibri" w:eastAsia="Times New Roman" w:hAnsi="Calibri" w:cs="Calibri"/>
                <w:b/>
                <w:bCs/>
                <w:color w:val="FFFFFF" w:themeColor="background1"/>
                <w:sz w:val="24"/>
                <w:szCs w:val="24"/>
                <w:lang w:eastAsia="pt-BR"/>
              </w:rPr>
              <w:t>Despesa administrativa quando O.S. e unidade gerida se situarem em localidades diversas</w:t>
            </w:r>
          </w:p>
        </w:tc>
      </w:tr>
      <w:tr w:rsidR="00B135D9" w:rsidRPr="00B135D9" w14:paraId="108EF8B9" w14:textId="77777777" w:rsidTr="00D4112A">
        <w:trPr>
          <w:trHeight w:val="510"/>
        </w:trPr>
        <w:tc>
          <w:tcPr>
            <w:tcW w:w="9639" w:type="dxa"/>
            <w:gridSpan w:val="3"/>
            <w:tcBorders>
              <w:top w:val="nil"/>
              <w:left w:val="nil"/>
              <w:bottom w:val="nil"/>
              <w:right w:val="nil"/>
            </w:tcBorders>
            <w:shd w:val="clear" w:color="auto" w:fill="F2F2F2" w:themeFill="background1" w:themeFillShade="F2"/>
            <w:vAlign w:val="center"/>
            <w:hideMark/>
          </w:tcPr>
          <w:p w14:paraId="4CF5E640" w14:textId="77777777" w:rsidR="00B135D9" w:rsidRPr="00B135D9" w:rsidRDefault="00B135D9" w:rsidP="00D4112A">
            <w:pPr>
              <w:spacing w:after="0" w:line="240" w:lineRule="auto"/>
              <w:jc w:val="center"/>
              <w:rPr>
                <w:rFonts w:ascii="Calibri" w:eastAsia="Times New Roman" w:hAnsi="Calibri" w:cs="Calibri"/>
                <w:color w:val="000000"/>
                <w:lang w:eastAsia="pt-BR"/>
              </w:rPr>
            </w:pPr>
            <w:r w:rsidRPr="00B135D9">
              <w:rPr>
                <w:rFonts w:ascii="Calibri" w:eastAsia="Times New Roman" w:hAnsi="Calibri" w:cs="Calibri"/>
                <w:color w:val="000000"/>
                <w:lang w:eastAsia="pt-BR"/>
              </w:rPr>
              <w:t>Metodologia de Avaliação da Transparência Ativa e Passiva - Organizações sem fins lucrativos que recebem recursos públicos e seus respectivos órgãos supervisores - CGE/TCE - 2ª Edição - 2021 - Item 3.11.7 Despesa</w:t>
            </w:r>
          </w:p>
        </w:tc>
      </w:tr>
      <w:tr w:rsidR="00B135D9" w:rsidRPr="00B135D9" w14:paraId="10AD4F1D" w14:textId="77777777" w:rsidTr="00D4112A">
        <w:trPr>
          <w:trHeight w:val="95"/>
        </w:trPr>
        <w:tc>
          <w:tcPr>
            <w:tcW w:w="4513" w:type="dxa"/>
            <w:tcBorders>
              <w:top w:val="nil"/>
              <w:left w:val="nil"/>
              <w:right w:val="nil"/>
            </w:tcBorders>
            <w:noWrap/>
            <w:vAlign w:val="center"/>
            <w:hideMark/>
          </w:tcPr>
          <w:p w14:paraId="57E89205" w14:textId="77777777" w:rsidR="00B135D9" w:rsidRPr="00B135D9" w:rsidRDefault="00B135D9" w:rsidP="00D4112A">
            <w:pPr>
              <w:spacing w:after="0" w:line="240" w:lineRule="auto"/>
              <w:jc w:val="center"/>
              <w:rPr>
                <w:rFonts w:ascii="Calibri" w:eastAsia="Times New Roman" w:hAnsi="Calibri" w:cs="Calibri"/>
                <w:color w:val="000000"/>
                <w:lang w:eastAsia="pt-BR"/>
              </w:rPr>
            </w:pPr>
          </w:p>
        </w:tc>
        <w:tc>
          <w:tcPr>
            <w:tcW w:w="2150" w:type="dxa"/>
            <w:tcBorders>
              <w:top w:val="nil"/>
              <w:left w:val="nil"/>
              <w:right w:val="nil"/>
            </w:tcBorders>
            <w:noWrap/>
            <w:vAlign w:val="center"/>
            <w:hideMark/>
          </w:tcPr>
          <w:p w14:paraId="1036A83B" w14:textId="77777777" w:rsidR="00B135D9" w:rsidRPr="00B135D9" w:rsidRDefault="00B135D9" w:rsidP="00D4112A">
            <w:pPr>
              <w:spacing w:after="0" w:line="240" w:lineRule="auto"/>
              <w:jc w:val="center"/>
              <w:rPr>
                <w:rFonts w:ascii="Times New Roman" w:eastAsia="Times New Roman" w:hAnsi="Times New Roman" w:cs="Times New Roman"/>
                <w:sz w:val="20"/>
                <w:szCs w:val="20"/>
                <w:lang w:eastAsia="pt-BR"/>
              </w:rPr>
            </w:pPr>
          </w:p>
        </w:tc>
        <w:tc>
          <w:tcPr>
            <w:tcW w:w="2976" w:type="dxa"/>
            <w:tcBorders>
              <w:top w:val="nil"/>
              <w:left w:val="nil"/>
              <w:right w:val="nil"/>
            </w:tcBorders>
            <w:noWrap/>
            <w:vAlign w:val="center"/>
            <w:hideMark/>
          </w:tcPr>
          <w:p w14:paraId="1BE08DD1" w14:textId="77777777" w:rsidR="00B135D9" w:rsidRPr="00B135D9" w:rsidRDefault="00B135D9" w:rsidP="00D4112A">
            <w:pPr>
              <w:spacing w:after="0" w:line="240" w:lineRule="auto"/>
              <w:jc w:val="center"/>
              <w:rPr>
                <w:rFonts w:ascii="Times New Roman" w:eastAsia="Times New Roman" w:hAnsi="Times New Roman" w:cs="Times New Roman"/>
                <w:sz w:val="20"/>
                <w:szCs w:val="20"/>
                <w:lang w:eastAsia="pt-BR"/>
              </w:rPr>
            </w:pPr>
          </w:p>
        </w:tc>
      </w:tr>
      <w:tr w:rsidR="00B135D9" w:rsidRPr="00B135D9" w14:paraId="24AEC8D5" w14:textId="77777777" w:rsidTr="00D4112A">
        <w:trPr>
          <w:trHeight w:val="345"/>
        </w:trPr>
        <w:tc>
          <w:tcPr>
            <w:tcW w:w="4513" w:type="dxa"/>
            <w:noWrap/>
            <w:vAlign w:val="center"/>
            <w:hideMark/>
          </w:tcPr>
          <w:p w14:paraId="63C0CA40" w14:textId="77777777" w:rsidR="00B135D9" w:rsidRPr="00B135D9" w:rsidRDefault="00B135D9" w:rsidP="00D4112A">
            <w:pPr>
              <w:spacing w:after="0" w:line="240" w:lineRule="auto"/>
              <w:rPr>
                <w:rFonts w:ascii="Calibri" w:eastAsia="Times New Roman" w:hAnsi="Calibri" w:cs="Calibri"/>
                <w:color w:val="000000"/>
                <w:lang w:eastAsia="pt-BR"/>
              </w:rPr>
            </w:pPr>
            <w:r w:rsidRPr="00B135D9">
              <w:rPr>
                <w:rFonts w:ascii="Calibri" w:eastAsia="Times New Roman" w:hAnsi="Calibri" w:cs="Calibri"/>
                <w:color w:val="000000"/>
                <w:lang w:eastAsia="pt-BR"/>
              </w:rPr>
              <w:t>NOME DO ÓRGÃO PÚBLICO / CONTRATANTE:</w:t>
            </w:r>
          </w:p>
        </w:tc>
        <w:tc>
          <w:tcPr>
            <w:tcW w:w="5126" w:type="dxa"/>
            <w:gridSpan w:val="2"/>
            <w:noWrap/>
            <w:vAlign w:val="center"/>
            <w:hideMark/>
          </w:tcPr>
          <w:p w14:paraId="761BD45C" w14:textId="77777777" w:rsidR="00B135D9" w:rsidRPr="00B135D9" w:rsidRDefault="00B135D9" w:rsidP="00D4112A">
            <w:pPr>
              <w:spacing w:after="0" w:line="240" w:lineRule="auto"/>
              <w:rPr>
                <w:rFonts w:ascii="Calibri" w:eastAsia="Times New Roman" w:hAnsi="Calibri" w:cs="Calibri"/>
                <w:color w:val="000000"/>
                <w:lang w:eastAsia="pt-BR"/>
              </w:rPr>
            </w:pPr>
            <w:r w:rsidRPr="00B135D9">
              <w:rPr>
                <w:rFonts w:ascii="Calibri" w:eastAsia="Times New Roman" w:hAnsi="Calibri" w:cs="Calibri"/>
                <w:color w:val="000000"/>
                <w:lang w:eastAsia="pt-BR"/>
              </w:rPr>
              <w:t>SECRETARIA DE ESTADO DA SAUDE DE GOIÁS / SES-GO</w:t>
            </w:r>
          </w:p>
        </w:tc>
      </w:tr>
      <w:tr w:rsidR="00B135D9" w:rsidRPr="00B135D9" w14:paraId="344E9CA4" w14:textId="77777777" w:rsidTr="00D4112A">
        <w:trPr>
          <w:trHeight w:val="345"/>
        </w:trPr>
        <w:tc>
          <w:tcPr>
            <w:tcW w:w="4513" w:type="dxa"/>
            <w:noWrap/>
            <w:vAlign w:val="center"/>
            <w:hideMark/>
          </w:tcPr>
          <w:p w14:paraId="605B4D26" w14:textId="77777777" w:rsidR="00B135D9" w:rsidRPr="00B135D9" w:rsidRDefault="00B135D9" w:rsidP="00D4112A">
            <w:pPr>
              <w:spacing w:after="0" w:line="240" w:lineRule="auto"/>
              <w:rPr>
                <w:rFonts w:ascii="Calibri" w:eastAsia="Times New Roman" w:hAnsi="Calibri" w:cs="Calibri"/>
                <w:color w:val="000000"/>
                <w:lang w:eastAsia="pt-BR"/>
              </w:rPr>
            </w:pPr>
            <w:r w:rsidRPr="00B135D9">
              <w:rPr>
                <w:rFonts w:ascii="Calibri" w:eastAsia="Times New Roman" w:hAnsi="Calibri" w:cs="Calibri"/>
                <w:color w:val="000000"/>
                <w:lang w:eastAsia="pt-BR"/>
              </w:rPr>
              <w:t>CNPJ:</w:t>
            </w:r>
          </w:p>
        </w:tc>
        <w:tc>
          <w:tcPr>
            <w:tcW w:w="5126" w:type="dxa"/>
            <w:gridSpan w:val="2"/>
            <w:noWrap/>
            <w:vAlign w:val="center"/>
            <w:hideMark/>
          </w:tcPr>
          <w:p w14:paraId="29AB865E" w14:textId="77777777" w:rsidR="00B135D9" w:rsidRPr="00B135D9" w:rsidRDefault="00B135D9" w:rsidP="00D4112A">
            <w:pPr>
              <w:spacing w:after="0" w:line="240" w:lineRule="auto"/>
              <w:rPr>
                <w:rFonts w:ascii="Calibri" w:eastAsia="Times New Roman" w:hAnsi="Calibri" w:cs="Calibri"/>
                <w:color w:val="000000"/>
                <w:lang w:eastAsia="pt-BR"/>
              </w:rPr>
            </w:pPr>
            <w:r w:rsidRPr="00B135D9">
              <w:rPr>
                <w:rFonts w:ascii="Calibri" w:eastAsia="Times New Roman" w:hAnsi="Calibri" w:cs="Calibri"/>
                <w:color w:val="000000"/>
                <w:lang w:eastAsia="pt-BR"/>
              </w:rPr>
              <w:t>02.529.964/0001-57</w:t>
            </w:r>
          </w:p>
        </w:tc>
      </w:tr>
      <w:tr w:rsidR="00B135D9" w:rsidRPr="00B135D9" w14:paraId="1F4D55E5" w14:textId="77777777" w:rsidTr="00D4112A">
        <w:trPr>
          <w:trHeight w:val="345"/>
        </w:trPr>
        <w:tc>
          <w:tcPr>
            <w:tcW w:w="4513" w:type="dxa"/>
            <w:shd w:val="clear" w:color="auto" w:fill="F2F2F2" w:themeFill="background1" w:themeFillShade="F2"/>
            <w:noWrap/>
            <w:vAlign w:val="center"/>
            <w:hideMark/>
          </w:tcPr>
          <w:p w14:paraId="46DC06E9" w14:textId="77777777" w:rsidR="00B135D9" w:rsidRPr="00B135D9" w:rsidRDefault="00B135D9" w:rsidP="00D4112A">
            <w:pPr>
              <w:spacing w:after="0" w:line="240" w:lineRule="auto"/>
              <w:rPr>
                <w:rFonts w:ascii="Calibri" w:eastAsia="Times New Roman" w:hAnsi="Calibri" w:cs="Calibri"/>
                <w:color w:val="000000"/>
                <w:lang w:eastAsia="pt-BR"/>
              </w:rPr>
            </w:pPr>
            <w:r w:rsidRPr="00B135D9">
              <w:rPr>
                <w:rFonts w:ascii="Calibri" w:eastAsia="Times New Roman" w:hAnsi="Calibri" w:cs="Calibri"/>
                <w:color w:val="000000"/>
                <w:lang w:eastAsia="pt-BR"/>
              </w:rPr>
              <w:t>NOME DA ORGANIZAÇÃO SOCIAL / CONTRATADA:</w:t>
            </w:r>
          </w:p>
        </w:tc>
        <w:tc>
          <w:tcPr>
            <w:tcW w:w="5126" w:type="dxa"/>
            <w:gridSpan w:val="2"/>
            <w:shd w:val="clear" w:color="auto" w:fill="F2F2F2" w:themeFill="background1" w:themeFillShade="F2"/>
            <w:noWrap/>
            <w:vAlign w:val="center"/>
            <w:hideMark/>
          </w:tcPr>
          <w:p w14:paraId="0201EF7E" w14:textId="77777777" w:rsidR="00B135D9" w:rsidRPr="00B135D9" w:rsidRDefault="00B135D9" w:rsidP="00D4112A">
            <w:pPr>
              <w:spacing w:after="0" w:line="240" w:lineRule="auto"/>
              <w:rPr>
                <w:rFonts w:ascii="Calibri" w:eastAsia="Times New Roman" w:hAnsi="Calibri" w:cs="Calibri"/>
                <w:color w:val="000000"/>
                <w:lang w:eastAsia="pt-BR"/>
              </w:rPr>
            </w:pPr>
            <w:r w:rsidRPr="00B135D9">
              <w:rPr>
                <w:rFonts w:ascii="Calibri" w:eastAsia="Times New Roman" w:hAnsi="Calibri" w:cs="Calibri"/>
                <w:color w:val="000000"/>
                <w:lang w:eastAsia="pt-BR"/>
              </w:rPr>
              <w:t>INSTITUTO DE DESENVOLVIMENTO TECNOLOGICO E HUMANO - IDTECH</w:t>
            </w:r>
          </w:p>
        </w:tc>
      </w:tr>
      <w:tr w:rsidR="00B135D9" w:rsidRPr="00B135D9" w14:paraId="344BFB8C" w14:textId="77777777" w:rsidTr="00D4112A">
        <w:trPr>
          <w:trHeight w:val="345"/>
        </w:trPr>
        <w:tc>
          <w:tcPr>
            <w:tcW w:w="4513" w:type="dxa"/>
            <w:noWrap/>
            <w:vAlign w:val="center"/>
            <w:hideMark/>
          </w:tcPr>
          <w:p w14:paraId="74E4F09B" w14:textId="77777777" w:rsidR="00B135D9" w:rsidRPr="00B135D9" w:rsidRDefault="00B135D9" w:rsidP="00D4112A">
            <w:pPr>
              <w:spacing w:after="0" w:line="240" w:lineRule="auto"/>
              <w:rPr>
                <w:rFonts w:ascii="Calibri" w:eastAsia="Times New Roman" w:hAnsi="Calibri" w:cs="Calibri"/>
                <w:color w:val="000000"/>
                <w:lang w:eastAsia="pt-BR"/>
              </w:rPr>
            </w:pPr>
            <w:r w:rsidRPr="00B135D9">
              <w:rPr>
                <w:rFonts w:ascii="Calibri" w:eastAsia="Times New Roman" w:hAnsi="Calibri" w:cs="Calibri"/>
                <w:color w:val="000000"/>
                <w:lang w:eastAsia="pt-BR"/>
              </w:rPr>
              <w:t>CNPJ:</w:t>
            </w:r>
          </w:p>
        </w:tc>
        <w:tc>
          <w:tcPr>
            <w:tcW w:w="5126" w:type="dxa"/>
            <w:gridSpan w:val="2"/>
            <w:noWrap/>
            <w:vAlign w:val="center"/>
            <w:hideMark/>
          </w:tcPr>
          <w:p w14:paraId="0DEF66EB" w14:textId="77777777" w:rsidR="00B135D9" w:rsidRPr="00B135D9" w:rsidRDefault="00B135D9" w:rsidP="00D4112A">
            <w:pPr>
              <w:spacing w:after="0" w:line="240" w:lineRule="auto"/>
              <w:rPr>
                <w:rFonts w:ascii="Calibri" w:eastAsia="Times New Roman" w:hAnsi="Calibri" w:cs="Calibri"/>
                <w:color w:val="000000"/>
                <w:lang w:eastAsia="pt-BR"/>
              </w:rPr>
            </w:pPr>
            <w:r w:rsidRPr="00B135D9">
              <w:rPr>
                <w:rFonts w:ascii="Calibri" w:eastAsia="Times New Roman" w:hAnsi="Calibri" w:cs="Calibri"/>
                <w:color w:val="000000"/>
                <w:lang w:eastAsia="pt-BR"/>
              </w:rPr>
              <w:t>07.966.540/0001-73</w:t>
            </w:r>
          </w:p>
        </w:tc>
      </w:tr>
      <w:tr w:rsidR="00B135D9" w:rsidRPr="00B135D9" w14:paraId="73A8E723" w14:textId="77777777" w:rsidTr="00D4112A">
        <w:trPr>
          <w:trHeight w:val="345"/>
        </w:trPr>
        <w:tc>
          <w:tcPr>
            <w:tcW w:w="4513" w:type="dxa"/>
            <w:shd w:val="clear" w:color="auto" w:fill="F2F2F2" w:themeFill="background1" w:themeFillShade="F2"/>
            <w:noWrap/>
            <w:vAlign w:val="center"/>
            <w:hideMark/>
          </w:tcPr>
          <w:p w14:paraId="61FDE9D9" w14:textId="77777777" w:rsidR="00B135D9" w:rsidRPr="00B135D9" w:rsidRDefault="00B135D9" w:rsidP="00D4112A">
            <w:pPr>
              <w:spacing w:after="0" w:line="240" w:lineRule="auto"/>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NOME DA UNIDADE GERIDA:</w:t>
            </w:r>
          </w:p>
        </w:tc>
        <w:tc>
          <w:tcPr>
            <w:tcW w:w="5126" w:type="dxa"/>
            <w:gridSpan w:val="2"/>
            <w:shd w:val="clear" w:color="auto" w:fill="F2F2F2" w:themeFill="background1" w:themeFillShade="F2"/>
            <w:noWrap/>
            <w:vAlign w:val="center"/>
            <w:hideMark/>
          </w:tcPr>
          <w:p w14:paraId="65010851" w14:textId="77777777" w:rsidR="00B135D9" w:rsidRPr="00B135D9" w:rsidRDefault="00B135D9" w:rsidP="00D4112A">
            <w:pPr>
              <w:spacing w:after="0" w:line="240" w:lineRule="auto"/>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REDE ESTADUAL DE HEMOCENTROS - REDE HEMO</w:t>
            </w:r>
          </w:p>
        </w:tc>
      </w:tr>
      <w:tr w:rsidR="00B135D9" w:rsidRPr="00B135D9" w14:paraId="05198ADF" w14:textId="77777777" w:rsidTr="00D4112A">
        <w:trPr>
          <w:trHeight w:val="345"/>
        </w:trPr>
        <w:tc>
          <w:tcPr>
            <w:tcW w:w="4513" w:type="dxa"/>
            <w:noWrap/>
            <w:vAlign w:val="center"/>
            <w:hideMark/>
          </w:tcPr>
          <w:p w14:paraId="31B81025" w14:textId="77777777" w:rsidR="00B135D9" w:rsidRPr="00B135D9" w:rsidRDefault="00B135D9" w:rsidP="00D4112A">
            <w:pPr>
              <w:spacing w:after="0" w:line="240" w:lineRule="auto"/>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CNPJ UNIDADE:</w:t>
            </w:r>
          </w:p>
        </w:tc>
        <w:tc>
          <w:tcPr>
            <w:tcW w:w="5126" w:type="dxa"/>
            <w:gridSpan w:val="2"/>
            <w:noWrap/>
            <w:vAlign w:val="center"/>
            <w:hideMark/>
          </w:tcPr>
          <w:p w14:paraId="7D501A9A" w14:textId="77777777" w:rsidR="00B135D9" w:rsidRPr="00B135D9" w:rsidRDefault="00B135D9" w:rsidP="00D4112A">
            <w:pPr>
              <w:spacing w:after="0" w:line="240" w:lineRule="auto"/>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07.966.540/0006-88</w:t>
            </w:r>
          </w:p>
        </w:tc>
      </w:tr>
      <w:tr w:rsidR="00B135D9" w:rsidRPr="00B135D9" w14:paraId="66211AE5" w14:textId="77777777" w:rsidTr="00D4112A">
        <w:trPr>
          <w:trHeight w:val="345"/>
        </w:trPr>
        <w:tc>
          <w:tcPr>
            <w:tcW w:w="4513" w:type="dxa"/>
            <w:shd w:val="clear" w:color="auto" w:fill="F2F2F2" w:themeFill="background1" w:themeFillShade="F2"/>
            <w:noWrap/>
            <w:vAlign w:val="center"/>
            <w:hideMark/>
          </w:tcPr>
          <w:p w14:paraId="3FF1497B" w14:textId="77777777" w:rsidR="00B135D9" w:rsidRPr="00B135D9" w:rsidRDefault="00B135D9" w:rsidP="00D4112A">
            <w:pPr>
              <w:spacing w:after="0" w:line="240" w:lineRule="auto"/>
              <w:rPr>
                <w:rFonts w:ascii="Calibri" w:eastAsia="Times New Roman" w:hAnsi="Calibri" w:cs="Calibri"/>
                <w:color w:val="000000"/>
                <w:lang w:eastAsia="pt-BR"/>
              </w:rPr>
            </w:pPr>
            <w:r w:rsidRPr="00B135D9">
              <w:rPr>
                <w:rFonts w:ascii="Calibri" w:eastAsia="Times New Roman" w:hAnsi="Calibri" w:cs="Calibri"/>
                <w:color w:val="000000"/>
                <w:lang w:eastAsia="pt-BR"/>
              </w:rPr>
              <w:t>CONTRATO DE GESTÃO / ADITIVO Nº:</w:t>
            </w:r>
          </w:p>
        </w:tc>
        <w:tc>
          <w:tcPr>
            <w:tcW w:w="5126" w:type="dxa"/>
            <w:gridSpan w:val="2"/>
            <w:shd w:val="clear" w:color="auto" w:fill="F2F2F2" w:themeFill="background1" w:themeFillShade="F2"/>
            <w:noWrap/>
            <w:vAlign w:val="center"/>
            <w:hideMark/>
          </w:tcPr>
          <w:p w14:paraId="269CBD91" w14:textId="77777777" w:rsidR="00B135D9" w:rsidRPr="00B135D9" w:rsidRDefault="00B135D9" w:rsidP="00D4112A">
            <w:pPr>
              <w:spacing w:after="0" w:line="240" w:lineRule="auto"/>
              <w:rPr>
                <w:rFonts w:ascii="Calibri" w:eastAsia="Times New Roman" w:hAnsi="Calibri" w:cs="Calibri"/>
                <w:color w:val="000000"/>
                <w:lang w:eastAsia="pt-BR"/>
              </w:rPr>
            </w:pPr>
            <w:r w:rsidRPr="00B135D9">
              <w:rPr>
                <w:rFonts w:ascii="Calibri" w:eastAsia="Times New Roman" w:hAnsi="Calibri" w:cs="Calibri"/>
                <w:color w:val="000000"/>
                <w:lang w:eastAsia="pt-BR"/>
              </w:rPr>
              <w:t>070/2018 - 4º Aditivo</w:t>
            </w:r>
          </w:p>
        </w:tc>
      </w:tr>
      <w:tr w:rsidR="00B135D9" w:rsidRPr="00B135D9" w14:paraId="3CF5D180" w14:textId="77777777" w:rsidTr="00D4112A">
        <w:trPr>
          <w:trHeight w:val="345"/>
        </w:trPr>
        <w:tc>
          <w:tcPr>
            <w:tcW w:w="4513" w:type="dxa"/>
            <w:noWrap/>
            <w:vAlign w:val="center"/>
            <w:hideMark/>
          </w:tcPr>
          <w:p w14:paraId="1F11BE60" w14:textId="77777777" w:rsidR="00B135D9" w:rsidRPr="00B135D9" w:rsidRDefault="00B135D9" w:rsidP="00D4112A">
            <w:pPr>
              <w:spacing w:after="0" w:line="240" w:lineRule="auto"/>
              <w:rPr>
                <w:rFonts w:ascii="Calibri" w:eastAsia="Times New Roman" w:hAnsi="Calibri" w:cs="Calibri"/>
                <w:color w:val="000000"/>
                <w:lang w:eastAsia="pt-BR"/>
              </w:rPr>
            </w:pPr>
            <w:r w:rsidRPr="00B135D9">
              <w:rPr>
                <w:rFonts w:ascii="Calibri" w:eastAsia="Times New Roman" w:hAnsi="Calibri" w:cs="Calibri"/>
                <w:color w:val="000000"/>
                <w:lang w:eastAsia="pt-BR"/>
              </w:rPr>
              <w:t>VIGÊNCIA DO CONTRATO DE GESTÃO:</w:t>
            </w:r>
          </w:p>
        </w:tc>
        <w:tc>
          <w:tcPr>
            <w:tcW w:w="5126" w:type="dxa"/>
            <w:gridSpan w:val="2"/>
            <w:noWrap/>
            <w:vAlign w:val="center"/>
            <w:hideMark/>
          </w:tcPr>
          <w:p w14:paraId="06C13408" w14:textId="77777777" w:rsidR="00B135D9" w:rsidRPr="00B135D9" w:rsidRDefault="00B135D9" w:rsidP="00D4112A">
            <w:pPr>
              <w:spacing w:after="0" w:line="240" w:lineRule="auto"/>
              <w:rPr>
                <w:rFonts w:ascii="Calibri" w:eastAsia="Times New Roman" w:hAnsi="Calibri" w:cs="Calibri"/>
                <w:color w:val="000000"/>
                <w:lang w:eastAsia="pt-BR"/>
              </w:rPr>
            </w:pPr>
            <w:r w:rsidRPr="00B135D9">
              <w:rPr>
                <w:rFonts w:ascii="Calibri" w:eastAsia="Times New Roman" w:hAnsi="Calibri" w:cs="Calibri"/>
                <w:color w:val="000000"/>
                <w:lang w:eastAsia="pt-BR"/>
              </w:rPr>
              <w:t>18/10/2024 a 18/10/2027</w:t>
            </w:r>
          </w:p>
        </w:tc>
      </w:tr>
      <w:tr w:rsidR="00B135D9" w:rsidRPr="00B135D9" w14:paraId="2D2E82C7" w14:textId="77777777" w:rsidTr="00D4112A">
        <w:trPr>
          <w:trHeight w:val="345"/>
        </w:trPr>
        <w:tc>
          <w:tcPr>
            <w:tcW w:w="4513" w:type="dxa"/>
            <w:shd w:val="clear" w:color="auto" w:fill="D2E6E6"/>
            <w:noWrap/>
            <w:vAlign w:val="center"/>
            <w:hideMark/>
          </w:tcPr>
          <w:p w14:paraId="3D72F6FD" w14:textId="77777777" w:rsidR="00B135D9" w:rsidRPr="00B135D9" w:rsidRDefault="00B135D9" w:rsidP="00D4112A">
            <w:pPr>
              <w:spacing w:after="0" w:line="240" w:lineRule="auto"/>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VALOR TOTAL DO CONTRATO DE GESTÃO:</w:t>
            </w:r>
          </w:p>
        </w:tc>
        <w:tc>
          <w:tcPr>
            <w:tcW w:w="5126" w:type="dxa"/>
            <w:gridSpan w:val="2"/>
            <w:shd w:val="clear" w:color="auto" w:fill="D2E6E6"/>
            <w:noWrap/>
            <w:vAlign w:val="center"/>
            <w:hideMark/>
          </w:tcPr>
          <w:p w14:paraId="7E7A196E" w14:textId="77777777" w:rsidR="00B135D9" w:rsidRPr="00B135D9" w:rsidRDefault="00B135D9" w:rsidP="00D4112A">
            <w:pPr>
              <w:spacing w:after="0" w:line="240" w:lineRule="auto"/>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R$ 190.140.650,44</w:t>
            </w:r>
          </w:p>
        </w:tc>
      </w:tr>
      <w:tr w:rsidR="00B135D9" w:rsidRPr="00B135D9" w14:paraId="2C272488" w14:textId="77777777" w:rsidTr="00D4112A">
        <w:trPr>
          <w:trHeight w:val="345"/>
        </w:trPr>
        <w:tc>
          <w:tcPr>
            <w:tcW w:w="4513" w:type="dxa"/>
            <w:shd w:val="clear" w:color="auto" w:fill="D2E6E6"/>
            <w:noWrap/>
            <w:vAlign w:val="center"/>
            <w:hideMark/>
          </w:tcPr>
          <w:p w14:paraId="6C5BE2D5" w14:textId="77777777" w:rsidR="00B135D9" w:rsidRPr="00B135D9" w:rsidRDefault="00B135D9" w:rsidP="00D4112A">
            <w:pPr>
              <w:spacing w:after="0" w:line="240" w:lineRule="auto"/>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VALOR REPASSE MENSAL:</w:t>
            </w:r>
          </w:p>
        </w:tc>
        <w:tc>
          <w:tcPr>
            <w:tcW w:w="5126" w:type="dxa"/>
            <w:gridSpan w:val="2"/>
            <w:shd w:val="clear" w:color="auto" w:fill="D2E6E6"/>
            <w:noWrap/>
            <w:vAlign w:val="center"/>
            <w:hideMark/>
          </w:tcPr>
          <w:p w14:paraId="1C19FDB7" w14:textId="77777777" w:rsidR="00B135D9" w:rsidRPr="00B135D9" w:rsidRDefault="00B135D9" w:rsidP="00D4112A">
            <w:pPr>
              <w:spacing w:after="0" w:line="240" w:lineRule="auto"/>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R$ 5.306.460,45</w:t>
            </w:r>
          </w:p>
        </w:tc>
      </w:tr>
      <w:tr w:rsidR="00B135D9" w:rsidRPr="00B135D9" w14:paraId="268A20E8" w14:textId="77777777" w:rsidTr="00D4112A">
        <w:trPr>
          <w:trHeight w:val="402"/>
        </w:trPr>
        <w:tc>
          <w:tcPr>
            <w:tcW w:w="4513" w:type="dxa"/>
            <w:tcBorders>
              <w:top w:val="nil"/>
              <w:left w:val="nil"/>
              <w:right w:val="nil"/>
            </w:tcBorders>
            <w:noWrap/>
            <w:vAlign w:val="center"/>
            <w:hideMark/>
          </w:tcPr>
          <w:p w14:paraId="34DFC348" w14:textId="77777777" w:rsidR="00B135D9" w:rsidRPr="00B135D9" w:rsidRDefault="00B135D9" w:rsidP="00D4112A">
            <w:pPr>
              <w:spacing w:after="0" w:line="240" w:lineRule="auto"/>
              <w:jc w:val="center"/>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Relatório Mensal de Despesas Administrativas</w:t>
            </w:r>
          </w:p>
        </w:tc>
        <w:tc>
          <w:tcPr>
            <w:tcW w:w="2150" w:type="dxa"/>
            <w:tcBorders>
              <w:top w:val="nil"/>
              <w:left w:val="nil"/>
              <w:right w:val="nil"/>
            </w:tcBorders>
            <w:noWrap/>
            <w:vAlign w:val="center"/>
            <w:hideMark/>
          </w:tcPr>
          <w:p w14:paraId="0753814B" w14:textId="77777777" w:rsidR="00B135D9" w:rsidRPr="00B135D9" w:rsidRDefault="00B135D9" w:rsidP="00D4112A">
            <w:pPr>
              <w:spacing w:after="0" w:line="240" w:lineRule="auto"/>
              <w:jc w:val="center"/>
              <w:rPr>
                <w:rFonts w:ascii="Calibri" w:eastAsia="Times New Roman" w:hAnsi="Calibri" w:cs="Calibri"/>
                <w:b/>
                <w:bCs/>
                <w:color w:val="000000"/>
                <w:lang w:eastAsia="pt-BR"/>
              </w:rPr>
            </w:pPr>
          </w:p>
        </w:tc>
        <w:tc>
          <w:tcPr>
            <w:tcW w:w="2976" w:type="dxa"/>
            <w:tcBorders>
              <w:top w:val="nil"/>
              <w:left w:val="nil"/>
              <w:right w:val="nil"/>
            </w:tcBorders>
            <w:noWrap/>
            <w:vAlign w:val="center"/>
            <w:hideMark/>
          </w:tcPr>
          <w:p w14:paraId="2993CF72" w14:textId="77777777" w:rsidR="00B135D9" w:rsidRPr="00B135D9" w:rsidRDefault="00B135D9" w:rsidP="00D4112A">
            <w:pPr>
              <w:spacing w:after="0" w:line="240" w:lineRule="auto"/>
              <w:jc w:val="center"/>
              <w:rPr>
                <w:rFonts w:ascii="Times New Roman" w:eastAsia="Times New Roman" w:hAnsi="Times New Roman" w:cs="Times New Roman"/>
                <w:sz w:val="20"/>
                <w:szCs w:val="20"/>
                <w:lang w:eastAsia="pt-BR"/>
              </w:rPr>
            </w:pPr>
          </w:p>
        </w:tc>
      </w:tr>
      <w:tr w:rsidR="00B135D9" w:rsidRPr="00B135D9" w14:paraId="34334820" w14:textId="77777777" w:rsidTr="00D4112A">
        <w:trPr>
          <w:trHeight w:val="660"/>
        </w:trPr>
        <w:tc>
          <w:tcPr>
            <w:tcW w:w="4513" w:type="dxa"/>
            <w:shd w:val="clear" w:color="auto" w:fill="AFD2D1"/>
            <w:noWrap/>
            <w:vAlign w:val="center"/>
            <w:hideMark/>
          </w:tcPr>
          <w:p w14:paraId="1C1D2B9E" w14:textId="77777777" w:rsidR="00B135D9" w:rsidRPr="00B135D9" w:rsidRDefault="00B135D9" w:rsidP="00D4112A">
            <w:pPr>
              <w:spacing w:after="0" w:line="240" w:lineRule="auto"/>
              <w:jc w:val="center"/>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Unidade</w:t>
            </w:r>
          </w:p>
        </w:tc>
        <w:tc>
          <w:tcPr>
            <w:tcW w:w="2150" w:type="dxa"/>
            <w:shd w:val="clear" w:color="auto" w:fill="AFD2D1"/>
            <w:noWrap/>
            <w:vAlign w:val="center"/>
            <w:hideMark/>
          </w:tcPr>
          <w:p w14:paraId="261EFCE1" w14:textId="77777777" w:rsidR="00B135D9" w:rsidRPr="00B135D9" w:rsidRDefault="00B135D9" w:rsidP="00D4112A">
            <w:pPr>
              <w:spacing w:after="0" w:line="240" w:lineRule="auto"/>
              <w:jc w:val="center"/>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Competência</w:t>
            </w:r>
          </w:p>
        </w:tc>
        <w:tc>
          <w:tcPr>
            <w:tcW w:w="2976" w:type="dxa"/>
            <w:shd w:val="clear" w:color="auto" w:fill="AFD2D1"/>
            <w:vAlign w:val="center"/>
            <w:hideMark/>
          </w:tcPr>
          <w:p w14:paraId="0DD80B39" w14:textId="77777777" w:rsidR="00B135D9" w:rsidRPr="00B135D9" w:rsidRDefault="00B135D9" w:rsidP="00D4112A">
            <w:pPr>
              <w:spacing w:after="0" w:line="240" w:lineRule="auto"/>
              <w:jc w:val="center"/>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*Percentual de Rateio da CSC proporcional ao valor do Repasse Mensal</w:t>
            </w:r>
          </w:p>
        </w:tc>
      </w:tr>
      <w:tr w:rsidR="00B135D9" w:rsidRPr="00B135D9" w14:paraId="48E1FEF1" w14:textId="77777777" w:rsidTr="00D4112A">
        <w:trPr>
          <w:trHeight w:val="300"/>
        </w:trPr>
        <w:tc>
          <w:tcPr>
            <w:tcW w:w="4513" w:type="dxa"/>
            <w:tcBorders>
              <w:top w:val="nil"/>
            </w:tcBorders>
            <w:noWrap/>
            <w:vAlign w:val="center"/>
            <w:hideMark/>
          </w:tcPr>
          <w:p w14:paraId="2E62B2DE" w14:textId="77777777" w:rsidR="00B135D9" w:rsidRPr="00B135D9" w:rsidRDefault="00B135D9" w:rsidP="00D4112A">
            <w:pPr>
              <w:spacing w:after="0" w:line="240" w:lineRule="auto"/>
              <w:jc w:val="center"/>
              <w:rPr>
                <w:rFonts w:ascii="Calibri" w:eastAsia="Times New Roman" w:hAnsi="Calibri" w:cs="Calibri"/>
                <w:color w:val="000000"/>
                <w:lang w:eastAsia="pt-BR"/>
              </w:rPr>
            </w:pPr>
            <w:r w:rsidRPr="00B135D9">
              <w:rPr>
                <w:rFonts w:ascii="Calibri" w:eastAsia="Times New Roman" w:hAnsi="Calibri" w:cs="Calibri"/>
                <w:color w:val="000000"/>
                <w:lang w:eastAsia="pt-BR"/>
              </w:rPr>
              <w:t>REDE HEMO</w:t>
            </w:r>
          </w:p>
        </w:tc>
        <w:tc>
          <w:tcPr>
            <w:tcW w:w="2150" w:type="dxa"/>
            <w:tcBorders>
              <w:top w:val="nil"/>
            </w:tcBorders>
            <w:noWrap/>
            <w:vAlign w:val="center"/>
            <w:hideMark/>
          </w:tcPr>
          <w:p w14:paraId="1B74ADD1" w14:textId="77777777" w:rsidR="00B135D9" w:rsidRPr="00B135D9" w:rsidRDefault="00B135D9" w:rsidP="00D4112A">
            <w:pPr>
              <w:spacing w:after="0" w:line="240" w:lineRule="auto"/>
              <w:jc w:val="center"/>
              <w:rPr>
                <w:rFonts w:ascii="Calibri Light" w:eastAsia="Times New Roman" w:hAnsi="Calibri Light" w:cs="Calibri Light"/>
                <w:b/>
                <w:bCs/>
                <w:color w:val="000000"/>
                <w:lang w:eastAsia="pt-BR"/>
              </w:rPr>
            </w:pPr>
            <w:r w:rsidRPr="00B135D9">
              <w:rPr>
                <w:rFonts w:ascii="Calibri Light" w:eastAsia="Times New Roman" w:hAnsi="Calibri Light" w:cs="Calibri Light"/>
                <w:b/>
                <w:bCs/>
                <w:color w:val="000000"/>
                <w:lang w:eastAsia="pt-BR"/>
              </w:rPr>
              <w:t>out/25</w:t>
            </w:r>
          </w:p>
        </w:tc>
        <w:tc>
          <w:tcPr>
            <w:tcW w:w="2976" w:type="dxa"/>
            <w:tcBorders>
              <w:top w:val="nil"/>
            </w:tcBorders>
            <w:noWrap/>
            <w:vAlign w:val="center"/>
            <w:hideMark/>
          </w:tcPr>
          <w:p w14:paraId="663CE31F" w14:textId="77777777" w:rsidR="00B135D9" w:rsidRPr="00B135D9" w:rsidRDefault="00B135D9" w:rsidP="00D4112A">
            <w:pPr>
              <w:spacing w:after="0" w:line="240" w:lineRule="auto"/>
              <w:jc w:val="center"/>
              <w:rPr>
                <w:rFonts w:ascii="Calibri" w:eastAsia="Times New Roman" w:hAnsi="Calibri" w:cs="Calibri"/>
                <w:color w:val="000000"/>
                <w:lang w:eastAsia="pt-BR"/>
              </w:rPr>
            </w:pPr>
            <w:r w:rsidRPr="00B135D9">
              <w:rPr>
                <w:rFonts w:ascii="Calibri" w:eastAsia="Times New Roman" w:hAnsi="Calibri" w:cs="Calibri"/>
                <w:color w:val="000000"/>
                <w:lang w:eastAsia="pt-BR"/>
              </w:rPr>
              <w:t>27,14%</w:t>
            </w:r>
          </w:p>
        </w:tc>
      </w:tr>
      <w:tr w:rsidR="00B135D9" w:rsidRPr="00B135D9" w14:paraId="5F765208" w14:textId="77777777" w:rsidTr="00D4112A">
        <w:trPr>
          <w:trHeight w:val="300"/>
        </w:trPr>
        <w:tc>
          <w:tcPr>
            <w:tcW w:w="6663" w:type="dxa"/>
            <w:gridSpan w:val="2"/>
            <w:tcBorders>
              <w:left w:val="nil"/>
              <w:bottom w:val="nil"/>
              <w:right w:val="nil"/>
            </w:tcBorders>
            <w:noWrap/>
            <w:vAlign w:val="center"/>
            <w:hideMark/>
          </w:tcPr>
          <w:p w14:paraId="20FE45DC" w14:textId="77777777" w:rsidR="00B135D9" w:rsidRPr="00B135D9" w:rsidRDefault="00B135D9" w:rsidP="00D4112A">
            <w:pPr>
              <w:spacing w:after="0" w:line="240" w:lineRule="auto"/>
              <w:jc w:val="center"/>
              <w:rPr>
                <w:rFonts w:ascii="Calibri" w:eastAsia="Times New Roman" w:hAnsi="Calibri" w:cs="Calibri"/>
                <w:color w:val="000000"/>
                <w:sz w:val="16"/>
                <w:szCs w:val="16"/>
                <w:lang w:eastAsia="pt-BR"/>
              </w:rPr>
            </w:pPr>
            <w:r w:rsidRPr="00B135D9">
              <w:rPr>
                <w:rFonts w:ascii="Calibri" w:eastAsia="Times New Roman" w:hAnsi="Calibri" w:cs="Calibri"/>
                <w:color w:val="000000"/>
                <w:sz w:val="16"/>
                <w:szCs w:val="16"/>
                <w:lang w:eastAsia="pt-BR"/>
              </w:rPr>
              <w:t>* Percentual de rateio determinado a partir dos Contratos de Gestão vigentes</w:t>
            </w:r>
          </w:p>
        </w:tc>
        <w:tc>
          <w:tcPr>
            <w:tcW w:w="2976" w:type="dxa"/>
            <w:tcBorders>
              <w:left w:val="nil"/>
              <w:bottom w:val="nil"/>
              <w:right w:val="nil"/>
            </w:tcBorders>
            <w:noWrap/>
            <w:vAlign w:val="center"/>
            <w:hideMark/>
          </w:tcPr>
          <w:p w14:paraId="55CAC863" w14:textId="77777777" w:rsidR="00B135D9" w:rsidRPr="00B135D9" w:rsidRDefault="00B135D9" w:rsidP="00D4112A">
            <w:pPr>
              <w:spacing w:after="0" w:line="240" w:lineRule="auto"/>
              <w:jc w:val="center"/>
              <w:rPr>
                <w:rFonts w:ascii="Calibri" w:eastAsia="Times New Roman" w:hAnsi="Calibri" w:cs="Calibri"/>
                <w:color w:val="000000"/>
                <w:sz w:val="16"/>
                <w:szCs w:val="16"/>
                <w:lang w:eastAsia="pt-BR"/>
              </w:rPr>
            </w:pPr>
          </w:p>
        </w:tc>
      </w:tr>
      <w:tr w:rsidR="00B135D9" w:rsidRPr="00B135D9" w14:paraId="5FA51877" w14:textId="77777777" w:rsidTr="00D4112A">
        <w:trPr>
          <w:trHeight w:val="402"/>
        </w:trPr>
        <w:tc>
          <w:tcPr>
            <w:tcW w:w="4513" w:type="dxa"/>
            <w:tcBorders>
              <w:top w:val="nil"/>
              <w:left w:val="nil"/>
              <w:right w:val="nil"/>
            </w:tcBorders>
            <w:noWrap/>
            <w:vAlign w:val="center"/>
            <w:hideMark/>
          </w:tcPr>
          <w:p w14:paraId="5935F577" w14:textId="77777777" w:rsidR="00B135D9" w:rsidRPr="00B135D9" w:rsidRDefault="00B135D9" w:rsidP="00D4112A">
            <w:pPr>
              <w:spacing w:after="0" w:line="240" w:lineRule="auto"/>
              <w:jc w:val="center"/>
              <w:rPr>
                <w:rFonts w:ascii="Times New Roman" w:eastAsia="Times New Roman" w:hAnsi="Times New Roman" w:cs="Times New Roman"/>
                <w:sz w:val="20"/>
                <w:szCs w:val="20"/>
                <w:lang w:eastAsia="pt-BR"/>
              </w:rPr>
            </w:pPr>
          </w:p>
        </w:tc>
        <w:tc>
          <w:tcPr>
            <w:tcW w:w="2150" w:type="dxa"/>
            <w:tcBorders>
              <w:top w:val="nil"/>
              <w:left w:val="nil"/>
              <w:right w:val="nil"/>
            </w:tcBorders>
            <w:noWrap/>
            <w:vAlign w:val="center"/>
            <w:hideMark/>
          </w:tcPr>
          <w:p w14:paraId="0616BA0A" w14:textId="77777777" w:rsidR="00B135D9" w:rsidRPr="00B135D9" w:rsidRDefault="00B135D9" w:rsidP="00D4112A">
            <w:pPr>
              <w:spacing w:after="0" w:line="240" w:lineRule="auto"/>
              <w:jc w:val="center"/>
              <w:rPr>
                <w:rFonts w:ascii="Times New Roman" w:eastAsia="Times New Roman" w:hAnsi="Times New Roman" w:cs="Times New Roman"/>
                <w:sz w:val="20"/>
                <w:szCs w:val="20"/>
                <w:lang w:eastAsia="pt-BR"/>
              </w:rPr>
            </w:pPr>
          </w:p>
        </w:tc>
        <w:tc>
          <w:tcPr>
            <w:tcW w:w="2976" w:type="dxa"/>
            <w:tcBorders>
              <w:top w:val="nil"/>
              <w:left w:val="nil"/>
              <w:right w:val="nil"/>
            </w:tcBorders>
            <w:noWrap/>
            <w:vAlign w:val="center"/>
            <w:hideMark/>
          </w:tcPr>
          <w:p w14:paraId="30EBC303" w14:textId="77777777" w:rsidR="00B135D9" w:rsidRPr="00B135D9" w:rsidRDefault="00B135D9" w:rsidP="00D4112A">
            <w:pPr>
              <w:spacing w:after="0" w:line="240" w:lineRule="auto"/>
              <w:jc w:val="center"/>
              <w:rPr>
                <w:rFonts w:ascii="Times New Roman" w:eastAsia="Times New Roman" w:hAnsi="Times New Roman" w:cs="Times New Roman"/>
                <w:sz w:val="20"/>
                <w:szCs w:val="20"/>
                <w:lang w:eastAsia="pt-BR"/>
              </w:rPr>
            </w:pPr>
          </w:p>
        </w:tc>
      </w:tr>
      <w:tr w:rsidR="00B135D9" w:rsidRPr="00B135D9" w14:paraId="763AAE8B" w14:textId="77777777" w:rsidTr="00D4112A">
        <w:trPr>
          <w:trHeight w:val="402"/>
        </w:trPr>
        <w:tc>
          <w:tcPr>
            <w:tcW w:w="4513" w:type="dxa"/>
            <w:shd w:val="clear" w:color="auto" w:fill="AFD2D1"/>
            <w:noWrap/>
            <w:vAlign w:val="center"/>
            <w:hideMark/>
          </w:tcPr>
          <w:p w14:paraId="5BA866EB" w14:textId="77777777" w:rsidR="00B135D9" w:rsidRPr="00B135D9" w:rsidRDefault="00B135D9" w:rsidP="00D4112A">
            <w:pPr>
              <w:spacing w:after="0" w:line="240" w:lineRule="auto"/>
              <w:jc w:val="center"/>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CLASSIFICAÇÃO DE DESPESA</w:t>
            </w:r>
          </w:p>
        </w:tc>
        <w:tc>
          <w:tcPr>
            <w:tcW w:w="2150" w:type="dxa"/>
            <w:shd w:val="clear" w:color="auto" w:fill="AFD2D1"/>
            <w:noWrap/>
            <w:vAlign w:val="center"/>
            <w:hideMark/>
          </w:tcPr>
          <w:p w14:paraId="66812F78" w14:textId="77777777" w:rsidR="00B135D9" w:rsidRPr="00B135D9" w:rsidRDefault="00B135D9" w:rsidP="00D4112A">
            <w:pPr>
              <w:spacing w:after="0" w:line="240" w:lineRule="auto"/>
              <w:jc w:val="center"/>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VALOR TOTAL</w:t>
            </w:r>
          </w:p>
        </w:tc>
        <w:tc>
          <w:tcPr>
            <w:tcW w:w="2976" w:type="dxa"/>
            <w:shd w:val="clear" w:color="auto" w:fill="AFD2D1"/>
            <w:noWrap/>
            <w:vAlign w:val="center"/>
            <w:hideMark/>
          </w:tcPr>
          <w:p w14:paraId="0506F03B" w14:textId="77777777" w:rsidR="00B135D9" w:rsidRPr="00B135D9" w:rsidRDefault="00B135D9" w:rsidP="00D4112A">
            <w:pPr>
              <w:spacing w:after="0" w:line="240" w:lineRule="auto"/>
              <w:jc w:val="center"/>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VALOR RATEIO</w:t>
            </w:r>
          </w:p>
        </w:tc>
      </w:tr>
      <w:tr w:rsidR="00B135D9" w:rsidRPr="00B135D9" w14:paraId="19B63FEE" w14:textId="77777777" w:rsidTr="00D4112A">
        <w:trPr>
          <w:trHeight w:val="405"/>
        </w:trPr>
        <w:tc>
          <w:tcPr>
            <w:tcW w:w="4513" w:type="dxa"/>
            <w:tcBorders>
              <w:top w:val="nil"/>
            </w:tcBorders>
            <w:shd w:val="clear" w:color="auto" w:fill="AFD2D1"/>
            <w:noWrap/>
            <w:vAlign w:val="center"/>
            <w:hideMark/>
          </w:tcPr>
          <w:p w14:paraId="444703A8" w14:textId="77777777" w:rsidR="00B135D9" w:rsidRPr="00B135D9" w:rsidRDefault="00B135D9" w:rsidP="00D4112A">
            <w:pPr>
              <w:spacing w:after="0" w:line="240" w:lineRule="auto"/>
              <w:jc w:val="center"/>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Salários</w:t>
            </w:r>
          </w:p>
        </w:tc>
        <w:tc>
          <w:tcPr>
            <w:tcW w:w="2150" w:type="dxa"/>
            <w:tcBorders>
              <w:top w:val="nil"/>
            </w:tcBorders>
            <w:noWrap/>
            <w:vAlign w:val="center"/>
            <w:hideMark/>
          </w:tcPr>
          <w:p w14:paraId="736412EE" w14:textId="2E76BF07" w:rsidR="00B135D9" w:rsidRPr="00B135D9" w:rsidRDefault="00B135D9" w:rsidP="00D4112A">
            <w:pPr>
              <w:spacing w:after="0" w:line="240" w:lineRule="auto"/>
              <w:jc w:val="center"/>
              <w:rPr>
                <w:rFonts w:ascii="Calibri" w:eastAsia="Times New Roman" w:hAnsi="Calibri" w:cs="Calibri"/>
                <w:color w:val="000000"/>
                <w:sz w:val="18"/>
                <w:szCs w:val="18"/>
                <w:lang w:eastAsia="pt-BR"/>
              </w:rPr>
            </w:pPr>
            <w:r w:rsidRPr="00B135D9">
              <w:rPr>
                <w:rFonts w:ascii="Calibri" w:eastAsia="Times New Roman" w:hAnsi="Calibri" w:cs="Calibri"/>
                <w:color w:val="000000"/>
                <w:sz w:val="18"/>
                <w:szCs w:val="18"/>
                <w:lang w:eastAsia="pt-BR"/>
              </w:rPr>
              <w:t>R$</w:t>
            </w:r>
            <w:r w:rsidR="009F09BF">
              <w:rPr>
                <w:rFonts w:ascii="Calibri" w:eastAsia="Times New Roman" w:hAnsi="Calibri" w:cs="Calibri"/>
                <w:color w:val="000000"/>
                <w:sz w:val="18"/>
                <w:szCs w:val="18"/>
                <w:lang w:eastAsia="pt-BR"/>
              </w:rPr>
              <w:t xml:space="preserve"> </w:t>
            </w:r>
            <w:r w:rsidR="009F09BF" w:rsidRPr="00B135D9">
              <w:rPr>
                <w:rFonts w:ascii="Calibri" w:eastAsia="Times New Roman" w:hAnsi="Calibri" w:cs="Calibri"/>
                <w:color w:val="000000"/>
                <w:sz w:val="18"/>
                <w:szCs w:val="18"/>
                <w:lang w:eastAsia="pt-BR"/>
              </w:rPr>
              <w:t>440.843,73</w:t>
            </w:r>
            <w:r w:rsidRPr="00B135D9">
              <w:rPr>
                <w:rFonts w:ascii="Calibri" w:eastAsia="Times New Roman" w:hAnsi="Calibri" w:cs="Calibri"/>
                <w:color w:val="000000"/>
                <w:sz w:val="18"/>
                <w:szCs w:val="18"/>
                <w:lang w:eastAsia="pt-BR"/>
              </w:rPr>
              <w:t xml:space="preserve">                                     </w:t>
            </w:r>
          </w:p>
        </w:tc>
        <w:tc>
          <w:tcPr>
            <w:tcW w:w="2976" w:type="dxa"/>
            <w:tcBorders>
              <w:top w:val="nil"/>
            </w:tcBorders>
            <w:noWrap/>
            <w:vAlign w:val="center"/>
            <w:hideMark/>
          </w:tcPr>
          <w:p w14:paraId="61371890" w14:textId="30692977" w:rsidR="00B135D9" w:rsidRPr="00B135D9" w:rsidRDefault="00B135D9" w:rsidP="00D4112A">
            <w:pPr>
              <w:spacing w:after="0" w:line="240" w:lineRule="auto"/>
              <w:jc w:val="center"/>
              <w:rPr>
                <w:rFonts w:ascii="Calibri" w:eastAsia="Times New Roman" w:hAnsi="Calibri" w:cs="Calibri"/>
                <w:color w:val="000000"/>
                <w:sz w:val="18"/>
                <w:szCs w:val="18"/>
                <w:lang w:eastAsia="pt-BR"/>
              </w:rPr>
            </w:pPr>
            <w:r w:rsidRPr="00B135D9">
              <w:rPr>
                <w:rFonts w:ascii="Calibri" w:eastAsia="Times New Roman" w:hAnsi="Calibri" w:cs="Calibri"/>
                <w:color w:val="000000"/>
                <w:sz w:val="18"/>
                <w:szCs w:val="18"/>
                <w:lang w:eastAsia="pt-BR"/>
              </w:rPr>
              <w:t>R$</w:t>
            </w:r>
            <w:r w:rsidR="009F09BF" w:rsidRPr="00B135D9">
              <w:rPr>
                <w:rFonts w:ascii="Calibri" w:eastAsia="Times New Roman" w:hAnsi="Calibri" w:cs="Calibri"/>
                <w:color w:val="000000"/>
                <w:sz w:val="18"/>
                <w:szCs w:val="18"/>
                <w:lang w:eastAsia="pt-BR"/>
              </w:rPr>
              <w:t>119.657,33</w:t>
            </w:r>
            <w:r w:rsidRPr="00B135D9">
              <w:rPr>
                <w:rFonts w:ascii="Calibri" w:eastAsia="Times New Roman" w:hAnsi="Calibri" w:cs="Calibri"/>
                <w:color w:val="000000"/>
                <w:sz w:val="18"/>
                <w:szCs w:val="18"/>
                <w:lang w:eastAsia="pt-BR"/>
              </w:rPr>
              <w:t xml:space="preserve">                                                                              </w:t>
            </w:r>
          </w:p>
        </w:tc>
      </w:tr>
      <w:tr w:rsidR="00B135D9" w:rsidRPr="00B135D9" w14:paraId="4FE76C58" w14:textId="77777777" w:rsidTr="00D4112A">
        <w:trPr>
          <w:trHeight w:val="405"/>
        </w:trPr>
        <w:tc>
          <w:tcPr>
            <w:tcW w:w="4513" w:type="dxa"/>
            <w:tcBorders>
              <w:top w:val="nil"/>
            </w:tcBorders>
            <w:shd w:val="clear" w:color="auto" w:fill="AFD2D1"/>
            <w:noWrap/>
            <w:vAlign w:val="center"/>
            <w:hideMark/>
          </w:tcPr>
          <w:p w14:paraId="7FBF4B59" w14:textId="77777777" w:rsidR="00B135D9" w:rsidRPr="00B135D9" w:rsidRDefault="00B135D9" w:rsidP="00D4112A">
            <w:pPr>
              <w:spacing w:after="0" w:line="240" w:lineRule="auto"/>
              <w:jc w:val="center"/>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Rescisões Trabalhistas</w:t>
            </w:r>
          </w:p>
        </w:tc>
        <w:tc>
          <w:tcPr>
            <w:tcW w:w="2150" w:type="dxa"/>
            <w:tcBorders>
              <w:top w:val="nil"/>
            </w:tcBorders>
            <w:noWrap/>
            <w:vAlign w:val="center"/>
            <w:hideMark/>
          </w:tcPr>
          <w:p w14:paraId="68BA96E2" w14:textId="450755FB" w:rsidR="00B135D9" w:rsidRPr="00B135D9" w:rsidRDefault="00B135D9" w:rsidP="00D4112A">
            <w:pPr>
              <w:spacing w:after="0" w:line="240" w:lineRule="auto"/>
              <w:jc w:val="center"/>
              <w:rPr>
                <w:rFonts w:ascii="Calibri" w:eastAsia="Times New Roman" w:hAnsi="Calibri" w:cs="Calibri"/>
                <w:color w:val="000000"/>
                <w:sz w:val="18"/>
                <w:szCs w:val="18"/>
                <w:lang w:eastAsia="pt-BR"/>
              </w:rPr>
            </w:pPr>
            <w:r w:rsidRPr="00B135D9">
              <w:rPr>
                <w:rFonts w:ascii="Calibri" w:eastAsia="Times New Roman" w:hAnsi="Calibri" w:cs="Calibri"/>
                <w:color w:val="000000"/>
                <w:sz w:val="18"/>
                <w:szCs w:val="18"/>
                <w:lang w:eastAsia="pt-BR"/>
              </w:rPr>
              <w:t xml:space="preserve">R$ </w:t>
            </w:r>
            <w:r w:rsidR="009F09BF" w:rsidRPr="00B135D9">
              <w:rPr>
                <w:rFonts w:ascii="Calibri" w:eastAsia="Times New Roman" w:hAnsi="Calibri" w:cs="Calibri"/>
                <w:color w:val="000000"/>
                <w:sz w:val="18"/>
                <w:szCs w:val="18"/>
                <w:lang w:eastAsia="pt-BR"/>
              </w:rPr>
              <w:t>78.538,31</w:t>
            </w:r>
            <w:r w:rsidRPr="00B135D9">
              <w:rPr>
                <w:rFonts w:ascii="Calibri" w:eastAsia="Times New Roman" w:hAnsi="Calibri" w:cs="Calibri"/>
                <w:color w:val="000000"/>
                <w:sz w:val="18"/>
                <w:szCs w:val="18"/>
                <w:lang w:eastAsia="pt-BR"/>
              </w:rPr>
              <w:t xml:space="preserve">                                               </w:t>
            </w:r>
          </w:p>
        </w:tc>
        <w:tc>
          <w:tcPr>
            <w:tcW w:w="2976" w:type="dxa"/>
            <w:tcBorders>
              <w:top w:val="nil"/>
            </w:tcBorders>
            <w:noWrap/>
            <w:vAlign w:val="center"/>
            <w:hideMark/>
          </w:tcPr>
          <w:p w14:paraId="593B3830" w14:textId="2E84A94D" w:rsidR="00B135D9" w:rsidRPr="00B135D9" w:rsidRDefault="00B135D9" w:rsidP="00D4112A">
            <w:pPr>
              <w:spacing w:after="0" w:line="240" w:lineRule="auto"/>
              <w:jc w:val="center"/>
              <w:rPr>
                <w:rFonts w:ascii="Calibri" w:eastAsia="Times New Roman" w:hAnsi="Calibri" w:cs="Calibri"/>
                <w:color w:val="000000"/>
                <w:sz w:val="18"/>
                <w:szCs w:val="18"/>
                <w:lang w:eastAsia="pt-BR"/>
              </w:rPr>
            </w:pPr>
            <w:r w:rsidRPr="00B135D9">
              <w:rPr>
                <w:rFonts w:ascii="Calibri" w:eastAsia="Times New Roman" w:hAnsi="Calibri" w:cs="Calibri"/>
                <w:color w:val="000000"/>
                <w:sz w:val="18"/>
                <w:szCs w:val="18"/>
                <w:lang w:eastAsia="pt-BR"/>
              </w:rPr>
              <w:t xml:space="preserve">R$ </w:t>
            </w:r>
            <w:r w:rsidR="009F09BF" w:rsidRPr="00B135D9">
              <w:rPr>
                <w:rFonts w:ascii="Calibri" w:eastAsia="Times New Roman" w:hAnsi="Calibri" w:cs="Calibri"/>
                <w:color w:val="000000"/>
                <w:sz w:val="18"/>
                <w:szCs w:val="18"/>
                <w:lang w:eastAsia="pt-BR"/>
              </w:rPr>
              <w:t>21.317,50</w:t>
            </w:r>
            <w:r w:rsidRPr="00B135D9">
              <w:rPr>
                <w:rFonts w:ascii="Calibri" w:eastAsia="Times New Roman" w:hAnsi="Calibri" w:cs="Calibri"/>
                <w:color w:val="000000"/>
                <w:sz w:val="18"/>
                <w:szCs w:val="18"/>
                <w:lang w:eastAsia="pt-BR"/>
              </w:rPr>
              <w:t xml:space="preserve">                                                                             </w:t>
            </w:r>
          </w:p>
        </w:tc>
      </w:tr>
      <w:tr w:rsidR="00B135D9" w:rsidRPr="00B135D9" w14:paraId="4B997821" w14:textId="77777777" w:rsidTr="00D4112A">
        <w:trPr>
          <w:trHeight w:val="405"/>
        </w:trPr>
        <w:tc>
          <w:tcPr>
            <w:tcW w:w="4513" w:type="dxa"/>
            <w:tcBorders>
              <w:top w:val="nil"/>
            </w:tcBorders>
            <w:shd w:val="clear" w:color="auto" w:fill="AFD2D1"/>
            <w:noWrap/>
            <w:vAlign w:val="center"/>
            <w:hideMark/>
          </w:tcPr>
          <w:p w14:paraId="7C343CD0" w14:textId="77777777" w:rsidR="00B135D9" w:rsidRPr="00B135D9" w:rsidRDefault="00B135D9" w:rsidP="00D4112A">
            <w:pPr>
              <w:spacing w:after="0" w:line="240" w:lineRule="auto"/>
              <w:jc w:val="center"/>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Vale Transporte</w:t>
            </w:r>
          </w:p>
        </w:tc>
        <w:tc>
          <w:tcPr>
            <w:tcW w:w="2150" w:type="dxa"/>
            <w:tcBorders>
              <w:top w:val="nil"/>
            </w:tcBorders>
            <w:noWrap/>
            <w:vAlign w:val="center"/>
            <w:hideMark/>
          </w:tcPr>
          <w:p w14:paraId="7B0DF763" w14:textId="1A5A77F9" w:rsidR="00B135D9" w:rsidRPr="00B135D9" w:rsidRDefault="00B135D9" w:rsidP="00D4112A">
            <w:pPr>
              <w:spacing w:after="0" w:line="240" w:lineRule="auto"/>
              <w:jc w:val="center"/>
              <w:rPr>
                <w:rFonts w:ascii="Calibri" w:eastAsia="Times New Roman" w:hAnsi="Calibri" w:cs="Calibri"/>
                <w:color w:val="000000"/>
                <w:sz w:val="18"/>
                <w:szCs w:val="18"/>
                <w:lang w:eastAsia="pt-BR"/>
              </w:rPr>
            </w:pPr>
            <w:r w:rsidRPr="00B135D9">
              <w:rPr>
                <w:rFonts w:ascii="Calibri" w:eastAsia="Times New Roman" w:hAnsi="Calibri" w:cs="Calibri"/>
                <w:color w:val="000000"/>
                <w:sz w:val="18"/>
                <w:szCs w:val="18"/>
                <w:lang w:eastAsia="pt-BR"/>
              </w:rPr>
              <w:t>R$</w:t>
            </w:r>
            <w:r w:rsidR="009F09BF">
              <w:rPr>
                <w:rFonts w:ascii="Calibri" w:eastAsia="Times New Roman" w:hAnsi="Calibri" w:cs="Calibri"/>
                <w:color w:val="000000"/>
                <w:sz w:val="18"/>
                <w:szCs w:val="18"/>
                <w:lang w:eastAsia="pt-BR"/>
              </w:rPr>
              <w:t xml:space="preserve"> </w:t>
            </w:r>
            <w:r w:rsidR="009F09BF" w:rsidRPr="00B135D9">
              <w:rPr>
                <w:rFonts w:ascii="Calibri" w:eastAsia="Times New Roman" w:hAnsi="Calibri" w:cs="Calibri"/>
                <w:color w:val="000000"/>
                <w:sz w:val="18"/>
                <w:szCs w:val="18"/>
                <w:lang w:eastAsia="pt-BR"/>
              </w:rPr>
              <w:t>1.638,60</w:t>
            </w:r>
            <w:r w:rsidRPr="00B135D9">
              <w:rPr>
                <w:rFonts w:ascii="Calibri" w:eastAsia="Times New Roman" w:hAnsi="Calibri" w:cs="Calibri"/>
                <w:color w:val="000000"/>
                <w:sz w:val="18"/>
                <w:szCs w:val="18"/>
                <w:lang w:eastAsia="pt-BR"/>
              </w:rPr>
              <w:t xml:space="preserve">                                              </w:t>
            </w:r>
          </w:p>
        </w:tc>
        <w:tc>
          <w:tcPr>
            <w:tcW w:w="2976" w:type="dxa"/>
            <w:tcBorders>
              <w:top w:val="nil"/>
            </w:tcBorders>
            <w:noWrap/>
            <w:vAlign w:val="center"/>
            <w:hideMark/>
          </w:tcPr>
          <w:p w14:paraId="61D88CAB" w14:textId="48F682F8" w:rsidR="00B135D9" w:rsidRPr="00B135D9" w:rsidRDefault="00B135D9" w:rsidP="00D4112A">
            <w:pPr>
              <w:spacing w:after="0" w:line="240" w:lineRule="auto"/>
              <w:jc w:val="center"/>
              <w:rPr>
                <w:rFonts w:ascii="Calibri" w:eastAsia="Times New Roman" w:hAnsi="Calibri" w:cs="Calibri"/>
                <w:color w:val="000000"/>
                <w:sz w:val="18"/>
                <w:szCs w:val="18"/>
                <w:lang w:eastAsia="pt-BR"/>
              </w:rPr>
            </w:pPr>
            <w:r w:rsidRPr="00B135D9">
              <w:rPr>
                <w:rFonts w:ascii="Calibri" w:eastAsia="Times New Roman" w:hAnsi="Calibri" w:cs="Calibri"/>
                <w:color w:val="000000"/>
                <w:sz w:val="18"/>
                <w:szCs w:val="18"/>
                <w:lang w:eastAsia="pt-BR"/>
              </w:rPr>
              <w:t xml:space="preserve">R$ </w:t>
            </w:r>
            <w:r w:rsidR="009F09BF" w:rsidRPr="00B135D9">
              <w:rPr>
                <w:rFonts w:ascii="Calibri" w:eastAsia="Times New Roman" w:hAnsi="Calibri" w:cs="Calibri"/>
                <w:color w:val="000000"/>
                <w:sz w:val="18"/>
                <w:szCs w:val="18"/>
                <w:lang w:eastAsia="pt-BR"/>
              </w:rPr>
              <w:t>444,76</w:t>
            </w:r>
            <w:r w:rsidRPr="00B135D9">
              <w:rPr>
                <w:rFonts w:ascii="Calibri" w:eastAsia="Times New Roman" w:hAnsi="Calibri" w:cs="Calibri"/>
                <w:color w:val="000000"/>
                <w:sz w:val="18"/>
                <w:szCs w:val="18"/>
                <w:lang w:eastAsia="pt-BR"/>
              </w:rPr>
              <w:t xml:space="preserve">                                                                                  </w:t>
            </w:r>
          </w:p>
        </w:tc>
      </w:tr>
      <w:tr w:rsidR="00B135D9" w:rsidRPr="00B135D9" w14:paraId="225916CC" w14:textId="77777777" w:rsidTr="00D4112A">
        <w:trPr>
          <w:trHeight w:val="405"/>
        </w:trPr>
        <w:tc>
          <w:tcPr>
            <w:tcW w:w="4513" w:type="dxa"/>
            <w:tcBorders>
              <w:top w:val="nil"/>
            </w:tcBorders>
            <w:shd w:val="clear" w:color="auto" w:fill="AFD2D1"/>
            <w:noWrap/>
            <w:vAlign w:val="center"/>
            <w:hideMark/>
          </w:tcPr>
          <w:p w14:paraId="59A25511" w14:textId="77777777" w:rsidR="00B135D9" w:rsidRPr="00B135D9" w:rsidRDefault="00B135D9" w:rsidP="00D4112A">
            <w:pPr>
              <w:spacing w:after="0" w:line="240" w:lineRule="auto"/>
              <w:jc w:val="center"/>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Encargos sobre a Folha e Serviços - CSC</w:t>
            </w:r>
          </w:p>
        </w:tc>
        <w:tc>
          <w:tcPr>
            <w:tcW w:w="2150" w:type="dxa"/>
            <w:tcBorders>
              <w:top w:val="nil"/>
            </w:tcBorders>
            <w:noWrap/>
            <w:vAlign w:val="center"/>
            <w:hideMark/>
          </w:tcPr>
          <w:p w14:paraId="43A6472A" w14:textId="7A905EAD" w:rsidR="00B135D9" w:rsidRPr="00B135D9" w:rsidRDefault="00B135D9" w:rsidP="00D4112A">
            <w:pPr>
              <w:spacing w:after="0" w:line="240" w:lineRule="auto"/>
              <w:jc w:val="center"/>
              <w:rPr>
                <w:rFonts w:ascii="Calibri" w:eastAsia="Times New Roman" w:hAnsi="Calibri" w:cs="Calibri"/>
                <w:color w:val="000000"/>
                <w:sz w:val="18"/>
                <w:szCs w:val="18"/>
                <w:lang w:eastAsia="pt-BR"/>
              </w:rPr>
            </w:pPr>
            <w:r w:rsidRPr="00B135D9">
              <w:rPr>
                <w:rFonts w:ascii="Calibri" w:eastAsia="Times New Roman" w:hAnsi="Calibri" w:cs="Calibri"/>
                <w:color w:val="000000"/>
                <w:sz w:val="18"/>
                <w:szCs w:val="18"/>
                <w:lang w:eastAsia="pt-BR"/>
              </w:rPr>
              <w:t>R$</w:t>
            </w:r>
            <w:r w:rsidR="009F09BF">
              <w:rPr>
                <w:rFonts w:ascii="Calibri" w:eastAsia="Times New Roman" w:hAnsi="Calibri" w:cs="Calibri"/>
                <w:color w:val="000000"/>
                <w:sz w:val="18"/>
                <w:szCs w:val="18"/>
                <w:lang w:eastAsia="pt-BR"/>
              </w:rPr>
              <w:t xml:space="preserve"> </w:t>
            </w:r>
            <w:r w:rsidR="009F09BF" w:rsidRPr="00B135D9">
              <w:rPr>
                <w:rFonts w:ascii="Calibri" w:eastAsia="Times New Roman" w:hAnsi="Calibri" w:cs="Calibri"/>
                <w:color w:val="000000"/>
                <w:sz w:val="18"/>
                <w:szCs w:val="18"/>
                <w:lang w:eastAsia="pt-BR"/>
              </w:rPr>
              <w:t>338.739,12</w:t>
            </w:r>
            <w:r w:rsidRPr="00B135D9">
              <w:rPr>
                <w:rFonts w:ascii="Calibri" w:eastAsia="Times New Roman" w:hAnsi="Calibri" w:cs="Calibri"/>
                <w:color w:val="000000"/>
                <w:sz w:val="18"/>
                <w:szCs w:val="18"/>
                <w:lang w:eastAsia="pt-BR"/>
              </w:rPr>
              <w:t xml:space="preserve">                                             </w:t>
            </w:r>
          </w:p>
        </w:tc>
        <w:tc>
          <w:tcPr>
            <w:tcW w:w="2976" w:type="dxa"/>
            <w:tcBorders>
              <w:top w:val="nil"/>
            </w:tcBorders>
            <w:noWrap/>
            <w:vAlign w:val="center"/>
            <w:hideMark/>
          </w:tcPr>
          <w:p w14:paraId="5D04F5DD" w14:textId="7289AB54" w:rsidR="00B135D9" w:rsidRPr="00B135D9" w:rsidRDefault="00B135D9" w:rsidP="00D4112A">
            <w:pPr>
              <w:spacing w:after="0" w:line="240" w:lineRule="auto"/>
              <w:jc w:val="center"/>
              <w:rPr>
                <w:rFonts w:ascii="Calibri" w:eastAsia="Times New Roman" w:hAnsi="Calibri" w:cs="Calibri"/>
                <w:color w:val="000000"/>
                <w:sz w:val="18"/>
                <w:szCs w:val="18"/>
                <w:lang w:eastAsia="pt-BR"/>
              </w:rPr>
            </w:pPr>
            <w:r w:rsidRPr="00B135D9">
              <w:rPr>
                <w:rFonts w:ascii="Calibri" w:eastAsia="Times New Roman" w:hAnsi="Calibri" w:cs="Calibri"/>
                <w:color w:val="000000"/>
                <w:sz w:val="18"/>
                <w:szCs w:val="18"/>
                <w:lang w:eastAsia="pt-BR"/>
              </w:rPr>
              <w:t>R$</w:t>
            </w:r>
            <w:r w:rsidR="009F09BF">
              <w:rPr>
                <w:rFonts w:ascii="Calibri" w:eastAsia="Times New Roman" w:hAnsi="Calibri" w:cs="Calibri"/>
                <w:color w:val="000000"/>
                <w:sz w:val="18"/>
                <w:szCs w:val="18"/>
                <w:lang w:eastAsia="pt-BR"/>
              </w:rPr>
              <w:t xml:space="preserve"> </w:t>
            </w:r>
            <w:r w:rsidR="009F09BF" w:rsidRPr="00B135D9">
              <w:rPr>
                <w:rFonts w:ascii="Calibri" w:eastAsia="Times New Roman" w:hAnsi="Calibri" w:cs="Calibri"/>
                <w:color w:val="000000"/>
                <w:sz w:val="18"/>
                <w:szCs w:val="18"/>
                <w:lang w:eastAsia="pt-BR"/>
              </w:rPr>
              <w:t>91.943,28</w:t>
            </w:r>
            <w:r w:rsidRPr="00B135D9">
              <w:rPr>
                <w:rFonts w:ascii="Calibri" w:eastAsia="Times New Roman" w:hAnsi="Calibri" w:cs="Calibri"/>
                <w:color w:val="000000"/>
                <w:sz w:val="18"/>
                <w:szCs w:val="18"/>
                <w:lang w:eastAsia="pt-BR"/>
              </w:rPr>
              <w:t xml:space="preserve">                                                                                </w:t>
            </w:r>
          </w:p>
        </w:tc>
      </w:tr>
      <w:tr w:rsidR="00B135D9" w:rsidRPr="00B135D9" w14:paraId="6C00B7F1" w14:textId="77777777" w:rsidTr="00D4112A">
        <w:trPr>
          <w:trHeight w:val="450"/>
        </w:trPr>
        <w:tc>
          <w:tcPr>
            <w:tcW w:w="4513" w:type="dxa"/>
            <w:tcBorders>
              <w:top w:val="nil"/>
            </w:tcBorders>
            <w:shd w:val="clear" w:color="auto" w:fill="AFD2D1"/>
            <w:noWrap/>
            <w:vAlign w:val="center"/>
            <w:hideMark/>
          </w:tcPr>
          <w:p w14:paraId="4ECC5F15" w14:textId="77777777" w:rsidR="00B135D9" w:rsidRPr="00B135D9" w:rsidRDefault="00B135D9" w:rsidP="00D4112A">
            <w:pPr>
              <w:spacing w:after="0" w:line="240" w:lineRule="auto"/>
              <w:jc w:val="center"/>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Serviços de Terceiros</w:t>
            </w:r>
          </w:p>
        </w:tc>
        <w:tc>
          <w:tcPr>
            <w:tcW w:w="2150" w:type="dxa"/>
            <w:tcBorders>
              <w:top w:val="nil"/>
            </w:tcBorders>
            <w:noWrap/>
            <w:vAlign w:val="center"/>
            <w:hideMark/>
          </w:tcPr>
          <w:p w14:paraId="116893B4" w14:textId="3FE3B6F1" w:rsidR="00B135D9" w:rsidRPr="00B135D9" w:rsidRDefault="00B135D9" w:rsidP="00D4112A">
            <w:pPr>
              <w:spacing w:after="0" w:line="240" w:lineRule="auto"/>
              <w:jc w:val="center"/>
              <w:rPr>
                <w:rFonts w:ascii="Calibri" w:eastAsia="Times New Roman" w:hAnsi="Calibri" w:cs="Calibri"/>
                <w:color w:val="000000"/>
                <w:sz w:val="18"/>
                <w:szCs w:val="18"/>
                <w:lang w:eastAsia="pt-BR"/>
              </w:rPr>
            </w:pPr>
            <w:r w:rsidRPr="00B135D9">
              <w:rPr>
                <w:rFonts w:ascii="Calibri" w:eastAsia="Times New Roman" w:hAnsi="Calibri" w:cs="Calibri"/>
                <w:color w:val="000000"/>
                <w:sz w:val="18"/>
                <w:szCs w:val="18"/>
                <w:lang w:eastAsia="pt-BR"/>
              </w:rPr>
              <w:t>R$</w:t>
            </w:r>
            <w:r w:rsidR="009F09BF">
              <w:rPr>
                <w:rFonts w:ascii="Calibri" w:eastAsia="Times New Roman" w:hAnsi="Calibri" w:cs="Calibri"/>
                <w:color w:val="000000"/>
                <w:sz w:val="18"/>
                <w:szCs w:val="18"/>
                <w:lang w:eastAsia="pt-BR"/>
              </w:rPr>
              <w:t xml:space="preserve"> </w:t>
            </w:r>
            <w:r w:rsidR="009F09BF" w:rsidRPr="00B135D9">
              <w:rPr>
                <w:rFonts w:ascii="Calibri" w:eastAsia="Times New Roman" w:hAnsi="Calibri" w:cs="Calibri"/>
                <w:color w:val="000000"/>
                <w:sz w:val="18"/>
                <w:szCs w:val="18"/>
                <w:lang w:eastAsia="pt-BR"/>
              </w:rPr>
              <w:t>77.213,05</w:t>
            </w:r>
            <w:r w:rsidRPr="00B135D9">
              <w:rPr>
                <w:rFonts w:ascii="Calibri" w:eastAsia="Times New Roman" w:hAnsi="Calibri" w:cs="Calibri"/>
                <w:color w:val="000000"/>
                <w:sz w:val="18"/>
                <w:szCs w:val="18"/>
                <w:lang w:eastAsia="pt-BR"/>
              </w:rPr>
              <w:t xml:space="preserve">                                          </w:t>
            </w:r>
          </w:p>
        </w:tc>
        <w:tc>
          <w:tcPr>
            <w:tcW w:w="2976" w:type="dxa"/>
            <w:tcBorders>
              <w:top w:val="nil"/>
            </w:tcBorders>
            <w:noWrap/>
            <w:vAlign w:val="center"/>
            <w:hideMark/>
          </w:tcPr>
          <w:p w14:paraId="73F72985" w14:textId="073580A7" w:rsidR="00B135D9" w:rsidRPr="00B135D9" w:rsidRDefault="00B135D9" w:rsidP="00D4112A">
            <w:pPr>
              <w:spacing w:after="0" w:line="240" w:lineRule="auto"/>
              <w:jc w:val="center"/>
              <w:rPr>
                <w:rFonts w:ascii="Calibri" w:eastAsia="Times New Roman" w:hAnsi="Calibri" w:cs="Calibri"/>
                <w:color w:val="000000"/>
                <w:sz w:val="18"/>
                <w:szCs w:val="18"/>
                <w:lang w:eastAsia="pt-BR"/>
              </w:rPr>
            </w:pPr>
            <w:r w:rsidRPr="00B135D9">
              <w:rPr>
                <w:rFonts w:ascii="Calibri" w:eastAsia="Times New Roman" w:hAnsi="Calibri" w:cs="Calibri"/>
                <w:color w:val="000000"/>
                <w:sz w:val="18"/>
                <w:szCs w:val="18"/>
                <w:lang w:eastAsia="pt-BR"/>
              </w:rPr>
              <w:t>R$</w:t>
            </w:r>
            <w:r w:rsidR="009F09BF">
              <w:rPr>
                <w:rFonts w:ascii="Calibri" w:eastAsia="Times New Roman" w:hAnsi="Calibri" w:cs="Calibri"/>
                <w:color w:val="000000"/>
                <w:sz w:val="18"/>
                <w:szCs w:val="18"/>
                <w:lang w:eastAsia="pt-BR"/>
              </w:rPr>
              <w:t xml:space="preserve"> </w:t>
            </w:r>
            <w:r w:rsidR="009F09BF" w:rsidRPr="00B135D9">
              <w:rPr>
                <w:rFonts w:ascii="Calibri" w:eastAsia="Times New Roman" w:hAnsi="Calibri" w:cs="Calibri"/>
                <w:color w:val="000000"/>
                <w:sz w:val="18"/>
                <w:szCs w:val="18"/>
                <w:lang w:eastAsia="pt-BR"/>
              </w:rPr>
              <w:t>20.957,78</w:t>
            </w:r>
            <w:r w:rsidR="009F09BF">
              <w:rPr>
                <w:rFonts w:ascii="Calibri" w:eastAsia="Times New Roman" w:hAnsi="Calibri" w:cs="Calibri"/>
                <w:color w:val="000000"/>
                <w:sz w:val="18"/>
                <w:szCs w:val="18"/>
                <w:lang w:eastAsia="pt-BR"/>
              </w:rPr>
              <w:t xml:space="preserve"> </w:t>
            </w:r>
            <w:r w:rsidRPr="00B135D9">
              <w:rPr>
                <w:rFonts w:ascii="Calibri" w:eastAsia="Times New Roman" w:hAnsi="Calibri" w:cs="Calibri"/>
                <w:color w:val="000000"/>
                <w:sz w:val="18"/>
                <w:szCs w:val="18"/>
                <w:lang w:eastAsia="pt-BR"/>
              </w:rPr>
              <w:t xml:space="preserve">                                                                             </w:t>
            </w:r>
          </w:p>
        </w:tc>
      </w:tr>
      <w:tr w:rsidR="00B135D9" w:rsidRPr="00B135D9" w14:paraId="379B8374" w14:textId="77777777" w:rsidTr="00D4112A">
        <w:trPr>
          <w:trHeight w:val="405"/>
        </w:trPr>
        <w:tc>
          <w:tcPr>
            <w:tcW w:w="4513" w:type="dxa"/>
            <w:tcBorders>
              <w:top w:val="nil"/>
            </w:tcBorders>
            <w:shd w:val="clear" w:color="auto" w:fill="AFD2D1"/>
            <w:noWrap/>
            <w:vAlign w:val="center"/>
            <w:hideMark/>
          </w:tcPr>
          <w:p w14:paraId="729D96A7" w14:textId="77777777" w:rsidR="00B135D9" w:rsidRPr="00B135D9" w:rsidRDefault="00B135D9" w:rsidP="00D4112A">
            <w:pPr>
              <w:spacing w:after="0" w:line="240" w:lineRule="auto"/>
              <w:jc w:val="center"/>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Serviços públicos (Agua, luz e telefonia)</w:t>
            </w:r>
          </w:p>
        </w:tc>
        <w:tc>
          <w:tcPr>
            <w:tcW w:w="2150" w:type="dxa"/>
            <w:tcBorders>
              <w:top w:val="nil"/>
            </w:tcBorders>
            <w:noWrap/>
            <w:vAlign w:val="center"/>
            <w:hideMark/>
          </w:tcPr>
          <w:p w14:paraId="22A9797C" w14:textId="4400A5BB" w:rsidR="00B135D9" w:rsidRPr="00B135D9" w:rsidRDefault="00B135D9" w:rsidP="00D4112A">
            <w:pPr>
              <w:spacing w:after="0" w:line="240" w:lineRule="auto"/>
              <w:jc w:val="center"/>
              <w:rPr>
                <w:rFonts w:ascii="Calibri" w:eastAsia="Times New Roman" w:hAnsi="Calibri" w:cs="Calibri"/>
                <w:color w:val="000000"/>
                <w:sz w:val="18"/>
                <w:szCs w:val="18"/>
                <w:lang w:eastAsia="pt-BR"/>
              </w:rPr>
            </w:pPr>
            <w:r w:rsidRPr="00B135D9">
              <w:rPr>
                <w:rFonts w:ascii="Calibri" w:eastAsia="Times New Roman" w:hAnsi="Calibri" w:cs="Calibri"/>
                <w:color w:val="000000"/>
                <w:sz w:val="18"/>
                <w:szCs w:val="18"/>
                <w:lang w:eastAsia="pt-BR"/>
              </w:rPr>
              <w:t>R$</w:t>
            </w:r>
            <w:r w:rsidR="009F09BF">
              <w:rPr>
                <w:rFonts w:ascii="Calibri" w:eastAsia="Times New Roman" w:hAnsi="Calibri" w:cs="Calibri"/>
                <w:color w:val="000000"/>
                <w:sz w:val="18"/>
                <w:szCs w:val="18"/>
                <w:lang w:eastAsia="pt-BR"/>
              </w:rPr>
              <w:t xml:space="preserve"> </w:t>
            </w:r>
            <w:r w:rsidR="009F09BF" w:rsidRPr="00B135D9">
              <w:rPr>
                <w:rFonts w:ascii="Calibri" w:eastAsia="Times New Roman" w:hAnsi="Calibri" w:cs="Calibri"/>
                <w:color w:val="000000"/>
                <w:sz w:val="18"/>
                <w:szCs w:val="18"/>
                <w:lang w:eastAsia="pt-BR"/>
              </w:rPr>
              <w:t>1.801,52</w:t>
            </w:r>
            <w:r w:rsidRPr="00B135D9">
              <w:rPr>
                <w:rFonts w:ascii="Calibri" w:eastAsia="Times New Roman" w:hAnsi="Calibri" w:cs="Calibri"/>
                <w:color w:val="000000"/>
                <w:sz w:val="18"/>
                <w:szCs w:val="18"/>
                <w:lang w:eastAsia="pt-BR"/>
              </w:rPr>
              <w:t xml:space="preserve">                                                </w:t>
            </w:r>
          </w:p>
        </w:tc>
        <w:tc>
          <w:tcPr>
            <w:tcW w:w="2976" w:type="dxa"/>
            <w:tcBorders>
              <w:top w:val="nil"/>
            </w:tcBorders>
            <w:noWrap/>
            <w:vAlign w:val="center"/>
            <w:hideMark/>
          </w:tcPr>
          <w:p w14:paraId="5AA6446A" w14:textId="77B6E892" w:rsidR="00B135D9" w:rsidRPr="00B135D9" w:rsidRDefault="00B135D9" w:rsidP="00D4112A">
            <w:pPr>
              <w:spacing w:after="0" w:line="240" w:lineRule="auto"/>
              <w:jc w:val="center"/>
              <w:rPr>
                <w:rFonts w:ascii="Calibri" w:eastAsia="Times New Roman" w:hAnsi="Calibri" w:cs="Calibri"/>
                <w:color w:val="000000"/>
                <w:sz w:val="18"/>
                <w:szCs w:val="18"/>
                <w:lang w:eastAsia="pt-BR"/>
              </w:rPr>
            </w:pPr>
            <w:r w:rsidRPr="00B135D9">
              <w:rPr>
                <w:rFonts w:ascii="Calibri" w:eastAsia="Times New Roman" w:hAnsi="Calibri" w:cs="Calibri"/>
                <w:color w:val="000000"/>
                <w:sz w:val="18"/>
                <w:szCs w:val="18"/>
                <w:lang w:eastAsia="pt-BR"/>
              </w:rPr>
              <w:t xml:space="preserve">R$ </w:t>
            </w:r>
            <w:r w:rsidR="009F09BF" w:rsidRPr="00B135D9">
              <w:rPr>
                <w:rFonts w:ascii="Calibri" w:eastAsia="Times New Roman" w:hAnsi="Calibri" w:cs="Calibri"/>
                <w:color w:val="000000"/>
                <w:sz w:val="18"/>
                <w:szCs w:val="18"/>
                <w:lang w:eastAsia="pt-BR"/>
              </w:rPr>
              <w:t>488,98</w:t>
            </w:r>
            <w:r w:rsidRPr="00B135D9">
              <w:rPr>
                <w:rFonts w:ascii="Calibri" w:eastAsia="Times New Roman" w:hAnsi="Calibri" w:cs="Calibri"/>
                <w:color w:val="000000"/>
                <w:sz w:val="18"/>
                <w:szCs w:val="18"/>
                <w:lang w:eastAsia="pt-BR"/>
              </w:rPr>
              <w:t xml:space="preserve">                                                                                   </w:t>
            </w:r>
          </w:p>
        </w:tc>
      </w:tr>
      <w:tr w:rsidR="00B135D9" w:rsidRPr="00B135D9" w14:paraId="3A455D74" w14:textId="77777777" w:rsidTr="00D4112A">
        <w:trPr>
          <w:trHeight w:val="405"/>
        </w:trPr>
        <w:tc>
          <w:tcPr>
            <w:tcW w:w="4513" w:type="dxa"/>
            <w:tcBorders>
              <w:top w:val="nil"/>
            </w:tcBorders>
            <w:shd w:val="clear" w:color="auto" w:fill="AFD2D1"/>
            <w:noWrap/>
            <w:vAlign w:val="center"/>
            <w:hideMark/>
          </w:tcPr>
          <w:p w14:paraId="640ED706" w14:textId="77777777" w:rsidR="00B135D9" w:rsidRPr="00B135D9" w:rsidRDefault="00B135D9" w:rsidP="00D4112A">
            <w:pPr>
              <w:spacing w:after="0" w:line="240" w:lineRule="auto"/>
              <w:jc w:val="center"/>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Aluguéis</w:t>
            </w:r>
          </w:p>
        </w:tc>
        <w:tc>
          <w:tcPr>
            <w:tcW w:w="2150" w:type="dxa"/>
            <w:tcBorders>
              <w:top w:val="nil"/>
            </w:tcBorders>
            <w:noWrap/>
            <w:vAlign w:val="center"/>
            <w:hideMark/>
          </w:tcPr>
          <w:p w14:paraId="285BF1E0" w14:textId="250F6F14" w:rsidR="00B135D9" w:rsidRPr="00B135D9" w:rsidRDefault="00B135D9" w:rsidP="00D4112A">
            <w:pPr>
              <w:spacing w:after="0" w:line="240" w:lineRule="auto"/>
              <w:jc w:val="center"/>
              <w:rPr>
                <w:rFonts w:ascii="Calibri" w:eastAsia="Times New Roman" w:hAnsi="Calibri" w:cs="Calibri"/>
                <w:color w:val="000000"/>
                <w:sz w:val="18"/>
                <w:szCs w:val="18"/>
                <w:lang w:eastAsia="pt-BR"/>
              </w:rPr>
            </w:pPr>
            <w:r w:rsidRPr="00B135D9">
              <w:rPr>
                <w:rFonts w:ascii="Calibri" w:eastAsia="Times New Roman" w:hAnsi="Calibri" w:cs="Calibri"/>
                <w:color w:val="000000"/>
                <w:sz w:val="18"/>
                <w:szCs w:val="18"/>
                <w:lang w:eastAsia="pt-BR"/>
              </w:rPr>
              <w:t xml:space="preserve">R$ </w:t>
            </w:r>
            <w:r w:rsidR="009F09BF" w:rsidRPr="00B135D9">
              <w:rPr>
                <w:rFonts w:ascii="Calibri" w:eastAsia="Times New Roman" w:hAnsi="Calibri" w:cs="Calibri"/>
                <w:color w:val="000000"/>
                <w:sz w:val="18"/>
                <w:szCs w:val="18"/>
                <w:lang w:eastAsia="pt-BR"/>
              </w:rPr>
              <w:t>14.364,21</w:t>
            </w:r>
            <w:r w:rsidRPr="00B135D9">
              <w:rPr>
                <w:rFonts w:ascii="Calibri" w:eastAsia="Times New Roman" w:hAnsi="Calibri" w:cs="Calibri"/>
                <w:color w:val="000000"/>
                <w:sz w:val="18"/>
                <w:szCs w:val="18"/>
                <w:lang w:eastAsia="pt-BR"/>
              </w:rPr>
              <w:t xml:space="preserve">                                              </w:t>
            </w:r>
          </w:p>
        </w:tc>
        <w:tc>
          <w:tcPr>
            <w:tcW w:w="2976" w:type="dxa"/>
            <w:tcBorders>
              <w:top w:val="nil"/>
            </w:tcBorders>
            <w:noWrap/>
            <w:vAlign w:val="center"/>
            <w:hideMark/>
          </w:tcPr>
          <w:p w14:paraId="6A5AD90B" w14:textId="6483D1E7" w:rsidR="00B135D9" w:rsidRPr="00B135D9" w:rsidRDefault="00B135D9" w:rsidP="00D4112A">
            <w:pPr>
              <w:spacing w:after="0" w:line="240" w:lineRule="auto"/>
              <w:jc w:val="center"/>
              <w:rPr>
                <w:rFonts w:ascii="Calibri" w:eastAsia="Times New Roman" w:hAnsi="Calibri" w:cs="Calibri"/>
                <w:color w:val="000000"/>
                <w:sz w:val="18"/>
                <w:szCs w:val="18"/>
                <w:lang w:eastAsia="pt-BR"/>
              </w:rPr>
            </w:pPr>
            <w:r w:rsidRPr="00B135D9">
              <w:rPr>
                <w:rFonts w:ascii="Calibri" w:eastAsia="Times New Roman" w:hAnsi="Calibri" w:cs="Calibri"/>
                <w:color w:val="000000"/>
                <w:sz w:val="18"/>
                <w:szCs w:val="18"/>
                <w:lang w:eastAsia="pt-BR"/>
              </w:rPr>
              <w:t xml:space="preserve">R$ </w:t>
            </w:r>
            <w:r w:rsidR="009F09BF" w:rsidRPr="00B135D9">
              <w:rPr>
                <w:rFonts w:ascii="Calibri" w:eastAsia="Times New Roman" w:hAnsi="Calibri" w:cs="Calibri"/>
                <w:color w:val="000000"/>
                <w:sz w:val="18"/>
                <w:szCs w:val="18"/>
                <w:lang w:eastAsia="pt-BR"/>
              </w:rPr>
              <w:t>3.898,85</w:t>
            </w:r>
            <w:r w:rsidRPr="00B135D9">
              <w:rPr>
                <w:rFonts w:ascii="Calibri" w:eastAsia="Times New Roman" w:hAnsi="Calibri" w:cs="Calibri"/>
                <w:color w:val="000000"/>
                <w:sz w:val="18"/>
                <w:szCs w:val="18"/>
                <w:lang w:eastAsia="pt-BR"/>
              </w:rPr>
              <w:t xml:space="preserve">                                                                              </w:t>
            </w:r>
          </w:p>
        </w:tc>
      </w:tr>
      <w:tr w:rsidR="00B135D9" w:rsidRPr="00B135D9" w14:paraId="28116AD8" w14:textId="77777777" w:rsidTr="00D4112A">
        <w:trPr>
          <w:trHeight w:val="405"/>
        </w:trPr>
        <w:tc>
          <w:tcPr>
            <w:tcW w:w="4513" w:type="dxa"/>
            <w:tcBorders>
              <w:top w:val="nil"/>
            </w:tcBorders>
            <w:shd w:val="clear" w:color="auto" w:fill="AFD2D1"/>
            <w:noWrap/>
            <w:vAlign w:val="center"/>
            <w:hideMark/>
          </w:tcPr>
          <w:p w14:paraId="121EF88B" w14:textId="77777777" w:rsidR="00B135D9" w:rsidRPr="00B135D9" w:rsidRDefault="00B135D9" w:rsidP="00D4112A">
            <w:pPr>
              <w:spacing w:after="0" w:line="240" w:lineRule="auto"/>
              <w:jc w:val="center"/>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Despesas Bancárias</w:t>
            </w:r>
          </w:p>
        </w:tc>
        <w:tc>
          <w:tcPr>
            <w:tcW w:w="2150" w:type="dxa"/>
            <w:tcBorders>
              <w:top w:val="nil"/>
            </w:tcBorders>
            <w:noWrap/>
            <w:vAlign w:val="center"/>
            <w:hideMark/>
          </w:tcPr>
          <w:p w14:paraId="4931B853" w14:textId="4C362092" w:rsidR="00B135D9" w:rsidRPr="00B135D9" w:rsidRDefault="00B135D9" w:rsidP="00D4112A">
            <w:pPr>
              <w:spacing w:after="0" w:line="240" w:lineRule="auto"/>
              <w:jc w:val="center"/>
              <w:rPr>
                <w:rFonts w:ascii="Calibri" w:eastAsia="Times New Roman" w:hAnsi="Calibri" w:cs="Calibri"/>
                <w:color w:val="000000"/>
                <w:sz w:val="18"/>
                <w:szCs w:val="18"/>
                <w:lang w:eastAsia="pt-BR"/>
              </w:rPr>
            </w:pPr>
            <w:r w:rsidRPr="00B135D9">
              <w:rPr>
                <w:rFonts w:ascii="Calibri" w:eastAsia="Times New Roman" w:hAnsi="Calibri" w:cs="Calibri"/>
                <w:color w:val="000000"/>
                <w:sz w:val="18"/>
                <w:szCs w:val="18"/>
                <w:lang w:eastAsia="pt-BR"/>
              </w:rPr>
              <w:t>R$</w:t>
            </w:r>
            <w:r w:rsidR="009F09BF">
              <w:rPr>
                <w:rFonts w:ascii="Calibri" w:eastAsia="Times New Roman" w:hAnsi="Calibri" w:cs="Calibri"/>
                <w:color w:val="000000"/>
                <w:sz w:val="18"/>
                <w:szCs w:val="18"/>
                <w:lang w:eastAsia="pt-BR"/>
              </w:rPr>
              <w:t xml:space="preserve"> </w:t>
            </w:r>
            <w:r w:rsidR="009F09BF" w:rsidRPr="00B135D9">
              <w:rPr>
                <w:rFonts w:ascii="Calibri" w:eastAsia="Times New Roman" w:hAnsi="Calibri" w:cs="Calibri"/>
                <w:color w:val="000000"/>
                <w:sz w:val="18"/>
                <w:szCs w:val="18"/>
                <w:lang w:eastAsia="pt-BR"/>
              </w:rPr>
              <w:t>400,00</w:t>
            </w:r>
            <w:r w:rsidRPr="00B135D9">
              <w:rPr>
                <w:rFonts w:ascii="Calibri" w:eastAsia="Times New Roman" w:hAnsi="Calibri" w:cs="Calibri"/>
                <w:color w:val="000000"/>
                <w:sz w:val="18"/>
                <w:szCs w:val="18"/>
                <w:lang w:eastAsia="pt-BR"/>
              </w:rPr>
              <w:t xml:space="preserve">                                               </w:t>
            </w:r>
          </w:p>
        </w:tc>
        <w:tc>
          <w:tcPr>
            <w:tcW w:w="2976" w:type="dxa"/>
            <w:tcBorders>
              <w:top w:val="nil"/>
            </w:tcBorders>
            <w:noWrap/>
            <w:vAlign w:val="center"/>
            <w:hideMark/>
          </w:tcPr>
          <w:p w14:paraId="13791B1A" w14:textId="105355D8" w:rsidR="00B135D9" w:rsidRPr="00B135D9" w:rsidRDefault="00B135D9" w:rsidP="00D4112A">
            <w:pPr>
              <w:spacing w:after="0" w:line="240" w:lineRule="auto"/>
              <w:jc w:val="center"/>
              <w:rPr>
                <w:rFonts w:ascii="Calibri" w:eastAsia="Times New Roman" w:hAnsi="Calibri" w:cs="Calibri"/>
                <w:color w:val="000000"/>
                <w:sz w:val="18"/>
                <w:szCs w:val="18"/>
                <w:lang w:eastAsia="pt-BR"/>
              </w:rPr>
            </w:pPr>
            <w:r w:rsidRPr="00B135D9">
              <w:rPr>
                <w:rFonts w:ascii="Calibri" w:eastAsia="Times New Roman" w:hAnsi="Calibri" w:cs="Calibri"/>
                <w:color w:val="000000"/>
                <w:sz w:val="18"/>
                <w:szCs w:val="18"/>
                <w:lang w:eastAsia="pt-BR"/>
              </w:rPr>
              <w:t>R$</w:t>
            </w:r>
            <w:r w:rsidR="009F09BF">
              <w:rPr>
                <w:rFonts w:ascii="Calibri" w:eastAsia="Times New Roman" w:hAnsi="Calibri" w:cs="Calibri"/>
                <w:color w:val="000000"/>
                <w:sz w:val="18"/>
                <w:szCs w:val="18"/>
                <w:lang w:eastAsia="pt-BR"/>
              </w:rPr>
              <w:t xml:space="preserve"> </w:t>
            </w:r>
            <w:r w:rsidR="009F09BF" w:rsidRPr="00B135D9">
              <w:rPr>
                <w:rFonts w:ascii="Calibri" w:eastAsia="Times New Roman" w:hAnsi="Calibri" w:cs="Calibri"/>
                <w:color w:val="000000"/>
                <w:sz w:val="18"/>
                <w:szCs w:val="18"/>
                <w:lang w:eastAsia="pt-BR"/>
              </w:rPr>
              <w:t>108,57</w:t>
            </w:r>
            <w:r w:rsidRPr="00B135D9">
              <w:rPr>
                <w:rFonts w:ascii="Calibri" w:eastAsia="Times New Roman" w:hAnsi="Calibri" w:cs="Calibri"/>
                <w:color w:val="000000"/>
                <w:sz w:val="18"/>
                <w:szCs w:val="18"/>
                <w:lang w:eastAsia="pt-BR"/>
              </w:rPr>
              <w:t xml:space="preserve">                                                                             </w:t>
            </w:r>
          </w:p>
        </w:tc>
      </w:tr>
      <w:tr w:rsidR="00B135D9" w:rsidRPr="00B135D9" w14:paraId="6D5AE9C2" w14:textId="77777777" w:rsidTr="00D4112A">
        <w:trPr>
          <w:trHeight w:val="450"/>
        </w:trPr>
        <w:tc>
          <w:tcPr>
            <w:tcW w:w="4513" w:type="dxa"/>
            <w:tcBorders>
              <w:top w:val="nil"/>
              <w:left w:val="nil"/>
            </w:tcBorders>
            <w:noWrap/>
            <w:vAlign w:val="center"/>
            <w:hideMark/>
          </w:tcPr>
          <w:p w14:paraId="3F3CB55D" w14:textId="77777777" w:rsidR="00B135D9" w:rsidRPr="00B135D9" w:rsidRDefault="00B135D9" w:rsidP="00D4112A">
            <w:pPr>
              <w:spacing w:after="0" w:line="240" w:lineRule="auto"/>
              <w:jc w:val="center"/>
              <w:rPr>
                <w:rFonts w:ascii="Calibri" w:eastAsia="Times New Roman" w:hAnsi="Calibri" w:cs="Calibri"/>
                <w:color w:val="000000"/>
                <w:lang w:eastAsia="pt-BR"/>
              </w:rPr>
            </w:pPr>
          </w:p>
        </w:tc>
        <w:tc>
          <w:tcPr>
            <w:tcW w:w="2150" w:type="dxa"/>
            <w:tcBorders>
              <w:top w:val="nil"/>
            </w:tcBorders>
            <w:shd w:val="clear" w:color="000000" w:fill="3F9385"/>
            <w:noWrap/>
            <w:vAlign w:val="center"/>
            <w:hideMark/>
          </w:tcPr>
          <w:p w14:paraId="170682E9" w14:textId="5A25A256" w:rsidR="00B135D9" w:rsidRPr="00B135D9" w:rsidRDefault="00B135D9" w:rsidP="00D4112A">
            <w:pPr>
              <w:spacing w:after="0" w:line="240" w:lineRule="auto"/>
              <w:jc w:val="center"/>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 xml:space="preserve">R$ </w:t>
            </w:r>
            <w:r w:rsidR="009F09BF" w:rsidRPr="00B135D9">
              <w:rPr>
                <w:rFonts w:ascii="Calibri" w:eastAsia="Times New Roman" w:hAnsi="Calibri" w:cs="Calibri"/>
                <w:b/>
                <w:bCs/>
                <w:color w:val="000000"/>
                <w:lang w:eastAsia="pt-BR"/>
              </w:rPr>
              <w:t>1.082.361,54</w:t>
            </w:r>
            <w:r w:rsidRPr="00B135D9">
              <w:rPr>
                <w:rFonts w:ascii="Calibri" w:eastAsia="Times New Roman" w:hAnsi="Calibri" w:cs="Calibri"/>
                <w:b/>
                <w:bCs/>
                <w:color w:val="000000"/>
                <w:lang w:eastAsia="pt-BR"/>
              </w:rPr>
              <w:t xml:space="preserve">                                       </w:t>
            </w:r>
          </w:p>
        </w:tc>
        <w:tc>
          <w:tcPr>
            <w:tcW w:w="2976" w:type="dxa"/>
            <w:tcBorders>
              <w:top w:val="nil"/>
            </w:tcBorders>
            <w:shd w:val="clear" w:color="000000" w:fill="3F9385"/>
            <w:noWrap/>
            <w:vAlign w:val="center"/>
            <w:hideMark/>
          </w:tcPr>
          <w:p w14:paraId="6FD8DB1D" w14:textId="75DE56A2" w:rsidR="00B135D9" w:rsidRPr="00B135D9" w:rsidRDefault="00B135D9" w:rsidP="00D4112A">
            <w:pPr>
              <w:spacing w:after="0" w:line="240" w:lineRule="auto"/>
              <w:jc w:val="center"/>
              <w:rPr>
                <w:rFonts w:ascii="Calibri" w:eastAsia="Times New Roman" w:hAnsi="Calibri" w:cs="Calibri"/>
                <w:b/>
                <w:bCs/>
                <w:color w:val="000000"/>
                <w:lang w:eastAsia="pt-BR"/>
              </w:rPr>
            </w:pPr>
            <w:r w:rsidRPr="00B135D9">
              <w:rPr>
                <w:rFonts w:ascii="Calibri" w:eastAsia="Times New Roman" w:hAnsi="Calibri" w:cs="Calibri"/>
                <w:b/>
                <w:bCs/>
                <w:color w:val="000000"/>
                <w:lang w:eastAsia="pt-BR"/>
              </w:rPr>
              <w:t xml:space="preserve">R$ </w:t>
            </w:r>
            <w:r w:rsidR="009F09BF" w:rsidRPr="00B135D9">
              <w:rPr>
                <w:rFonts w:ascii="Calibri" w:eastAsia="Times New Roman" w:hAnsi="Calibri" w:cs="Calibri"/>
                <w:b/>
                <w:bCs/>
                <w:color w:val="000000"/>
                <w:lang w:eastAsia="pt-BR"/>
              </w:rPr>
              <w:t>293.783,23</w:t>
            </w:r>
            <w:r w:rsidRPr="00B135D9">
              <w:rPr>
                <w:rFonts w:ascii="Calibri" w:eastAsia="Times New Roman" w:hAnsi="Calibri" w:cs="Calibri"/>
                <w:b/>
                <w:bCs/>
                <w:color w:val="000000"/>
                <w:lang w:eastAsia="pt-BR"/>
              </w:rPr>
              <w:t xml:space="preserve">                                                                      </w:t>
            </w:r>
          </w:p>
        </w:tc>
      </w:tr>
      <w:tr w:rsidR="00B135D9" w:rsidRPr="00B135D9" w14:paraId="07C0F423" w14:textId="77777777" w:rsidTr="00D4112A">
        <w:trPr>
          <w:trHeight w:val="450"/>
        </w:trPr>
        <w:tc>
          <w:tcPr>
            <w:tcW w:w="9639" w:type="dxa"/>
            <w:gridSpan w:val="3"/>
            <w:tcBorders>
              <w:left w:val="nil"/>
              <w:bottom w:val="nil"/>
              <w:right w:val="nil"/>
            </w:tcBorders>
            <w:noWrap/>
            <w:vAlign w:val="center"/>
            <w:hideMark/>
          </w:tcPr>
          <w:p w14:paraId="574E8925" w14:textId="77777777" w:rsidR="00B135D9" w:rsidRDefault="00B135D9" w:rsidP="00D4112A">
            <w:pPr>
              <w:spacing w:after="0" w:line="240" w:lineRule="auto"/>
              <w:jc w:val="center"/>
              <w:rPr>
                <w:rFonts w:ascii="Calibri" w:eastAsia="Times New Roman" w:hAnsi="Calibri" w:cs="Calibri"/>
                <w:color w:val="000000"/>
                <w:sz w:val="20"/>
                <w:szCs w:val="20"/>
                <w:lang w:eastAsia="pt-BR"/>
              </w:rPr>
            </w:pPr>
            <w:r w:rsidRPr="00B135D9">
              <w:rPr>
                <w:rFonts w:ascii="Calibri" w:eastAsia="Times New Roman" w:hAnsi="Calibri" w:cs="Calibri"/>
                <w:color w:val="000000"/>
                <w:sz w:val="20"/>
                <w:szCs w:val="20"/>
                <w:lang w:eastAsia="pt-BR"/>
              </w:rPr>
              <w:t>*Despesas com encargos sobre a folha provisionadas com base no mês anterior, considerando a data estipulada para disponibilização do arquivo.</w:t>
            </w:r>
          </w:p>
          <w:p w14:paraId="6AD21AFB" w14:textId="77777777" w:rsidR="00AA460E" w:rsidRDefault="00AA460E" w:rsidP="00D4112A">
            <w:pPr>
              <w:spacing w:after="0" w:line="240" w:lineRule="auto"/>
              <w:jc w:val="center"/>
              <w:rPr>
                <w:rFonts w:ascii="Calibri" w:eastAsia="Times New Roman" w:hAnsi="Calibri" w:cs="Calibri"/>
                <w:color w:val="000000"/>
                <w:sz w:val="20"/>
                <w:szCs w:val="20"/>
                <w:lang w:eastAsia="pt-BR"/>
              </w:rPr>
            </w:pPr>
          </w:p>
          <w:p w14:paraId="5FCD338A" w14:textId="77777777" w:rsidR="00AA460E" w:rsidRDefault="00AA460E" w:rsidP="00D4112A">
            <w:pPr>
              <w:spacing w:after="0" w:line="240" w:lineRule="auto"/>
              <w:jc w:val="center"/>
              <w:rPr>
                <w:rFonts w:ascii="Calibri" w:eastAsia="Times New Roman" w:hAnsi="Calibri" w:cs="Calibri"/>
                <w:color w:val="000000"/>
                <w:sz w:val="20"/>
                <w:szCs w:val="20"/>
                <w:lang w:eastAsia="pt-BR"/>
              </w:rPr>
            </w:pPr>
          </w:p>
          <w:p w14:paraId="53C6ABFD" w14:textId="77777777" w:rsidR="00AA460E" w:rsidRPr="00B135D9" w:rsidRDefault="00AA460E" w:rsidP="00D4112A">
            <w:pPr>
              <w:spacing w:after="0" w:line="240" w:lineRule="auto"/>
              <w:jc w:val="center"/>
              <w:rPr>
                <w:rFonts w:ascii="Calibri" w:eastAsia="Times New Roman" w:hAnsi="Calibri" w:cs="Calibri"/>
                <w:color w:val="000000"/>
                <w:sz w:val="20"/>
                <w:szCs w:val="20"/>
                <w:lang w:eastAsia="pt-BR"/>
              </w:rPr>
            </w:pPr>
          </w:p>
        </w:tc>
      </w:tr>
    </w:tbl>
    <w:p w14:paraId="7E42DDB2" w14:textId="77777777" w:rsidR="00DF7813" w:rsidRDefault="00DF7813" w:rsidP="00DF7813">
      <w:pPr>
        <w:pStyle w:val="Ttulo1"/>
        <w:keepLines w:val="0"/>
        <w:numPr>
          <w:ilvl w:val="0"/>
          <w:numId w:val="18"/>
        </w:numPr>
        <w:spacing w:before="100" w:beforeAutospacing="1" w:line="360" w:lineRule="auto"/>
        <w:ind w:left="0" w:firstLine="0"/>
        <w:rPr>
          <w:rFonts w:asciiTheme="minorHAnsi" w:hAnsiTheme="minorHAnsi" w:cstheme="minorHAnsi"/>
          <w:b/>
          <w:bCs/>
          <w:color w:val="000000"/>
          <w:szCs w:val="24"/>
        </w:rPr>
      </w:pPr>
      <w:r>
        <w:rPr>
          <w:rFonts w:asciiTheme="minorHAnsi" w:hAnsiTheme="minorHAnsi" w:cstheme="minorHAnsi"/>
          <w:b/>
          <w:bCs/>
          <w:color w:val="000000"/>
          <w:szCs w:val="24"/>
        </w:rPr>
        <w:lastRenderedPageBreak/>
        <w:t>CERTIFICAÇÕES E ACREDITAÇÕES</w:t>
      </w:r>
    </w:p>
    <w:p w14:paraId="6640041A" w14:textId="77777777" w:rsidR="00DF7813" w:rsidRDefault="00DF7813" w:rsidP="00DF7813">
      <w:r>
        <w:rPr>
          <w:noProof/>
        </w:rPr>
        <mc:AlternateContent>
          <mc:Choice Requires="wps">
            <w:drawing>
              <wp:anchor distT="0" distB="0" distL="114300" distR="114300" simplePos="0" relativeHeight="259938304" behindDoc="0" locked="0" layoutInCell="1" allowOverlap="1" wp14:anchorId="3BC7C993" wp14:editId="7A8CDB13">
                <wp:simplePos x="0" y="0"/>
                <wp:positionH relativeFrom="column">
                  <wp:posOffset>2790724</wp:posOffset>
                </wp:positionH>
                <wp:positionV relativeFrom="paragraph">
                  <wp:posOffset>9525</wp:posOffset>
                </wp:positionV>
                <wp:extent cx="3261360" cy="1799539"/>
                <wp:effectExtent l="0" t="0" r="0" b="0"/>
                <wp:wrapNone/>
                <wp:docPr id="2062564480" name="Caixa de Texto 581893273"/>
                <wp:cNvGraphicFramePr/>
                <a:graphic xmlns:a="http://schemas.openxmlformats.org/drawingml/2006/main">
                  <a:graphicData uri="http://schemas.microsoft.com/office/word/2010/wordprocessingShape">
                    <wps:wsp>
                      <wps:cNvSpPr txBox="1"/>
                      <wps:spPr>
                        <a:xfrm>
                          <a:off x="0" y="0"/>
                          <a:ext cx="3261360" cy="1799539"/>
                        </a:xfrm>
                        <a:prstGeom prst="wedgeRoundRectCallout">
                          <a:avLst>
                            <a:gd name="adj1" fmla="val -46677"/>
                            <a:gd name="adj2" fmla="val -22951"/>
                            <a:gd name="adj3" fmla="val 16667"/>
                          </a:avLst>
                        </a:prstGeom>
                        <a:solidFill>
                          <a:srgbClr val="D4ECE6"/>
                        </a:solidFill>
                        <a:ln w="19050">
                          <a:noFill/>
                        </a:ln>
                      </wps:spPr>
                      <wps:style>
                        <a:lnRef idx="2">
                          <a:schemeClr val="accent2"/>
                        </a:lnRef>
                        <a:fillRef idx="1">
                          <a:schemeClr val="lt1"/>
                        </a:fillRef>
                        <a:effectRef idx="0">
                          <a:schemeClr val="accent2"/>
                        </a:effectRef>
                        <a:fontRef idx="minor">
                          <a:schemeClr val="dk1"/>
                        </a:fontRef>
                      </wps:style>
                      <wps:txbx>
                        <w:txbxContent>
                          <w:p w14:paraId="4D863ED8" w14:textId="77777777" w:rsidR="00DF7813" w:rsidRDefault="00DF7813" w:rsidP="00DF7813">
                            <w:pPr>
                              <w:spacing w:after="0" w:line="240" w:lineRule="auto"/>
                              <w:jc w:val="both"/>
                              <w:rPr>
                                <w:rFonts w:ascii="Calibri" w:hAnsi="Calibri" w:cs="Calibri"/>
                                <w:sz w:val="16"/>
                                <w:szCs w:val="16"/>
                              </w:rPr>
                            </w:pPr>
                            <w:r w:rsidRPr="00040A0C">
                              <w:rPr>
                                <w:rFonts w:ascii="Calibri" w:hAnsi="Calibri" w:cs="Calibri"/>
                                <w:sz w:val="16"/>
                                <w:szCs w:val="16"/>
                              </w:rPr>
                              <w:t>Em 202</w:t>
                            </w:r>
                            <w:r>
                              <w:rPr>
                                <w:rFonts w:ascii="Calibri" w:hAnsi="Calibri" w:cs="Calibri"/>
                                <w:sz w:val="16"/>
                                <w:szCs w:val="16"/>
                              </w:rPr>
                              <w:t>1</w:t>
                            </w:r>
                            <w:r w:rsidRPr="00040A0C">
                              <w:rPr>
                                <w:rFonts w:ascii="Calibri" w:hAnsi="Calibri" w:cs="Calibri"/>
                                <w:sz w:val="16"/>
                                <w:szCs w:val="16"/>
                              </w:rPr>
                              <w:t xml:space="preserve">, </w:t>
                            </w:r>
                            <w:r>
                              <w:rPr>
                                <w:rFonts w:ascii="Calibri" w:hAnsi="Calibri" w:cs="Calibri"/>
                                <w:sz w:val="16"/>
                                <w:szCs w:val="16"/>
                              </w:rPr>
                              <w:t>o Hemocentro Coordenador</w:t>
                            </w:r>
                            <w:r w:rsidRPr="00040A0C">
                              <w:rPr>
                                <w:rFonts w:ascii="Calibri" w:hAnsi="Calibri" w:cs="Calibri"/>
                                <w:sz w:val="16"/>
                                <w:szCs w:val="16"/>
                              </w:rPr>
                              <w:t xml:space="preserve"> atingiu um marco </w:t>
                            </w:r>
                          </w:p>
                          <w:p w14:paraId="3225B6F7" w14:textId="77777777" w:rsidR="00DF7813" w:rsidRDefault="00DF7813" w:rsidP="00DF7813">
                            <w:pPr>
                              <w:spacing w:after="0" w:line="240" w:lineRule="auto"/>
                              <w:jc w:val="both"/>
                              <w:rPr>
                                <w:rFonts w:ascii="Calibri" w:hAnsi="Calibri" w:cs="Calibri"/>
                                <w:sz w:val="16"/>
                                <w:szCs w:val="16"/>
                              </w:rPr>
                            </w:pPr>
                            <w:r w:rsidRPr="00040A0C">
                              <w:rPr>
                                <w:rFonts w:ascii="Calibri" w:hAnsi="Calibri" w:cs="Calibri"/>
                                <w:sz w:val="16"/>
                                <w:szCs w:val="16"/>
                              </w:rPr>
                              <w:t>histórico em seus</w:t>
                            </w:r>
                            <w:r>
                              <w:rPr>
                                <w:rFonts w:ascii="Calibri" w:hAnsi="Calibri" w:cs="Calibri"/>
                                <w:sz w:val="16"/>
                                <w:szCs w:val="16"/>
                              </w:rPr>
                              <w:t xml:space="preserve"> 3</w:t>
                            </w:r>
                            <w:r w:rsidRPr="00040A0C">
                              <w:rPr>
                                <w:rFonts w:ascii="Calibri" w:hAnsi="Calibri" w:cs="Calibri"/>
                                <w:sz w:val="16"/>
                                <w:szCs w:val="16"/>
                              </w:rPr>
                              <w:t xml:space="preserve">7 anos de trajetória, todas as </w:t>
                            </w:r>
                            <w:r>
                              <w:rPr>
                                <w:rFonts w:ascii="Calibri" w:hAnsi="Calibri" w:cs="Calibri"/>
                                <w:sz w:val="16"/>
                                <w:szCs w:val="16"/>
                              </w:rPr>
                              <w:t>unidades</w:t>
                            </w:r>
                            <w:r w:rsidRPr="00040A0C">
                              <w:rPr>
                                <w:rFonts w:ascii="Calibri" w:hAnsi="Calibri" w:cs="Calibri"/>
                                <w:sz w:val="16"/>
                                <w:szCs w:val="16"/>
                              </w:rPr>
                              <w:t xml:space="preserve"> </w:t>
                            </w:r>
                          </w:p>
                          <w:p w14:paraId="6BE8FB0B" w14:textId="77777777" w:rsidR="00DF7813" w:rsidRPr="00BC5949" w:rsidRDefault="00DF7813" w:rsidP="00DF7813">
                            <w:pPr>
                              <w:spacing w:after="0" w:line="240" w:lineRule="auto"/>
                              <w:jc w:val="both"/>
                              <w:rPr>
                                <w:rFonts w:ascii="Calibri" w:hAnsi="Calibri" w:cs="Calibri"/>
                                <w:sz w:val="16"/>
                                <w:szCs w:val="16"/>
                              </w:rPr>
                            </w:pPr>
                            <w:r>
                              <w:rPr>
                                <w:rFonts w:ascii="Calibri" w:hAnsi="Calibri" w:cs="Calibri"/>
                                <w:sz w:val="16"/>
                                <w:szCs w:val="16"/>
                              </w:rPr>
                              <w:t xml:space="preserve">da Rede Hemo </w:t>
                            </w:r>
                            <w:r w:rsidRPr="00040A0C">
                              <w:rPr>
                                <w:rFonts w:ascii="Calibri" w:hAnsi="Calibri" w:cs="Calibri"/>
                                <w:sz w:val="16"/>
                                <w:szCs w:val="16"/>
                              </w:rPr>
                              <w:t xml:space="preserve">foram certificadas no Nível 2 (Acreditado </w:t>
                            </w:r>
                          </w:p>
                          <w:p w14:paraId="63F3C29D" w14:textId="77777777" w:rsidR="00DF7813" w:rsidRPr="00BC5949" w:rsidRDefault="00DF7813" w:rsidP="00DF7813">
                            <w:pPr>
                              <w:spacing w:after="0" w:line="240" w:lineRule="auto"/>
                              <w:jc w:val="both"/>
                              <w:rPr>
                                <w:rFonts w:ascii="Calibri" w:hAnsi="Calibri" w:cs="Calibri"/>
                                <w:sz w:val="16"/>
                                <w:szCs w:val="16"/>
                              </w:rPr>
                            </w:pPr>
                            <w:r w:rsidRPr="00BC5949">
                              <w:rPr>
                                <w:rFonts w:ascii="Calibri" w:hAnsi="Calibri" w:cs="Calibri"/>
                                <w:sz w:val="16"/>
                                <w:szCs w:val="16"/>
                              </w:rPr>
                              <w:t xml:space="preserve">Pleno) pela Organização Nacional de Acreditação (ONA). </w:t>
                            </w:r>
                          </w:p>
                          <w:p w14:paraId="197DF759" w14:textId="77777777" w:rsidR="00DF7813" w:rsidRDefault="00DF7813" w:rsidP="00DF7813">
                            <w:pPr>
                              <w:spacing w:after="0" w:line="240" w:lineRule="auto"/>
                              <w:jc w:val="both"/>
                              <w:rPr>
                                <w:rFonts w:ascii="Calibri" w:hAnsi="Calibri" w:cs="Calibri"/>
                                <w:sz w:val="16"/>
                                <w:szCs w:val="16"/>
                              </w:rPr>
                            </w:pPr>
                            <w:r w:rsidRPr="00040A0C">
                              <w:rPr>
                                <w:rFonts w:ascii="Calibri" w:hAnsi="Calibri" w:cs="Calibri"/>
                                <w:sz w:val="16"/>
                                <w:szCs w:val="16"/>
                              </w:rPr>
                              <w:t>Essa conquista confirma o</w:t>
                            </w:r>
                            <w:r>
                              <w:rPr>
                                <w:rFonts w:ascii="Calibri" w:hAnsi="Calibri" w:cs="Calibri"/>
                                <w:sz w:val="16"/>
                                <w:szCs w:val="16"/>
                              </w:rPr>
                              <w:t xml:space="preserve"> </w:t>
                            </w:r>
                            <w:r w:rsidRPr="00040A0C">
                              <w:rPr>
                                <w:rFonts w:ascii="Calibri" w:hAnsi="Calibri" w:cs="Calibri"/>
                                <w:sz w:val="16"/>
                                <w:szCs w:val="16"/>
                              </w:rPr>
                              <w:t>compromisso com a segurança do</w:t>
                            </w:r>
                            <w:r>
                              <w:rPr>
                                <w:rFonts w:ascii="Calibri" w:hAnsi="Calibri" w:cs="Calibri"/>
                                <w:sz w:val="16"/>
                                <w:szCs w:val="16"/>
                              </w:rPr>
                              <w:t>s</w:t>
                            </w:r>
                            <w:r w:rsidRPr="00040A0C">
                              <w:rPr>
                                <w:rFonts w:ascii="Calibri" w:hAnsi="Calibri" w:cs="Calibri"/>
                                <w:sz w:val="16"/>
                                <w:szCs w:val="16"/>
                              </w:rPr>
                              <w:t xml:space="preserve"> </w:t>
                            </w:r>
                            <w:r>
                              <w:rPr>
                                <w:rFonts w:ascii="Calibri" w:hAnsi="Calibri" w:cs="Calibri"/>
                                <w:sz w:val="16"/>
                                <w:szCs w:val="16"/>
                              </w:rPr>
                              <w:t>usuários</w:t>
                            </w:r>
                            <w:r w:rsidRPr="00040A0C">
                              <w:rPr>
                                <w:rFonts w:ascii="Calibri" w:hAnsi="Calibri" w:cs="Calibri"/>
                                <w:sz w:val="16"/>
                                <w:szCs w:val="16"/>
                              </w:rPr>
                              <w:t>, a eficiência dos</w:t>
                            </w:r>
                            <w:r>
                              <w:rPr>
                                <w:rFonts w:ascii="Calibri" w:hAnsi="Calibri" w:cs="Calibri"/>
                                <w:sz w:val="16"/>
                                <w:szCs w:val="16"/>
                              </w:rPr>
                              <w:t xml:space="preserve"> </w:t>
                            </w:r>
                            <w:r w:rsidRPr="00040A0C">
                              <w:rPr>
                                <w:rFonts w:ascii="Calibri" w:hAnsi="Calibri" w:cs="Calibri"/>
                                <w:sz w:val="16"/>
                                <w:szCs w:val="16"/>
                              </w:rPr>
                              <w:t>processos e a excelência no atendimento, reafirmando sua</w:t>
                            </w:r>
                            <w:r>
                              <w:rPr>
                                <w:rFonts w:ascii="Calibri" w:hAnsi="Calibri" w:cs="Calibri"/>
                                <w:sz w:val="16"/>
                                <w:szCs w:val="16"/>
                              </w:rPr>
                              <w:t xml:space="preserve"> </w:t>
                            </w:r>
                            <w:r w:rsidRPr="00040A0C">
                              <w:rPr>
                                <w:rFonts w:ascii="Calibri" w:hAnsi="Calibri" w:cs="Calibri"/>
                                <w:sz w:val="16"/>
                                <w:szCs w:val="16"/>
                              </w:rPr>
                              <w:t>posição como referência</w:t>
                            </w:r>
                            <w:r>
                              <w:rPr>
                                <w:rFonts w:ascii="Calibri" w:hAnsi="Calibri" w:cs="Calibri"/>
                                <w:color w:val="EE0000"/>
                                <w:sz w:val="16"/>
                                <w:szCs w:val="16"/>
                              </w:rPr>
                              <w:t xml:space="preserve"> </w:t>
                            </w:r>
                            <w:r w:rsidRPr="00E87FC0">
                              <w:rPr>
                                <w:rFonts w:ascii="Calibri" w:hAnsi="Calibri" w:cs="Calibri"/>
                                <w:sz w:val="16"/>
                                <w:szCs w:val="16"/>
                              </w:rPr>
                              <w:t>em hematologia e hemoterapia.</w:t>
                            </w:r>
                          </w:p>
                          <w:p w14:paraId="1086E3E8" w14:textId="77777777" w:rsidR="00DF7813" w:rsidRPr="00040A0C" w:rsidRDefault="00DF7813" w:rsidP="00DF7813">
                            <w:pPr>
                              <w:spacing w:after="0" w:line="240" w:lineRule="auto"/>
                              <w:jc w:val="both"/>
                              <w:rPr>
                                <w:rFonts w:ascii="Calibri" w:hAnsi="Calibri" w:cs="Calibri"/>
                                <w:sz w:val="16"/>
                                <w:szCs w:val="16"/>
                              </w:rPr>
                            </w:pPr>
                          </w:p>
                          <w:p w14:paraId="21E1F534" w14:textId="77777777" w:rsidR="00DF7813" w:rsidRPr="00006E01" w:rsidRDefault="00DF7813" w:rsidP="00DF7813">
                            <w:pPr>
                              <w:spacing w:after="0" w:line="240" w:lineRule="auto"/>
                              <w:jc w:val="both"/>
                              <w:rPr>
                                <w:rFonts w:asciiTheme="majorHAnsi" w:hAnsiTheme="majorHAnsi" w:cstheme="majorHAnsi"/>
                                <w:b/>
                                <w:bCs/>
                                <w:sz w:val="16"/>
                                <w:szCs w:val="16"/>
                              </w:rPr>
                            </w:pPr>
                            <w:r w:rsidRPr="00040A0C">
                              <w:rPr>
                                <w:rFonts w:ascii="Calibri" w:hAnsi="Calibri" w:cs="Calibri"/>
                                <w:sz w:val="16"/>
                                <w:szCs w:val="16"/>
                              </w:rPr>
                              <w:t>O Nível 2, ou Acreditado Pleno, é uma das mais altas categorias</w:t>
                            </w:r>
                            <w:r>
                              <w:rPr>
                                <w:rFonts w:ascii="Calibri" w:hAnsi="Calibri" w:cs="Calibri"/>
                                <w:sz w:val="16"/>
                                <w:szCs w:val="16"/>
                              </w:rPr>
                              <w:t xml:space="preserve"> </w:t>
                            </w:r>
                            <w:r w:rsidRPr="00040A0C">
                              <w:rPr>
                                <w:rFonts w:ascii="Calibri" w:hAnsi="Calibri" w:cs="Calibri"/>
                                <w:sz w:val="16"/>
                                <w:szCs w:val="16"/>
                              </w:rPr>
                              <w:t>de acreditação, concedida a instituições que demonstram</w:t>
                            </w:r>
                            <w:r>
                              <w:rPr>
                                <w:rFonts w:ascii="Calibri" w:hAnsi="Calibri" w:cs="Calibri"/>
                                <w:sz w:val="16"/>
                                <w:szCs w:val="16"/>
                              </w:rPr>
                              <w:t xml:space="preserve"> </w:t>
                            </w:r>
                            <w:r w:rsidRPr="00040A0C">
                              <w:rPr>
                                <w:rFonts w:ascii="Calibri" w:hAnsi="Calibri" w:cs="Calibri"/>
                                <w:sz w:val="16"/>
                                <w:szCs w:val="16"/>
                              </w:rPr>
                              <w:t>integração completa entre seus processos e um sistema de</w:t>
                            </w:r>
                            <w:r>
                              <w:rPr>
                                <w:rFonts w:ascii="Calibri" w:hAnsi="Calibri" w:cs="Calibri"/>
                                <w:sz w:val="16"/>
                                <w:szCs w:val="16"/>
                              </w:rPr>
                              <w:t xml:space="preserve"> </w:t>
                            </w:r>
                            <w:r w:rsidRPr="00040A0C">
                              <w:rPr>
                                <w:rFonts w:ascii="Calibri" w:hAnsi="Calibri" w:cs="Calibri"/>
                                <w:sz w:val="16"/>
                                <w:szCs w:val="16"/>
                              </w:rPr>
                              <w:t>gestão que funciona de forma eficiente e fluida.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C7C99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Caixa de Texto 581893273" o:spid="_x0000_s1057" type="#_x0000_t62" style="position:absolute;margin-left:219.75pt;margin-top:.75pt;width:256.8pt;height:141.7pt;z-index:25993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" adj="718,5843" fillcolor="#d4ece6" stroked="f" strokeweight="1.5pt">
                <v:textbox>
                  <w:txbxContent>
                    <w:p w14:paraId="4D863ED8" w14:textId="77777777" w:rsidR="00DF7813" w:rsidRDefault="00DF7813" w:rsidP="00DF7813">
                      <w:pPr>
                        <w:spacing w:after="0" w:line="240" w:lineRule="auto"/>
                        <w:jc w:val="both"/>
                        <w:rPr>
                          <w:rFonts w:ascii="Calibri" w:hAnsi="Calibri" w:cs="Calibri"/>
                          <w:sz w:val="16"/>
                          <w:szCs w:val="16"/>
                        </w:rPr>
                      </w:pPr>
                      <w:r w:rsidRPr="00040A0C">
                        <w:rPr>
                          <w:rFonts w:ascii="Calibri" w:hAnsi="Calibri" w:cs="Calibri"/>
                          <w:sz w:val="16"/>
                          <w:szCs w:val="16"/>
                        </w:rPr>
                        <w:t>Em 202</w:t>
                      </w:r>
                      <w:r>
                        <w:rPr>
                          <w:rFonts w:ascii="Calibri" w:hAnsi="Calibri" w:cs="Calibri"/>
                          <w:sz w:val="16"/>
                          <w:szCs w:val="16"/>
                        </w:rPr>
                        <w:t>1</w:t>
                      </w:r>
                      <w:r w:rsidRPr="00040A0C">
                        <w:rPr>
                          <w:rFonts w:ascii="Calibri" w:hAnsi="Calibri" w:cs="Calibri"/>
                          <w:sz w:val="16"/>
                          <w:szCs w:val="16"/>
                        </w:rPr>
                        <w:t xml:space="preserve">, </w:t>
                      </w:r>
                      <w:r>
                        <w:rPr>
                          <w:rFonts w:ascii="Calibri" w:hAnsi="Calibri" w:cs="Calibri"/>
                          <w:sz w:val="16"/>
                          <w:szCs w:val="16"/>
                        </w:rPr>
                        <w:t>o Hemocentro Coordenador</w:t>
                      </w:r>
                      <w:r w:rsidRPr="00040A0C">
                        <w:rPr>
                          <w:rFonts w:ascii="Calibri" w:hAnsi="Calibri" w:cs="Calibri"/>
                          <w:sz w:val="16"/>
                          <w:szCs w:val="16"/>
                        </w:rPr>
                        <w:t xml:space="preserve"> atingiu um marco </w:t>
                      </w:r>
                    </w:p>
                    <w:p w14:paraId="3225B6F7" w14:textId="77777777" w:rsidR="00DF7813" w:rsidRDefault="00DF7813" w:rsidP="00DF7813">
                      <w:pPr>
                        <w:spacing w:after="0" w:line="240" w:lineRule="auto"/>
                        <w:jc w:val="both"/>
                        <w:rPr>
                          <w:rFonts w:ascii="Calibri" w:hAnsi="Calibri" w:cs="Calibri"/>
                          <w:sz w:val="16"/>
                          <w:szCs w:val="16"/>
                        </w:rPr>
                      </w:pPr>
                      <w:r w:rsidRPr="00040A0C">
                        <w:rPr>
                          <w:rFonts w:ascii="Calibri" w:hAnsi="Calibri" w:cs="Calibri"/>
                          <w:sz w:val="16"/>
                          <w:szCs w:val="16"/>
                        </w:rPr>
                        <w:t>histórico em seus</w:t>
                      </w:r>
                      <w:r>
                        <w:rPr>
                          <w:rFonts w:ascii="Calibri" w:hAnsi="Calibri" w:cs="Calibri"/>
                          <w:sz w:val="16"/>
                          <w:szCs w:val="16"/>
                        </w:rPr>
                        <w:t xml:space="preserve"> 3</w:t>
                      </w:r>
                      <w:r w:rsidRPr="00040A0C">
                        <w:rPr>
                          <w:rFonts w:ascii="Calibri" w:hAnsi="Calibri" w:cs="Calibri"/>
                          <w:sz w:val="16"/>
                          <w:szCs w:val="16"/>
                        </w:rPr>
                        <w:t xml:space="preserve">7 anos de trajetória, todas as </w:t>
                      </w:r>
                      <w:r>
                        <w:rPr>
                          <w:rFonts w:ascii="Calibri" w:hAnsi="Calibri" w:cs="Calibri"/>
                          <w:sz w:val="16"/>
                          <w:szCs w:val="16"/>
                        </w:rPr>
                        <w:t>unidades</w:t>
                      </w:r>
                      <w:r w:rsidRPr="00040A0C">
                        <w:rPr>
                          <w:rFonts w:ascii="Calibri" w:hAnsi="Calibri" w:cs="Calibri"/>
                          <w:sz w:val="16"/>
                          <w:szCs w:val="16"/>
                        </w:rPr>
                        <w:t xml:space="preserve"> </w:t>
                      </w:r>
                    </w:p>
                    <w:p w14:paraId="6BE8FB0B" w14:textId="77777777" w:rsidR="00DF7813" w:rsidRPr="00BC5949" w:rsidRDefault="00DF7813" w:rsidP="00DF7813">
                      <w:pPr>
                        <w:spacing w:after="0" w:line="240" w:lineRule="auto"/>
                        <w:jc w:val="both"/>
                        <w:rPr>
                          <w:rFonts w:ascii="Calibri" w:hAnsi="Calibri" w:cs="Calibri"/>
                          <w:sz w:val="16"/>
                          <w:szCs w:val="16"/>
                        </w:rPr>
                      </w:pPr>
                      <w:r>
                        <w:rPr>
                          <w:rFonts w:ascii="Calibri" w:hAnsi="Calibri" w:cs="Calibri"/>
                          <w:sz w:val="16"/>
                          <w:szCs w:val="16"/>
                        </w:rPr>
                        <w:t xml:space="preserve">da Rede Hemo </w:t>
                      </w:r>
                      <w:r w:rsidRPr="00040A0C">
                        <w:rPr>
                          <w:rFonts w:ascii="Calibri" w:hAnsi="Calibri" w:cs="Calibri"/>
                          <w:sz w:val="16"/>
                          <w:szCs w:val="16"/>
                        </w:rPr>
                        <w:t xml:space="preserve">foram certificadas no Nível 2 (Acreditado </w:t>
                      </w:r>
                    </w:p>
                    <w:p w14:paraId="63F3C29D" w14:textId="77777777" w:rsidR="00DF7813" w:rsidRPr="00BC5949" w:rsidRDefault="00DF7813" w:rsidP="00DF7813">
                      <w:pPr>
                        <w:spacing w:after="0" w:line="240" w:lineRule="auto"/>
                        <w:jc w:val="both"/>
                        <w:rPr>
                          <w:rFonts w:ascii="Calibri" w:hAnsi="Calibri" w:cs="Calibri"/>
                          <w:sz w:val="16"/>
                          <w:szCs w:val="16"/>
                        </w:rPr>
                      </w:pPr>
                      <w:r w:rsidRPr="00BC5949">
                        <w:rPr>
                          <w:rFonts w:ascii="Calibri" w:hAnsi="Calibri" w:cs="Calibri"/>
                          <w:sz w:val="16"/>
                          <w:szCs w:val="16"/>
                        </w:rPr>
                        <w:t xml:space="preserve">Pleno) pela Organização Nacional de Acreditação (ONA). </w:t>
                      </w:r>
                    </w:p>
                    <w:p w14:paraId="197DF759" w14:textId="77777777" w:rsidR="00DF7813" w:rsidRDefault="00DF7813" w:rsidP="00DF7813">
                      <w:pPr>
                        <w:spacing w:after="0" w:line="240" w:lineRule="auto"/>
                        <w:jc w:val="both"/>
                        <w:rPr>
                          <w:rFonts w:ascii="Calibri" w:hAnsi="Calibri" w:cs="Calibri"/>
                          <w:sz w:val="16"/>
                          <w:szCs w:val="16"/>
                        </w:rPr>
                      </w:pPr>
                      <w:r w:rsidRPr="00040A0C">
                        <w:rPr>
                          <w:rFonts w:ascii="Calibri" w:hAnsi="Calibri" w:cs="Calibri"/>
                          <w:sz w:val="16"/>
                          <w:szCs w:val="16"/>
                        </w:rPr>
                        <w:t>Essa conquista confirma o</w:t>
                      </w:r>
                      <w:r>
                        <w:rPr>
                          <w:rFonts w:ascii="Calibri" w:hAnsi="Calibri" w:cs="Calibri"/>
                          <w:sz w:val="16"/>
                          <w:szCs w:val="16"/>
                        </w:rPr>
                        <w:t xml:space="preserve"> </w:t>
                      </w:r>
                      <w:r w:rsidRPr="00040A0C">
                        <w:rPr>
                          <w:rFonts w:ascii="Calibri" w:hAnsi="Calibri" w:cs="Calibri"/>
                          <w:sz w:val="16"/>
                          <w:szCs w:val="16"/>
                        </w:rPr>
                        <w:t>compromisso com a segurança do</w:t>
                      </w:r>
                      <w:r>
                        <w:rPr>
                          <w:rFonts w:ascii="Calibri" w:hAnsi="Calibri" w:cs="Calibri"/>
                          <w:sz w:val="16"/>
                          <w:szCs w:val="16"/>
                        </w:rPr>
                        <w:t>s</w:t>
                      </w:r>
                      <w:r w:rsidRPr="00040A0C">
                        <w:rPr>
                          <w:rFonts w:ascii="Calibri" w:hAnsi="Calibri" w:cs="Calibri"/>
                          <w:sz w:val="16"/>
                          <w:szCs w:val="16"/>
                        </w:rPr>
                        <w:t xml:space="preserve"> </w:t>
                      </w:r>
                      <w:r>
                        <w:rPr>
                          <w:rFonts w:ascii="Calibri" w:hAnsi="Calibri" w:cs="Calibri"/>
                          <w:sz w:val="16"/>
                          <w:szCs w:val="16"/>
                        </w:rPr>
                        <w:t>usuários</w:t>
                      </w:r>
                      <w:r w:rsidRPr="00040A0C">
                        <w:rPr>
                          <w:rFonts w:ascii="Calibri" w:hAnsi="Calibri" w:cs="Calibri"/>
                          <w:sz w:val="16"/>
                          <w:szCs w:val="16"/>
                        </w:rPr>
                        <w:t>, a eficiência dos</w:t>
                      </w:r>
                      <w:r>
                        <w:rPr>
                          <w:rFonts w:ascii="Calibri" w:hAnsi="Calibri" w:cs="Calibri"/>
                          <w:sz w:val="16"/>
                          <w:szCs w:val="16"/>
                        </w:rPr>
                        <w:t xml:space="preserve"> </w:t>
                      </w:r>
                      <w:r w:rsidRPr="00040A0C">
                        <w:rPr>
                          <w:rFonts w:ascii="Calibri" w:hAnsi="Calibri" w:cs="Calibri"/>
                          <w:sz w:val="16"/>
                          <w:szCs w:val="16"/>
                        </w:rPr>
                        <w:t>processos e a excelência no atendimento, reafirmando sua</w:t>
                      </w:r>
                      <w:r>
                        <w:rPr>
                          <w:rFonts w:ascii="Calibri" w:hAnsi="Calibri" w:cs="Calibri"/>
                          <w:sz w:val="16"/>
                          <w:szCs w:val="16"/>
                        </w:rPr>
                        <w:t xml:space="preserve"> </w:t>
                      </w:r>
                      <w:r w:rsidRPr="00040A0C">
                        <w:rPr>
                          <w:rFonts w:ascii="Calibri" w:hAnsi="Calibri" w:cs="Calibri"/>
                          <w:sz w:val="16"/>
                          <w:szCs w:val="16"/>
                        </w:rPr>
                        <w:t>posição como referência</w:t>
                      </w:r>
                      <w:r>
                        <w:rPr>
                          <w:rFonts w:ascii="Calibri" w:hAnsi="Calibri" w:cs="Calibri"/>
                          <w:color w:val="EE0000"/>
                          <w:sz w:val="16"/>
                          <w:szCs w:val="16"/>
                        </w:rPr>
                        <w:t xml:space="preserve"> </w:t>
                      </w:r>
                      <w:r w:rsidRPr="00E87FC0">
                        <w:rPr>
                          <w:rFonts w:ascii="Calibri" w:hAnsi="Calibri" w:cs="Calibri"/>
                          <w:sz w:val="16"/>
                          <w:szCs w:val="16"/>
                        </w:rPr>
                        <w:t>em hematologia e hemoterapia.</w:t>
                      </w:r>
                    </w:p>
                    <w:p w14:paraId="1086E3E8" w14:textId="77777777" w:rsidR="00DF7813" w:rsidRPr="00040A0C" w:rsidRDefault="00DF7813" w:rsidP="00DF7813">
                      <w:pPr>
                        <w:spacing w:after="0" w:line="240" w:lineRule="auto"/>
                        <w:jc w:val="both"/>
                        <w:rPr>
                          <w:rFonts w:ascii="Calibri" w:hAnsi="Calibri" w:cs="Calibri"/>
                          <w:sz w:val="16"/>
                          <w:szCs w:val="16"/>
                        </w:rPr>
                      </w:pPr>
                    </w:p>
                    <w:p w14:paraId="21E1F534" w14:textId="77777777" w:rsidR="00DF7813" w:rsidRPr="00006E01" w:rsidRDefault="00DF7813" w:rsidP="00DF7813">
                      <w:pPr>
                        <w:spacing w:after="0" w:line="240" w:lineRule="auto"/>
                        <w:jc w:val="both"/>
                        <w:rPr>
                          <w:rFonts w:asciiTheme="majorHAnsi" w:hAnsiTheme="majorHAnsi" w:cstheme="majorHAnsi"/>
                          <w:b/>
                          <w:bCs/>
                          <w:sz w:val="16"/>
                          <w:szCs w:val="16"/>
                        </w:rPr>
                      </w:pPr>
                      <w:r w:rsidRPr="00040A0C">
                        <w:rPr>
                          <w:rFonts w:ascii="Calibri" w:hAnsi="Calibri" w:cs="Calibri"/>
                          <w:sz w:val="16"/>
                          <w:szCs w:val="16"/>
                        </w:rPr>
                        <w:t>O Nível 2, ou Acreditado Pleno, é uma das mais altas categorias</w:t>
                      </w:r>
                      <w:r>
                        <w:rPr>
                          <w:rFonts w:ascii="Calibri" w:hAnsi="Calibri" w:cs="Calibri"/>
                          <w:sz w:val="16"/>
                          <w:szCs w:val="16"/>
                        </w:rPr>
                        <w:t xml:space="preserve"> </w:t>
                      </w:r>
                      <w:r w:rsidRPr="00040A0C">
                        <w:rPr>
                          <w:rFonts w:ascii="Calibri" w:hAnsi="Calibri" w:cs="Calibri"/>
                          <w:sz w:val="16"/>
                          <w:szCs w:val="16"/>
                        </w:rPr>
                        <w:t>de acreditação, concedida a instituições que demonstram</w:t>
                      </w:r>
                      <w:r>
                        <w:rPr>
                          <w:rFonts w:ascii="Calibri" w:hAnsi="Calibri" w:cs="Calibri"/>
                          <w:sz w:val="16"/>
                          <w:szCs w:val="16"/>
                        </w:rPr>
                        <w:t xml:space="preserve"> </w:t>
                      </w:r>
                      <w:r w:rsidRPr="00040A0C">
                        <w:rPr>
                          <w:rFonts w:ascii="Calibri" w:hAnsi="Calibri" w:cs="Calibri"/>
                          <w:sz w:val="16"/>
                          <w:szCs w:val="16"/>
                        </w:rPr>
                        <w:t>integração completa entre seus processos e um sistema de</w:t>
                      </w:r>
                      <w:r>
                        <w:rPr>
                          <w:rFonts w:ascii="Calibri" w:hAnsi="Calibri" w:cs="Calibri"/>
                          <w:sz w:val="16"/>
                          <w:szCs w:val="16"/>
                        </w:rPr>
                        <w:t xml:space="preserve"> </w:t>
                      </w:r>
                      <w:r w:rsidRPr="00040A0C">
                        <w:rPr>
                          <w:rFonts w:ascii="Calibri" w:hAnsi="Calibri" w:cs="Calibri"/>
                          <w:sz w:val="16"/>
                          <w:szCs w:val="16"/>
                        </w:rPr>
                        <w:t>gestão que funciona de forma eficiente e fluida.</w:t>
                      </w:r>
                    </w:p>
                  </w:txbxContent>
                </v:textbox>
              </v:shape>
            </w:pict>
          </mc:Fallback>
        </mc:AlternateContent>
      </w:r>
      <w:r>
        <w:rPr>
          <w:noProof/>
        </w:rPr>
        <mc:AlternateContent>
          <mc:Choice Requires="wpg">
            <w:drawing>
              <wp:anchor distT="0" distB="0" distL="114300" distR="114300" simplePos="0" relativeHeight="259939328" behindDoc="0" locked="0" layoutInCell="1" allowOverlap="1" wp14:anchorId="08BD5D78" wp14:editId="17DACE0C">
                <wp:simplePos x="0" y="0"/>
                <wp:positionH relativeFrom="column">
                  <wp:posOffset>5565671</wp:posOffset>
                </wp:positionH>
                <wp:positionV relativeFrom="paragraph">
                  <wp:posOffset>49546</wp:posOffset>
                </wp:positionV>
                <wp:extent cx="485800" cy="466077"/>
                <wp:effectExtent l="0" t="0" r="9525" b="0"/>
                <wp:wrapNone/>
                <wp:docPr id="1343776053" name="Agrupar 73"/>
                <wp:cNvGraphicFramePr/>
                <a:graphic xmlns:a="http://schemas.openxmlformats.org/drawingml/2006/main">
                  <a:graphicData uri="http://schemas.microsoft.com/office/word/2010/wordprocessingGroup">
                    <wpg:wgp>
                      <wpg:cNvGrpSpPr/>
                      <wpg:grpSpPr>
                        <a:xfrm>
                          <a:off x="0" y="0"/>
                          <a:ext cx="485800" cy="466077"/>
                          <a:chOff x="0" y="0"/>
                          <a:chExt cx="480446" cy="478726"/>
                        </a:xfrm>
                      </wpg:grpSpPr>
                      <wps:wsp>
                        <wps:cNvPr id="1793468518" name="Retângulo: Cantos Arredondados 72"/>
                        <wps:cNvSpPr/>
                        <wps:spPr>
                          <a:xfrm>
                            <a:off x="0" y="0"/>
                            <a:ext cx="480446" cy="478726"/>
                          </a:xfrm>
                          <a:prstGeom prst="flowChartConnec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8095664" name="Imagem 71"/>
                          <pic:cNvPicPr>
                            <a:picLocks noChangeAspect="1"/>
                          </pic:cNvPicPr>
                        </pic:nvPicPr>
                        <pic:blipFill rotWithShape="1">
                          <a:blip r:embed="rId86" cstate="print">
                            <a:extLst>
                              <a:ext uri="{28A0092B-C50C-407E-A947-70E740481C1C}">
                                <a14:useLocalDpi xmlns:a14="http://schemas.microsoft.com/office/drawing/2010/main" val="0"/>
                              </a:ext>
                            </a:extLst>
                          </a:blip>
                          <a:srcRect l="3626" t="5869" r="2695" b="5603"/>
                          <a:stretch>
                            <a:fillRect/>
                          </a:stretch>
                        </pic:blipFill>
                        <pic:spPr bwMode="auto">
                          <a:xfrm>
                            <a:off x="66675" y="38100"/>
                            <a:ext cx="353695" cy="4133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3A8137C" id="Agrupar 73" o:spid="_x0000_s1026" style="position:absolute;margin-left:438.25pt;margin-top:3.9pt;width:38.25pt;height:36.7pt;z-index:259939328" coordsize="480446,478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">
                <v:shapetype id="_x0000_t120" coordsize="21600,21600" o:spt="120" path="m10800,qx,10800,10800,21600,21600,10800,10800,xe">
                  <v:path gradientshapeok="t" o:connecttype="custom" o:connectlocs="10800,0;3163,3163;0,10800;3163,18437;10800,21600;18437,18437;21600,10800;18437,3163" textboxrect="3163,3163,18437,18437"/>
                </v:shapetype>
                <v:shape id="Retângulo: Cantos Arredondados 72" o:spid="_x0000_s1027" type="#_x0000_t120" style="position:absolute;width:480446;height:478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" fillcolor="white [3212]" stroked="f" strokeweight="1pt">
                  <v:stroke joinstyle="miter"/>
                </v:shape>
                <v:shape id="Imagem 71" o:spid="_x0000_s1028" type="#_x0000_t75" style="position:absolute;left:66675;top:38100;width:353695;height:41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">
                  <v:imagedata r:id="rId88" o:title="" croptop="3846f" cropbottom="3672f" cropleft="2376f" cropright="1766f"/>
                </v:shape>
              </v:group>
            </w:pict>
          </mc:Fallback>
        </mc:AlternateContent>
      </w:r>
      <w:r w:rsidRPr="00604D05">
        <w:rPr>
          <w:noProof/>
        </w:rPr>
        <w:drawing>
          <wp:anchor distT="0" distB="0" distL="114300" distR="114300" simplePos="0" relativeHeight="259937280" behindDoc="0" locked="0" layoutInCell="1" allowOverlap="1" wp14:anchorId="10805C79" wp14:editId="2768493A">
            <wp:simplePos x="0" y="0"/>
            <wp:positionH relativeFrom="column">
              <wp:posOffset>9830</wp:posOffset>
            </wp:positionH>
            <wp:positionV relativeFrom="paragraph">
              <wp:posOffset>42545</wp:posOffset>
            </wp:positionV>
            <wp:extent cx="2554177" cy="1826260"/>
            <wp:effectExtent l="38100" t="57150" r="55880" b="59690"/>
            <wp:wrapNone/>
            <wp:docPr id="605672664"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72664" name="Imagem 1" descr="Diagrama&#10;&#10;O conteúdo gerado por IA pode estar incorreto."/>
                    <pic:cNvPicPr/>
                  </pic:nvPicPr>
                  <pic:blipFill rotWithShape="1">
                    <a:blip r:embed="rId89" cstate="print">
                      <a:extLst>
                        <a:ext uri="{28A0092B-C50C-407E-A947-70E740481C1C}">
                          <a14:useLocalDpi xmlns:a14="http://schemas.microsoft.com/office/drawing/2010/main" val="0"/>
                        </a:ext>
                      </a:extLst>
                    </a:blip>
                    <a:srcRect l="1522" r="-1"/>
                    <a:stretch>
                      <a:fillRect/>
                    </a:stretch>
                  </pic:blipFill>
                  <pic:spPr bwMode="auto">
                    <a:xfrm>
                      <a:off x="0" y="0"/>
                      <a:ext cx="2554177" cy="1826260"/>
                    </a:xfrm>
                    <a:prstGeom prst="roundRect">
                      <a:avLst>
                        <a:gd name="adj" fmla="val 4167"/>
                      </a:avLst>
                    </a:prstGeom>
                    <a:solidFill>
                      <a:srgbClr val="FFFFFF"/>
                    </a:solidFill>
                    <a:ln>
                      <a:solidFill>
                        <a:schemeClr val="bg2"/>
                      </a:solidFill>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EA3ED3" w14:textId="77777777" w:rsidR="00DF7813" w:rsidRDefault="00DF7813" w:rsidP="00DF7813"/>
    <w:p w14:paraId="7578F546" w14:textId="77777777" w:rsidR="00DF7813" w:rsidRPr="00604D05" w:rsidRDefault="00DF7813" w:rsidP="00DF7813"/>
    <w:p w14:paraId="3C66695A" w14:textId="77777777" w:rsidR="00DF7813" w:rsidRDefault="00DF7813" w:rsidP="00DF7813"/>
    <w:p w14:paraId="3FE48354" w14:textId="77777777" w:rsidR="00DF7813" w:rsidRDefault="00DF7813" w:rsidP="00DF7813"/>
    <w:p w14:paraId="3C8EFAFE" w14:textId="77777777" w:rsidR="00DF7813" w:rsidRDefault="00DF7813" w:rsidP="00DF7813"/>
    <w:p w14:paraId="543FB511" w14:textId="77777777" w:rsidR="00DF7813" w:rsidRDefault="00DF7813" w:rsidP="00DF7813"/>
    <w:p w14:paraId="2B12425D" w14:textId="77777777" w:rsidR="00DF7813" w:rsidRDefault="00DF7813" w:rsidP="00DF7813">
      <w:r>
        <w:rPr>
          <w:noProof/>
        </w:rPr>
        <mc:AlternateContent>
          <mc:Choice Requires="wps">
            <w:drawing>
              <wp:anchor distT="0" distB="0" distL="114300" distR="114300" simplePos="0" relativeHeight="259951616" behindDoc="0" locked="0" layoutInCell="1" allowOverlap="1" wp14:anchorId="66CE038B" wp14:editId="086AE4A9">
                <wp:simplePos x="0" y="0"/>
                <wp:positionH relativeFrom="column">
                  <wp:posOffset>2791206</wp:posOffset>
                </wp:positionH>
                <wp:positionV relativeFrom="paragraph">
                  <wp:posOffset>29261</wp:posOffset>
                </wp:positionV>
                <wp:extent cx="3256280" cy="1989734"/>
                <wp:effectExtent l="0" t="0" r="1270" b="0"/>
                <wp:wrapNone/>
                <wp:docPr id="234236608" name="Caixa de Texto 764088062"/>
                <wp:cNvGraphicFramePr/>
                <a:graphic xmlns:a="http://schemas.openxmlformats.org/drawingml/2006/main">
                  <a:graphicData uri="http://schemas.microsoft.com/office/word/2010/wordprocessingShape">
                    <wps:wsp>
                      <wps:cNvSpPr txBox="1"/>
                      <wps:spPr>
                        <a:xfrm>
                          <a:off x="0" y="0"/>
                          <a:ext cx="3256280" cy="1989734"/>
                        </a:xfrm>
                        <a:prstGeom prst="wedgeRoundRectCallout">
                          <a:avLst>
                            <a:gd name="adj1" fmla="val -43356"/>
                            <a:gd name="adj2" fmla="val -27491"/>
                            <a:gd name="adj3" fmla="val 16667"/>
                          </a:avLst>
                        </a:prstGeom>
                        <a:solidFill>
                          <a:srgbClr val="EEECE1"/>
                        </a:solidFill>
                        <a:ln w="19050">
                          <a:noFill/>
                        </a:ln>
                      </wps:spPr>
                      <wps:style>
                        <a:lnRef idx="2">
                          <a:schemeClr val="accent2"/>
                        </a:lnRef>
                        <a:fillRef idx="1">
                          <a:schemeClr val="lt1"/>
                        </a:fillRef>
                        <a:effectRef idx="0">
                          <a:schemeClr val="accent2"/>
                        </a:effectRef>
                        <a:fontRef idx="minor">
                          <a:schemeClr val="dk1"/>
                        </a:fontRef>
                      </wps:style>
                      <wps:txbx>
                        <w:txbxContent>
                          <w:p w14:paraId="74888F06" w14:textId="77777777" w:rsidR="00DF7813" w:rsidRPr="009E2523" w:rsidRDefault="00DF7813" w:rsidP="00DF7813">
                            <w:pPr>
                              <w:spacing w:after="0"/>
                              <w:jc w:val="both"/>
                              <w:rPr>
                                <w:rFonts w:ascii="Calibri" w:hAnsi="Calibri" w:cs="Calibri"/>
                                <w:sz w:val="16"/>
                                <w:szCs w:val="16"/>
                              </w:rPr>
                            </w:pPr>
                            <w:r>
                              <w:rPr>
                                <w:rFonts w:ascii="Calibri" w:hAnsi="Calibri" w:cs="Calibri"/>
                                <w:sz w:val="16"/>
                                <w:szCs w:val="16"/>
                              </w:rPr>
                              <w:t>Certificado de Empresa Parceira da Rede Hemo, acreditado pela Instituição acreditadora credenciada Instituto Brasileiro de Excelência em Saúde - IBES</w:t>
                            </w:r>
                            <w:r w:rsidRPr="00040A0C">
                              <w:rPr>
                                <w:rFonts w:ascii="Calibri" w:hAnsi="Calibri" w:cs="Calibri"/>
                                <w:sz w:val="16"/>
                                <w:szCs w:val="16"/>
                              </w:rPr>
                              <w:t>.</w:t>
                            </w:r>
                            <w:r>
                              <w:rPr>
                                <w:rFonts w:ascii="Calibri" w:hAnsi="Calibri" w:cs="Calibri"/>
                                <w:sz w:val="16"/>
                                <w:szCs w:val="16"/>
                              </w:rPr>
                              <w:t xml:space="preserve"> </w:t>
                            </w:r>
                          </w:p>
                          <w:p w14:paraId="35E3CFCB" w14:textId="77777777" w:rsidR="00DF7813" w:rsidRDefault="00DF7813" w:rsidP="00DF7813">
                            <w:pPr>
                              <w:spacing w:after="0"/>
                              <w:jc w:val="both"/>
                              <w:rPr>
                                <w:rFonts w:ascii="Calibri" w:hAnsi="Calibri" w:cs="Calibri"/>
                                <w:sz w:val="16"/>
                                <w:szCs w:val="16"/>
                              </w:rPr>
                            </w:pPr>
                          </w:p>
                          <w:p w14:paraId="7FA766E6" w14:textId="77777777" w:rsidR="00DF7813" w:rsidRPr="001055F8" w:rsidRDefault="00DF7813" w:rsidP="00DF7813">
                            <w:pPr>
                              <w:spacing w:after="0"/>
                              <w:jc w:val="both"/>
                              <w:rPr>
                                <w:rFonts w:ascii="Calibri" w:hAnsi="Calibri" w:cs="Calibri"/>
                                <w:sz w:val="16"/>
                                <w:szCs w:val="16"/>
                              </w:rPr>
                            </w:pPr>
                            <w:r>
                              <w:rPr>
                                <w:rFonts w:ascii="Calibri" w:hAnsi="Calibri" w:cs="Calibri"/>
                                <w:sz w:val="16"/>
                                <w:szCs w:val="16"/>
                              </w:rPr>
                              <w:t xml:space="preserve">O laboratório Help é responsável pela </w:t>
                            </w:r>
                            <w:r w:rsidRPr="009E2523">
                              <w:rPr>
                                <w:rFonts w:ascii="Calibri" w:hAnsi="Calibri" w:cs="Calibri"/>
                                <w:sz w:val="16"/>
                                <w:szCs w:val="16"/>
                              </w:rPr>
                              <w:t>prestação de serviços laboratoriais em análises clínicas, para a realização de testes sorológicos e testes para o controle de qualidade interno de Hemocomponentes, atendendo às exigências da Portaria de Consolidação nº 5 de 28 de setembro de 2017 Seção VI Artigos 134 e 135, onde trata da obrigatoriedade do serviço de hemoterapia em adotar procedimentos de retrovigilância nos hemocomponentes do doador, cujo soroconversão foi configurada através dos testes de triagem, nas amostras da doação</w:t>
                            </w:r>
                            <w:r>
                              <w:rPr>
                                <w:rFonts w:ascii="Calibri" w:hAnsi="Calibri" w:cs="Calibri"/>
                                <w:sz w:val="16"/>
                                <w:szCs w:val="16"/>
                              </w:rPr>
                              <w:t>.</w:t>
                            </w:r>
                          </w:p>
                          <w:p w14:paraId="542382AF" w14:textId="77777777" w:rsidR="00DF7813" w:rsidRPr="001055F8" w:rsidRDefault="00DF7813" w:rsidP="00DF7813">
                            <w:pPr>
                              <w:spacing w:after="0"/>
                              <w:jc w:val="both"/>
                              <w:rPr>
                                <w:rFonts w:ascii="Calibri" w:hAnsi="Calibri" w:cs="Calibri"/>
                                <w:sz w:val="16"/>
                                <w:szCs w:val="16"/>
                              </w:rPr>
                            </w:pPr>
                          </w:p>
                          <w:p w14:paraId="71595A99" w14:textId="77777777" w:rsidR="00DF7813" w:rsidRPr="00006E01" w:rsidRDefault="00DF7813" w:rsidP="00DF7813">
                            <w:pPr>
                              <w:spacing w:after="0" w:line="240" w:lineRule="auto"/>
                              <w:jc w:val="both"/>
                              <w:rPr>
                                <w:rFonts w:asciiTheme="majorHAnsi" w:hAnsiTheme="majorHAnsi" w:cstheme="majorHAnsi"/>
                                <w:b/>
                                <w:bCs/>
                                <w:sz w:val="16"/>
                                <w:szCs w:val="16"/>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E038B" id="Caixa de Texto 764088062" o:spid="_x0000_s1058" type="#_x0000_t62" style="position:absolute;margin-left:219.8pt;margin-top:2.3pt;width:256.4pt;height:156.65pt;z-index:259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" adj="1435,4862" fillcolor="#eeece1" stroked="f" strokeweight="1.5pt">
                <v:textbox inset=",,,0">
                  <w:txbxContent>
                    <w:p w14:paraId="74888F06" w14:textId="77777777" w:rsidR="00DF7813" w:rsidRPr="009E2523" w:rsidRDefault="00DF7813" w:rsidP="00DF7813">
                      <w:pPr>
                        <w:spacing w:after="0"/>
                        <w:jc w:val="both"/>
                        <w:rPr>
                          <w:rFonts w:ascii="Calibri" w:hAnsi="Calibri" w:cs="Calibri"/>
                          <w:sz w:val="16"/>
                          <w:szCs w:val="16"/>
                        </w:rPr>
                      </w:pPr>
                      <w:r>
                        <w:rPr>
                          <w:rFonts w:ascii="Calibri" w:hAnsi="Calibri" w:cs="Calibri"/>
                          <w:sz w:val="16"/>
                          <w:szCs w:val="16"/>
                        </w:rPr>
                        <w:t>Certificado de Empresa Parceira da Rede Hemo, acreditado pela Instituição acreditadora credenciada Instituto Brasileiro de Excelência em Saúde - IBES</w:t>
                      </w:r>
                      <w:r w:rsidRPr="00040A0C">
                        <w:rPr>
                          <w:rFonts w:ascii="Calibri" w:hAnsi="Calibri" w:cs="Calibri"/>
                          <w:sz w:val="16"/>
                          <w:szCs w:val="16"/>
                        </w:rPr>
                        <w:t>.</w:t>
                      </w:r>
                      <w:r>
                        <w:rPr>
                          <w:rFonts w:ascii="Calibri" w:hAnsi="Calibri" w:cs="Calibri"/>
                          <w:sz w:val="16"/>
                          <w:szCs w:val="16"/>
                        </w:rPr>
                        <w:t xml:space="preserve"> </w:t>
                      </w:r>
                    </w:p>
                    <w:p w14:paraId="35E3CFCB" w14:textId="77777777" w:rsidR="00DF7813" w:rsidRDefault="00DF7813" w:rsidP="00DF7813">
                      <w:pPr>
                        <w:spacing w:after="0"/>
                        <w:jc w:val="both"/>
                        <w:rPr>
                          <w:rFonts w:ascii="Calibri" w:hAnsi="Calibri" w:cs="Calibri"/>
                          <w:sz w:val="16"/>
                          <w:szCs w:val="16"/>
                        </w:rPr>
                      </w:pPr>
                    </w:p>
                    <w:p w14:paraId="7FA766E6" w14:textId="77777777" w:rsidR="00DF7813" w:rsidRPr="001055F8" w:rsidRDefault="00DF7813" w:rsidP="00DF7813">
                      <w:pPr>
                        <w:spacing w:after="0"/>
                        <w:jc w:val="both"/>
                        <w:rPr>
                          <w:rFonts w:ascii="Calibri" w:hAnsi="Calibri" w:cs="Calibri"/>
                          <w:sz w:val="16"/>
                          <w:szCs w:val="16"/>
                        </w:rPr>
                      </w:pPr>
                      <w:r>
                        <w:rPr>
                          <w:rFonts w:ascii="Calibri" w:hAnsi="Calibri" w:cs="Calibri"/>
                          <w:sz w:val="16"/>
                          <w:szCs w:val="16"/>
                        </w:rPr>
                        <w:t xml:space="preserve">O laboratório Help é responsável pela </w:t>
                      </w:r>
                      <w:r w:rsidRPr="009E2523">
                        <w:rPr>
                          <w:rFonts w:ascii="Calibri" w:hAnsi="Calibri" w:cs="Calibri"/>
                          <w:sz w:val="16"/>
                          <w:szCs w:val="16"/>
                        </w:rPr>
                        <w:t>prestação de serviços laboratoriais em análises clínicas, para a realização de testes sorológicos e testes para o controle de qualidade interno de Hemocomponentes, atendendo às exigências da Portaria de Consolidação nº 5 de 28 de setembro de 2017 Seção VI Artigos 134 e 135, onde trata da obrigatoriedade do serviço de hemoterapia em adotar procedimentos de retrovigilância nos hemocomponentes do doador, cujo soroconversão foi configurada através dos testes de triagem, nas amostras da doação</w:t>
                      </w:r>
                      <w:r>
                        <w:rPr>
                          <w:rFonts w:ascii="Calibri" w:hAnsi="Calibri" w:cs="Calibri"/>
                          <w:sz w:val="16"/>
                          <w:szCs w:val="16"/>
                        </w:rPr>
                        <w:t>.</w:t>
                      </w:r>
                    </w:p>
                    <w:p w14:paraId="542382AF" w14:textId="77777777" w:rsidR="00DF7813" w:rsidRPr="001055F8" w:rsidRDefault="00DF7813" w:rsidP="00DF7813">
                      <w:pPr>
                        <w:spacing w:after="0"/>
                        <w:jc w:val="both"/>
                        <w:rPr>
                          <w:rFonts w:ascii="Calibri" w:hAnsi="Calibri" w:cs="Calibri"/>
                          <w:sz w:val="16"/>
                          <w:szCs w:val="16"/>
                        </w:rPr>
                      </w:pPr>
                    </w:p>
                    <w:p w14:paraId="71595A99" w14:textId="77777777" w:rsidR="00DF7813" w:rsidRPr="00006E01" w:rsidRDefault="00DF7813" w:rsidP="00DF7813">
                      <w:pPr>
                        <w:spacing w:after="0" w:line="240" w:lineRule="auto"/>
                        <w:jc w:val="both"/>
                        <w:rPr>
                          <w:rFonts w:asciiTheme="majorHAnsi" w:hAnsiTheme="majorHAnsi" w:cstheme="majorHAnsi"/>
                          <w:b/>
                          <w:bCs/>
                          <w:sz w:val="16"/>
                          <w:szCs w:val="16"/>
                        </w:rPr>
                      </w:pPr>
                    </w:p>
                  </w:txbxContent>
                </v:textbox>
              </v:shape>
            </w:pict>
          </mc:Fallback>
        </mc:AlternateContent>
      </w:r>
      <w:r w:rsidRPr="00A50A2B">
        <w:rPr>
          <w:noProof/>
        </w:rPr>
        <w:drawing>
          <wp:anchor distT="0" distB="0" distL="114300" distR="114300" simplePos="0" relativeHeight="260031488" behindDoc="0" locked="0" layoutInCell="1" allowOverlap="1" wp14:anchorId="07D2CFDC" wp14:editId="3D7CE1B2">
            <wp:simplePos x="0" y="0"/>
            <wp:positionH relativeFrom="column">
              <wp:posOffset>-6960</wp:posOffset>
            </wp:positionH>
            <wp:positionV relativeFrom="paragraph">
              <wp:posOffset>29185</wp:posOffset>
            </wp:positionV>
            <wp:extent cx="2571496" cy="1816349"/>
            <wp:effectExtent l="38100" t="57150" r="57785" b="50800"/>
            <wp:wrapNone/>
            <wp:docPr id="363238646"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8646" name="Imagem 1" descr="Diagrama&#10;&#10;O conteúdo gerado por IA pode estar incorreto."/>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571496" cy="1816349"/>
                    </a:xfrm>
                    <a:prstGeom prst="roundRect">
                      <a:avLst>
                        <a:gd name="adj" fmla="val 4167"/>
                      </a:avLst>
                    </a:prstGeom>
                    <a:solidFill>
                      <a:srgbClr val="FFFFFF"/>
                    </a:solidFill>
                    <a:ln>
                      <a:solidFill>
                        <a:schemeClr val="bg2"/>
                      </a:solidFill>
                    </a:ln>
                    <a:effectLst/>
                    <a:scene3d>
                      <a:camera prst="orthographicFront"/>
                      <a:lightRig rig="threePt" dir="t">
                        <a:rot lat="0" lon="0" rev="2700000"/>
                      </a:lightRig>
                    </a:scene3d>
                    <a:sp3d>
                      <a:contourClr>
                        <a:srgbClr val="C0C0C0"/>
                      </a:contourClr>
                    </a:sp3d>
                  </pic:spPr>
                </pic:pic>
              </a:graphicData>
            </a:graphic>
            <wp14:sizeRelH relativeFrom="margin">
              <wp14:pctWidth>0</wp14:pctWidth>
            </wp14:sizeRelH>
            <wp14:sizeRelV relativeFrom="margin">
              <wp14:pctHeight>0</wp14:pctHeight>
            </wp14:sizeRelV>
          </wp:anchor>
        </w:drawing>
      </w:r>
    </w:p>
    <w:p w14:paraId="7688C6EB" w14:textId="77777777" w:rsidR="00DF7813" w:rsidRDefault="00DF7813" w:rsidP="00DF7813"/>
    <w:p w14:paraId="78441D1A" w14:textId="77777777" w:rsidR="00DF7813" w:rsidRDefault="00DF7813" w:rsidP="00DF7813"/>
    <w:p w14:paraId="681D78D6" w14:textId="77777777" w:rsidR="00DF7813" w:rsidRDefault="00DF7813" w:rsidP="00DF7813"/>
    <w:p w14:paraId="4DB19676" w14:textId="77777777" w:rsidR="00DF7813" w:rsidRDefault="00DF7813" w:rsidP="00DF7813"/>
    <w:p w14:paraId="30E61C36" w14:textId="77777777" w:rsidR="00DF7813" w:rsidRDefault="00DF7813" w:rsidP="00DF7813"/>
    <w:p w14:paraId="06D51A50" w14:textId="77777777" w:rsidR="00DF7813" w:rsidRDefault="00DF7813" w:rsidP="00DF7813"/>
    <w:p w14:paraId="385F289C" w14:textId="77777777" w:rsidR="00DF7813" w:rsidRDefault="00DF7813" w:rsidP="00DF7813"/>
    <w:p w14:paraId="35A5AF55" w14:textId="77777777" w:rsidR="00DF7813" w:rsidRPr="00CB7332" w:rsidRDefault="00DF7813" w:rsidP="00DF7813"/>
    <w:p w14:paraId="30440E5F" w14:textId="77777777" w:rsidR="00DF7813" w:rsidRDefault="00DF7813" w:rsidP="00DF7813">
      <w:pPr>
        <w:pStyle w:val="Ttulo1"/>
        <w:keepLines w:val="0"/>
        <w:numPr>
          <w:ilvl w:val="0"/>
          <w:numId w:val="18"/>
        </w:numPr>
        <w:spacing w:before="100" w:beforeAutospacing="1" w:line="360" w:lineRule="auto"/>
        <w:ind w:left="0" w:firstLine="0"/>
        <w:rPr>
          <w:rFonts w:asciiTheme="minorHAnsi" w:hAnsiTheme="minorHAnsi" w:cstheme="minorHAnsi"/>
          <w:b/>
          <w:bCs/>
          <w:color w:val="000000"/>
          <w:szCs w:val="24"/>
        </w:rPr>
      </w:pPr>
      <w:r>
        <w:rPr>
          <w:rFonts w:asciiTheme="minorHAnsi" w:hAnsiTheme="minorHAnsi" w:cstheme="minorHAnsi"/>
          <w:b/>
          <w:bCs/>
          <w:color w:val="000000"/>
          <w:szCs w:val="24"/>
        </w:rPr>
        <w:t>AÇÕES DE VALORIZAÇÃO DOS COLABORADORES</w:t>
      </w:r>
    </w:p>
    <w:p w14:paraId="3DE818B8" w14:textId="0382A81D" w:rsidR="00DF7813" w:rsidRDefault="00A81A39" w:rsidP="00DF7813">
      <w:r>
        <w:rPr>
          <w:rFonts w:ascii="Arial"/>
          <w:noProof/>
          <w:sz w:val="17"/>
        </w:rPr>
        <w:drawing>
          <wp:anchor distT="0" distB="0" distL="114300" distR="114300" simplePos="0" relativeHeight="259999744" behindDoc="0" locked="0" layoutInCell="1" allowOverlap="1" wp14:anchorId="3E8D0C97" wp14:editId="7BC4CF30">
            <wp:simplePos x="0" y="0"/>
            <wp:positionH relativeFrom="column">
              <wp:posOffset>4248150</wp:posOffset>
            </wp:positionH>
            <wp:positionV relativeFrom="paragraph">
              <wp:posOffset>290830</wp:posOffset>
            </wp:positionV>
            <wp:extent cx="1889275" cy="1865047"/>
            <wp:effectExtent l="38100" t="57150" r="53975" b="40005"/>
            <wp:wrapNone/>
            <wp:docPr id="756242607" name="Imagem 30"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42607" name="Imagem 30" descr="Texto&#10;&#10;O conteúdo gerado por IA pode estar incorreto."/>
                    <pic:cNvPicPr/>
                  </pic:nvPicPr>
                  <pic:blipFill rotWithShape="1">
                    <a:blip r:embed="rId91" cstate="print">
                      <a:extLst>
                        <a:ext uri="{28A0092B-C50C-407E-A947-70E740481C1C}">
                          <a14:useLocalDpi xmlns:a14="http://schemas.microsoft.com/office/drawing/2010/main" val="0"/>
                        </a:ext>
                      </a:extLst>
                    </a:blip>
                    <a:srcRect l="-1" t="5815" r="-1" b="15213"/>
                    <a:stretch>
                      <a:fillRect/>
                    </a:stretch>
                  </pic:blipFill>
                  <pic:spPr bwMode="auto">
                    <a:xfrm>
                      <a:off x="0" y="0"/>
                      <a:ext cx="1889275" cy="1865047"/>
                    </a:xfrm>
                    <a:prstGeom prst="roundRect">
                      <a:avLst>
                        <a:gd name="adj" fmla="val 4167"/>
                      </a:avLst>
                    </a:prstGeom>
                    <a:solidFill>
                      <a:srgbClr val="FFFFFF"/>
                    </a:solidFill>
                    <a:ln>
                      <a:noFill/>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7813">
        <w:rPr>
          <w:noProof/>
        </w:rPr>
        <mc:AlternateContent>
          <mc:Choice Requires="wps">
            <w:drawing>
              <wp:anchor distT="0" distB="0" distL="114300" distR="114300" simplePos="0" relativeHeight="260001792" behindDoc="0" locked="0" layoutInCell="1" allowOverlap="1" wp14:anchorId="7AEB3B08" wp14:editId="76900453">
                <wp:simplePos x="0" y="0"/>
                <wp:positionH relativeFrom="column">
                  <wp:posOffset>4343</wp:posOffset>
                </wp:positionH>
                <wp:positionV relativeFrom="paragraph">
                  <wp:posOffset>210668</wp:posOffset>
                </wp:positionV>
                <wp:extent cx="1844510" cy="1828165"/>
                <wp:effectExtent l="0" t="0" r="22860" b="19685"/>
                <wp:wrapNone/>
                <wp:docPr id="83064698" name="Retângulo: Cantos Arredondados 75"/>
                <wp:cNvGraphicFramePr/>
                <a:graphic xmlns:a="http://schemas.openxmlformats.org/drawingml/2006/main">
                  <a:graphicData uri="http://schemas.microsoft.com/office/word/2010/wordprocessingShape">
                    <wps:wsp>
                      <wps:cNvSpPr/>
                      <wps:spPr>
                        <a:xfrm>
                          <a:off x="0" y="0"/>
                          <a:ext cx="1844510" cy="1828165"/>
                        </a:xfrm>
                        <a:prstGeom prst="roundRect">
                          <a:avLst>
                            <a:gd name="adj" fmla="val 3472"/>
                          </a:avLst>
                        </a:prstGeom>
                        <a:noFill/>
                        <a:ln w="6350">
                          <a:solidFill>
                            <a:srgbClr val="EEECE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827C8A" id="Retângulo: Cantos Arredondados 75" o:spid="_x0000_s1026" style="position:absolute;margin-left:.35pt;margin-top:16.6pt;width:145.25pt;height:143.95pt;z-index:26000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2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" filled="f" strokecolor="#eeece1" strokeweight=".5pt">
                <v:stroke joinstyle="miter"/>
              </v:roundrect>
            </w:pict>
          </mc:Fallback>
        </mc:AlternateContent>
      </w:r>
    </w:p>
    <w:p w14:paraId="0C092C41" w14:textId="77777777" w:rsidR="00DF7813" w:rsidRDefault="00DF7813" w:rsidP="00DF7813">
      <w:r>
        <w:rPr>
          <w:noProof/>
        </w:rPr>
        <w:drawing>
          <wp:anchor distT="0" distB="0" distL="114300" distR="114300" simplePos="0" relativeHeight="259998720" behindDoc="0" locked="0" layoutInCell="1" allowOverlap="1" wp14:anchorId="6C76AB35" wp14:editId="0E02CF14">
            <wp:simplePos x="0" y="0"/>
            <wp:positionH relativeFrom="column">
              <wp:posOffset>96990</wp:posOffset>
            </wp:positionH>
            <wp:positionV relativeFrom="paragraph">
              <wp:posOffset>191935</wp:posOffset>
            </wp:positionV>
            <wp:extent cx="1657225" cy="1342279"/>
            <wp:effectExtent l="57150" t="57150" r="38735" b="48895"/>
            <wp:wrapNone/>
            <wp:docPr id="731700355" name="Imagem 54" descr="Grupo de pessoas em pé posando para fo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00355" name="Imagem 54" descr="Grupo de pessoas em pé posando para foto&#10;&#10;O conteúdo gerado por IA pode estar incorreto."/>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5304" r="2320"/>
                    <a:stretch>
                      <a:fillRect/>
                    </a:stretch>
                  </pic:blipFill>
                  <pic:spPr bwMode="auto">
                    <a:xfrm>
                      <a:off x="0" y="0"/>
                      <a:ext cx="1657225" cy="1342279"/>
                    </a:xfrm>
                    <a:prstGeom prst="roundRect">
                      <a:avLst>
                        <a:gd name="adj" fmla="val 4167"/>
                      </a:avLst>
                    </a:prstGeom>
                    <a:solidFill>
                      <a:srgbClr val="FFFFFF"/>
                    </a:solidFill>
                    <a:ln>
                      <a:noFill/>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F3722F" w14:textId="77777777" w:rsidR="00DF7813" w:rsidRDefault="00DF7813" w:rsidP="00DF7813"/>
    <w:p w14:paraId="5470543B" w14:textId="77777777" w:rsidR="00DF7813" w:rsidRDefault="00DF7813" w:rsidP="00DF7813"/>
    <w:p w14:paraId="745C4F7F" w14:textId="77777777" w:rsidR="00DF7813" w:rsidRDefault="00DF7813" w:rsidP="00DF7813"/>
    <w:p w14:paraId="1462A2D7" w14:textId="77777777" w:rsidR="00DF7813" w:rsidRDefault="00DF7813" w:rsidP="00DF7813"/>
    <w:p w14:paraId="270DD492" w14:textId="77777777" w:rsidR="00DF7813" w:rsidRDefault="00DF7813" w:rsidP="00DF7813"/>
    <w:p w14:paraId="58A09CEF" w14:textId="77777777" w:rsidR="00DF7813" w:rsidRDefault="00DF7813" w:rsidP="00DF7813">
      <w:r w:rsidRPr="00D523D3">
        <w:rPr>
          <w:rFonts w:cstheme="minorHAnsi"/>
          <w:noProof/>
        </w:rPr>
        <mc:AlternateContent>
          <mc:Choice Requires="wps">
            <w:drawing>
              <wp:anchor distT="0" distB="0" distL="114300" distR="114300" simplePos="0" relativeHeight="260000768" behindDoc="0" locked="0" layoutInCell="1" allowOverlap="1" wp14:anchorId="642275E8" wp14:editId="1F4139AF">
                <wp:simplePos x="0" y="0"/>
                <wp:positionH relativeFrom="margin">
                  <wp:posOffset>4246245</wp:posOffset>
                </wp:positionH>
                <wp:positionV relativeFrom="paragraph">
                  <wp:posOffset>248920</wp:posOffset>
                </wp:positionV>
                <wp:extent cx="1939925" cy="1434084"/>
                <wp:effectExtent l="0" t="0" r="3175" b="0"/>
                <wp:wrapNone/>
                <wp:docPr id="530285392" name="Caixa de Texto 530285392"/>
                <wp:cNvGraphicFramePr/>
                <a:graphic xmlns:a="http://schemas.openxmlformats.org/drawingml/2006/main">
                  <a:graphicData uri="http://schemas.microsoft.com/office/word/2010/wordprocessingShape">
                    <wps:wsp>
                      <wps:cNvSpPr txBox="1"/>
                      <wps:spPr>
                        <a:xfrm>
                          <a:off x="0" y="0"/>
                          <a:ext cx="1939925" cy="1434084"/>
                        </a:xfrm>
                        <a:prstGeom prst="wedgeRoundRectCallout">
                          <a:avLst>
                            <a:gd name="adj1" fmla="val 44179"/>
                            <a:gd name="adj2" fmla="val -26668"/>
                            <a:gd name="adj3" fmla="val 16667"/>
                          </a:avLst>
                        </a:prstGeom>
                        <a:solidFill>
                          <a:srgbClr val="D4ECE6"/>
                        </a:solidFill>
                        <a:ln w="19050">
                          <a:noFill/>
                        </a:ln>
                      </wps:spPr>
                      <wps:style>
                        <a:lnRef idx="2">
                          <a:schemeClr val="accent2"/>
                        </a:lnRef>
                        <a:fillRef idx="1">
                          <a:schemeClr val="lt1"/>
                        </a:fillRef>
                        <a:effectRef idx="0">
                          <a:schemeClr val="accent2"/>
                        </a:effectRef>
                        <a:fontRef idx="minor">
                          <a:schemeClr val="dk1"/>
                        </a:fontRef>
                      </wps:style>
                      <wps:txbx>
                        <w:txbxContent>
                          <w:p w14:paraId="0BF5966C" w14:textId="77FE417B" w:rsidR="00DF7813" w:rsidRPr="008816B8" w:rsidRDefault="00DF7813" w:rsidP="00DF7813">
                            <w:pPr>
                              <w:jc w:val="both"/>
                              <w:rPr>
                                <w:rFonts w:asciiTheme="majorHAnsi" w:hAnsiTheme="majorHAnsi" w:cstheme="majorHAnsi"/>
                                <w:b/>
                                <w:bCs/>
                                <w:sz w:val="16"/>
                                <w:szCs w:val="16"/>
                              </w:rPr>
                            </w:pPr>
                            <w:r w:rsidRPr="008816B8">
                              <w:rPr>
                                <w:rFonts w:ascii="Calibri" w:hAnsi="Calibri" w:cs="Calibri"/>
                                <w:sz w:val="16"/>
                                <w:szCs w:val="16"/>
                              </w:rPr>
                              <w:t xml:space="preserve">No dia </w:t>
                            </w:r>
                            <w:r>
                              <w:rPr>
                                <w:rFonts w:ascii="Calibri" w:hAnsi="Calibri" w:cs="Calibri"/>
                                <w:sz w:val="16"/>
                                <w:szCs w:val="16"/>
                              </w:rPr>
                              <w:t>21</w:t>
                            </w:r>
                            <w:r w:rsidRPr="008816B8">
                              <w:rPr>
                                <w:rFonts w:ascii="Calibri" w:hAnsi="Calibri" w:cs="Calibri"/>
                                <w:sz w:val="16"/>
                                <w:szCs w:val="16"/>
                              </w:rPr>
                              <w:t xml:space="preserve"> de outubro, </w:t>
                            </w:r>
                            <w:r>
                              <w:rPr>
                                <w:rFonts w:ascii="Calibri" w:hAnsi="Calibri" w:cs="Calibri"/>
                                <w:sz w:val="16"/>
                                <w:szCs w:val="16"/>
                              </w:rPr>
                              <w:t xml:space="preserve">a </w:t>
                            </w:r>
                            <w:r w:rsidRPr="00DE53A5">
                              <w:rPr>
                                <w:rFonts w:ascii="Calibri" w:hAnsi="Calibri" w:cs="Calibri"/>
                                <w:sz w:val="16"/>
                                <w:szCs w:val="16"/>
                              </w:rPr>
                              <w:t xml:space="preserve">Rede Hemo, por meio da Diretoria de Ensino e Pesquisa, realizou </w:t>
                            </w:r>
                            <w:r>
                              <w:rPr>
                                <w:rFonts w:ascii="Calibri" w:hAnsi="Calibri" w:cs="Calibri"/>
                                <w:sz w:val="16"/>
                                <w:szCs w:val="16"/>
                              </w:rPr>
                              <w:t xml:space="preserve">mais </w:t>
                            </w:r>
                            <w:r w:rsidRPr="00DE53A5">
                              <w:rPr>
                                <w:rFonts w:ascii="Calibri" w:hAnsi="Calibri" w:cs="Calibri"/>
                                <w:sz w:val="16"/>
                                <w:szCs w:val="16"/>
                              </w:rPr>
                              <w:t xml:space="preserve">um encontro do projeto Reunião Científica. </w:t>
                            </w:r>
                            <w:r>
                              <w:rPr>
                                <w:rFonts w:ascii="Calibri" w:hAnsi="Calibri" w:cs="Calibri"/>
                                <w:sz w:val="16"/>
                                <w:szCs w:val="16"/>
                              </w:rPr>
                              <w:t>C</w:t>
                            </w:r>
                            <w:r w:rsidRPr="00C72AAD">
                              <w:rPr>
                                <w:rFonts w:ascii="Calibri" w:hAnsi="Calibri" w:cs="Calibri"/>
                                <w:sz w:val="16"/>
                                <w:szCs w:val="16"/>
                              </w:rPr>
                              <w:t>om objetivo</w:t>
                            </w:r>
                            <w:r>
                              <w:rPr>
                                <w:rFonts w:ascii="Calibri" w:hAnsi="Calibri" w:cs="Calibri"/>
                                <w:sz w:val="16"/>
                                <w:szCs w:val="16"/>
                              </w:rPr>
                              <w:t xml:space="preserve"> de esclarecer os critérios para doação de sangue</w:t>
                            </w:r>
                            <w:r w:rsidR="00CA6B85">
                              <w:rPr>
                                <w:rFonts w:ascii="Calibri" w:hAnsi="Calibri" w:cs="Calibri"/>
                                <w:sz w:val="16"/>
                                <w:szCs w:val="16"/>
                              </w:rPr>
                              <w:t>, pela colaboradora Suzana Fernandes Borges</w:t>
                            </w:r>
                            <w:r>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275E8" id="Caixa de Texto 530285392" o:spid="_x0000_s1059" type="#_x0000_t62" style="position:absolute;margin-left:334.35pt;margin-top:19.6pt;width:152.75pt;height:112.9pt;z-index:26000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" adj="20343,5040" fillcolor="#d4ece6" stroked="f" strokeweight="1.5pt">
                <v:textbox>
                  <w:txbxContent>
                    <w:p w14:paraId="0BF5966C" w14:textId="77FE417B" w:rsidR="00DF7813" w:rsidRPr="008816B8" w:rsidRDefault="00DF7813" w:rsidP="00DF7813">
                      <w:pPr>
                        <w:jc w:val="both"/>
                        <w:rPr>
                          <w:rFonts w:asciiTheme="majorHAnsi" w:hAnsiTheme="majorHAnsi" w:cstheme="majorHAnsi"/>
                          <w:b/>
                          <w:bCs/>
                          <w:sz w:val="16"/>
                          <w:szCs w:val="16"/>
                        </w:rPr>
                      </w:pPr>
                      <w:r w:rsidRPr="008816B8">
                        <w:rPr>
                          <w:rFonts w:ascii="Calibri" w:hAnsi="Calibri" w:cs="Calibri"/>
                          <w:sz w:val="16"/>
                          <w:szCs w:val="16"/>
                        </w:rPr>
                        <w:t xml:space="preserve">No dia </w:t>
                      </w:r>
                      <w:r>
                        <w:rPr>
                          <w:rFonts w:ascii="Calibri" w:hAnsi="Calibri" w:cs="Calibri"/>
                          <w:sz w:val="16"/>
                          <w:szCs w:val="16"/>
                        </w:rPr>
                        <w:t>21</w:t>
                      </w:r>
                      <w:r w:rsidRPr="008816B8">
                        <w:rPr>
                          <w:rFonts w:ascii="Calibri" w:hAnsi="Calibri" w:cs="Calibri"/>
                          <w:sz w:val="16"/>
                          <w:szCs w:val="16"/>
                        </w:rPr>
                        <w:t xml:space="preserve"> de outubro, </w:t>
                      </w:r>
                      <w:r>
                        <w:rPr>
                          <w:rFonts w:ascii="Calibri" w:hAnsi="Calibri" w:cs="Calibri"/>
                          <w:sz w:val="16"/>
                          <w:szCs w:val="16"/>
                        </w:rPr>
                        <w:t xml:space="preserve">a </w:t>
                      </w:r>
                      <w:r w:rsidRPr="00DE53A5">
                        <w:rPr>
                          <w:rFonts w:ascii="Calibri" w:hAnsi="Calibri" w:cs="Calibri"/>
                          <w:sz w:val="16"/>
                          <w:szCs w:val="16"/>
                        </w:rPr>
                        <w:t xml:space="preserve">Rede Hemo, por meio da Diretoria de Ensino e Pesquisa, realizou </w:t>
                      </w:r>
                      <w:r>
                        <w:rPr>
                          <w:rFonts w:ascii="Calibri" w:hAnsi="Calibri" w:cs="Calibri"/>
                          <w:sz w:val="16"/>
                          <w:szCs w:val="16"/>
                        </w:rPr>
                        <w:t xml:space="preserve">mais </w:t>
                      </w:r>
                      <w:r w:rsidRPr="00DE53A5">
                        <w:rPr>
                          <w:rFonts w:ascii="Calibri" w:hAnsi="Calibri" w:cs="Calibri"/>
                          <w:sz w:val="16"/>
                          <w:szCs w:val="16"/>
                        </w:rPr>
                        <w:t xml:space="preserve">um encontro do projeto Reunião Científica. </w:t>
                      </w:r>
                      <w:r>
                        <w:rPr>
                          <w:rFonts w:ascii="Calibri" w:hAnsi="Calibri" w:cs="Calibri"/>
                          <w:sz w:val="16"/>
                          <w:szCs w:val="16"/>
                        </w:rPr>
                        <w:t>C</w:t>
                      </w:r>
                      <w:r w:rsidRPr="00C72AAD">
                        <w:rPr>
                          <w:rFonts w:ascii="Calibri" w:hAnsi="Calibri" w:cs="Calibri"/>
                          <w:sz w:val="16"/>
                          <w:szCs w:val="16"/>
                        </w:rPr>
                        <w:t>om objetivo</w:t>
                      </w:r>
                      <w:r>
                        <w:rPr>
                          <w:rFonts w:ascii="Calibri" w:hAnsi="Calibri" w:cs="Calibri"/>
                          <w:sz w:val="16"/>
                          <w:szCs w:val="16"/>
                        </w:rPr>
                        <w:t xml:space="preserve"> de esclarecer os critérios para doação de sangue</w:t>
                      </w:r>
                      <w:r w:rsidR="00CA6B85">
                        <w:rPr>
                          <w:rFonts w:ascii="Calibri" w:hAnsi="Calibri" w:cs="Calibri"/>
                          <w:sz w:val="16"/>
                          <w:szCs w:val="16"/>
                        </w:rPr>
                        <w:t>, pela colaboradora Suzana Fernandes Borges</w:t>
                      </w:r>
                      <w:r>
                        <w:rPr>
                          <w:rFonts w:ascii="Calibri" w:hAnsi="Calibri" w:cs="Calibri"/>
                          <w:sz w:val="16"/>
                          <w:szCs w:val="16"/>
                        </w:rPr>
                        <w:t>.</w:t>
                      </w:r>
                    </w:p>
                  </w:txbxContent>
                </v:textbox>
                <w10:wrap anchorx="margin"/>
              </v:shape>
            </w:pict>
          </mc:Fallback>
        </mc:AlternateContent>
      </w:r>
      <w:r w:rsidRPr="00D523D3">
        <w:rPr>
          <w:rFonts w:cstheme="minorHAnsi"/>
          <w:noProof/>
        </w:rPr>
        <mc:AlternateContent>
          <mc:Choice Requires="wps">
            <w:drawing>
              <wp:anchor distT="0" distB="0" distL="114300" distR="114300" simplePos="0" relativeHeight="259997696" behindDoc="0" locked="0" layoutInCell="1" allowOverlap="1" wp14:anchorId="6A6E3555" wp14:editId="2100EE46">
                <wp:simplePos x="0" y="0"/>
                <wp:positionH relativeFrom="margin">
                  <wp:posOffset>2845</wp:posOffset>
                </wp:positionH>
                <wp:positionV relativeFrom="paragraph">
                  <wp:posOffset>93752</wp:posOffset>
                </wp:positionV>
                <wp:extent cx="1844040" cy="1606163"/>
                <wp:effectExtent l="0" t="0" r="3810" b="0"/>
                <wp:wrapNone/>
                <wp:docPr id="1135808252" name="Caixa de Texto 1135808252"/>
                <wp:cNvGraphicFramePr/>
                <a:graphic xmlns:a="http://schemas.openxmlformats.org/drawingml/2006/main">
                  <a:graphicData uri="http://schemas.microsoft.com/office/word/2010/wordprocessingShape">
                    <wps:wsp>
                      <wps:cNvSpPr txBox="1"/>
                      <wps:spPr>
                        <a:xfrm>
                          <a:off x="0" y="0"/>
                          <a:ext cx="1844040" cy="1606163"/>
                        </a:xfrm>
                        <a:prstGeom prst="wedgeRoundRectCallout">
                          <a:avLst>
                            <a:gd name="adj1" fmla="val -34045"/>
                            <a:gd name="adj2" fmla="val -18680"/>
                            <a:gd name="adj3" fmla="val 16667"/>
                          </a:avLst>
                        </a:prstGeom>
                        <a:solidFill>
                          <a:srgbClr val="EEECE1"/>
                        </a:solidFill>
                        <a:ln w="19050">
                          <a:noFill/>
                        </a:ln>
                      </wps:spPr>
                      <wps:style>
                        <a:lnRef idx="2">
                          <a:schemeClr val="accent2"/>
                        </a:lnRef>
                        <a:fillRef idx="1">
                          <a:schemeClr val="lt1"/>
                        </a:fillRef>
                        <a:effectRef idx="0">
                          <a:schemeClr val="accent2"/>
                        </a:effectRef>
                        <a:fontRef idx="minor">
                          <a:schemeClr val="dk1"/>
                        </a:fontRef>
                      </wps:style>
                      <wps:txbx>
                        <w:txbxContent>
                          <w:p w14:paraId="67986401" w14:textId="2AEE4CFD" w:rsidR="00DF7813" w:rsidRPr="008816B8" w:rsidRDefault="00DF7813" w:rsidP="00DF7813">
                            <w:pPr>
                              <w:jc w:val="both"/>
                              <w:rPr>
                                <w:rFonts w:asciiTheme="majorHAnsi" w:hAnsiTheme="majorHAnsi" w:cstheme="majorHAnsi"/>
                                <w:b/>
                                <w:bCs/>
                                <w:sz w:val="16"/>
                                <w:szCs w:val="16"/>
                              </w:rPr>
                            </w:pPr>
                            <w:r>
                              <w:rPr>
                                <w:rFonts w:ascii="Calibri" w:hAnsi="Calibri" w:cs="Calibri"/>
                                <w:sz w:val="16"/>
                                <w:szCs w:val="16"/>
                              </w:rPr>
                              <w:t xml:space="preserve">No dia 16 de outubro, a </w:t>
                            </w:r>
                            <w:r w:rsidRPr="00DE53A5">
                              <w:rPr>
                                <w:rFonts w:ascii="Calibri" w:hAnsi="Calibri" w:cs="Calibri"/>
                                <w:sz w:val="16"/>
                                <w:szCs w:val="16"/>
                              </w:rPr>
                              <w:t xml:space="preserve">Rede Hemo, por meio da Diretoria de Ensino e Pesquisa, realizou </w:t>
                            </w:r>
                            <w:r>
                              <w:rPr>
                                <w:rFonts w:ascii="Calibri" w:hAnsi="Calibri" w:cs="Calibri"/>
                                <w:sz w:val="16"/>
                                <w:szCs w:val="16"/>
                              </w:rPr>
                              <w:t xml:space="preserve">mais </w:t>
                            </w:r>
                            <w:r w:rsidRPr="00DE53A5">
                              <w:rPr>
                                <w:rFonts w:ascii="Calibri" w:hAnsi="Calibri" w:cs="Calibri"/>
                                <w:sz w:val="16"/>
                                <w:szCs w:val="16"/>
                              </w:rPr>
                              <w:t xml:space="preserve">um encontro do projeto Reunião Científica. </w:t>
                            </w:r>
                            <w:r w:rsidR="00A97BC5">
                              <w:rPr>
                                <w:rFonts w:ascii="Calibri" w:hAnsi="Calibri" w:cs="Calibri"/>
                                <w:sz w:val="16"/>
                                <w:szCs w:val="16"/>
                              </w:rPr>
                              <w:t>Desenvolvimento do estudo científico do HEMOGO, realizado pela colaboradora Vivian Vieira Dourado</w:t>
                            </w:r>
                            <w:r>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E3555" id="Caixa de Texto 1135808252" o:spid="_x0000_s1060" type="#_x0000_t62" style="position:absolute;margin-left:.2pt;margin-top:7.4pt;width:145.2pt;height:126.45pt;z-index:25999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" adj="3446,6765" fillcolor="#eeece1" stroked="f" strokeweight="1.5pt">
                <v:textbox>
                  <w:txbxContent>
                    <w:p w14:paraId="67986401" w14:textId="2AEE4CFD" w:rsidR="00DF7813" w:rsidRPr="008816B8" w:rsidRDefault="00DF7813" w:rsidP="00DF7813">
                      <w:pPr>
                        <w:jc w:val="both"/>
                        <w:rPr>
                          <w:rFonts w:asciiTheme="majorHAnsi" w:hAnsiTheme="majorHAnsi" w:cstheme="majorHAnsi"/>
                          <w:b/>
                          <w:bCs/>
                          <w:sz w:val="16"/>
                          <w:szCs w:val="16"/>
                        </w:rPr>
                      </w:pPr>
                      <w:r>
                        <w:rPr>
                          <w:rFonts w:ascii="Calibri" w:hAnsi="Calibri" w:cs="Calibri"/>
                          <w:sz w:val="16"/>
                          <w:szCs w:val="16"/>
                        </w:rPr>
                        <w:t xml:space="preserve">No dia 16 de outubro, a </w:t>
                      </w:r>
                      <w:r w:rsidRPr="00DE53A5">
                        <w:rPr>
                          <w:rFonts w:ascii="Calibri" w:hAnsi="Calibri" w:cs="Calibri"/>
                          <w:sz w:val="16"/>
                          <w:szCs w:val="16"/>
                        </w:rPr>
                        <w:t xml:space="preserve">Rede Hemo, por meio da Diretoria de Ensino e Pesquisa, realizou </w:t>
                      </w:r>
                      <w:r>
                        <w:rPr>
                          <w:rFonts w:ascii="Calibri" w:hAnsi="Calibri" w:cs="Calibri"/>
                          <w:sz w:val="16"/>
                          <w:szCs w:val="16"/>
                        </w:rPr>
                        <w:t xml:space="preserve">mais </w:t>
                      </w:r>
                      <w:r w:rsidRPr="00DE53A5">
                        <w:rPr>
                          <w:rFonts w:ascii="Calibri" w:hAnsi="Calibri" w:cs="Calibri"/>
                          <w:sz w:val="16"/>
                          <w:szCs w:val="16"/>
                        </w:rPr>
                        <w:t xml:space="preserve">um encontro do projeto Reunião Científica. </w:t>
                      </w:r>
                      <w:r w:rsidR="00A97BC5">
                        <w:rPr>
                          <w:rFonts w:ascii="Calibri" w:hAnsi="Calibri" w:cs="Calibri"/>
                          <w:sz w:val="16"/>
                          <w:szCs w:val="16"/>
                        </w:rPr>
                        <w:t>Desenvolvimento do estudo científico do HEMOGO, realizado pela colaboradora Vivian Vieira Dourado</w:t>
                      </w:r>
                      <w:r>
                        <w:rPr>
                          <w:rFonts w:ascii="Calibri" w:hAnsi="Calibri" w:cs="Calibri"/>
                          <w:sz w:val="16"/>
                          <w:szCs w:val="16"/>
                        </w:rPr>
                        <w:t>.</w:t>
                      </w:r>
                    </w:p>
                  </w:txbxContent>
                </v:textbox>
                <w10:wrap anchorx="margin"/>
              </v:shape>
            </w:pict>
          </mc:Fallback>
        </mc:AlternateContent>
      </w:r>
    </w:p>
    <w:p w14:paraId="24B169FF" w14:textId="77777777" w:rsidR="00DF7813" w:rsidRDefault="00DF7813" w:rsidP="00DF7813"/>
    <w:p w14:paraId="453C2810" w14:textId="77777777" w:rsidR="00DF7813" w:rsidRDefault="00DF7813" w:rsidP="00DF7813"/>
    <w:p w14:paraId="2FD9D225" w14:textId="77777777" w:rsidR="00DF7813" w:rsidRDefault="00DF7813" w:rsidP="00DF7813"/>
    <w:p w14:paraId="525F913C" w14:textId="77777777" w:rsidR="00DF7813" w:rsidRDefault="00DF7813" w:rsidP="00DF7813"/>
    <w:p w14:paraId="1D35BE8D" w14:textId="178FBC2C" w:rsidR="009E72FD" w:rsidRDefault="009E72FD" w:rsidP="00DF7813">
      <w:r>
        <w:rPr>
          <w:noProof/>
        </w:rPr>
        <w:lastRenderedPageBreak/>
        <mc:AlternateContent>
          <mc:Choice Requires="wps">
            <w:drawing>
              <wp:anchor distT="0" distB="0" distL="114300" distR="114300" simplePos="0" relativeHeight="260061184" behindDoc="0" locked="0" layoutInCell="1" allowOverlap="1" wp14:anchorId="2A843C15" wp14:editId="56A9B7C2">
                <wp:simplePos x="0" y="0"/>
                <wp:positionH relativeFrom="column">
                  <wp:posOffset>20320</wp:posOffset>
                </wp:positionH>
                <wp:positionV relativeFrom="paragraph">
                  <wp:posOffset>-169545</wp:posOffset>
                </wp:positionV>
                <wp:extent cx="2016760" cy="1828165"/>
                <wp:effectExtent l="0" t="0" r="21590" b="19685"/>
                <wp:wrapNone/>
                <wp:docPr id="974052955" name="Retângulo: Cantos Arredondados 75"/>
                <wp:cNvGraphicFramePr/>
                <a:graphic xmlns:a="http://schemas.openxmlformats.org/drawingml/2006/main">
                  <a:graphicData uri="http://schemas.microsoft.com/office/word/2010/wordprocessingShape">
                    <wps:wsp>
                      <wps:cNvSpPr/>
                      <wps:spPr>
                        <a:xfrm>
                          <a:off x="0" y="0"/>
                          <a:ext cx="2016760" cy="1828165"/>
                        </a:xfrm>
                        <a:prstGeom prst="roundRect">
                          <a:avLst>
                            <a:gd name="adj" fmla="val 3472"/>
                          </a:avLst>
                        </a:prstGeom>
                        <a:noFill/>
                        <a:ln w="6350">
                          <a:solidFill>
                            <a:srgbClr val="EEECE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A7DC0" id="Retângulo: Cantos Arredondados 75" o:spid="_x0000_s1026" style="position:absolute;margin-left:1.6pt;margin-top:-13.35pt;width:158.8pt;height:143.95pt;z-index:260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" filled="f" strokecolor="#eeece1" strokeweight=".5pt">
                <v:stroke joinstyle="miter"/>
              </v:roundrect>
            </w:pict>
          </mc:Fallback>
        </mc:AlternateContent>
      </w:r>
      <w:r>
        <w:rPr>
          <w:noProof/>
        </w:rPr>
        <mc:AlternateContent>
          <mc:Choice Requires="wps">
            <w:drawing>
              <wp:anchor distT="0" distB="0" distL="114300" distR="114300" simplePos="0" relativeHeight="260060160" behindDoc="0" locked="0" layoutInCell="1" allowOverlap="1" wp14:anchorId="55C63A69" wp14:editId="5B07D600">
                <wp:simplePos x="0" y="0"/>
                <wp:positionH relativeFrom="column">
                  <wp:posOffset>4149090</wp:posOffset>
                </wp:positionH>
                <wp:positionV relativeFrom="paragraph">
                  <wp:posOffset>-169545</wp:posOffset>
                </wp:positionV>
                <wp:extent cx="2016760" cy="1828165"/>
                <wp:effectExtent l="0" t="0" r="21590" b="19685"/>
                <wp:wrapNone/>
                <wp:docPr id="1989754832" name="Retângulo: Cantos Arredondados 75"/>
                <wp:cNvGraphicFramePr/>
                <a:graphic xmlns:a="http://schemas.openxmlformats.org/drawingml/2006/main">
                  <a:graphicData uri="http://schemas.microsoft.com/office/word/2010/wordprocessingShape">
                    <wps:wsp>
                      <wps:cNvSpPr/>
                      <wps:spPr>
                        <a:xfrm>
                          <a:off x="0" y="0"/>
                          <a:ext cx="2016760" cy="1828165"/>
                        </a:xfrm>
                        <a:prstGeom prst="roundRect">
                          <a:avLst>
                            <a:gd name="adj" fmla="val 3472"/>
                          </a:avLst>
                        </a:prstGeom>
                        <a:noFill/>
                        <a:ln w="6350">
                          <a:solidFill>
                            <a:srgbClr val="D4ECE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1ED72" id="Retângulo: Cantos Arredondados 75" o:spid="_x0000_s1026" style="position:absolute;margin-left:326.7pt;margin-top:-13.35pt;width:158.8pt;height:143.95pt;z-index:260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" filled="f" strokecolor="#d4ece6" strokeweight=".5pt">
                <v:stroke joinstyle="miter"/>
              </v:roundrect>
            </w:pict>
          </mc:Fallback>
        </mc:AlternateContent>
      </w:r>
      <w:r>
        <w:rPr>
          <w:noProof/>
        </w:rPr>
        <w:drawing>
          <wp:anchor distT="0" distB="0" distL="114300" distR="114300" simplePos="0" relativeHeight="260059136" behindDoc="0" locked="0" layoutInCell="1" allowOverlap="1" wp14:anchorId="34D7A71F" wp14:editId="4E923BAA">
            <wp:simplePos x="0" y="0"/>
            <wp:positionH relativeFrom="column">
              <wp:posOffset>4277995</wp:posOffset>
            </wp:positionH>
            <wp:positionV relativeFrom="paragraph">
              <wp:posOffset>10160</wp:posOffset>
            </wp:positionV>
            <wp:extent cx="1705610" cy="1588770"/>
            <wp:effectExtent l="57150" t="57150" r="66040" b="49530"/>
            <wp:wrapNone/>
            <wp:docPr id="1216364395" name="Imagem 82" descr="Homem em pé com terno e grav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64395" name="Imagem 82" descr="Homem em pé com terno e gravata&#10;&#10;O conteúdo gerado por IA pode estar incorreto."/>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4029" b="13003"/>
                    <a:stretch>
                      <a:fillRect/>
                    </a:stretch>
                  </pic:blipFill>
                  <pic:spPr bwMode="auto">
                    <a:xfrm>
                      <a:off x="0" y="0"/>
                      <a:ext cx="1705610" cy="1588770"/>
                    </a:xfrm>
                    <a:prstGeom prst="roundRect">
                      <a:avLst>
                        <a:gd name="adj" fmla="val 4167"/>
                      </a:avLst>
                    </a:prstGeom>
                    <a:solidFill>
                      <a:srgbClr val="FFFFFF"/>
                    </a:solidFill>
                    <a:ln w="9525" cap="flat" cmpd="sng" algn="ctr">
                      <a:solidFill>
                        <a:srgbClr val="EEECE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60058112" behindDoc="0" locked="0" layoutInCell="1" allowOverlap="1" wp14:anchorId="7CE51D59" wp14:editId="63D71D77">
            <wp:simplePos x="0" y="0"/>
            <wp:positionH relativeFrom="column">
              <wp:posOffset>175895</wp:posOffset>
            </wp:positionH>
            <wp:positionV relativeFrom="paragraph">
              <wp:posOffset>9525</wp:posOffset>
            </wp:positionV>
            <wp:extent cx="1704975" cy="1638300"/>
            <wp:effectExtent l="57150" t="57150" r="47625" b="38100"/>
            <wp:wrapNone/>
            <wp:docPr id="333255528" name="Imagem 81" descr="Uma imagem contendo Calend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55528" name="Imagem 81" descr="Uma imagem contendo Calendário&#10;&#10;O conteúdo gerado por IA pode estar incorreto."/>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9569" b="18377"/>
                    <a:stretch>
                      <a:fillRect/>
                    </a:stretch>
                  </pic:blipFill>
                  <pic:spPr bwMode="auto">
                    <a:xfrm>
                      <a:off x="0" y="0"/>
                      <a:ext cx="1704975" cy="1638300"/>
                    </a:xfrm>
                    <a:prstGeom prst="roundRect">
                      <a:avLst>
                        <a:gd name="adj" fmla="val 4167"/>
                      </a:avLst>
                    </a:prstGeom>
                    <a:solidFill>
                      <a:srgbClr val="FFFFFF"/>
                    </a:solidFill>
                    <a:ln>
                      <a:noFill/>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23D3">
        <w:rPr>
          <w:rFonts w:cstheme="minorHAnsi"/>
          <w:noProof/>
        </w:rPr>
        <mc:AlternateContent>
          <mc:Choice Requires="wps">
            <w:drawing>
              <wp:anchor distT="0" distB="0" distL="114300" distR="114300" simplePos="0" relativeHeight="260057088" behindDoc="0" locked="0" layoutInCell="1" allowOverlap="1" wp14:anchorId="32CC1861" wp14:editId="264C9AB0">
                <wp:simplePos x="0" y="0"/>
                <wp:positionH relativeFrom="margin">
                  <wp:posOffset>0</wp:posOffset>
                </wp:positionH>
                <wp:positionV relativeFrom="paragraph">
                  <wp:posOffset>1724660</wp:posOffset>
                </wp:positionV>
                <wp:extent cx="2030730" cy="892175"/>
                <wp:effectExtent l="0" t="0" r="7620" b="3175"/>
                <wp:wrapNone/>
                <wp:docPr id="1311953277" name="Caixa de Texto 1311953277"/>
                <wp:cNvGraphicFramePr/>
                <a:graphic xmlns:a="http://schemas.openxmlformats.org/drawingml/2006/main">
                  <a:graphicData uri="http://schemas.microsoft.com/office/word/2010/wordprocessingShape">
                    <wps:wsp>
                      <wps:cNvSpPr txBox="1"/>
                      <wps:spPr>
                        <a:xfrm>
                          <a:off x="0" y="0"/>
                          <a:ext cx="2030730" cy="892175"/>
                        </a:xfrm>
                        <a:prstGeom prst="wedgeRoundRectCallout">
                          <a:avLst>
                            <a:gd name="adj1" fmla="val 46205"/>
                            <a:gd name="adj2" fmla="val -28590"/>
                            <a:gd name="adj3" fmla="val 16667"/>
                          </a:avLst>
                        </a:prstGeom>
                        <a:solidFill>
                          <a:srgbClr val="EEECE1"/>
                        </a:solidFill>
                        <a:ln w="19050">
                          <a:noFill/>
                        </a:ln>
                      </wps:spPr>
                      <wps:style>
                        <a:lnRef idx="2">
                          <a:schemeClr val="accent2"/>
                        </a:lnRef>
                        <a:fillRef idx="1">
                          <a:schemeClr val="lt1"/>
                        </a:fillRef>
                        <a:effectRef idx="0">
                          <a:schemeClr val="accent2"/>
                        </a:effectRef>
                        <a:fontRef idx="minor">
                          <a:schemeClr val="dk1"/>
                        </a:fontRef>
                      </wps:style>
                      <wps:txbx>
                        <w:txbxContent>
                          <w:p w14:paraId="599E7D7C" w14:textId="77777777" w:rsidR="009E72FD" w:rsidRPr="008816B8" w:rsidRDefault="009E72FD" w:rsidP="009E72FD">
                            <w:pPr>
                              <w:jc w:val="both"/>
                              <w:rPr>
                                <w:rFonts w:asciiTheme="majorHAnsi" w:hAnsiTheme="majorHAnsi" w:cstheme="majorHAnsi"/>
                                <w:b/>
                                <w:bCs/>
                                <w:sz w:val="16"/>
                                <w:szCs w:val="16"/>
                              </w:rPr>
                            </w:pPr>
                            <w:r w:rsidRPr="008816B8">
                              <w:rPr>
                                <w:rFonts w:ascii="Calibri" w:hAnsi="Calibri" w:cs="Calibri"/>
                                <w:sz w:val="16"/>
                                <w:szCs w:val="16"/>
                              </w:rPr>
                              <w:t>No dia 2</w:t>
                            </w:r>
                            <w:r>
                              <w:rPr>
                                <w:rFonts w:ascii="Calibri" w:hAnsi="Calibri" w:cs="Calibri"/>
                                <w:sz w:val="16"/>
                                <w:szCs w:val="16"/>
                              </w:rPr>
                              <w:t>0 de outubro</w:t>
                            </w:r>
                            <w:r w:rsidRPr="008816B8">
                              <w:rPr>
                                <w:rFonts w:ascii="Calibri" w:hAnsi="Calibri" w:cs="Calibri"/>
                                <w:sz w:val="16"/>
                                <w:szCs w:val="16"/>
                              </w:rPr>
                              <w:t xml:space="preserve">, a </w:t>
                            </w:r>
                            <w:r>
                              <w:rPr>
                                <w:rFonts w:ascii="Calibri" w:hAnsi="Calibri" w:cs="Calibri"/>
                                <w:sz w:val="16"/>
                                <w:szCs w:val="16"/>
                              </w:rPr>
                              <w:t>unidade móvel da Rede Hemo esteve na praça Getúlio Vargas em catalão para receber doadores de sangue e interessados no cadastro de medula óssea</w:t>
                            </w:r>
                            <w:r w:rsidRPr="008816B8">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C1861" id="Caixa de Texto 1311953277" o:spid="_x0000_s1061" type="#_x0000_t62" style="position:absolute;margin-left:0;margin-top:135.8pt;width:159.9pt;height:70.25pt;z-index:26005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" adj="20780,4625" fillcolor="#eeece1" stroked="f" strokeweight="1.5pt">
                <v:textbox>
                  <w:txbxContent>
                    <w:p w14:paraId="599E7D7C" w14:textId="77777777" w:rsidR="009E72FD" w:rsidRPr="008816B8" w:rsidRDefault="009E72FD" w:rsidP="009E72FD">
                      <w:pPr>
                        <w:jc w:val="both"/>
                        <w:rPr>
                          <w:rFonts w:asciiTheme="majorHAnsi" w:hAnsiTheme="majorHAnsi" w:cstheme="majorHAnsi"/>
                          <w:b/>
                          <w:bCs/>
                          <w:sz w:val="16"/>
                          <w:szCs w:val="16"/>
                        </w:rPr>
                      </w:pPr>
                      <w:r w:rsidRPr="008816B8">
                        <w:rPr>
                          <w:rFonts w:ascii="Calibri" w:hAnsi="Calibri" w:cs="Calibri"/>
                          <w:sz w:val="16"/>
                          <w:szCs w:val="16"/>
                        </w:rPr>
                        <w:t>No dia 2</w:t>
                      </w:r>
                      <w:r>
                        <w:rPr>
                          <w:rFonts w:ascii="Calibri" w:hAnsi="Calibri" w:cs="Calibri"/>
                          <w:sz w:val="16"/>
                          <w:szCs w:val="16"/>
                        </w:rPr>
                        <w:t>0 de outubro</w:t>
                      </w:r>
                      <w:r w:rsidRPr="008816B8">
                        <w:rPr>
                          <w:rFonts w:ascii="Calibri" w:hAnsi="Calibri" w:cs="Calibri"/>
                          <w:sz w:val="16"/>
                          <w:szCs w:val="16"/>
                        </w:rPr>
                        <w:t xml:space="preserve">, a </w:t>
                      </w:r>
                      <w:r>
                        <w:rPr>
                          <w:rFonts w:ascii="Calibri" w:hAnsi="Calibri" w:cs="Calibri"/>
                          <w:sz w:val="16"/>
                          <w:szCs w:val="16"/>
                        </w:rPr>
                        <w:t>unidade móvel da Rede Hemo esteve na praça Getúlio Vargas em catalão para receber doadores de sangue e interessados no cadastro de medula óssea</w:t>
                      </w:r>
                      <w:r w:rsidRPr="008816B8">
                        <w:rPr>
                          <w:rFonts w:ascii="Calibri" w:hAnsi="Calibri" w:cs="Calibri"/>
                          <w:sz w:val="16"/>
                          <w:szCs w:val="16"/>
                        </w:rPr>
                        <w:t>.</w:t>
                      </w:r>
                    </w:p>
                  </w:txbxContent>
                </v:textbox>
                <w10:wrap anchorx="margin"/>
              </v:shape>
            </w:pict>
          </mc:Fallback>
        </mc:AlternateContent>
      </w:r>
      <w:r w:rsidRPr="00D523D3">
        <w:rPr>
          <w:rFonts w:cstheme="minorHAnsi"/>
          <w:noProof/>
        </w:rPr>
        <mc:AlternateContent>
          <mc:Choice Requires="wps">
            <w:drawing>
              <wp:anchor distT="0" distB="0" distL="114300" distR="114300" simplePos="0" relativeHeight="260056064" behindDoc="0" locked="0" layoutInCell="1" allowOverlap="1" wp14:anchorId="43C38FCC" wp14:editId="63C8B820">
                <wp:simplePos x="0" y="0"/>
                <wp:positionH relativeFrom="margin">
                  <wp:posOffset>4125595</wp:posOffset>
                </wp:positionH>
                <wp:positionV relativeFrom="paragraph">
                  <wp:posOffset>1732280</wp:posOffset>
                </wp:positionV>
                <wp:extent cx="2040890" cy="883920"/>
                <wp:effectExtent l="0" t="0" r="0" b="0"/>
                <wp:wrapNone/>
                <wp:docPr id="1453780894" name="Caixa de Texto 1453780894"/>
                <wp:cNvGraphicFramePr/>
                <a:graphic xmlns:a="http://schemas.openxmlformats.org/drawingml/2006/main">
                  <a:graphicData uri="http://schemas.microsoft.com/office/word/2010/wordprocessingShape">
                    <wps:wsp>
                      <wps:cNvSpPr txBox="1"/>
                      <wps:spPr>
                        <a:xfrm>
                          <a:off x="0" y="0"/>
                          <a:ext cx="2040890" cy="883920"/>
                        </a:xfrm>
                        <a:prstGeom prst="wedgeRoundRectCallout">
                          <a:avLst>
                            <a:gd name="adj1" fmla="val -45997"/>
                            <a:gd name="adj2" fmla="val -19232"/>
                            <a:gd name="adj3" fmla="val 16667"/>
                          </a:avLst>
                        </a:prstGeom>
                        <a:solidFill>
                          <a:srgbClr val="D4ECE6"/>
                        </a:solidFill>
                        <a:ln w="19050">
                          <a:noFill/>
                        </a:ln>
                      </wps:spPr>
                      <wps:style>
                        <a:lnRef idx="2">
                          <a:schemeClr val="accent2"/>
                        </a:lnRef>
                        <a:fillRef idx="1">
                          <a:schemeClr val="lt1"/>
                        </a:fillRef>
                        <a:effectRef idx="0">
                          <a:schemeClr val="accent2"/>
                        </a:effectRef>
                        <a:fontRef idx="minor">
                          <a:schemeClr val="dk1"/>
                        </a:fontRef>
                      </wps:style>
                      <wps:txbx>
                        <w:txbxContent>
                          <w:p w14:paraId="00BFD016" w14:textId="77777777" w:rsidR="009E72FD" w:rsidRPr="008816B8" w:rsidRDefault="009E72FD" w:rsidP="009E72FD">
                            <w:pPr>
                              <w:jc w:val="both"/>
                              <w:rPr>
                                <w:rFonts w:asciiTheme="majorHAnsi" w:hAnsiTheme="majorHAnsi" w:cstheme="majorHAnsi"/>
                                <w:b/>
                                <w:bCs/>
                                <w:sz w:val="16"/>
                                <w:szCs w:val="16"/>
                              </w:rPr>
                            </w:pPr>
                            <w:r>
                              <w:rPr>
                                <w:rFonts w:ascii="Calibri" w:hAnsi="Calibri" w:cs="Calibri"/>
                                <w:sz w:val="16"/>
                                <w:szCs w:val="16"/>
                              </w:rPr>
                              <w:t>Na última semana de outubro, a Rede Hemo participou do maior congresso de hematologia e hemoterapia do país, o HEMO 2025, presentando dois trabalhos de destaque 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38FCC" id="Caixa de Texto 1453780894" o:spid="_x0000_s1062" type="#_x0000_t62" style="position:absolute;margin-left:324.85pt;margin-top:136.4pt;width:160.7pt;height:69.6pt;z-index:26005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" adj="865,6646" fillcolor="#d4ece6" stroked="f" strokeweight="1.5pt">
                <v:textbox>
                  <w:txbxContent>
                    <w:p w14:paraId="00BFD016" w14:textId="77777777" w:rsidR="009E72FD" w:rsidRPr="008816B8" w:rsidRDefault="009E72FD" w:rsidP="009E72FD">
                      <w:pPr>
                        <w:jc w:val="both"/>
                        <w:rPr>
                          <w:rFonts w:asciiTheme="majorHAnsi" w:hAnsiTheme="majorHAnsi" w:cstheme="majorHAnsi"/>
                          <w:b/>
                          <w:bCs/>
                          <w:sz w:val="16"/>
                          <w:szCs w:val="16"/>
                        </w:rPr>
                      </w:pPr>
                      <w:r>
                        <w:rPr>
                          <w:rFonts w:ascii="Calibri" w:hAnsi="Calibri" w:cs="Calibri"/>
                          <w:sz w:val="16"/>
                          <w:szCs w:val="16"/>
                        </w:rPr>
                        <w:t>Na última semana de outubro, a Rede Hemo participou do maior congresso de hematologia e hemoterapia do país, o HEMO 2025, presentando dois trabalhos de destaque nacional.</w:t>
                      </w:r>
                    </w:p>
                  </w:txbxContent>
                </v:textbox>
                <w10:wrap anchorx="margin"/>
              </v:shape>
            </w:pict>
          </mc:Fallback>
        </mc:AlternateContent>
      </w:r>
    </w:p>
    <w:p w14:paraId="5B8149C4" w14:textId="069CCCE9" w:rsidR="009E72FD" w:rsidRDefault="009E72FD" w:rsidP="00DF7813"/>
    <w:p w14:paraId="01ACAD61" w14:textId="6CC54CE5" w:rsidR="009E72FD" w:rsidRDefault="009E72FD" w:rsidP="00DF7813"/>
    <w:p w14:paraId="5B1D035D" w14:textId="089E6D31" w:rsidR="009E72FD" w:rsidRDefault="009E72FD" w:rsidP="00DF7813"/>
    <w:p w14:paraId="23885FB3" w14:textId="2379D4EA" w:rsidR="009E72FD" w:rsidRDefault="009E72FD" w:rsidP="00DF7813"/>
    <w:p w14:paraId="4DA38ADF" w14:textId="15EE784E" w:rsidR="009E72FD" w:rsidRDefault="009E72FD" w:rsidP="00DF7813"/>
    <w:p w14:paraId="01E784AA" w14:textId="69FE86AD" w:rsidR="009E72FD" w:rsidRDefault="009E72FD" w:rsidP="00DF7813"/>
    <w:p w14:paraId="08E59799" w14:textId="77777777" w:rsidR="009E72FD" w:rsidRDefault="009E72FD" w:rsidP="00DF7813"/>
    <w:p w14:paraId="375382B0" w14:textId="04AD2DC2" w:rsidR="00DF7813" w:rsidRDefault="00DF7813" w:rsidP="00DF7813"/>
    <w:p w14:paraId="32E7296B" w14:textId="487D7F43" w:rsidR="009E72FD" w:rsidRDefault="009E72FD" w:rsidP="00DF7813"/>
    <w:p w14:paraId="74FC4E0A" w14:textId="564A9D5F" w:rsidR="009E72FD" w:rsidRDefault="009E72FD" w:rsidP="00DF7813"/>
    <w:p w14:paraId="642610AA" w14:textId="74015754" w:rsidR="009E72FD" w:rsidRDefault="009E72FD" w:rsidP="00DF7813"/>
    <w:p w14:paraId="19C97640" w14:textId="0BD13A61" w:rsidR="00DF7813" w:rsidRDefault="00DF7813" w:rsidP="00DF7813"/>
    <w:p w14:paraId="60CA46B2" w14:textId="4D1C0068" w:rsidR="00DF7813" w:rsidRDefault="00DF7813" w:rsidP="00DF7813"/>
    <w:p w14:paraId="4B070583" w14:textId="447979A2" w:rsidR="00DF7813" w:rsidRDefault="00DF7813" w:rsidP="00DF7813"/>
    <w:p w14:paraId="676B4D2D" w14:textId="4848A88C" w:rsidR="00DF7813" w:rsidRDefault="003F3C8A" w:rsidP="00DF7813">
      <w:r>
        <w:rPr>
          <w:noProof/>
        </w:rPr>
        <w:drawing>
          <wp:anchor distT="0" distB="0" distL="114300" distR="114300" simplePos="0" relativeHeight="260063232" behindDoc="0" locked="0" layoutInCell="1" allowOverlap="1" wp14:anchorId="5BFBA44A" wp14:editId="48A9F3DD">
            <wp:simplePos x="0" y="0"/>
            <wp:positionH relativeFrom="column">
              <wp:posOffset>3921760</wp:posOffset>
            </wp:positionH>
            <wp:positionV relativeFrom="paragraph">
              <wp:posOffset>139423</wp:posOffset>
            </wp:positionV>
            <wp:extent cx="2018030" cy="1815465"/>
            <wp:effectExtent l="38100" t="38100" r="39370" b="51435"/>
            <wp:wrapNone/>
            <wp:docPr id="1278165996" name="Imagem 85" descr="Sit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65996" name="Imagem 85" descr="Site&#10;&#10;O conteúdo gerado por IA pode estar incorreto."/>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20677" b="2"/>
                    <a:stretch>
                      <a:fillRect/>
                    </a:stretch>
                  </pic:blipFill>
                  <pic:spPr bwMode="auto">
                    <a:xfrm>
                      <a:off x="0" y="0"/>
                      <a:ext cx="2018030" cy="1815465"/>
                    </a:xfrm>
                    <a:prstGeom prst="roundRect">
                      <a:avLst>
                        <a:gd name="adj" fmla="val 4167"/>
                      </a:avLst>
                    </a:prstGeom>
                    <a:solidFill>
                      <a:srgbClr val="FFFFFF"/>
                    </a:solidFill>
                    <a:ln>
                      <a:noFill/>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72FD">
        <w:rPr>
          <w:noProof/>
        </w:rPr>
        <mc:AlternateContent>
          <mc:Choice Requires="wps">
            <w:drawing>
              <wp:anchor distT="0" distB="0" distL="114300" distR="114300" simplePos="0" relativeHeight="260030464" behindDoc="0" locked="0" layoutInCell="1" allowOverlap="1" wp14:anchorId="00DB7531" wp14:editId="352B379C">
                <wp:simplePos x="0" y="0"/>
                <wp:positionH relativeFrom="column">
                  <wp:posOffset>-29210</wp:posOffset>
                </wp:positionH>
                <wp:positionV relativeFrom="paragraph">
                  <wp:posOffset>127000</wp:posOffset>
                </wp:positionV>
                <wp:extent cx="2037080" cy="1828165"/>
                <wp:effectExtent l="0" t="0" r="20320" b="19685"/>
                <wp:wrapNone/>
                <wp:docPr id="923080853" name="Retângulo: Cantos Arredondados 75"/>
                <wp:cNvGraphicFramePr/>
                <a:graphic xmlns:a="http://schemas.openxmlformats.org/drawingml/2006/main">
                  <a:graphicData uri="http://schemas.microsoft.com/office/word/2010/wordprocessingShape">
                    <wps:wsp>
                      <wps:cNvSpPr/>
                      <wps:spPr>
                        <a:xfrm>
                          <a:off x="0" y="0"/>
                          <a:ext cx="2037080" cy="1828165"/>
                        </a:xfrm>
                        <a:prstGeom prst="roundRect">
                          <a:avLst>
                            <a:gd name="adj" fmla="val 3472"/>
                          </a:avLst>
                        </a:prstGeom>
                        <a:noFill/>
                        <a:ln w="6350">
                          <a:solidFill>
                            <a:srgbClr val="EEECE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7E0D85" id="Retângulo: Cantos Arredondados 75" o:spid="_x0000_s1026" style="position:absolute;margin-left:-2.3pt;margin-top:10pt;width:160.4pt;height:143.95pt;z-index:260030464;visibility:visible;mso-wrap-style:square;mso-wrap-distance-left:9pt;mso-wrap-distance-top:0;mso-wrap-distance-right:9pt;mso-wrap-distance-bottom:0;mso-position-horizontal:absolute;mso-position-horizontal-relative:text;mso-position-vertical:absolute;mso-position-vertical-relative:text;v-text-anchor:middle" arcsize="22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" filled="f" strokecolor="#eeece1" strokeweight=".5pt">
                <v:stroke joinstyle="miter"/>
              </v:roundrect>
            </w:pict>
          </mc:Fallback>
        </mc:AlternateContent>
      </w:r>
      <w:r w:rsidR="009E72FD">
        <w:rPr>
          <w:rFonts w:ascii="Arial"/>
          <w:noProof/>
          <w:sz w:val="17"/>
        </w:rPr>
        <w:drawing>
          <wp:anchor distT="0" distB="0" distL="114300" distR="114300" simplePos="0" relativeHeight="260028416" behindDoc="0" locked="0" layoutInCell="1" allowOverlap="1" wp14:anchorId="3BC1B897" wp14:editId="53E30697">
            <wp:simplePos x="0" y="0"/>
            <wp:positionH relativeFrom="column">
              <wp:posOffset>148590</wp:posOffset>
            </wp:positionH>
            <wp:positionV relativeFrom="paragraph">
              <wp:posOffset>205464</wp:posOffset>
            </wp:positionV>
            <wp:extent cx="1670685" cy="1748790"/>
            <wp:effectExtent l="57150" t="57150" r="43815" b="41910"/>
            <wp:wrapNone/>
            <wp:docPr id="651040409" name="Imagem 29" descr="Tela de celular com publicação numa rede socia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4382" name="Imagem 29" descr="Tela de celular com publicação numa rede social&#10;&#10;O conteúdo gerado por IA pode estar incorreto."/>
                    <pic:cNvPicPr/>
                  </pic:nvPicPr>
                  <pic:blipFill rotWithShape="1">
                    <a:blip r:embed="rId96" cstate="print">
                      <a:extLst>
                        <a:ext uri="{28A0092B-C50C-407E-A947-70E740481C1C}">
                          <a14:useLocalDpi xmlns:a14="http://schemas.microsoft.com/office/drawing/2010/main" val="0"/>
                        </a:ext>
                      </a:extLst>
                    </a:blip>
                    <a:srcRect b="15128"/>
                    <a:stretch>
                      <a:fillRect/>
                    </a:stretch>
                  </pic:blipFill>
                  <pic:spPr bwMode="auto">
                    <a:xfrm>
                      <a:off x="0" y="0"/>
                      <a:ext cx="1670685" cy="1748790"/>
                    </a:xfrm>
                    <a:prstGeom prst="roundRect">
                      <a:avLst>
                        <a:gd name="adj" fmla="val 4167"/>
                      </a:avLst>
                    </a:prstGeom>
                    <a:solidFill>
                      <a:srgbClr val="FFFFFF"/>
                    </a:solidFill>
                    <a:ln>
                      <a:noFill/>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7CA858" w14:textId="24DD8762" w:rsidR="00DF7813" w:rsidRDefault="00DF7813" w:rsidP="00DF7813"/>
    <w:p w14:paraId="3B52E826" w14:textId="562B8C37" w:rsidR="00DF7813" w:rsidRDefault="00DF7813" w:rsidP="00DF7813"/>
    <w:p w14:paraId="76A0CBC6" w14:textId="428C9CEE" w:rsidR="00DF7813" w:rsidRDefault="00DF7813" w:rsidP="00DF7813"/>
    <w:p w14:paraId="11B66032" w14:textId="6F40ED59" w:rsidR="00DF7813" w:rsidRDefault="00DF7813" w:rsidP="00DF7813"/>
    <w:p w14:paraId="1C951BFB" w14:textId="77777777" w:rsidR="00DF7813" w:rsidRDefault="00DF7813" w:rsidP="00DF7813"/>
    <w:p w14:paraId="1F5F4068" w14:textId="2676DED6" w:rsidR="00DF7813" w:rsidRDefault="003F3C8A" w:rsidP="00DF7813">
      <w:r w:rsidRPr="00D523D3">
        <w:rPr>
          <w:rFonts w:cstheme="minorHAnsi"/>
          <w:noProof/>
        </w:rPr>
        <mc:AlternateContent>
          <mc:Choice Requires="wps">
            <w:drawing>
              <wp:anchor distT="0" distB="0" distL="114300" distR="114300" simplePos="0" relativeHeight="260029440" behindDoc="0" locked="0" layoutInCell="1" allowOverlap="1" wp14:anchorId="711B7F39" wp14:editId="01EC0386">
                <wp:simplePos x="0" y="0"/>
                <wp:positionH relativeFrom="margin">
                  <wp:posOffset>-72308</wp:posOffset>
                </wp:positionH>
                <wp:positionV relativeFrom="paragraph">
                  <wp:posOffset>322083</wp:posOffset>
                </wp:positionV>
                <wp:extent cx="2083435" cy="860425"/>
                <wp:effectExtent l="0" t="0" r="0" b="0"/>
                <wp:wrapNone/>
                <wp:docPr id="869875545" name="Caixa de Texto 869875545"/>
                <wp:cNvGraphicFramePr/>
                <a:graphic xmlns:a="http://schemas.openxmlformats.org/drawingml/2006/main">
                  <a:graphicData uri="http://schemas.microsoft.com/office/word/2010/wordprocessingShape">
                    <wps:wsp>
                      <wps:cNvSpPr txBox="1"/>
                      <wps:spPr>
                        <a:xfrm>
                          <a:off x="0" y="0"/>
                          <a:ext cx="2083435" cy="860425"/>
                        </a:xfrm>
                        <a:prstGeom prst="wedgeRoundRectCallout">
                          <a:avLst>
                            <a:gd name="adj1" fmla="val -6147"/>
                            <a:gd name="adj2" fmla="val -2713"/>
                            <a:gd name="adj3" fmla="val 16667"/>
                          </a:avLst>
                        </a:prstGeom>
                        <a:solidFill>
                          <a:srgbClr val="EEECE1"/>
                        </a:solidFill>
                        <a:ln w="19050">
                          <a:noFill/>
                        </a:ln>
                      </wps:spPr>
                      <wps:style>
                        <a:lnRef idx="2">
                          <a:schemeClr val="accent2"/>
                        </a:lnRef>
                        <a:fillRef idx="1">
                          <a:schemeClr val="lt1"/>
                        </a:fillRef>
                        <a:effectRef idx="0">
                          <a:schemeClr val="accent2"/>
                        </a:effectRef>
                        <a:fontRef idx="minor">
                          <a:schemeClr val="dk1"/>
                        </a:fontRef>
                      </wps:style>
                      <wps:txbx>
                        <w:txbxContent>
                          <w:p w14:paraId="5C417219" w14:textId="77777777" w:rsidR="00DF7813" w:rsidRPr="008816B8" w:rsidRDefault="00DF7813" w:rsidP="00DF7813">
                            <w:pPr>
                              <w:jc w:val="both"/>
                              <w:rPr>
                                <w:rFonts w:asciiTheme="majorHAnsi" w:hAnsiTheme="majorHAnsi" w:cstheme="majorHAnsi"/>
                                <w:b/>
                                <w:bCs/>
                                <w:sz w:val="16"/>
                                <w:szCs w:val="16"/>
                              </w:rPr>
                            </w:pPr>
                            <w:r>
                              <w:rPr>
                                <w:rFonts w:ascii="Calibri" w:hAnsi="Calibri" w:cs="Calibri"/>
                                <w:sz w:val="16"/>
                                <w:szCs w:val="16"/>
                              </w:rPr>
                              <w:t>No dia 25 de outubro, o Idtech disponibilizou ingressos do projeto plateia social, uma ação de inclusão cultural, para os colaboradores do Idtech, HGG e Rede Hemo.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B7F39" id="Caixa de Texto 869875545" o:spid="_x0000_s1063" type="#_x0000_t62" style="position:absolute;margin-left:-5.7pt;margin-top:25.35pt;width:164.05pt;height:67.75pt;z-index:26002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" adj="9472,10214" fillcolor="#eeece1" stroked="f" strokeweight="1.5pt">
                <v:textbox>
                  <w:txbxContent>
                    <w:p w14:paraId="5C417219" w14:textId="77777777" w:rsidR="00DF7813" w:rsidRPr="008816B8" w:rsidRDefault="00DF7813" w:rsidP="00DF7813">
                      <w:pPr>
                        <w:jc w:val="both"/>
                        <w:rPr>
                          <w:rFonts w:asciiTheme="majorHAnsi" w:hAnsiTheme="majorHAnsi" w:cstheme="majorHAnsi"/>
                          <w:b/>
                          <w:bCs/>
                          <w:sz w:val="16"/>
                          <w:szCs w:val="16"/>
                        </w:rPr>
                      </w:pPr>
                      <w:r>
                        <w:rPr>
                          <w:rFonts w:ascii="Calibri" w:hAnsi="Calibri" w:cs="Calibri"/>
                          <w:sz w:val="16"/>
                          <w:szCs w:val="16"/>
                        </w:rPr>
                        <w:t>No dia 25 de outubro, o Idtech disponibilizou ingressos do projeto plateia social, uma ação de inclusão cultural, para os colaboradores do Idtech, HGG e Rede Hemo.</w:t>
                      </w:r>
                    </w:p>
                  </w:txbxContent>
                </v:textbox>
                <w10:wrap anchorx="margin"/>
              </v:shape>
            </w:pict>
          </mc:Fallback>
        </mc:AlternateContent>
      </w:r>
    </w:p>
    <w:p w14:paraId="24368F8E" w14:textId="0E4EAB06" w:rsidR="00DF7813" w:rsidRDefault="003F3C8A" w:rsidP="00DF7813">
      <w:r w:rsidRPr="00D523D3">
        <w:rPr>
          <w:rFonts w:cstheme="minorHAnsi"/>
          <w:noProof/>
        </w:rPr>
        <mc:AlternateContent>
          <mc:Choice Requires="wps">
            <w:drawing>
              <wp:anchor distT="0" distB="0" distL="114300" distR="114300" simplePos="0" relativeHeight="260064256" behindDoc="0" locked="0" layoutInCell="1" allowOverlap="1" wp14:anchorId="6010BD20" wp14:editId="1F492D5C">
                <wp:simplePos x="0" y="0"/>
                <wp:positionH relativeFrom="margin">
                  <wp:posOffset>3898265</wp:posOffset>
                </wp:positionH>
                <wp:positionV relativeFrom="paragraph">
                  <wp:posOffset>34648</wp:posOffset>
                </wp:positionV>
                <wp:extent cx="2040890" cy="884224"/>
                <wp:effectExtent l="0" t="0" r="0" b="0"/>
                <wp:wrapNone/>
                <wp:docPr id="1217563093" name="Caixa de Texto 1217563093"/>
                <wp:cNvGraphicFramePr/>
                <a:graphic xmlns:a="http://schemas.openxmlformats.org/drawingml/2006/main">
                  <a:graphicData uri="http://schemas.microsoft.com/office/word/2010/wordprocessingShape">
                    <wps:wsp>
                      <wps:cNvSpPr txBox="1"/>
                      <wps:spPr>
                        <a:xfrm>
                          <a:off x="0" y="0"/>
                          <a:ext cx="2040890" cy="884224"/>
                        </a:xfrm>
                        <a:prstGeom prst="wedgeRoundRectCallout">
                          <a:avLst>
                            <a:gd name="adj1" fmla="val -45997"/>
                            <a:gd name="adj2" fmla="val -19232"/>
                            <a:gd name="adj3" fmla="val 16667"/>
                          </a:avLst>
                        </a:prstGeom>
                        <a:solidFill>
                          <a:srgbClr val="D4ECE6"/>
                        </a:solidFill>
                        <a:ln w="19050">
                          <a:noFill/>
                        </a:ln>
                      </wps:spPr>
                      <wps:style>
                        <a:lnRef idx="2">
                          <a:schemeClr val="accent2"/>
                        </a:lnRef>
                        <a:fillRef idx="1">
                          <a:schemeClr val="lt1"/>
                        </a:fillRef>
                        <a:effectRef idx="0">
                          <a:schemeClr val="accent2"/>
                        </a:effectRef>
                        <a:fontRef idx="minor">
                          <a:schemeClr val="dk1"/>
                        </a:fontRef>
                      </wps:style>
                      <wps:txbx>
                        <w:txbxContent>
                          <w:p w14:paraId="112578AD" w14:textId="77777777" w:rsidR="003F3C8A" w:rsidRPr="008816B8" w:rsidRDefault="003F3C8A" w:rsidP="003F3C8A">
                            <w:pPr>
                              <w:jc w:val="both"/>
                              <w:rPr>
                                <w:rFonts w:asciiTheme="majorHAnsi" w:hAnsiTheme="majorHAnsi" w:cstheme="majorHAnsi"/>
                                <w:b/>
                                <w:bCs/>
                                <w:sz w:val="16"/>
                                <w:szCs w:val="16"/>
                              </w:rPr>
                            </w:pPr>
                            <w:r>
                              <w:rPr>
                                <w:rFonts w:ascii="Calibri" w:hAnsi="Calibri" w:cs="Calibri"/>
                                <w:sz w:val="16"/>
                                <w:szCs w:val="16"/>
                              </w:rPr>
                              <w:t>Na última semana de outubro, a Rede Hemo participou do maior congresso de hematologia e hemoterapia do país, o HEMO 2025, presentando dois trabalhos de destaque 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0BD20" id="Caixa de Texto 1217563093" o:spid="_x0000_s1064" type="#_x0000_t62" style="position:absolute;margin-left:306.95pt;margin-top:2.75pt;width:160.7pt;height:69.6pt;z-index:26006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" adj="865,6646" fillcolor="#d4ece6" stroked="f" strokeweight="1.5pt">
                <v:textbox>
                  <w:txbxContent>
                    <w:p w14:paraId="112578AD" w14:textId="77777777" w:rsidR="003F3C8A" w:rsidRPr="008816B8" w:rsidRDefault="003F3C8A" w:rsidP="003F3C8A">
                      <w:pPr>
                        <w:jc w:val="both"/>
                        <w:rPr>
                          <w:rFonts w:asciiTheme="majorHAnsi" w:hAnsiTheme="majorHAnsi" w:cstheme="majorHAnsi"/>
                          <w:b/>
                          <w:bCs/>
                          <w:sz w:val="16"/>
                          <w:szCs w:val="16"/>
                        </w:rPr>
                      </w:pPr>
                      <w:r>
                        <w:rPr>
                          <w:rFonts w:ascii="Calibri" w:hAnsi="Calibri" w:cs="Calibri"/>
                          <w:sz w:val="16"/>
                          <w:szCs w:val="16"/>
                        </w:rPr>
                        <w:t>Na última semana de outubro, a Rede Hemo participou do maior congresso de hematologia e hemoterapia do país, o HEMO 2025, presentando dois trabalhos de destaque nacional.</w:t>
                      </w:r>
                    </w:p>
                  </w:txbxContent>
                </v:textbox>
                <w10:wrap anchorx="margin"/>
              </v:shape>
            </w:pict>
          </mc:Fallback>
        </mc:AlternateContent>
      </w:r>
    </w:p>
    <w:p w14:paraId="7BEB18DC" w14:textId="7941A97E" w:rsidR="009E72FD" w:rsidRDefault="009E72FD" w:rsidP="00DF7813"/>
    <w:p w14:paraId="0F926804" w14:textId="6E0B52A9" w:rsidR="009E72FD" w:rsidRDefault="009E72FD" w:rsidP="00DF7813"/>
    <w:p w14:paraId="52C08C58" w14:textId="77777777" w:rsidR="009E72FD" w:rsidRDefault="009E72FD" w:rsidP="00DF7813"/>
    <w:p w14:paraId="68B16324" w14:textId="77777777" w:rsidR="009E72FD" w:rsidRDefault="009E72FD" w:rsidP="00DF7813"/>
    <w:p w14:paraId="2F256A3B" w14:textId="77777777" w:rsidR="009E72FD" w:rsidRDefault="009E72FD" w:rsidP="00DF7813"/>
    <w:p w14:paraId="615CF312" w14:textId="77777777" w:rsidR="009E72FD" w:rsidRPr="00CB7332" w:rsidRDefault="009E72FD" w:rsidP="00DF7813"/>
    <w:p w14:paraId="5C2DEFC9" w14:textId="77777777" w:rsidR="00DF7813" w:rsidRDefault="00DF7813" w:rsidP="00DF7813">
      <w:pPr>
        <w:pStyle w:val="Ttulo1"/>
        <w:keepLines w:val="0"/>
        <w:numPr>
          <w:ilvl w:val="0"/>
          <w:numId w:val="18"/>
        </w:numPr>
        <w:spacing w:before="100" w:beforeAutospacing="1" w:line="360" w:lineRule="auto"/>
        <w:ind w:left="0" w:firstLine="0"/>
        <w:rPr>
          <w:rFonts w:asciiTheme="minorHAnsi" w:hAnsiTheme="minorHAnsi" w:cstheme="minorHAnsi"/>
          <w:b/>
          <w:bCs/>
          <w:color w:val="000000"/>
          <w:szCs w:val="24"/>
        </w:rPr>
      </w:pPr>
      <w:r>
        <w:rPr>
          <w:rFonts w:asciiTheme="minorHAnsi" w:hAnsiTheme="minorHAnsi" w:cstheme="minorHAnsi"/>
          <w:b/>
          <w:bCs/>
          <w:color w:val="000000"/>
          <w:szCs w:val="24"/>
        </w:rPr>
        <w:lastRenderedPageBreak/>
        <w:t>CAPACITAÇÕES E EDUCAÇÃO PERMANENTE</w:t>
      </w:r>
    </w:p>
    <w:p w14:paraId="6954CA82" w14:textId="77777777" w:rsidR="00DF7813" w:rsidRPr="009D2A4C" w:rsidRDefault="00DF7813" w:rsidP="00DF7813">
      <w:r>
        <w:rPr>
          <w:noProof/>
        </w:rPr>
        <w:drawing>
          <wp:anchor distT="0" distB="0" distL="114300" distR="114300" simplePos="0" relativeHeight="259944448" behindDoc="0" locked="0" layoutInCell="1" allowOverlap="1" wp14:anchorId="6701F95A" wp14:editId="51C7EBE7">
            <wp:simplePos x="0" y="0"/>
            <wp:positionH relativeFrom="column">
              <wp:posOffset>134036</wp:posOffset>
            </wp:positionH>
            <wp:positionV relativeFrom="paragraph">
              <wp:posOffset>198120</wp:posOffset>
            </wp:positionV>
            <wp:extent cx="1882737" cy="1813662"/>
            <wp:effectExtent l="57150" t="57150" r="41910" b="53340"/>
            <wp:wrapNone/>
            <wp:docPr id="625638214"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4578" t="34693" r="4491" b="2153"/>
                    <a:stretch>
                      <a:fillRect/>
                    </a:stretch>
                  </pic:blipFill>
                  <pic:spPr bwMode="auto">
                    <a:xfrm>
                      <a:off x="0" y="0"/>
                      <a:ext cx="1882737" cy="1813662"/>
                    </a:xfrm>
                    <a:prstGeom prst="roundRect">
                      <a:avLst>
                        <a:gd name="adj" fmla="val 4167"/>
                      </a:avLst>
                    </a:prstGeom>
                    <a:solidFill>
                      <a:srgbClr val="FFFFFF"/>
                    </a:solidFill>
                    <a:ln>
                      <a:noFill/>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60021248" behindDoc="0" locked="0" layoutInCell="1" allowOverlap="1" wp14:anchorId="7DB1E092" wp14:editId="2C013135">
                <wp:simplePos x="0" y="0"/>
                <wp:positionH relativeFrom="column">
                  <wp:posOffset>-33528</wp:posOffset>
                </wp:positionH>
                <wp:positionV relativeFrom="paragraph">
                  <wp:posOffset>150495</wp:posOffset>
                </wp:positionV>
                <wp:extent cx="2257425" cy="1887220"/>
                <wp:effectExtent l="0" t="0" r="28575" b="17780"/>
                <wp:wrapNone/>
                <wp:docPr id="1554437752" name="Retângulo: Cantos Arredondados 75"/>
                <wp:cNvGraphicFramePr/>
                <a:graphic xmlns:a="http://schemas.openxmlformats.org/drawingml/2006/main">
                  <a:graphicData uri="http://schemas.microsoft.com/office/word/2010/wordprocessingShape">
                    <wps:wsp>
                      <wps:cNvSpPr/>
                      <wps:spPr>
                        <a:xfrm>
                          <a:off x="0" y="0"/>
                          <a:ext cx="2257425" cy="1887220"/>
                        </a:xfrm>
                        <a:prstGeom prst="roundRect">
                          <a:avLst>
                            <a:gd name="adj" fmla="val 3479"/>
                          </a:avLst>
                        </a:prstGeom>
                        <a:noFill/>
                        <a:ln w="6350">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963CA" id="Retângulo: Cantos Arredondados 75" o:spid="_x0000_s1026" style="position:absolute;margin-left:-2.65pt;margin-top:11.85pt;width:177.75pt;height:148.6pt;z-index:260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" filled="f" strokecolor="#aeaaaa [2414]" strokeweight=".5pt">
                <v:stroke joinstyle="miter"/>
              </v:roundrect>
            </w:pict>
          </mc:Fallback>
        </mc:AlternateContent>
      </w:r>
      <w:r>
        <w:rPr>
          <w:noProof/>
        </w:rPr>
        <w:drawing>
          <wp:anchor distT="0" distB="0" distL="114300" distR="114300" simplePos="0" relativeHeight="260017152" behindDoc="0" locked="0" layoutInCell="1" allowOverlap="1" wp14:anchorId="44C994F2" wp14:editId="3379CED9">
            <wp:simplePos x="0" y="0"/>
            <wp:positionH relativeFrom="column">
              <wp:posOffset>4174922</wp:posOffset>
            </wp:positionH>
            <wp:positionV relativeFrom="paragraph">
              <wp:posOffset>190500</wp:posOffset>
            </wp:positionV>
            <wp:extent cx="1895948" cy="1820384"/>
            <wp:effectExtent l="38100" t="57150" r="47625" b="46990"/>
            <wp:wrapNone/>
            <wp:docPr id="978433639" name="Imagem 76" descr="Grupo de pessoas em pé posando para fo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33639" name="Imagem 76" descr="Grupo de pessoas em pé posando para foto&#10;&#10;O conteúdo gerado por IA pode estar incorreto."/>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2262" t="33144" b="20001"/>
                    <a:stretch>
                      <a:fillRect/>
                    </a:stretch>
                  </pic:blipFill>
                  <pic:spPr bwMode="auto">
                    <a:xfrm>
                      <a:off x="0" y="0"/>
                      <a:ext cx="1895948" cy="1820384"/>
                    </a:xfrm>
                    <a:prstGeom prst="roundRect">
                      <a:avLst>
                        <a:gd name="adj" fmla="val 4167"/>
                      </a:avLst>
                    </a:prstGeom>
                    <a:solidFill>
                      <a:srgbClr val="FFFFFF"/>
                    </a:solidFill>
                    <a:ln>
                      <a:noFill/>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60020224" behindDoc="0" locked="0" layoutInCell="1" allowOverlap="1" wp14:anchorId="07C15050" wp14:editId="1E32CB8E">
                <wp:simplePos x="0" y="0"/>
                <wp:positionH relativeFrom="column">
                  <wp:posOffset>3996055</wp:posOffset>
                </wp:positionH>
                <wp:positionV relativeFrom="paragraph">
                  <wp:posOffset>151003</wp:posOffset>
                </wp:positionV>
                <wp:extent cx="2257425" cy="1887220"/>
                <wp:effectExtent l="0" t="0" r="28575" b="17780"/>
                <wp:wrapNone/>
                <wp:docPr id="220371166" name="Retângulo: Cantos Arredondados 75"/>
                <wp:cNvGraphicFramePr/>
                <a:graphic xmlns:a="http://schemas.openxmlformats.org/drawingml/2006/main">
                  <a:graphicData uri="http://schemas.microsoft.com/office/word/2010/wordprocessingShape">
                    <wps:wsp>
                      <wps:cNvSpPr/>
                      <wps:spPr>
                        <a:xfrm>
                          <a:off x="0" y="0"/>
                          <a:ext cx="2257425" cy="1887220"/>
                        </a:xfrm>
                        <a:prstGeom prst="roundRect">
                          <a:avLst>
                            <a:gd name="adj" fmla="val 3479"/>
                          </a:avLst>
                        </a:prstGeom>
                        <a:noFill/>
                        <a:ln w="6350">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5B7A7" id="Retângulo: Cantos Arredondados 75" o:spid="_x0000_s1026" style="position:absolute;margin-left:314.65pt;margin-top:11.9pt;width:177.75pt;height:148.6pt;z-index:260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" filled="f" strokecolor="#aeaaaa [2414]" strokeweight=".5pt">
                <v:stroke joinstyle="miter"/>
              </v:roundrect>
            </w:pict>
          </mc:Fallback>
        </mc:AlternateContent>
      </w:r>
    </w:p>
    <w:p w14:paraId="74E9CAEB" w14:textId="77777777" w:rsidR="00DF7813" w:rsidRDefault="00DF7813" w:rsidP="00DF7813"/>
    <w:p w14:paraId="481A9693" w14:textId="77777777" w:rsidR="00DF7813" w:rsidRDefault="00DF7813" w:rsidP="00DF7813"/>
    <w:p w14:paraId="3F0F7353" w14:textId="77777777" w:rsidR="00DF7813" w:rsidRDefault="00DF7813" w:rsidP="00DF7813"/>
    <w:p w14:paraId="4EC7FC89" w14:textId="77777777" w:rsidR="00DF7813" w:rsidRDefault="00DF7813" w:rsidP="00DF7813"/>
    <w:p w14:paraId="692FF540" w14:textId="77777777" w:rsidR="00DF7813" w:rsidRDefault="00DF7813" w:rsidP="00DF7813"/>
    <w:p w14:paraId="6FE07E26" w14:textId="77777777" w:rsidR="00DF7813" w:rsidRDefault="00DF7813" w:rsidP="00DF7813"/>
    <w:p w14:paraId="12547935" w14:textId="77777777" w:rsidR="00DF7813" w:rsidRDefault="00DF7813" w:rsidP="00DF7813">
      <w:r w:rsidRPr="00D523D3">
        <w:rPr>
          <w:rFonts w:cstheme="minorHAnsi"/>
          <w:noProof/>
        </w:rPr>
        <mc:AlternateContent>
          <mc:Choice Requires="wps">
            <w:drawing>
              <wp:anchor distT="0" distB="0" distL="114300" distR="114300" simplePos="0" relativeHeight="259943424" behindDoc="0" locked="0" layoutInCell="1" allowOverlap="1" wp14:anchorId="1DB7CCCC" wp14:editId="2F386927">
                <wp:simplePos x="0" y="0"/>
                <wp:positionH relativeFrom="margin">
                  <wp:posOffset>4012869</wp:posOffset>
                </wp:positionH>
                <wp:positionV relativeFrom="paragraph">
                  <wp:posOffset>123825</wp:posOffset>
                </wp:positionV>
                <wp:extent cx="2226640" cy="1371600"/>
                <wp:effectExtent l="0" t="0" r="2540" b="0"/>
                <wp:wrapNone/>
                <wp:docPr id="1788478879" name="Caixa de Texto 1788478879"/>
                <wp:cNvGraphicFramePr/>
                <a:graphic xmlns:a="http://schemas.openxmlformats.org/drawingml/2006/main">
                  <a:graphicData uri="http://schemas.microsoft.com/office/word/2010/wordprocessingShape">
                    <wps:wsp>
                      <wps:cNvSpPr txBox="1"/>
                      <wps:spPr>
                        <a:xfrm>
                          <a:off x="0" y="0"/>
                          <a:ext cx="2226640" cy="1371600"/>
                        </a:xfrm>
                        <a:prstGeom prst="wedgeRoundRectCallout">
                          <a:avLst>
                            <a:gd name="adj1" fmla="val -37629"/>
                            <a:gd name="adj2" fmla="val -20838"/>
                            <a:gd name="adj3" fmla="val 16667"/>
                          </a:avLst>
                        </a:prstGeom>
                        <a:solidFill>
                          <a:srgbClr val="D4ECE6"/>
                        </a:solidFill>
                        <a:ln w="19050">
                          <a:noFill/>
                        </a:ln>
                      </wps:spPr>
                      <wps:style>
                        <a:lnRef idx="2">
                          <a:schemeClr val="accent2"/>
                        </a:lnRef>
                        <a:fillRef idx="1">
                          <a:schemeClr val="lt1"/>
                        </a:fillRef>
                        <a:effectRef idx="0">
                          <a:schemeClr val="accent2"/>
                        </a:effectRef>
                        <a:fontRef idx="minor">
                          <a:schemeClr val="dk1"/>
                        </a:fontRef>
                      </wps:style>
                      <wps:txbx>
                        <w:txbxContent>
                          <w:p w14:paraId="55C30CF6" w14:textId="77777777" w:rsidR="00DF7813" w:rsidRPr="00006E01" w:rsidRDefault="00DF7813" w:rsidP="00DF7813">
                            <w:pPr>
                              <w:jc w:val="both"/>
                              <w:rPr>
                                <w:rFonts w:asciiTheme="majorHAnsi" w:hAnsiTheme="majorHAnsi" w:cstheme="majorHAnsi"/>
                                <w:b/>
                                <w:bCs/>
                                <w:sz w:val="16"/>
                                <w:szCs w:val="16"/>
                              </w:rPr>
                            </w:pPr>
                            <w:r>
                              <w:rPr>
                                <w:rFonts w:ascii="Calibri" w:hAnsi="Calibri" w:cs="Calibri"/>
                                <w:sz w:val="16"/>
                                <w:szCs w:val="16"/>
                              </w:rPr>
                              <w:t>A Rede Hemo, no mês de outubro realizou capacitação para as Agências Transfusionais de Minaçu e Goiatuba – processos essenciais para garantir a segurança transfusional, a qualidade dos processos e a conformidade com as normas da Anvisa.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7CCCC" id="Caixa de Texto 1788478879" o:spid="_x0000_s1065" type="#_x0000_t62" style="position:absolute;margin-left:315.95pt;margin-top:9.75pt;width:175.35pt;height:108pt;z-index:259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" adj="2672,6299" fillcolor="#d4ece6" stroked="f" strokeweight="1.5pt">
                <v:textbox>
                  <w:txbxContent>
                    <w:p w14:paraId="55C30CF6" w14:textId="77777777" w:rsidR="00DF7813" w:rsidRPr="00006E01" w:rsidRDefault="00DF7813" w:rsidP="00DF7813">
                      <w:pPr>
                        <w:jc w:val="both"/>
                        <w:rPr>
                          <w:rFonts w:asciiTheme="majorHAnsi" w:hAnsiTheme="majorHAnsi" w:cstheme="majorHAnsi"/>
                          <w:b/>
                          <w:bCs/>
                          <w:sz w:val="16"/>
                          <w:szCs w:val="16"/>
                        </w:rPr>
                      </w:pPr>
                      <w:r>
                        <w:rPr>
                          <w:rFonts w:ascii="Calibri" w:hAnsi="Calibri" w:cs="Calibri"/>
                          <w:sz w:val="16"/>
                          <w:szCs w:val="16"/>
                        </w:rPr>
                        <w:t>A Rede Hemo, no mês de outubro realizou capacitação para as Agências Transfusionais de Minaçu e Goiatuba – processos essenciais para garantir a segurança transfusional, a qualidade dos processos e a conformidade com as normas da Anvisa.</w:t>
                      </w:r>
                    </w:p>
                  </w:txbxContent>
                </v:textbox>
                <w10:wrap anchorx="margin"/>
              </v:shape>
            </w:pict>
          </mc:Fallback>
        </mc:AlternateContent>
      </w:r>
      <w:r w:rsidRPr="00D523D3">
        <w:rPr>
          <w:rFonts w:cstheme="minorHAnsi"/>
          <w:noProof/>
        </w:rPr>
        <mc:AlternateContent>
          <mc:Choice Requires="wps">
            <w:drawing>
              <wp:anchor distT="0" distB="0" distL="114300" distR="114300" simplePos="0" relativeHeight="259945472" behindDoc="0" locked="0" layoutInCell="1" allowOverlap="1" wp14:anchorId="2226DC1B" wp14:editId="47D6B09B">
                <wp:simplePos x="0" y="0"/>
                <wp:positionH relativeFrom="margin">
                  <wp:posOffset>3810</wp:posOffset>
                </wp:positionH>
                <wp:positionV relativeFrom="paragraph">
                  <wp:posOffset>127635</wp:posOffset>
                </wp:positionV>
                <wp:extent cx="2219325" cy="1371600"/>
                <wp:effectExtent l="0" t="0" r="9525" b="0"/>
                <wp:wrapNone/>
                <wp:docPr id="128496107" name="Caixa de Texto 128496107"/>
                <wp:cNvGraphicFramePr/>
                <a:graphic xmlns:a="http://schemas.openxmlformats.org/drawingml/2006/main">
                  <a:graphicData uri="http://schemas.microsoft.com/office/word/2010/wordprocessingShape">
                    <wps:wsp>
                      <wps:cNvSpPr txBox="1"/>
                      <wps:spPr>
                        <a:xfrm>
                          <a:off x="0" y="0"/>
                          <a:ext cx="2219325" cy="1371600"/>
                        </a:xfrm>
                        <a:prstGeom prst="wedgeRoundRectCallout">
                          <a:avLst>
                            <a:gd name="adj1" fmla="val 45828"/>
                            <a:gd name="adj2" fmla="val -28440"/>
                            <a:gd name="adj3" fmla="val 16667"/>
                          </a:avLst>
                        </a:prstGeom>
                        <a:solidFill>
                          <a:srgbClr val="EEECE1"/>
                        </a:solidFill>
                        <a:ln w="19050">
                          <a:noFill/>
                        </a:ln>
                      </wps:spPr>
                      <wps:style>
                        <a:lnRef idx="2">
                          <a:schemeClr val="accent2"/>
                        </a:lnRef>
                        <a:fillRef idx="1">
                          <a:schemeClr val="lt1"/>
                        </a:fillRef>
                        <a:effectRef idx="0">
                          <a:schemeClr val="accent2"/>
                        </a:effectRef>
                        <a:fontRef idx="minor">
                          <a:schemeClr val="dk1"/>
                        </a:fontRef>
                      </wps:style>
                      <wps:txbx>
                        <w:txbxContent>
                          <w:p w14:paraId="36D51814" w14:textId="77777777" w:rsidR="00DF7813" w:rsidRPr="00006E01" w:rsidRDefault="00DF7813" w:rsidP="00DF7813">
                            <w:pPr>
                              <w:jc w:val="both"/>
                              <w:rPr>
                                <w:rFonts w:asciiTheme="majorHAnsi" w:hAnsiTheme="majorHAnsi" w:cstheme="majorHAnsi"/>
                                <w:b/>
                                <w:bCs/>
                                <w:sz w:val="16"/>
                                <w:szCs w:val="16"/>
                              </w:rPr>
                            </w:pPr>
                            <w:r>
                              <w:rPr>
                                <w:rFonts w:ascii="Calibri" w:hAnsi="Calibri" w:cs="Calibri"/>
                                <w:sz w:val="16"/>
                                <w:szCs w:val="16"/>
                              </w:rPr>
                              <w:t xml:space="preserve">A Rede Hemo, no mês de outubro promoveu treinamentos aos Enfermeiros e Biomédicos das instituições de saúde (UPA II Rio Verde, Hospital Sagrado Coração de Jesus, Nerópolis, Hospital Municipal de Marzagão) os quais possui Termo de Compromisso com o HEMOGO, com objetivo de aprimorar os conhecimentos técnicos e fortalecer as práticas seguras no cuidado transfusional.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6DC1B" id="Caixa de Texto 128496107" o:spid="_x0000_s1066" type="#_x0000_t62" style="position:absolute;margin-left:.3pt;margin-top:10.05pt;width:174.75pt;height:108pt;z-index:25994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" adj="20699,4657" fillcolor="#eeece1" stroked="f" strokeweight="1.5pt">
                <v:textbox inset="1mm,0,1mm,0">
                  <w:txbxContent>
                    <w:p w14:paraId="36D51814" w14:textId="77777777" w:rsidR="00DF7813" w:rsidRPr="00006E01" w:rsidRDefault="00DF7813" w:rsidP="00DF7813">
                      <w:pPr>
                        <w:jc w:val="both"/>
                        <w:rPr>
                          <w:rFonts w:asciiTheme="majorHAnsi" w:hAnsiTheme="majorHAnsi" w:cstheme="majorHAnsi"/>
                          <w:b/>
                          <w:bCs/>
                          <w:sz w:val="16"/>
                          <w:szCs w:val="16"/>
                        </w:rPr>
                      </w:pPr>
                      <w:r>
                        <w:rPr>
                          <w:rFonts w:ascii="Calibri" w:hAnsi="Calibri" w:cs="Calibri"/>
                          <w:sz w:val="16"/>
                          <w:szCs w:val="16"/>
                        </w:rPr>
                        <w:t xml:space="preserve">A Rede Hemo, no mês de outubro promoveu treinamentos aos Enfermeiros e Biomédicos das instituições de saúde (UPA II Rio Verde, Hospital Sagrado Coração de Jesus, Nerópolis, Hospital Municipal de Marzagão) os quais possui Termo de Compromisso com o HEMOGO, com objetivo de aprimorar os conhecimentos técnicos e fortalecer as práticas seguras no cuidado transfusional.  </w:t>
                      </w:r>
                    </w:p>
                  </w:txbxContent>
                </v:textbox>
                <w10:wrap anchorx="margin"/>
              </v:shape>
            </w:pict>
          </mc:Fallback>
        </mc:AlternateContent>
      </w:r>
    </w:p>
    <w:p w14:paraId="4DBAB467" w14:textId="77777777" w:rsidR="00DF7813" w:rsidRDefault="00DF7813" w:rsidP="00DF7813"/>
    <w:p w14:paraId="0EA7BE92" w14:textId="77777777" w:rsidR="00DF7813" w:rsidRDefault="00DF7813" w:rsidP="00DF7813"/>
    <w:p w14:paraId="544690C6" w14:textId="77777777" w:rsidR="00DF7813" w:rsidRDefault="00DF7813" w:rsidP="00DF7813"/>
    <w:p w14:paraId="322CDC70" w14:textId="77777777" w:rsidR="00DF7813" w:rsidRDefault="00DF7813" w:rsidP="00DF7813"/>
    <w:p w14:paraId="7E118CBA" w14:textId="77777777" w:rsidR="00DF7813" w:rsidRDefault="00DF7813" w:rsidP="00DF7813"/>
    <w:p w14:paraId="0250A5D3" w14:textId="77777777" w:rsidR="00DF7813" w:rsidRDefault="00DF7813" w:rsidP="00DF7813"/>
    <w:p w14:paraId="6AF632A4" w14:textId="77777777" w:rsidR="00DF7813" w:rsidRDefault="00DF7813" w:rsidP="00DF7813"/>
    <w:p w14:paraId="0201B71E" w14:textId="77777777" w:rsidR="00DF7813" w:rsidRDefault="00DF7813" w:rsidP="00DF7813"/>
    <w:p w14:paraId="16DAB5EB" w14:textId="77777777" w:rsidR="00DF7813" w:rsidRDefault="00DF7813" w:rsidP="00DF7813"/>
    <w:p w14:paraId="5F81BECE" w14:textId="77777777" w:rsidR="00DF7813" w:rsidRDefault="00DF7813" w:rsidP="00DF7813">
      <w:r>
        <w:rPr>
          <w:noProof/>
        </w:rPr>
        <mc:AlternateContent>
          <mc:Choice Requires="wps">
            <w:drawing>
              <wp:anchor distT="0" distB="0" distL="114300" distR="114300" simplePos="0" relativeHeight="260018176" behindDoc="0" locked="0" layoutInCell="1" allowOverlap="1" wp14:anchorId="1241F803" wp14:editId="07D44C6E">
                <wp:simplePos x="0" y="0"/>
                <wp:positionH relativeFrom="column">
                  <wp:posOffset>-83820</wp:posOffset>
                </wp:positionH>
                <wp:positionV relativeFrom="paragraph">
                  <wp:posOffset>312420</wp:posOffset>
                </wp:positionV>
                <wp:extent cx="2257425" cy="1887220"/>
                <wp:effectExtent l="0" t="0" r="28575" b="17780"/>
                <wp:wrapNone/>
                <wp:docPr id="428904873" name="Retângulo: Cantos Arredondados 75"/>
                <wp:cNvGraphicFramePr/>
                <a:graphic xmlns:a="http://schemas.openxmlformats.org/drawingml/2006/main">
                  <a:graphicData uri="http://schemas.microsoft.com/office/word/2010/wordprocessingShape">
                    <wps:wsp>
                      <wps:cNvSpPr/>
                      <wps:spPr>
                        <a:xfrm>
                          <a:off x="0" y="0"/>
                          <a:ext cx="2257425" cy="1887220"/>
                        </a:xfrm>
                        <a:prstGeom prst="roundRect">
                          <a:avLst>
                            <a:gd name="adj" fmla="val 3479"/>
                          </a:avLst>
                        </a:prstGeom>
                        <a:noFill/>
                        <a:ln w="6350">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62F66" id="Retângulo: Cantos Arredondados 75" o:spid="_x0000_s1026" style="position:absolute;margin-left:-6.6pt;margin-top:24.6pt;width:177.75pt;height:148.6pt;z-index:260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" filled="f" strokecolor="#aeaaaa [2414]" strokeweight=".5pt">
                <v:stroke joinstyle="miter"/>
              </v:roundrect>
            </w:pict>
          </mc:Fallback>
        </mc:AlternateContent>
      </w:r>
      <w:r>
        <w:rPr>
          <w:noProof/>
        </w:rPr>
        <w:drawing>
          <wp:anchor distT="0" distB="0" distL="114300" distR="114300" simplePos="0" relativeHeight="259947520" behindDoc="0" locked="0" layoutInCell="1" allowOverlap="1" wp14:anchorId="7684DA6B" wp14:editId="61BC3F7E">
            <wp:simplePos x="0" y="0"/>
            <wp:positionH relativeFrom="column">
              <wp:posOffset>87630</wp:posOffset>
            </wp:positionH>
            <wp:positionV relativeFrom="paragraph">
              <wp:posOffset>391160</wp:posOffset>
            </wp:positionV>
            <wp:extent cx="1890395" cy="1713230"/>
            <wp:effectExtent l="38100" t="57150" r="52705" b="39370"/>
            <wp:wrapNone/>
            <wp:docPr id="1138715362"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3780" r="3420"/>
                    <a:stretch>
                      <a:fillRect/>
                    </a:stretch>
                  </pic:blipFill>
                  <pic:spPr bwMode="auto">
                    <a:xfrm>
                      <a:off x="0" y="0"/>
                      <a:ext cx="1890395" cy="1713230"/>
                    </a:xfrm>
                    <a:prstGeom prst="roundRect">
                      <a:avLst>
                        <a:gd name="adj" fmla="val 4167"/>
                      </a:avLst>
                    </a:prstGeom>
                    <a:solidFill>
                      <a:srgbClr val="FFFFFF"/>
                    </a:solidFill>
                    <a:ln>
                      <a:noFill/>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81CBCA" w14:textId="0DF92C76" w:rsidR="00DF7813" w:rsidRDefault="00DF7813" w:rsidP="00DF7813">
      <w:r>
        <w:rPr>
          <w:noProof/>
        </w:rPr>
        <w:drawing>
          <wp:anchor distT="0" distB="0" distL="114300" distR="114300" simplePos="0" relativeHeight="259948544" behindDoc="0" locked="0" layoutInCell="1" allowOverlap="1" wp14:anchorId="0DDCB219" wp14:editId="3A5361B1">
            <wp:simplePos x="0" y="0"/>
            <wp:positionH relativeFrom="column">
              <wp:posOffset>4177030</wp:posOffset>
            </wp:positionH>
            <wp:positionV relativeFrom="paragraph">
              <wp:posOffset>106680</wp:posOffset>
            </wp:positionV>
            <wp:extent cx="1894840" cy="1722755"/>
            <wp:effectExtent l="38100" t="57150" r="48260" b="48895"/>
            <wp:wrapNone/>
            <wp:docPr id="734835022"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 r="14178"/>
                    <a:stretch>
                      <a:fillRect/>
                    </a:stretch>
                  </pic:blipFill>
                  <pic:spPr bwMode="auto">
                    <a:xfrm>
                      <a:off x="0" y="0"/>
                      <a:ext cx="1894840" cy="1722755"/>
                    </a:xfrm>
                    <a:prstGeom prst="roundRect">
                      <a:avLst>
                        <a:gd name="adj" fmla="val 4167"/>
                      </a:avLst>
                    </a:prstGeom>
                    <a:solidFill>
                      <a:srgbClr val="FFFFFF"/>
                    </a:solidFill>
                    <a:ln>
                      <a:noFill/>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60019200" behindDoc="0" locked="0" layoutInCell="1" allowOverlap="1" wp14:anchorId="00CD8AB8" wp14:editId="684F7162">
                <wp:simplePos x="0" y="0"/>
                <wp:positionH relativeFrom="column">
                  <wp:posOffset>3996359</wp:posOffset>
                </wp:positionH>
                <wp:positionV relativeFrom="paragraph">
                  <wp:posOffset>26670</wp:posOffset>
                </wp:positionV>
                <wp:extent cx="2257425" cy="1887220"/>
                <wp:effectExtent l="0" t="0" r="28575" b="17780"/>
                <wp:wrapNone/>
                <wp:docPr id="770584943" name="Retângulo: Cantos Arredondados 75"/>
                <wp:cNvGraphicFramePr/>
                <a:graphic xmlns:a="http://schemas.openxmlformats.org/drawingml/2006/main">
                  <a:graphicData uri="http://schemas.microsoft.com/office/word/2010/wordprocessingShape">
                    <wps:wsp>
                      <wps:cNvSpPr/>
                      <wps:spPr>
                        <a:xfrm>
                          <a:off x="0" y="0"/>
                          <a:ext cx="2257425" cy="1887220"/>
                        </a:xfrm>
                        <a:prstGeom prst="roundRect">
                          <a:avLst>
                            <a:gd name="adj" fmla="val 3479"/>
                          </a:avLst>
                        </a:prstGeom>
                        <a:noFill/>
                        <a:ln w="6350">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300AA" id="Retângulo: Cantos Arredondados 75" o:spid="_x0000_s1026" style="position:absolute;margin-left:314.65pt;margin-top:2.1pt;width:177.75pt;height:148.6pt;z-index:260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" filled="f" strokecolor="#aeaaaa [2414]" strokeweight=".5pt">
                <v:stroke joinstyle="miter"/>
              </v:roundrect>
            </w:pict>
          </mc:Fallback>
        </mc:AlternateContent>
      </w:r>
    </w:p>
    <w:p w14:paraId="0173CDE4" w14:textId="3A240EF7" w:rsidR="00DF7813" w:rsidRDefault="00DF7813" w:rsidP="00DF7813"/>
    <w:p w14:paraId="52AE5E92" w14:textId="4980A9FB" w:rsidR="00DF7813" w:rsidRDefault="00DF7813" w:rsidP="00DF7813"/>
    <w:p w14:paraId="066EF078" w14:textId="60F2774C" w:rsidR="00DF7813" w:rsidRDefault="00DF7813" w:rsidP="00DF7813"/>
    <w:p w14:paraId="690BD9F9" w14:textId="77777777" w:rsidR="00DF7813" w:rsidRDefault="00DF7813" w:rsidP="00DF7813"/>
    <w:p w14:paraId="06B61002" w14:textId="419A68A6" w:rsidR="00DF7813" w:rsidRDefault="00DF7813" w:rsidP="00DF7813"/>
    <w:p w14:paraId="1190DB72" w14:textId="7273C720" w:rsidR="00DF7813" w:rsidRDefault="00DF7813" w:rsidP="00DF7813"/>
    <w:p w14:paraId="7D3F5929" w14:textId="25508C72" w:rsidR="00DF7813" w:rsidRDefault="00DF7813" w:rsidP="00DF7813">
      <w:r w:rsidRPr="00D523D3">
        <w:rPr>
          <w:rFonts w:cstheme="minorHAnsi"/>
          <w:noProof/>
        </w:rPr>
        <mc:AlternateContent>
          <mc:Choice Requires="wps">
            <w:drawing>
              <wp:anchor distT="0" distB="0" distL="114300" distR="114300" simplePos="0" relativeHeight="259946496" behindDoc="0" locked="0" layoutInCell="1" allowOverlap="1" wp14:anchorId="4ABDB3D0" wp14:editId="185EAF99">
                <wp:simplePos x="0" y="0"/>
                <wp:positionH relativeFrom="margin">
                  <wp:posOffset>-83668</wp:posOffset>
                </wp:positionH>
                <wp:positionV relativeFrom="paragraph">
                  <wp:posOffset>46076</wp:posOffset>
                </wp:positionV>
                <wp:extent cx="2257425" cy="1207008"/>
                <wp:effectExtent l="0" t="0" r="9525" b="0"/>
                <wp:wrapNone/>
                <wp:docPr id="506545215" name="Caixa de Texto 506545215"/>
                <wp:cNvGraphicFramePr/>
                <a:graphic xmlns:a="http://schemas.openxmlformats.org/drawingml/2006/main">
                  <a:graphicData uri="http://schemas.microsoft.com/office/word/2010/wordprocessingShape">
                    <wps:wsp>
                      <wps:cNvSpPr txBox="1"/>
                      <wps:spPr>
                        <a:xfrm>
                          <a:off x="0" y="0"/>
                          <a:ext cx="2257425" cy="1207008"/>
                        </a:xfrm>
                        <a:prstGeom prst="wedgeRoundRectCallout">
                          <a:avLst>
                            <a:gd name="adj1" fmla="val 45298"/>
                            <a:gd name="adj2" fmla="val -24020"/>
                            <a:gd name="adj3" fmla="val 16667"/>
                          </a:avLst>
                        </a:prstGeom>
                        <a:solidFill>
                          <a:srgbClr val="EEECE1"/>
                        </a:solidFill>
                        <a:ln w="19050">
                          <a:noFill/>
                        </a:ln>
                      </wps:spPr>
                      <wps:style>
                        <a:lnRef idx="2">
                          <a:schemeClr val="accent2"/>
                        </a:lnRef>
                        <a:fillRef idx="1">
                          <a:schemeClr val="lt1"/>
                        </a:fillRef>
                        <a:effectRef idx="0">
                          <a:schemeClr val="accent2"/>
                        </a:effectRef>
                        <a:fontRef idx="minor">
                          <a:schemeClr val="dk1"/>
                        </a:fontRef>
                      </wps:style>
                      <wps:txbx>
                        <w:txbxContent>
                          <w:p w14:paraId="28098185" w14:textId="77777777" w:rsidR="00DF7813" w:rsidRPr="00006E01" w:rsidRDefault="00DF7813" w:rsidP="00DF7813">
                            <w:pPr>
                              <w:jc w:val="both"/>
                              <w:rPr>
                                <w:rFonts w:asciiTheme="majorHAnsi" w:hAnsiTheme="majorHAnsi" w:cstheme="majorHAnsi"/>
                                <w:b/>
                                <w:bCs/>
                                <w:sz w:val="16"/>
                                <w:szCs w:val="16"/>
                              </w:rPr>
                            </w:pPr>
                            <w:r>
                              <w:rPr>
                                <w:rFonts w:ascii="Calibri" w:hAnsi="Calibri" w:cs="Calibri"/>
                                <w:sz w:val="16"/>
                                <w:szCs w:val="16"/>
                              </w:rPr>
                              <w:t xml:space="preserve">Integração dos novos colaboradores à rotina do HEMOGO, apresentando a estrutura física, a política da qualidade, os processos técnicos e administrativos, e as normas de biossegurança e gerenciamento de resíduos, visando garantir a segurança do doador, do receptor e da equipe.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DB3D0" id="Caixa de Texto 506545215" o:spid="_x0000_s1067" type="#_x0000_t62" style="position:absolute;margin-left:-6.6pt;margin-top:3.65pt;width:177.75pt;height:95.05pt;z-index:259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" adj="20584,5612" fillcolor="#eeece1" stroked="f" strokeweight="1.5pt">
                <v:textbox>
                  <w:txbxContent>
                    <w:p w14:paraId="28098185" w14:textId="77777777" w:rsidR="00DF7813" w:rsidRPr="00006E01" w:rsidRDefault="00DF7813" w:rsidP="00DF7813">
                      <w:pPr>
                        <w:jc w:val="both"/>
                        <w:rPr>
                          <w:rFonts w:asciiTheme="majorHAnsi" w:hAnsiTheme="majorHAnsi" w:cstheme="majorHAnsi"/>
                          <w:b/>
                          <w:bCs/>
                          <w:sz w:val="16"/>
                          <w:szCs w:val="16"/>
                        </w:rPr>
                      </w:pPr>
                      <w:r>
                        <w:rPr>
                          <w:rFonts w:ascii="Calibri" w:hAnsi="Calibri" w:cs="Calibri"/>
                          <w:sz w:val="16"/>
                          <w:szCs w:val="16"/>
                        </w:rPr>
                        <w:t xml:space="preserve">Integração dos novos colaboradores à rotina do HEMOGO, apresentando a estrutura física, a política da qualidade, os processos técnicos e administrativos, e as normas de biossegurança e gerenciamento de resíduos, visando garantir a segurança do doador, do receptor e da equipe. </w:t>
                      </w:r>
                    </w:p>
                  </w:txbxContent>
                </v:textbox>
                <w10:wrap anchorx="margin"/>
              </v:shape>
            </w:pict>
          </mc:Fallback>
        </mc:AlternateContent>
      </w:r>
      <w:r w:rsidRPr="00D523D3">
        <w:rPr>
          <w:rFonts w:cstheme="minorHAnsi"/>
          <w:noProof/>
        </w:rPr>
        <mc:AlternateContent>
          <mc:Choice Requires="wps">
            <w:drawing>
              <wp:anchor distT="0" distB="0" distL="114300" distR="114300" simplePos="0" relativeHeight="259953664" behindDoc="0" locked="0" layoutInCell="1" allowOverlap="1" wp14:anchorId="4D9A09F3" wp14:editId="46231362">
                <wp:simplePos x="0" y="0"/>
                <wp:positionH relativeFrom="margin">
                  <wp:posOffset>4012844</wp:posOffset>
                </wp:positionH>
                <wp:positionV relativeFrom="paragraph">
                  <wp:posOffset>46076</wp:posOffset>
                </wp:positionV>
                <wp:extent cx="2226310" cy="1272844"/>
                <wp:effectExtent l="0" t="0" r="2540" b="3810"/>
                <wp:wrapNone/>
                <wp:docPr id="1108640449" name="Caixa de Texto 1108640449"/>
                <wp:cNvGraphicFramePr/>
                <a:graphic xmlns:a="http://schemas.openxmlformats.org/drawingml/2006/main">
                  <a:graphicData uri="http://schemas.microsoft.com/office/word/2010/wordprocessingShape">
                    <wps:wsp>
                      <wps:cNvSpPr txBox="1"/>
                      <wps:spPr>
                        <a:xfrm>
                          <a:off x="0" y="0"/>
                          <a:ext cx="2226310" cy="1272844"/>
                        </a:xfrm>
                        <a:prstGeom prst="wedgeRoundRectCallout">
                          <a:avLst>
                            <a:gd name="adj1" fmla="val -35270"/>
                            <a:gd name="adj2" fmla="val -10205"/>
                            <a:gd name="adj3" fmla="val 16667"/>
                          </a:avLst>
                        </a:prstGeom>
                        <a:solidFill>
                          <a:srgbClr val="D4ECE6"/>
                        </a:solidFill>
                        <a:ln w="19050">
                          <a:noFill/>
                        </a:ln>
                      </wps:spPr>
                      <wps:style>
                        <a:lnRef idx="2">
                          <a:schemeClr val="accent2"/>
                        </a:lnRef>
                        <a:fillRef idx="1">
                          <a:schemeClr val="lt1"/>
                        </a:fillRef>
                        <a:effectRef idx="0">
                          <a:schemeClr val="accent2"/>
                        </a:effectRef>
                        <a:fontRef idx="minor">
                          <a:schemeClr val="dk1"/>
                        </a:fontRef>
                      </wps:style>
                      <wps:txbx>
                        <w:txbxContent>
                          <w:p w14:paraId="0FBAA562" w14:textId="77777777" w:rsidR="00DF7813" w:rsidRPr="00006E01" w:rsidRDefault="00DF7813" w:rsidP="00DF7813">
                            <w:pPr>
                              <w:jc w:val="both"/>
                              <w:rPr>
                                <w:rFonts w:asciiTheme="majorHAnsi" w:hAnsiTheme="majorHAnsi" w:cstheme="majorHAnsi"/>
                                <w:b/>
                                <w:bCs/>
                                <w:sz w:val="16"/>
                                <w:szCs w:val="16"/>
                              </w:rPr>
                            </w:pPr>
                            <w:r>
                              <w:rPr>
                                <w:rFonts w:ascii="Calibri" w:hAnsi="Calibri" w:cs="Calibri"/>
                                <w:sz w:val="16"/>
                                <w:szCs w:val="16"/>
                              </w:rPr>
                              <w:t xml:space="preserve">Integração do colaborador médico do HEMOGO Rio Verde, quanto as rotinas institucionais e as normas de biossegurança, garantindo que todos os profissionais compreendam os princípios da hemoterapia, atuem de forma segura, padronizada e alinhada aos protocolos e à política de qualidade.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A09F3" id="Caixa de Texto 1108640449" o:spid="_x0000_s1068" type="#_x0000_t62" style="position:absolute;margin-left:315.95pt;margin-top:3.65pt;width:175.3pt;height:100.2pt;z-index:25995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" adj="3182,8596" fillcolor="#d4ece6" stroked="f" strokeweight="1.5pt">
                <v:textbox>
                  <w:txbxContent>
                    <w:p w14:paraId="0FBAA562" w14:textId="77777777" w:rsidR="00DF7813" w:rsidRPr="00006E01" w:rsidRDefault="00DF7813" w:rsidP="00DF7813">
                      <w:pPr>
                        <w:jc w:val="both"/>
                        <w:rPr>
                          <w:rFonts w:asciiTheme="majorHAnsi" w:hAnsiTheme="majorHAnsi" w:cstheme="majorHAnsi"/>
                          <w:b/>
                          <w:bCs/>
                          <w:sz w:val="16"/>
                          <w:szCs w:val="16"/>
                        </w:rPr>
                      </w:pPr>
                      <w:r>
                        <w:rPr>
                          <w:rFonts w:ascii="Calibri" w:hAnsi="Calibri" w:cs="Calibri"/>
                          <w:sz w:val="16"/>
                          <w:szCs w:val="16"/>
                        </w:rPr>
                        <w:t xml:space="preserve">Integração do colaborador médico do HEMOGO Rio Verde, quanto as rotinas institucionais e as normas de biossegurança, garantindo que todos os profissionais compreendam os princípios da hemoterapia, atuem de forma segura, padronizada e alinhada aos protocolos e à política de qualidade. </w:t>
                      </w:r>
                    </w:p>
                  </w:txbxContent>
                </v:textbox>
                <w10:wrap anchorx="margin"/>
              </v:shape>
            </w:pict>
          </mc:Fallback>
        </mc:AlternateContent>
      </w:r>
    </w:p>
    <w:p w14:paraId="024C754E" w14:textId="0879C5C1" w:rsidR="00DF7813" w:rsidRDefault="00DF7813" w:rsidP="00DF7813"/>
    <w:p w14:paraId="4A3CEB1B" w14:textId="6DEA3943" w:rsidR="00DF7813" w:rsidRDefault="00DF7813" w:rsidP="00DF7813"/>
    <w:p w14:paraId="1E144660" w14:textId="2586762E" w:rsidR="00DF7813" w:rsidRDefault="00DF7813" w:rsidP="00DF7813"/>
    <w:p w14:paraId="0ADC9A02" w14:textId="0F806392" w:rsidR="00DF7813" w:rsidRDefault="00DF7813" w:rsidP="00DF7813"/>
    <w:p w14:paraId="4C0CFCFE" w14:textId="29092097" w:rsidR="00DF7813" w:rsidRDefault="005A05B0" w:rsidP="00DF7813">
      <w:r>
        <w:rPr>
          <w:rFonts w:ascii="Arial"/>
          <w:noProof/>
          <w:sz w:val="17"/>
        </w:rPr>
        <w:drawing>
          <wp:anchor distT="0" distB="0" distL="114300" distR="114300" simplePos="0" relativeHeight="260032512" behindDoc="0" locked="0" layoutInCell="1" allowOverlap="1" wp14:anchorId="2A294F9F" wp14:editId="36AAE2A7">
            <wp:simplePos x="0" y="0"/>
            <wp:positionH relativeFrom="column">
              <wp:posOffset>179898</wp:posOffset>
            </wp:positionH>
            <wp:positionV relativeFrom="paragraph">
              <wp:posOffset>212311</wp:posOffset>
            </wp:positionV>
            <wp:extent cx="1707098" cy="1830070"/>
            <wp:effectExtent l="57150" t="57150" r="64770" b="55880"/>
            <wp:wrapNone/>
            <wp:docPr id="1275286291" name="Imagem 27" descr="Interface gráfica do usuário,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86291" name="Imagem 27" descr="Interface gráfica do usuário, Texto, Aplicativo&#10;&#10;O conteúdo gerado por IA pode estar incorreto."/>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710208" cy="1833404"/>
                    </a:xfrm>
                    <a:prstGeom prst="roundRect">
                      <a:avLst>
                        <a:gd name="adj" fmla="val 4167"/>
                      </a:avLst>
                    </a:prstGeom>
                    <a:solidFill>
                      <a:srgbClr val="FFFFFF"/>
                    </a:solidFill>
                    <a:ln>
                      <a:solidFill>
                        <a:schemeClr val="bg1">
                          <a:lumMod val="95000"/>
                        </a:schemeClr>
                      </a:solidFill>
                    </a:ln>
                    <a:effectLst/>
                    <a:scene3d>
                      <a:camera prst="orthographicFront"/>
                      <a:lightRig rig="threePt" dir="t">
                        <a:rot lat="0" lon="0" rev="2700000"/>
                      </a:lightRig>
                    </a:scene3d>
                    <a:sp3d>
                      <a:contourClr>
                        <a:srgbClr val="C0C0C0"/>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60050944" behindDoc="0" locked="0" layoutInCell="1" allowOverlap="1" wp14:anchorId="50A1F8A6" wp14:editId="6489AB38">
                <wp:simplePos x="0" y="0"/>
                <wp:positionH relativeFrom="column">
                  <wp:posOffset>-83986</wp:posOffset>
                </wp:positionH>
                <wp:positionV relativeFrom="paragraph">
                  <wp:posOffset>155161</wp:posOffset>
                </wp:positionV>
                <wp:extent cx="2257425" cy="1955386"/>
                <wp:effectExtent l="0" t="0" r="28575" b="26035"/>
                <wp:wrapNone/>
                <wp:docPr id="1397363516" name="Retângulo: Cantos Arredondados 75"/>
                <wp:cNvGraphicFramePr/>
                <a:graphic xmlns:a="http://schemas.openxmlformats.org/drawingml/2006/main">
                  <a:graphicData uri="http://schemas.microsoft.com/office/word/2010/wordprocessingShape">
                    <wps:wsp>
                      <wps:cNvSpPr/>
                      <wps:spPr>
                        <a:xfrm>
                          <a:off x="0" y="0"/>
                          <a:ext cx="2257425" cy="1955386"/>
                        </a:xfrm>
                        <a:prstGeom prst="roundRect">
                          <a:avLst>
                            <a:gd name="adj" fmla="val 3479"/>
                          </a:avLst>
                        </a:prstGeom>
                        <a:noFill/>
                        <a:ln w="6350">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B1081" id="Retângulo: Cantos Arredondados 75" o:spid="_x0000_s1026" style="position:absolute;margin-left:-6.6pt;margin-top:12.2pt;width:177.75pt;height:153.95pt;z-index:260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" filled="f" strokecolor="#aeaaaa [2414]" strokeweight=".5pt">
                <v:stroke joinstyle="miter"/>
              </v:roundrect>
            </w:pict>
          </mc:Fallback>
        </mc:AlternateContent>
      </w:r>
      <w:r>
        <w:rPr>
          <w:noProof/>
        </w:rPr>
        <mc:AlternateContent>
          <mc:Choice Requires="wps">
            <w:drawing>
              <wp:anchor distT="0" distB="0" distL="114300" distR="114300" simplePos="0" relativeHeight="260048896" behindDoc="0" locked="0" layoutInCell="1" allowOverlap="1" wp14:anchorId="48C3C6F9" wp14:editId="488B879B">
                <wp:simplePos x="0" y="0"/>
                <wp:positionH relativeFrom="column">
                  <wp:posOffset>3996055</wp:posOffset>
                </wp:positionH>
                <wp:positionV relativeFrom="paragraph">
                  <wp:posOffset>154305</wp:posOffset>
                </wp:positionV>
                <wp:extent cx="2257425" cy="1887220"/>
                <wp:effectExtent l="0" t="0" r="28575" b="17780"/>
                <wp:wrapNone/>
                <wp:docPr id="1906800402" name="Retângulo: Cantos Arredondados 75"/>
                <wp:cNvGraphicFramePr/>
                <a:graphic xmlns:a="http://schemas.openxmlformats.org/drawingml/2006/main">
                  <a:graphicData uri="http://schemas.microsoft.com/office/word/2010/wordprocessingShape">
                    <wps:wsp>
                      <wps:cNvSpPr/>
                      <wps:spPr>
                        <a:xfrm>
                          <a:off x="0" y="0"/>
                          <a:ext cx="2257425" cy="1887220"/>
                        </a:xfrm>
                        <a:prstGeom prst="roundRect">
                          <a:avLst>
                            <a:gd name="adj" fmla="val 3479"/>
                          </a:avLst>
                        </a:prstGeom>
                        <a:noFill/>
                        <a:ln w="6350">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C77C7" id="Retângulo: Cantos Arredondados 75" o:spid="_x0000_s1026" style="position:absolute;margin-left:314.65pt;margin-top:12.15pt;width:177.75pt;height:148.6pt;z-index:260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" filled="f" strokecolor="#aeaaaa [2414]" strokeweight=".5pt">
                <v:stroke joinstyle="miter"/>
              </v:roundrect>
            </w:pict>
          </mc:Fallback>
        </mc:AlternateContent>
      </w:r>
      <w:r>
        <w:rPr>
          <w:noProof/>
        </w:rPr>
        <w:drawing>
          <wp:anchor distT="0" distB="0" distL="114300" distR="114300" simplePos="0" relativeHeight="260046848" behindDoc="0" locked="0" layoutInCell="1" allowOverlap="1" wp14:anchorId="70E0AA0C" wp14:editId="5BD397DE">
            <wp:simplePos x="0" y="0"/>
            <wp:positionH relativeFrom="column">
              <wp:posOffset>4155440</wp:posOffset>
            </wp:positionH>
            <wp:positionV relativeFrom="paragraph">
              <wp:posOffset>283210</wp:posOffset>
            </wp:positionV>
            <wp:extent cx="2030730" cy="1647190"/>
            <wp:effectExtent l="38100" t="57150" r="57150" b="48260"/>
            <wp:wrapNone/>
            <wp:docPr id="118099384" name="Imagem 83" descr="Pessoas sentadas em frente a televis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9384" name="Imagem 83" descr="Pessoas sentadas em frente a televisão&#10;&#10;O conteúdo gerado por IA pode estar incorreto."/>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17808"/>
                    <a:stretch>
                      <a:fillRect/>
                    </a:stretch>
                  </pic:blipFill>
                  <pic:spPr bwMode="auto">
                    <a:xfrm>
                      <a:off x="0" y="0"/>
                      <a:ext cx="2030730" cy="1647190"/>
                    </a:xfrm>
                    <a:prstGeom prst="roundRect">
                      <a:avLst>
                        <a:gd name="adj" fmla="val 4167"/>
                      </a:avLst>
                    </a:prstGeom>
                    <a:solidFill>
                      <a:srgbClr val="FFFFFF"/>
                    </a:solidFill>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5273F1" w14:textId="3F0DC708" w:rsidR="00DF7813" w:rsidRDefault="00DF7813" w:rsidP="00DF7813"/>
    <w:p w14:paraId="5B36ABF5" w14:textId="0DBAD452" w:rsidR="00DF7813" w:rsidRDefault="00DF7813" w:rsidP="00DF7813"/>
    <w:p w14:paraId="5B6FB3D0" w14:textId="3B073669" w:rsidR="00DF7813" w:rsidRDefault="00DF7813" w:rsidP="00DF7813"/>
    <w:p w14:paraId="67521C49" w14:textId="77777777" w:rsidR="00DF7813" w:rsidRDefault="00DF7813" w:rsidP="00DF7813">
      <w:pPr>
        <w:tabs>
          <w:tab w:val="left" w:pos="4211"/>
        </w:tabs>
      </w:pPr>
    </w:p>
    <w:p w14:paraId="541401AC" w14:textId="5ACE2EFF" w:rsidR="00DF7813" w:rsidRDefault="00DF7813" w:rsidP="00DF7813"/>
    <w:p w14:paraId="1E910591" w14:textId="394FE8C8" w:rsidR="00DF7813" w:rsidRDefault="00DF7813" w:rsidP="00DF7813"/>
    <w:p w14:paraId="3C8F5C99" w14:textId="4ED19214" w:rsidR="00DF7813" w:rsidRDefault="005A05B0" w:rsidP="00DF7813">
      <w:r w:rsidRPr="00D523D3">
        <w:rPr>
          <w:rFonts w:cstheme="minorHAnsi"/>
          <w:noProof/>
        </w:rPr>
        <mc:AlternateContent>
          <mc:Choice Requires="wps">
            <w:drawing>
              <wp:anchor distT="0" distB="0" distL="114300" distR="114300" simplePos="0" relativeHeight="260033536" behindDoc="0" locked="0" layoutInCell="1" allowOverlap="1" wp14:anchorId="742BC283" wp14:editId="51A7CA3C">
                <wp:simplePos x="0" y="0"/>
                <wp:positionH relativeFrom="margin">
                  <wp:posOffset>-83985</wp:posOffset>
                </wp:positionH>
                <wp:positionV relativeFrom="paragraph">
                  <wp:posOffset>207617</wp:posOffset>
                </wp:positionV>
                <wp:extent cx="2257260" cy="1001395"/>
                <wp:effectExtent l="0" t="0" r="0" b="8255"/>
                <wp:wrapNone/>
                <wp:docPr id="594265272" name="Caixa de Texto 594265272"/>
                <wp:cNvGraphicFramePr/>
                <a:graphic xmlns:a="http://schemas.openxmlformats.org/drawingml/2006/main">
                  <a:graphicData uri="http://schemas.microsoft.com/office/word/2010/wordprocessingShape">
                    <wps:wsp>
                      <wps:cNvSpPr txBox="1"/>
                      <wps:spPr>
                        <a:xfrm>
                          <a:off x="0" y="0"/>
                          <a:ext cx="2257260" cy="1001395"/>
                        </a:xfrm>
                        <a:prstGeom prst="wedgeRoundRectCallout">
                          <a:avLst>
                            <a:gd name="adj1" fmla="val -6147"/>
                            <a:gd name="adj2" fmla="val -2713"/>
                            <a:gd name="adj3" fmla="val 16667"/>
                          </a:avLst>
                        </a:prstGeom>
                        <a:solidFill>
                          <a:srgbClr val="EEECE1"/>
                        </a:solidFill>
                        <a:ln w="19050">
                          <a:noFill/>
                        </a:ln>
                      </wps:spPr>
                      <wps:style>
                        <a:lnRef idx="2">
                          <a:schemeClr val="accent2"/>
                        </a:lnRef>
                        <a:fillRef idx="1">
                          <a:schemeClr val="lt1"/>
                        </a:fillRef>
                        <a:effectRef idx="0">
                          <a:schemeClr val="accent2"/>
                        </a:effectRef>
                        <a:fontRef idx="minor">
                          <a:schemeClr val="dk1"/>
                        </a:fontRef>
                      </wps:style>
                      <wps:txbx>
                        <w:txbxContent>
                          <w:p w14:paraId="066760D2" w14:textId="77777777" w:rsidR="00DF7813" w:rsidRPr="008816B8" w:rsidRDefault="00DF7813" w:rsidP="00DF7813">
                            <w:pPr>
                              <w:jc w:val="both"/>
                              <w:rPr>
                                <w:rFonts w:asciiTheme="majorHAnsi" w:hAnsiTheme="majorHAnsi" w:cstheme="majorHAnsi"/>
                                <w:b/>
                                <w:bCs/>
                                <w:sz w:val="16"/>
                                <w:szCs w:val="16"/>
                              </w:rPr>
                            </w:pPr>
                            <w:r>
                              <w:rPr>
                                <w:rFonts w:ascii="Calibri" w:hAnsi="Calibri" w:cs="Calibri"/>
                                <w:sz w:val="16"/>
                                <w:szCs w:val="16"/>
                              </w:rPr>
                              <w:t>No dia 22 de outubro, o Idtech, HGG e Rede Hemo participaram de um treinamento sobre a importância da atividade de ouvidoria na governança, gestão de riscos e controle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BC283" id="Caixa de Texto 594265272" o:spid="_x0000_s1069" type="#_x0000_t62" style="position:absolute;margin-left:-6.6pt;margin-top:16.35pt;width:177.75pt;height:78.85pt;z-index:26003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" adj="9472,10214" fillcolor="#eeece1" stroked="f" strokeweight="1.5pt">
                <v:textbox>
                  <w:txbxContent>
                    <w:p w14:paraId="066760D2" w14:textId="77777777" w:rsidR="00DF7813" w:rsidRPr="008816B8" w:rsidRDefault="00DF7813" w:rsidP="00DF7813">
                      <w:pPr>
                        <w:jc w:val="both"/>
                        <w:rPr>
                          <w:rFonts w:asciiTheme="majorHAnsi" w:hAnsiTheme="majorHAnsi" w:cstheme="majorHAnsi"/>
                          <w:b/>
                          <w:bCs/>
                          <w:sz w:val="16"/>
                          <w:szCs w:val="16"/>
                        </w:rPr>
                      </w:pPr>
                      <w:r>
                        <w:rPr>
                          <w:rFonts w:ascii="Calibri" w:hAnsi="Calibri" w:cs="Calibri"/>
                          <w:sz w:val="16"/>
                          <w:szCs w:val="16"/>
                        </w:rPr>
                        <w:t>No dia 22 de outubro, o Idtech, HGG e Rede Hemo participaram de um treinamento sobre a importância da atividade de ouvidoria na governança, gestão de riscos e controle social.</w:t>
                      </w:r>
                    </w:p>
                  </w:txbxContent>
                </v:textbox>
                <w10:wrap anchorx="margin"/>
              </v:shape>
            </w:pict>
          </mc:Fallback>
        </mc:AlternateContent>
      </w:r>
      <w:r w:rsidRPr="00D523D3">
        <w:rPr>
          <w:rFonts w:cstheme="minorHAnsi"/>
          <w:noProof/>
        </w:rPr>
        <mc:AlternateContent>
          <mc:Choice Requires="wps">
            <w:drawing>
              <wp:anchor distT="0" distB="0" distL="114300" distR="114300" simplePos="0" relativeHeight="260045824" behindDoc="0" locked="0" layoutInCell="1" allowOverlap="1" wp14:anchorId="1BDC0330" wp14:editId="4AAB8186">
                <wp:simplePos x="0" y="0"/>
                <wp:positionH relativeFrom="margin">
                  <wp:posOffset>4010936</wp:posOffset>
                </wp:positionH>
                <wp:positionV relativeFrom="paragraph">
                  <wp:posOffset>207617</wp:posOffset>
                </wp:positionV>
                <wp:extent cx="2198011" cy="931545"/>
                <wp:effectExtent l="0" t="0" r="0" b="1905"/>
                <wp:wrapNone/>
                <wp:docPr id="1012747143" name="Caixa de Texto 1012747143"/>
                <wp:cNvGraphicFramePr/>
                <a:graphic xmlns:a="http://schemas.openxmlformats.org/drawingml/2006/main">
                  <a:graphicData uri="http://schemas.microsoft.com/office/word/2010/wordprocessingShape">
                    <wps:wsp>
                      <wps:cNvSpPr txBox="1"/>
                      <wps:spPr>
                        <a:xfrm>
                          <a:off x="0" y="0"/>
                          <a:ext cx="2198011" cy="931545"/>
                        </a:xfrm>
                        <a:prstGeom prst="wedgeRoundRectCallout">
                          <a:avLst>
                            <a:gd name="adj1" fmla="val -32904"/>
                            <a:gd name="adj2" fmla="val -21098"/>
                            <a:gd name="adj3" fmla="val 16667"/>
                          </a:avLst>
                        </a:prstGeom>
                        <a:solidFill>
                          <a:srgbClr val="D4ECE6"/>
                        </a:solidFill>
                        <a:ln w="19050">
                          <a:noFill/>
                        </a:ln>
                      </wps:spPr>
                      <wps:style>
                        <a:lnRef idx="2">
                          <a:schemeClr val="accent2"/>
                        </a:lnRef>
                        <a:fillRef idx="1">
                          <a:schemeClr val="lt1"/>
                        </a:fillRef>
                        <a:effectRef idx="0">
                          <a:schemeClr val="accent2"/>
                        </a:effectRef>
                        <a:fontRef idx="minor">
                          <a:schemeClr val="dk1"/>
                        </a:fontRef>
                      </wps:style>
                      <wps:txbx>
                        <w:txbxContent>
                          <w:p w14:paraId="4AD6002D" w14:textId="77777777" w:rsidR="005A05B0" w:rsidRPr="008816B8" w:rsidRDefault="005A05B0" w:rsidP="005A05B0">
                            <w:pPr>
                              <w:jc w:val="both"/>
                              <w:rPr>
                                <w:rFonts w:asciiTheme="majorHAnsi" w:hAnsiTheme="majorHAnsi" w:cstheme="majorHAnsi"/>
                                <w:b/>
                                <w:bCs/>
                                <w:sz w:val="16"/>
                                <w:szCs w:val="16"/>
                              </w:rPr>
                            </w:pPr>
                            <w:r w:rsidRPr="008816B8">
                              <w:rPr>
                                <w:rFonts w:ascii="Calibri" w:hAnsi="Calibri" w:cs="Calibri"/>
                                <w:sz w:val="16"/>
                                <w:szCs w:val="16"/>
                              </w:rPr>
                              <w:t>No dia 22, a Rede Hemo promoveu um treinamento com suas lideranças para reforçar papel estratégico da ouvidoria no dia das unidades.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C0330" id="Caixa de Texto 1012747143" o:spid="_x0000_s1070" type="#_x0000_t62" style="position:absolute;margin-left:315.8pt;margin-top:16.35pt;width:173.05pt;height:73.35pt;z-index:26004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" adj="3693,6243" fillcolor="#d4ece6" stroked="f" strokeweight="1.5pt">
                <v:textbox>
                  <w:txbxContent>
                    <w:p w14:paraId="4AD6002D" w14:textId="77777777" w:rsidR="005A05B0" w:rsidRPr="008816B8" w:rsidRDefault="005A05B0" w:rsidP="005A05B0">
                      <w:pPr>
                        <w:jc w:val="both"/>
                        <w:rPr>
                          <w:rFonts w:asciiTheme="majorHAnsi" w:hAnsiTheme="majorHAnsi" w:cstheme="majorHAnsi"/>
                          <w:b/>
                          <w:bCs/>
                          <w:sz w:val="16"/>
                          <w:szCs w:val="16"/>
                        </w:rPr>
                      </w:pPr>
                      <w:r w:rsidRPr="008816B8">
                        <w:rPr>
                          <w:rFonts w:ascii="Calibri" w:hAnsi="Calibri" w:cs="Calibri"/>
                          <w:sz w:val="16"/>
                          <w:szCs w:val="16"/>
                        </w:rPr>
                        <w:t>No dia 22, a Rede Hemo promoveu um treinamento com suas lideranças para reforçar papel estratégico da ouvidoria no dia das unidades.</w:t>
                      </w:r>
                    </w:p>
                  </w:txbxContent>
                </v:textbox>
                <w10:wrap anchorx="margin"/>
              </v:shape>
            </w:pict>
          </mc:Fallback>
        </mc:AlternateContent>
      </w:r>
    </w:p>
    <w:p w14:paraId="62E03A03" w14:textId="1F02E15B" w:rsidR="00DF7813" w:rsidRDefault="00DF7813" w:rsidP="00DF7813"/>
    <w:p w14:paraId="4F1E7C86" w14:textId="501D573A" w:rsidR="00DF7813" w:rsidRDefault="00DF7813" w:rsidP="00DF7813"/>
    <w:p w14:paraId="5F9C0F0C" w14:textId="77777777" w:rsidR="00DF7813" w:rsidRDefault="00DF7813" w:rsidP="00DF7813"/>
    <w:p w14:paraId="00FA2E8F" w14:textId="45DFB55B" w:rsidR="00DF7813" w:rsidRDefault="00DF7813" w:rsidP="00DF7813"/>
    <w:p w14:paraId="18D8C658" w14:textId="77777777" w:rsidR="00DF7813" w:rsidRDefault="00DF7813" w:rsidP="00DF7813">
      <w:r w:rsidRPr="00D523D3">
        <w:rPr>
          <w:rFonts w:cstheme="minorHAnsi"/>
          <w:noProof/>
        </w:rPr>
        <mc:AlternateContent>
          <mc:Choice Requires="wps">
            <w:drawing>
              <wp:anchor distT="0" distB="0" distL="114300" distR="114300" simplePos="0" relativeHeight="260006912" behindDoc="0" locked="0" layoutInCell="1" allowOverlap="1" wp14:anchorId="778F2B38" wp14:editId="4A79EB32">
                <wp:simplePos x="0" y="0"/>
                <wp:positionH relativeFrom="margin">
                  <wp:posOffset>2549525</wp:posOffset>
                </wp:positionH>
                <wp:positionV relativeFrom="paragraph">
                  <wp:posOffset>60147</wp:posOffset>
                </wp:positionV>
                <wp:extent cx="3524250" cy="1076325"/>
                <wp:effectExtent l="95250" t="0" r="0" b="9525"/>
                <wp:wrapNone/>
                <wp:docPr id="2088524871" name="Caixa de Texto 2088524871"/>
                <wp:cNvGraphicFramePr/>
                <a:graphic xmlns:a="http://schemas.openxmlformats.org/drawingml/2006/main">
                  <a:graphicData uri="http://schemas.microsoft.com/office/word/2010/wordprocessingShape">
                    <wps:wsp>
                      <wps:cNvSpPr txBox="1"/>
                      <wps:spPr>
                        <a:xfrm>
                          <a:off x="0" y="0"/>
                          <a:ext cx="3524250" cy="1076325"/>
                        </a:xfrm>
                        <a:prstGeom prst="wedgeRoundRectCallout">
                          <a:avLst>
                            <a:gd name="adj1" fmla="val -52498"/>
                            <a:gd name="adj2" fmla="val -30594"/>
                            <a:gd name="adj3" fmla="val 16667"/>
                          </a:avLst>
                        </a:prstGeom>
                        <a:solidFill>
                          <a:srgbClr val="D4ECE6"/>
                        </a:solidFill>
                        <a:ln w="19050" cap="flat" cmpd="sng" algn="ctr">
                          <a:noFill/>
                          <a:prstDash val="solid"/>
                          <a:miter lim="800000"/>
                        </a:ln>
                        <a:effectLst/>
                      </wps:spPr>
                      <wps:txbx>
                        <w:txbxContent>
                          <w:p w14:paraId="46F9FEF4" w14:textId="77777777" w:rsidR="00DF7813" w:rsidRPr="00006E01" w:rsidRDefault="00DF7813" w:rsidP="00DF7813">
                            <w:pPr>
                              <w:jc w:val="both"/>
                              <w:rPr>
                                <w:rFonts w:asciiTheme="majorHAnsi" w:hAnsiTheme="majorHAnsi" w:cstheme="majorHAnsi"/>
                                <w:b/>
                                <w:bCs/>
                                <w:sz w:val="16"/>
                                <w:szCs w:val="16"/>
                              </w:rPr>
                            </w:pPr>
                            <w:r>
                              <w:rPr>
                                <w:rFonts w:ascii="Calibri" w:hAnsi="Calibri" w:cs="Calibri"/>
                                <w:sz w:val="16"/>
                                <w:szCs w:val="16"/>
                              </w:rPr>
                              <w:t xml:space="preserve">O Hemocentro Coordenador promove mensalmente, treinamentos para familiares e cuidadores dos pacientes com hemofilia A e B que necessitam de aplicação de fator de coagulação, orientando sobre o armazenamento, preparo, aplicação e monitoramento do uso domiciliar dos fatores de coagulação, promovendo a autonomia segura e a prevenção das complicações.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F2B38" id="Caixa de Texto 2088524871" o:spid="_x0000_s1071" type="#_x0000_t62" style="position:absolute;margin-left:200.75pt;margin-top:4.75pt;width:277.5pt;height:84.75pt;z-index:26000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" adj="-540,4192" fillcolor="#d4ece6" stroked="f" strokeweight="1.5pt">
                <v:textbox>
                  <w:txbxContent>
                    <w:p w14:paraId="46F9FEF4" w14:textId="77777777" w:rsidR="00DF7813" w:rsidRPr="00006E01" w:rsidRDefault="00DF7813" w:rsidP="00DF7813">
                      <w:pPr>
                        <w:jc w:val="both"/>
                        <w:rPr>
                          <w:rFonts w:asciiTheme="majorHAnsi" w:hAnsiTheme="majorHAnsi" w:cstheme="majorHAnsi"/>
                          <w:b/>
                          <w:bCs/>
                          <w:sz w:val="16"/>
                          <w:szCs w:val="16"/>
                        </w:rPr>
                      </w:pPr>
                      <w:r>
                        <w:rPr>
                          <w:rFonts w:ascii="Calibri" w:hAnsi="Calibri" w:cs="Calibri"/>
                          <w:sz w:val="16"/>
                          <w:szCs w:val="16"/>
                        </w:rPr>
                        <w:t xml:space="preserve">O Hemocentro Coordenador promove mensalmente, treinamentos para familiares e cuidadores dos pacientes com hemofilia A e B que necessitam de aplicação de fator de coagulação, orientando sobre o armazenamento, preparo, aplicação e monitoramento do uso domiciliar dos fatores de coagulação, promovendo a autonomia segura e a prevenção das complicações.  </w:t>
                      </w:r>
                    </w:p>
                  </w:txbxContent>
                </v:textbox>
                <w10:wrap anchorx="margin"/>
              </v:shape>
            </w:pict>
          </mc:Fallback>
        </mc:AlternateContent>
      </w:r>
      <w:r w:rsidRPr="004817B2">
        <w:rPr>
          <w:noProof/>
        </w:rPr>
        <w:drawing>
          <wp:anchor distT="0" distB="0" distL="114300" distR="114300" simplePos="0" relativeHeight="260004864" behindDoc="0" locked="0" layoutInCell="1" allowOverlap="1" wp14:anchorId="4240ADB6" wp14:editId="46550312">
            <wp:simplePos x="0" y="0"/>
            <wp:positionH relativeFrom="column">
              <wp:posOffset>-10313</wp:posOffset>
            </wp:positionH>
            <wp:positionV relativeFrom="paragraph">
              <wp:posOffset>65380</wp:posOffset>
            </wp:positionV>
            <wp:extent cx="1085850" cy="1447572"/>
            <wp:effectExtent l="57150" t="57150" r="38100" b="38735"/>
            <wp:wrapNone/>
            <wp:docPr id="1789649574" name="Imagem 1" descr="Pessoas cozinhando na cozinh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49574" name="Imagem 1" descr="Pessoas cozinhando na cozinha&#10;&#10;O conteúdo gerado por IA pode estar incorreto."/>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085850" cy="1447572"/>
                    </a:xfrm>
                    <a:prstGeom prst="roundRect">
                      <a:avLst>
                        <a:gd name="adj" fmla="val 4167"/>
                      </a:avLst>
                    </a:prstGeom>
                    <a:solidFill>
                      <a:srgbClr val="FFFFFF"/>
                    </a:solidFill>
                    <a:ln>
                      <a:noFill/>
                    </a:ln>
                    <a:effectLst/>
                    <a:scene3d>
                      <a:camera prst="orthographicFront"/>
                      <a:lightRig rig="threePt" dir="t">
                        <a:rot lat="0" lon="0" rev="2700000"/>
                      </a:lightRig>
                    </a:scene3d>
                    <a:sp3d>
                      <a:contourClr>
                        <a:srgbClr val="C0C0C0"/>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60005888" behindDoc="0" locked="0" layoutInCell="1" allowOverlap="1" wp14:anchorId="4663AF37" wp14:editId="7945BD79">
            <wp:simplePos x="0" y="0"/>
            <wp:positionH relativeFrom="column">
              <wp:posOffset>1249401</wp:posOffset>
            </wp:positionH>
            <wp:positionV relativeFrom="paragraph">
              <wp:posOffset>64745</wp:posOffset>
            </wp:positionV>
            <wp:extent cx="1200150" cy="1447165"/>
            <wp:effectExtent l="57150" t="57150" r="38100" b="38735"/>
            <wp:wrapNone/>
            <wp:docPr id="1235167353"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00150" cy="1447165"/>
                    </a:xfrm>
                    <a:prstGeom prst="roundRect">
                      <a:avLst>
                        <a:gd name="adj" fmla="val 4167"/>
                      </a:avLst>
                    </a:prstGeom>
                    <a:solidFill>
                      <a:srgbClr val="FFFFFF"/>
                    </a:solidFill>
                    <a:ln>
                      <a:noFill/>
                    </a:ln>
                    <a:effectLst/>
                    <a:scene3d>
                      <a:camera prst="orthographicFront"/>
                      <a:lightRig rig="threePt" dir="t">
                        <a:rot lat="0" lon="0" rev="2700000"/>
                      </a:lightRig>
                    </a:scene3d>
                    <a:sp3d>
                      <a:contourClr>
                        <a:srgbClr val="C0C0C0"/>
                      </a:contourClr>
                    </a:sp3d>
                  </pic:spPr>
                </pic:pic>
              </a:graphicData>
            </a:graphic>
            <wp14:sizeRelH relativeFrom="margin">
              <wp14:pctWidth>0</wp14:pctWidth>
            </wp14:sizeRelH>
            <wp14:sizeRelV relativeFrom="margin">
              <wp14:pctHeight>0</wp14:pctHeight>
            </wp14:sizeRelV>
          </wp:anchor>
        </w:drawing>
      </w:r>
    </w:p>
    <w:p w14:paraId="4F3DDFC2" w14:textId="4B6E2CA9" w:rsidR="00DF7813" w:rsidRDefault="00DF7813" w:rsidP="00DF7813"/>
    <w:p w14:paraId="13BDE6E4" w14:textId="77777777" w:rsidR="00DF7813" w:rsidRDefault="00DF7813" w:rsidP="00DF7813"/>
    <w:p w14:paraId="774F66AE" w14:textId="58DB0621" w:rsidR="00DF7813" w:rsidRDefault="00DF7813" w:rsidP="00DF7813"/>
    <w:p w14:paraId="3C2327B5" w14:textId="339D8253" w:rsidR="00DF7813" w:rsidRDefault="00DF7813" w:rsidP="00DF7813"/>
    <w:p w14:paraId="2BB72665" w14:textId="77777777" w:rsidR="00DF7813" w:rsidRDefault="00DF7813" w:rsidP="00DF7813"/>
    <w:p w14:paraId="2C48A9CA" w14:textId="614DA153" w:rsidR="00DF7813" w:rsidRDefault="00DF7813" w:rsidP="00DF7813">
      <w:r w:rsidRPr="00D523D3">
        <w:rPr>
          <w:rFonts w:cstheme="minorHAnsi"/>
          <w:noProof/>
        </w:rPr>
        <mc:AlternateContent>
          <mc:Choice Requires="wps">
            <w:drawing>
              <wp:anchor distT="0" distB="0" distL="114300" distR="114300" simplePos="0" relativeHeight="260008960" behindDoc="0" locked="0" layoutInCell="1" allowOverlap="1" wp14:anchorId="0382CBC3" wp14:editId="09FA4516">
                <wp:simplePos x="0" y="0"/>
                <wp:positionH relativeFrom="margin">
                  <wp:posOffset>2505710</wp:posOffset>
                </wp:positionH>
                <wp:positionV relativeFrom="paragraph">
                  <wp:posOffset>57988</wp:posOffset>
                </wp:positionV>
                <wp:extent cx="3626485" cy="1052195"/>
                <wp:effectExtent l="95250" t="0" r="0" b="0"/>
                <wp:wrapNone/>
                <wp:docPr id="102428588" name="Caixa de Texto 102428588"/>
                <wp:cNvGraphicFramePr/>
                <a:graphic xmlns:a="http://schemas.openxmlformats.org/drawingml/2006/main">
                  <a:graphicData uri="http://schemas.microsoft.com/office/word/2010/wordprocessingShape">
                    <wps:wsp>
                      <wps:cNvSpPr txBox="1"/>
                      <wps:spPr>
                        <a:xfrm>
                          <a:off x="0" y="0"/>
                          <a:ext cx="3626485" cy="1052195"/>
                        </a:xfrm>
                        <a:prstGeom prst="wedgeRoundRectCallout">
                          <a:avLst>
                            <a:gd name="adj1" fmla="val -52416"/>
                            <a:gd name="adj2" fmla="val -31757"/>
                            <a:gd name="adj3" fmla="val 16667"/>
                          </a:avLst>
                        </a:prstGeom>
                        <a:solidFill>
                          <a:srgbClr val="D4ECE6"/>
                        </a:solidFill>
                        <a:ln w="19050" cap="flat" cmpd="sng" algn="ctr">
                          <a:noFill/>
                          <a:prstDash val="solid"/>
                          <a:miter lim="800000"/>
                        </a:ln>
                        <a:effectLst/>
                      </wps:spPr>
                      <wps:txbx>
                        <w:txbxContent>
                          <w:p w14:paraId="7FB6A5FC" w14:textId="77777777" w:rsidR="00DF7813" w:rsidRPr="00006E01" w:rsidRDefault="00DF7813" w:rsidP="00DF7813">
                            <w:pPr>
                              <w:jc w:val="both"/>
                              <w:rPr>
                                <w:rFonts w:asciiTheme="majorHAnsi" w:hAnsiTheme="majorHAnsi" w:cstheme="majorHAnsi"/>
                                <w:b/>
                                <w:bCs/>
                                <w:sz w:val="16"/>
                                <w:szCs w:val="16"/>
                              </w:rPr>
                            </w:pPr>
                            <w:r>
                              <w:rPr>
                                <w:rFonts w:ascii="Calibri" w:hAnsi="Calibri" w:cs="Calibri"/>
                                <w:sz w:val="16"/>
                                <w:szCs w:val="16"/>
                              </w:rPr>
                              <w:t>Semanalmente são realizadas Roda de Conversa com a alta gestão, diretorias e gerentes dos setores da Rede Hemo, com objetivo promover a aproximação entre a alta gestão e os gestores, fortalecendo a cultura de segurança, transparência, comunicação efetiva e engajamento organizacional. O encontro é um espaço de diálogo onde a alta gestão escuta as demandas, define os planos de ação e compartilha decisões.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2CBC3" id="Caixa de Texto 102428588" o:spid="_x0000_s1072" type="#_x0000_t62" style="position:absolute;margin-left:197.3pt;margin-top:4.55pt;width:285.55pt;height:82.85pt;z-index:26000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" adj="-522,3940" fillcolor="#d4ece6" stroked="f" strokeweight="1.5pt">
                <v:textbox>
                  <w:txbxContent>
                    <w:p w14:paraId="7FB6A5FC" w14:textId="77777777" w:rsidR="00DF7813" w:rsidRPr="00006E01" w:rsidRDefault="00DF7813" w:rsidP="00DF7813">
                      <w:pPr>
                        <w:jc w:val="both"/>
                        <w:rPr>
                          <w:rFonts w:asciiTheme="majorHAnsi" w:hAnsiTheme="majorHAnsi" w:cstheme="majorHAnsi"/>
                          <w:b/>
                          <w:bCs/>
                          <w:sz w:val="16"/>
                          <w:szCs w:val="16"/>
                        </w:rPr>
                      </w:pPr>
                      <w:r>
                        <w:rPr>
                          <w:rFonts w:ascii="Calibri" w:hAnsi="Calibri" w:cs="Calibri"/>
                          <w:sz w:val="16"/>
                          <w:szCs w:val="16"/>
                        </w:rPr>
                        <w:t>Semanalmente são realizadas Roda de Conversa com a alta gestão, diretorias e gerentes dos setores da Rede Hemo, com objetivo promover a aproximação entre a alta gestão e os gestores, fortalecendo a cultura de segurança, transparência, comunicação efetiva e engajamento organizacional. O encontro é um espaço de diálogo onde a alta gestão escuta as demandas, define os planos de ação e compartilha decisões.</w:t>
                      </w:r>
                    </w:p>
                  </w:txbxContent>
                </v:textbox>
                <w10:wrap anchorx="margin"/>
              </v:shape>
            </w:pict>
          </mc:Fallback>
        </mc:AlternateContent>
      </w:r>
      <w:r>
        <w:rPr>
          <w:noProof/>
        </w:rPr>
        <w:drawing>
          <wp:anchor distT="0" distB="0" distL="114300" distR="114300" simplePos="0" relativeHeight="260007936" behindDoc="0" locked="0" layoutInCell="1" allowOverlap="1" wp14:anchorId="7A50840F" wp14:editId="7DE726E9">
            <wp:simplePos x="0" y="0"/>
            <wp:positionH relativeFrom="column">
              <wp:posOffset>-122250</wp:posOffset>
            </wp:positionH>
            <wp:positionV relativeFrom="paragraph">
              <wp:posOffset>60630</wp:posOffset>
            </wp:positionV>
            <wp:extent cx="2503805" cy="1371600"/>
            <wp:effectExtent l="57150" t="57150" r="48895" b="38100"/>
            <wp:wrapNone/>
            <wp:docPr id="1463055727"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03805" cy="1371600"/>
                    </a:xfrm>
                    <a:prstGeom prst="roundRect">
                      <a:avLst>
                        <a:gd name="adj" fmla="val 4167"/>
                      </a:avLst>
                    </a:prstGeom>
                    <a:solidFill>
                      <a:srgbClr val="FFFFFF"/>
                    </a:solidFill>
                    <a:ln>
                      <a:noFill/>
                    </a:ln>
                    <a:effectLst/>
                    <a:scene3d>
                      <a:camera prst="orthographicFront"/>
                      <a:lightRig rig="threePt" dir="t">
                        <a:rot lat="0" lon="0" rev="2700000"/>
                      </a:lightRig>
                    </a:scene3d>
                    <a:sp3d>
                      <a:contourClr>
                        <a:srgbClr val="C0C0C0"/>
                      </a:contourClr>
                    </a:sp3d>
                  </pic:spPr>
                </pic:pic>
              </a:graphicData>
            </a:graphic>
            <wp14:sizeRelH relativeFrom="margin">
              <wp14:pctWidth>0</wp14:pctWidth>
            </wp14:sizeRelH>
            <wp14:sizeRelV relativeFrom="margin">
              <wp14:pctHeight>0</wp14:pctHeight>
            </wp14:sizeRelV>
          </wp:anchor>
        </w:drawing>
      </w:r>
    </w:p>
    <w:p w14:paraId="7AA66D97" w14:textId="167D92C4" w:rsidR="00DF7813" w:rsidRDefault="00DF7813" w:rsidP="00DF7813"/>
    <w:p w14:paraId="5DC7376F" w14:textId="3D891034" w:rsidR="00DF7813" w:rsidRDefault="00DF7813" w:rsidP="00DF7813"/>
    <w:p w14:paraId="3EA687A6" w14:textId="7EBFC4B6" w:rsidR="00DF7813" w:rsidRDefault="00DF7813" w:rsidP="00DF7813"/>
    <w:p w14:paraId="15AEBB7B" w14:textId="2FCD796C" w:rsidR="00DF7813" w:rsidRDefault="00DF7813" w:rsidP="00DF7813"/>
    <w:p w14:paraId="6B5B1ECB" w14:textId="78B7E4D2" w:rsidR="00DF7813" w:rsidRDefault="009E72FD" w:rsidP="00DF7813">
      <w:r>
        <w:rPr>
          <w:noProof/>
        </w:rPr>
        <w:drawing>
          <wp:anchor distT="0" distB="0" distL="114300" distR="114300" simplePos="0" relativeHeight="260009984" behindDoc="0" locked="0" layoutInCell="1" allowOverlap="1" wp14:anchorId="27CCB567" wp14:editId="1DE5286A">
            <wp:simplePos x="0" y="0"/>
            <wp:positionH relativeFrom="column">
              <wp:posOffset>-121920</wp:posOffset>
            </wp:positionH>
            <wp:positionV relativeFrom="page">
              <wp:posOffset>8055251</wp:posOffset>
            </wp:positionV>
            <wp:extent cx="2503805" cy="1409700"/>
            <wp:effectExtent l="38100" t="57150" r="48895" b="38100"/>
            <wp:wrapNone/>
            <wp:docPr id="668563241" name="Imagem 73" descr="Tela de computador com foto de homem&#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63241" name="Imagem 73" descr="Tela de computador com foto de homem&#10;&#10;O conteúdo gerado por IA pode estar incorreto."/>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03805" cy="1409700"/>
                    </a:xfrm>
                    <a:prstGeom prst="roundRect">
                      <a:avLst>
                        <a:gd name="adj" fmla="val 4167"/>
                      </a:avLst>
                    </a:prstGeom>
                    <a:solidFill>
                      <a:srgbClr val="FFFFFF"/>
                    </a:solidFill>
                    <a:ln>
                      <a:noFill/>
                    </a:ln>
                    <a:effectLst/>
                    <a:scene3d>
                      <a:camera prst="orthographicFront"/>
                      <a:lightRig rig="threePt" dir="t">
                        <a:rot lat="0" lon="0" rev="2700000"/>
                      </a:lightRig>
                    </a:scene3d>
                    <a:sp3d>
                      <a:contourClr>
                        <a:srgbClr val="C0C0C0"/>
                      </a:contourClr>
                    </a:sp3d>
                  </pic:spPr>
                </pic:pic>
              </a:graphicData>
            </a:graphic>
            <wp14:sizeRelH relativeFrom="margin">
              <wp14:pctWidth>0</wp14:pctWidth>
            </wp14:sizeRelH>
            <wp14:sizeRelV relativeFrom="margin">
              <wp14:pctHeight>0</wp14:pctHeight>
            </wp14:sizeRelV>
          </wp:anchor>
        </w:drawing>
      </w:r>
      <w:r w:rsidR="00DF7813" w:rsidRPr="00D523D3">
        <w:rPr>
          <w:rFonts w:cstheme="minorHAnsi"/>
          <w:noProof/>
        </w:rPr>
        <mc:AlternateContent>
          <mc:Choice Requires="wps">
            <w:drawing>
              <wp:anchor distT="0" distB="0" distL="114300" distR="114300" simplePos="0" relativeHeight="260011008" behindDoc="0" locked="0" layoutInCell="1" allowOverlap="1" wp14:anchorId="104CBD28" wp14:editId="6B016066">
                <wp:simplePos x="0" y="0"/>
                <wp:positionH relativeFrom="margin">
                  <wp:posOffset>2505456</wp:posOffset>
                </wp:positionH>
                <wp:positionV relativeFrom="paragraph">
                  <wp:posOffset>230302</wp:posOffset>
                </wp:positionV>
                <wp:extent cx="3685540" cy="1076325"/>
                <wp:effectExtent l="95250" t="0" r="0" b="9525"/>
                <wp:wrapNone/>
                <wp:docPr id="703515989" name="Caixa de Texto 703515989"/>
                <wp:cNvGraphicFramePr/>
                <a:graphic xmlns:a="http://schemas.openxmlformats.org/drawingml/2006/main">
                  <a:graphicData uri="http://schemas.microsoft.com/office/word/2010/wordprocessingShape">
                    <wps:wsp>
                      <wps:cNvSpPr txBox="1"/>
                      <wps:spPr>
                        <a:xfrm>
                          <a:off x="0" y="0"/>
                          <a:ext cx="3685540" cy="1076325"/>
                        </a:xfrm>
                        <a:prstGeom prst="wedgeRoundRectCallout">
                          <a:avLst>
                            <a:gd name="adj1" fmla="val -52538"/>
                            <a:gd name="adj2" fmla="val -30594"/>
                            <a:gd name="adj3" fmla="val 16667"/>
                          </a:avLst>
                        </a:prstGeom>
                        <a:solidFill>
                          <a:srgbClr val="D4ECE6"/>
                        </a:solidFill>
                        <a:ln w="19050" cap="flat" cmpd="sng" algn="ctr">
                          <a:noFill/>
                          <a:prstDash val="solid"/>
                          <a:miter lim="800000"/>
                        </a:ln>
                        <a:effectLst/>
                      </wps:spPr>
                      <wps:txbx>
                        <w:txbxContent>
                          <w:p w14:paraId="1D0AC277" w14:textId="77777777" w:rsidR="00DF7813" w:rsidRPr="00006E01" w:rsidRDefault="00DF7813" w:rsidP="00DF7813">
                            <w:pPr>
                              <w:jc w:val="both"/>
                              <w:rPr>
                                <w:rFonts w:asciiTheme="majorHAnsi" w:hAnsiTheme="majorHAnsi" w:cstheme="majorHAnsi"/>
                                <w:b/>
                                <w:bCs/>
                                <w:sz w:val="16"/>
                                <w:szCs w:val="16"/>
                              </w:rPr>
                            </w:pPr>
                            <w:r>
                              <w:rPr>
                                <w:rFonts w:ascii="Calibri" w:hAnsi="Calibri" w:cs="Calibri"/>
                                <w:sz w:val="16"/>
                                <w:szCs w:val="16"/>
                              </w:rPr>
                              <w:t xml:space="preserve">Mensalmente é realizado reunião falando com a Rede Hemo, onde são apresentados os indicadores de produção, discussões dos resultados, com propostas de melhorias. Alinhamento de fluxos assistenciais e de captação de doadores e manutenção dos estoques dos hemocomponentes. Ações voltadas para estrutura física, operacional e qualidade dos hemocomponentes produzidos.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CBD28" id="Caixa de Texto 703515989" o:spid="_x0000_s1073" type="#_x0000_t62" style="position:absolute;margin-left:197.3pt;margin-top:18.15pt;width:290.2pt;height:84.75pt;z-index:26001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" adj="-548,4192" fillcolor="#d4ece6" stroked="f" strokeweight="1.5pt">
                <v:textbox>
                  <w:txbxContent>
                    <w:p w14:paraId="1D0AC277" w14:textId="77777777" w:rsidR="00DF7813" w:rsidRPr="00006E01" w:rsidRDefault="00DF7813" w:rsidP="00DF7813">
                      <w:pPr>
                        <w:jc w:val="both"/>
                        <w:rPr>
                          <w:rFonts w:asciiTheme="majorHAnsi" w:hAnsiTheme="majorHAnsi" w:cstheme="majorHAnsi"/>
                          <w:b/>
                          <w:bCs/>
                          <w:sz w:val="16"/>
                          <w:szCs w:val="16"/>
                        </w:rPr>
                      </w:pPr>
                      <w:r>
                        <w:rPr>
                          <w:rFonts w:ascii="Calibri" w:hAnsi="Calibri" w:cs="Calibri"/>
                          <w:sz w:val="16"/>
                          <w:szCs w:val="16"/>
                        </w:rPr>
                        <w:t xml:space="preserve">Mensalmente é realizado reunião falando com a Rede Hemo, onde são apresentados os indicadores de produção, discussões dos resultados, com propostas de melhorias. Alinhamento de fluxos assistenciais e de captação de doadores e manutenção dos estoques dos hemocomponentes. Ações voltadas para estrutura física, operacional e qualidade dos hemocomponentes produzidos. </w:t>
                      </w:r>
                    </w:p>
                  </w:txbxContent>
                </v:textbox>
                <w10:wrap anchorx="margin"/>
              </v:shape>
            </w:pict>
          </mc:Fallback>
        </mc:AlternateContent>
      </w:r>
    </w:p>
    <w:p w14:paraId="21B94C08" w14:textId="77777777" w:rsidR="00DF7813" w:rsidRDefault="00DF7813" w:rsidP="00DF7813"/>
    <w:p w14:paraId="5CA6932A" w14:textId="77777777" w:rsidR="00DF7813" w:rsidRDefault="00DF7813" w:rsidP="00DF7813"/>
    <w:p w14:paraId="7D689E4D" w14:textId="77777777" w:rsidR="00DF7813" w:rsidRDefault="00DF7813" w:rsidP="00DF7813"/>
    <w:p w14:paraId="318DED54" w14:textId="77777777" w:rsidR="00DF7813" w:rsidRDefault="00DF7813" w:rsidP="00DF7813"/>
    <w:p w14:paraId="2CD68503" w14:textId="77777777" w:rsidR="00DF7813" w:rsidRDefault="00DF7813" w:rsidP="00DF7813"/>
    <w:p w14:paraId="0C63D69F" w14:textId="77777777" w:rsidR="00DF7813" w:rsidRDefault="00DF7813" w:rsidP="00DF7813">
      <w:pPr>
        <w:pStyle w:val="Ttulo1"/>
        <w:keepLines w:val="0"/>
        <w:numPr>
          <w:ilvl w:val="0"/>
          <w:numId w:val="18"/>
        </w:numPr>
        <w:spacing w:before="100" w:beforeAutospacing="1" w:line="360" w:lineRule="auto"/>
        <w:ind w:left="0" w:firstLine="0"/>
        <w:rPr>
          <w:rFonts w:asciiTheme="minorHAnsi" w:hAnsiTheme="minorHAnsi" w:cstheme="minorHAnsi"/>
          <w:b/>
          <w:bCs/>
          <w:color w:val="000000"/>
          <w:szCs w:val="24"/>
        </w:rPr>
      </w:pPr>
      <w:r>
        <w:rPr>
          <w:rFonts w:asciiTheme="minorHAnsi" w:hAnsiTheme="minorHAnsi" w:cstheme="minorHAnsi"/>
          <w:b/>
          <w:bCs/>
          <w:color w:val="000000"/>
          <w:szCs w:val="24"/>
        </w:rPr>
        <w:lastRenderedPageBreak/>
        <w:t>SOLUÇÕES TECNOLÓGICAS PARA APOIO E APRIMORAMENTO DO SERVIÇO</w:t>
      </w:r>
    </w:p>
    <w:p w14:paraId="6D2D4396" w14:textId="77777777" w:rsidR="00DF7813" w:rsidRPr="0077082C" w:rsidRDefault="00DF7813" w:rsidP="00DF7813">
      <w:pPr>
        <w:rPr>
          <w:b/>
          <w:bCs/>
          <w:sz w:val="20"/>
          <w:szCs w:val="20"/>
        </w:rPr>
      </w:pPr>
      <w:r w:rsidRPr="0077082C">
        <w:rPr>
          <w:b/>
          <w:bCs/>
          <w:sz w:val="20"/>
          <w:szCs w:val="20"/>
        </w:rPr>
        <w:t>SISTEMAS PROPRIETÁRIOS</w:t>
      </w:r>
    </w:p>
    <w:tbl>
      <w:tblPr>
        <w:tblW w:w="0" w:type="auto"/>
        <w:shd w:val="clear" w:color="auto" w:fill="FFFFFF"/>
        <w:tblCellMar>
          <w:left w:w="0" w:type="dxa"/>
          <w:right w:w="0" w:type="dxa"/>
        </w:tblCellMar>
        <w:tblLook w:val="04A0" w:firstRow="1" w:lastRow="0" w:firstColumn="1" w:lastColumn="0" w:noHBand="0" w:noVBand="1"/>
      </w:tblPr>
      <w:tblGrid>
        <w:gridCol w:w="1692"/>
        <w:gridCol w:w="1750"/>
        <w:gridCol w:w="2985"/>
        <w:gridCol w:w="3353"/>
      </w:tblGrid>
      <w:tr w:rsidR="00DF7813" w:rsidRPr="00CE577A" w14:paraId="71108493" w14:textId="77777777" w:rsidTr="00C46888">
        <w:tc>
          <w:tcPr>
            <w:tcW w:w="0" w:type="auto"/>
            <w:shd w:val="clear" w:color="auto" w:fill="006666"/>
            <w:tcMar>
              <w:top w:w="0" w:type="dxa"/>
              <w:left w:w="108" w:type="dxa"/>
              <w:bottom w:w="0" w:type="dxa"/>
              <w:right w:w="108" w:type="dxa"/>
            </w:tcMar>
            <w:vAlign w:val="center"/>
            <w:hideMark/>
          </w:tcPr>
          <w:p w14:paraId="7C86C9AC" w14:textId="77777777" w:rsidR="00DF7813" w:rsidRPr="00CE577A" w:rsidRDefault="00DF7813" w:rsidP="00C46888">
            <w:pPr>
              <w:spacing w:after="0"/>
              <w:jc w:val="center"/>
              <w:rPr>
                <w:color w:val="FFFFFF" w:themeColor="background1"/>
                <w:sz w:val="18"/>
                <w:szCs w:val="18"/>
              </w:rPr>
            </w:pPr>
            <w:r w:rsidRPr="00997F1D">
              <w:rPr>
                <w:b/>
                <w:bCs/>
                <w:color w:val="FFFFFF" w:themeColor="background1"/>
                <w:sz w:val="18"/>
                <w:szCs w:val="18"/>
              </w:rPr>
              <w:t>DEPARTAMENTO</w:t>
            </w:r>
          </w:p>
        </w:tc>
        <w:tc>
          <w:tcPr>
            <w:tcW w:w="0" w:type="auto"/>
            <w:shd w:val="clear" w:color="auto" w:fill="006666"/>
            <w:tcMar>
              <w:top w:w="0" w:type="dxa"/>
              <w:left w:w="108" w:type="dxa"/>
              <w:bottom w:w="0" w:type="dxa"/>
              <w:right w:w="108" w:type="dxa"/>
            </w:tcMar>
            <w:vAlign w:val="center"/>
            <w:hideMark/>
          </w:tcPr>
          <w:p w14:paraId="59F3D92C" w14:textId="77777777" w:rsidR="00DF7813" w:rsidRPr="00CE577A" w:rsidRDefault="00DF7813" w:rsidP="00C46888">
            <w:pPr>
              <w:spacing w:after="0"/>
              <w:jc w:val="center"/>
              <w:rPr>
                <w:color w:val="FFFFFF" w:themeColor="background1"/>
                <w:sz w:val="18"/>
                <w:szCs w:val="18"/>
              </w:rPr>
            </w:pPr>
            <w:r w:rsidRPr="00997F1D">
              <w:rPr>
                <w:b/>
                <w:bCs/>
                <w:color w:val="FFFFFF" w:themeColor="background1"/>
                <w:sz w:val="18"/>
                <w:szCs w:val="18"/>
              </w:rPr>
              <w:t>SISTEMA</w:t>
            </w:r>
          </w:p>
        </w:tc>
        <w:tc>
          <w:tcPr>
            <w:tcW w:w="0" w:type="auto"/>
            <w:shd w:val="clear" w:color="auto" w:fill="006666"/>
            <w:tcMar>
              <w:top w:w="0" w:type="dxa"/>
              <w:left w:w="108" w:type="dxa"/>
              <w:bottom w:w="0" w:type="dxa"/>
              <w:right w:w="108" w:type="dxa"/>
            </w:tcMar>
            <w:vAlign w:val="center"/>
            <w:hideMark/>
          </w:tcPr>
          <w:p w14:paraId="7ADF5967" w14:textId="77777777" w:rsidR="00DF7813" w:rsidRPr="00CE577A" w:rsidRDefault="00DF7813" w:rsidP="00C46888">
            <w:pPr>
              <w:spacing w:after="0"/>
              <w:jc w:val="center"/>
              <w:rPr>
                <w:color w:val="FFFFFF" w:themeColor="background1"/>
                <w:sz w:val="18"/>
                <w:szCs w:val="18"/>
              </w:rPr>
            </w:pPr>
            <w:r w:rsidRPr="00997F1D">
              <w:rPr>
                <w:b/>
                <w:bCs/>
                <w:color w:val="FFFFFF" w:themeColor="background1"/>
                <w:sz w:val="18"/>
                <w:szCs w:val="18"/>
              </w:rPr>
              <w:t>FINALIDADE</w:t>
            </w:r>
          </w:p>
        </w:tc>
        <w:tc>
          <w:tcPr>
            <w:tcW w:w="0" w:type="auto"/>
            <w:shd w:val="clear" w:color="auto" w:fill="006666"/>
            <w:tcMar>
              <w:top w:w="0" w:type="dxa"/>
              <w:left w:w="108" w:type="dxa"/>
              <w:bottom w:w="0" w:type="dxa"/>
              <w:right w:w="108" w:type="dxa"/>
            </w:tcMar>
            <w:vAlign w:val="center"/>
            <w:hideMark/>
          </w:tcPr>
          <w:p w14:paraId="6575BE40" w14:textId="77777777" w:rsidR="00DF7813" w:rsidRPr="00CE577A" w:rsidRDefault="00DF7813" w:rsidP="00C46888">
            <w:pPr>
              <w:spacing w:after="0"/>
              <w:jc w:val="center"/>
              <w:rPr>
                <w:color w:val="FFFFFF" w:themeColor="background1"/>
                <w:sz w:val="18"/>
                <w:szCs w:val="18"/>
              </w:rPr>
            </w:pPr>
            <w:r w:rsidRPr="00997F1D">
              <w:rPr>
                <w:b/>
                <w:bCs/>
                <w:color w:val="FFFFFF" w:themeColor="background1"/>
                <w:sz w:val="18"/>
                <w:szCs w:val="18"/>
              </w:rPr>
              <w:t>OBSERVAÇÃO</w:t>
            </w:r>
          </w:p>
        </w:tc>
      </w:tr>
      <w:tr w:rsidR="00DF7813" w:rsidRPr="00CE577A" w14:paraId="5830C4F0" w14:textId="77777777" w:rsidTr="00C46888">
        <w:tc>
          <w:tcPr>
            <w:tcW w:w="0" w:type="auto"/>
            <w:shd w:val="clear" w:color="auto" w:fill="DEEEEC"/>
            <w:tcMar>
              <w:top w:w="0" w:type="dxa"/>
              <w:left w:w="108" w:type="dxa"/>
              <w:bottom w:w="0" w:type="dxa"/>
              <w:right w:w="108" w:type="dxa"/>
            </w:tcMar>
            <w:vAlign w:val="center"/>
            <w:hideMark/>
          </w:tcPr>
          <w:p w14:paraId="21BAE7C0" w14:textId="77777777" w:rsidR="00DF7813" w:rsidRPr="00CE577A" w:rsidRDefault="00DF7813" w:rsidP="00C46888">
            <w:pPr>
              <w:spacing w:after="0"/>
              <w:jc w:val="center"/>
              <w:rPr>
                <w:sz w:val="16"/>
                <w:szCs w:val="16"/>
              </w:rPr>
            </w:pPr>
            <w:r w:rsidRPr="00CE577A">
              <w:rPr>
                <w:b/>
                <w:bCs/>
                <w:sz w:val="16"/>
                <w:szCs w:val="16"/>
              </w:rPr>
              <w:t>ASCOM / GECOM</w:t>
            </w:r>
          </w:p>
        </w:tc>
        <w:tc>
          <w:tcPr>
            <w:tcW w:w="0" w:type="auto"/>
            <w:shd w:val="clear" w:color="auto" w:fill="DEEEEC"/>
            <w:tcMar>
              <w:top w:w="0" w:type="dxa"/>
              <w:left w:w="108" w:type="dxa"/>
              <w:bottom w:w="0" w:type="dxa"/>
              <w:right w:w="108" w:type="dxa"/>
            </w:tcMar>
            <w:vAlign w:val="center"/>
            <w:hideMark/>
          </w:tcPr>
          <w:p w14:paraId="1A597D67" w14:textId="77777777" w:rsidR="00DF7813" w:rsidRPr="00CE577A" w:rsidRDefault="00DF7813" w:rsidP="00C46888">
            <w:pPr>
              <w:spacing w:after="0"/>
              <w:jc w:val="center"/>
              <w:rPr>
                <w:sz w:val="16"/>
                <w:szCs w:val="16"/>
              </w:rPr>
            </w:pPr>
            <w:r w:rsidRPr="00CE577A">
              <w:rPr>
                <w:sz w:val="16"/>
                <w:szCs w:val="16"/>
              </w:rPr>
              <w:t>Administração dos Sites</w:t>
            </w:r>
          </w:p>
        </w:tc>
        <w:tc>
          <w:tcPr>
            <w:tcW w:w="0" w:type="auto"/>
            <w:shd w:val="clear" w:color="auto" w:fill="DEEEEC"/>
            <w:tcMar>
              <w:top w:w="0" w:type="dxa"/>
              <w:left w:w="108" w:type="dxa"/>
              <w:bottom w:w="0" w:type="dxa"/>
              <w:right w:w="108" w:type="dxa"/>
            </w:tcMar>
            <w:vAlign w:val="center"/>
            <w:hideMark/>
          </w:tcPr>
          <w:p w14:paraId="762CAB49" w14:textId="77777777" w:rsidR="00DF7813" w:rsidRPr="00CE577A" w:rsidRDefault="00DF7813" w:rsidP="00C46888">
            <w:pPr>
              <w:spacing w:after="0"/>
              <w:jc w:val="center"/>
              <w:rPr>
                <w:sz w:val="16"/>
                <w:szCs w:val="16"/>
              </w:rPr>
            </w:pPr>
            <w:r w:rsidRPr="00CE577A">
              <w:rPr>
                <w:sz w:val="16"/>
                <w:szCs w:val="16"/>
              </w:rPr>
              <w:t>Gerenciamento dos sites institucionais</w:t>
            </w:r>
          </w:p>
        </w:tc>
        <w:tc>
          <w:tcPr>
            <w:tcW w:w="0" w:type="auto"/>
            <w:shd w:val="clear" w:color="auto" w:fill="DEEEEC"/>
            <w:tcMar>
              <w:top w:w="0" w:type="dxa"/>
              <w:left w:w="108" w:type="dxa"/>
              <w:bottom w:w="0" w:type="dxa"/>
              <w:right w:w="108" w:type="dxa"/>
            </w:tcMar>
            <w:vAlign w:val="center"/>
            <w:hideMark/>
          </w:tcPr>
          <w:p w14:paraId="2AB40BAD" w14:textId="77777777" w:rsidR="00DF7813" w:rsidRPr="00CE577A" w:rsidRDefault="00DF7813" w:rsidP="00C46888">
            <w:pPr>
              <w:spacing w:after="0"/>
              <w:jc w:val="center"/>
              <w:rPr>
                <w:sz w:val="16"/>
                <w:szCs w:val="16"/>
              </w:rPr>
            </w:pPr>
            <w:r w:rsidRPr="00CE577A">
              <w:rPr>
                <w:sz w:val="16"/>
                <w:szCs w:val="16"/>
              </w:rPr>
              <w:t>Plataforma ativa de comunicação institucional</w:t>
            </w:r>
          </w:p>
        </w:tc>
      </w:tr>
      <w:tr w:rsidR="00DF7813" w:rsidRPr="00CE577A" w14:paraId="0D519BE2" w14:textId="77777777" w:rsidTr="00C46888">
        <w:tc>
          <w:tcPr>
            <w:tcW w:w="0" w:type="auto"/>
            <w:shd w:val="clear" w:color="auto" w:fill="FFFFFF"/>
            <w:tcMar>
              <w:top w:w="0" w:type="dxa"/>
              <w:left w:w="108" w:type="dxa"/>
              <w:bottom w:w="0" w:type="dxa"/>
              <w:right w:w="108" w:type="dxa"/>
            </w:tcMar>
            <w:vAlign w:val="center"/>
            <w:hideMark/>
          </w:tcPr>
          <w:p w14:paraId="620003E7" w14:textId="77777777" w:rsidR="00DF7813" w:rsidRPr="00CE577A" w:rsidRDefault="00DF7813" w:rsidP="00C46888">
            <w:pPr>
              <w:spacing w:after="0"/>
              <w:jc w:val="center"/>
              <w:rPr>
                <w:sz w:val="16"/>
                <w:szCs w:val="16"/>
              </w:rPr>
            </w:pPr>
            <w:r w:rsidRPr="00CE577A">
              <w:rPr>
                <w:b/>
                <w:bCs/>
                <w:sz w:val="16"/>
                <w:szCs w:val="16"/>
              </w:rPr>
              <w:t>ASCOM / GECOM</w:t>
            </w:r>
          </w:p>
        </w:tc>
        <w:tc>
          <w:tcPr>
            <w:tcW w:w="0" w:type="auto"/>
            <w:shd w:val="clear" w:color="auto" w:fill="FFFFFF"/>
            <w:tcMar>
              <w:top w:w="0" w:type="dxa"/>
              <w:left w:w="108" w:type="dxa"/>
              <w:bottom w:w="0" w:type="dxa"/>
              <w:right w:w="108" w:type="dxa"/>
            </w:tcMar>
            <w:vAlign w:val="center"/>
            <w:hideMark/>
          </w:tcPr>
          <w:p w14:paraId="35A29128" w14:textId="77777777" w:rsidR="00DF7813" w:rsidRPr="00CE577A" w:rsidRDefault="00DF7813" w:rsidP="00C46888">
            <w:pPr>
              <w:spacing w:after="0"/>
              <w:jc w:val="center"/>
              <w:rPr>
                <w:sz w:val="16"/>
                <w:szCs w:val="16"/>
              </w:rPr>
            </w:pPr>
            <w:r w:rsidRPr="00CE577A">
              <w:rPr>
                <w:sz w:val="16"/>
                <w:szCs w:val="16"/>
              </w:rPr>
              <w:t>APP GEDOC</w:t>
            </w:r>
          </w:p>
        </w:tc>
        <w:tc>
          <w:tcPr>
            <w:tcW w:w="0" w:type="auto"/>
            <w:shd w:val="clear" w:color="auto" w:fill="FFFFFF"/>
            <w:tcMar>
              <w:top w:w="0" w:type="dxa"/>
              <w:left w:w="108" w:type="dxa"/>
              <w:bottom w:w="0" w:type="dxa"/>
              <w:right w:w="108" w:type="dxa"/>
            </w:tcMar>
            <w:vAlign w:val="center"/>
            <w:hideMark/>
          </w:tcPr>
          <w:p w14:paraId="38A77603" w14:textId="77777777" w:rsidR="00DF7813" w:rsidRPr="00CE577A" w:rsidRDefault="00DF7813" w:rsidP="00C46888">
            <w:pPr>
              <w:spacing w:after="0"/>
              <w:jc w:val="center"/>
              <w:rPr>
                <w:sz w:val="16"/>
                <w:szCs w:val="16"/>
              </w:rPr>
            </w:pPr>
            <w:r w:rsidRPr="00CE577A">
              <w:rPr>
                <w:sz w:val="16"/>
                <w:szCs w:val="16"/>
              </w:rPr>
              <w:t>Aplicativo GEDOC para iOS</w:t>
            </w:r>
          </w:p>
        </w:tc>
        <w:tc>
          <w:tcPr>
            <w:tcW w:w="0" w:type="auto"/>
            <w:shd w:val="clear" w:color="auto" w:fill="FFFFFF"/>
            <w:tcMar>
              <w:top w:w="0" w:type="dxa"/>
              <w:left w:w="108" w:type="dxa"/>
              <w:bottom w:w="0" w:type="dxa"/>
              <w:right w:w="108" w:type="dxa"/>
            </w:tcMar>
            <w:vAlign w:val="center"/>
            <w:hideMark/>
          </w:tcPr>
          <w:p w14:paraId="0B6719B3" w14:textId="77777777" w:rsidR="00DF7813" w:rsidRPr="00CE577A" w:rsidRDefault="00DF7813" w:rsidP="00C46888">
            <w:pPr>
              <w:spacing w:after="0"/>
              <w:jc w:val="center"/>
              <w:rPr>
                <w:sz w:val="16"/>
                <w:szCs w:val="16"/>
              </w:rPr>
            </w:pPr>
            <w:r w:rsidRPr="00CE577A">
              <w:rPr>
                <w:sz w:val="16"/>
                <w:szCs w:val="16"/>
              </w:rPr>
              <w:t>Acesso móvel a documentos</w:t>
            </w:r>
          </w:p>
        </w:tc>
      </w:tr>
      <w:tr w:rsidR="00DF7813" w:rsidRPr="00CE577A" w14:paraId="7CC8F5F6" w14:textId="77777777" w:rsidTr="00C46888">
        <w:tc>
          <w:tcPr>
            <w:tcW w:w="0" w:type="auto"/>
            <w:shd w:val="clear" w:color="auto" w:fill="DEEEEC"/>
            <w:tcMar>
              <w:top w:w="0" w:type="dxa"/>
              <w:left w:w="108" w:type="dxa"/>
              <w:bottom w:w="0" w:type="dxa"/>
              <w:right w:w="108" w:type="dxa"/>
            </w:tcMar>
            <w:vAlign w:val="center"/>
            <w:hideMark/>
          </w:tcPr>
          <w:p w14:paraId="0ED5D4E4" w14:textId="77777777" w:rsidR="00DF7813" w:rsidRPr="00CE577A" w:rsidRDefault="00DF7813" w:rsidP="00C46888">
            <w:pPr>
              <w:spacing w:after="0"/>
              <w:jc w:val="center"/>
              <w:rPr>
                <w:sz w:val="16"/>
                <w:szCs w:val="16"/>
              </w:rPr>
            </w:pPr>
            <w:r w:rsidRPr="00CE577A">
              <w:rPr>
                <w:b/>
                <w:bCs/>
                <w:sz w:val="16"/>
                <w:szCs w:val="16"/>
              </w:rPr>
              <w:t>Uso Geral</w:t>
            </w:r>
          </w:p>
        </w:tc>
        <w:tc>
          <w:tcPr>
            <w:tcW w:w="0" w:type="auto"/>
            <w:shd w:val="clear" w:color="auto" w:fill="DEEEEC"/>
            <w:tcMar>
              <w:top w:w="0" w:type="dxa"/>
              <w:left w:w="108" w:type="dxa"/>
              <w:bottom w:w="0" w:type="dxa"/>
              <w:right w:w="108" w:type="dxa"/>
            </w:tcMar>
            <w:vAlign w:val="center"/>
            <w:hideMark/>
          </w:tcPr>
          <w:p w14:paraId="3C54F39D" w14:textId="77777777" w:rsidR="00DF7813" w:rsidRPr="00CE577A" w:rsidRDefault="00DF7813" w:rsidP="00C46888">
            <w:pPr>
              <w:spacing w:after="0"/>
              <w:jc w:val="center"/>
              <w:rPr>
                <w:sz w:val="16"/>
                <w:szCs w:val="16"/>
              </w:rPr>
            </w:pPr>
            <w:r w:rsidRPr="00CE577A">
              <w:rPr>
                <w:sz w:val="16"/>
                <w:szCs w:val="16"/>
              </w:rPr>
              <w:t>GEDOC</w:t>
            </w:r>
          </w:p>
        </w:tc>
        <w:tc>
          <w:tcPr>
            <w:tcW w:w="0" w:type="auto"/>
            <w:shd w:val="clear" w:color="auto" w:fill="DEEEEC"/>
            <w:tcMar>
              <w:top w:w="0" w:type="dxa"/>
              <w:left w:w="108" w:type="dxa"/>
              <w:bottom w:w="0" w:type="dxa"/>
              <w:right w:w="108" w:type="dxa"/>
            </w:tcMar>
            <w:vAlign w:val="center"/>
            <w:hideMark/>
          </w:tcPr>
          <w:p w14:paraId="22129E23" w14:textId="77777777" w:rsidR="00DF7813" w:rsidRPr="00CE577A" w:rsidRDefault="00DF7813" w:rsidP="00C46888">
            <w:pPr>
              <w:spacing w:after="0"/>
              <w:jc w:val="center"/>
              <w:rPr>
                <w:sz w:val="16"/>
                <w:szCs w:val="16"/>
              </w:rPr>
            </w:pPr>
            <w:r w:rsidRPr="00CE577A">
              <w:rPr>
                <w:sz w:val="16"/>
                <w:szCs w:val="16"/>
              </w:rPr>
              <w:t>Gestão de documentos e processos</w:t>
            </w:r>
          </w:p>
        </w:tc>
        <w:tc>
          <w:tcPr>
            <w:tcW w:w="0" w:type="auto"/>
            <w:shd w:val="clear" w:color="auto" w:fill="DEEEEC"/>
            <w:tcMar>
              <w:top w:w="0" w:type="dxa"/>
              <w:left w:w="108" w:type="dxa"/>
              <w:bottom w:w="0" w:type="dxa"/>
              <w:right w:w="108" w:type="dxa"/>
            </w:tcMar>
            <w:vAlign w:val="center"/>
            <w:hideMark/>
          </w:tcPr>
          <w:p w14:paraId="3F495EDC" w14:textId="77777777" w:rsidR="00DF7813" w:rsidRPr="00CE577A" w:rsidRDefault="00DF7813" w:rsidP="00C46888">
            <w:pPr>
              <w:spacing w:after="0"/>
              <w:jc w:val="center"/>
              <w:rPr>
                <w:sz w:val="16"/>
                <w:szCs w:val="16"/>
              </w:rPr>
            </w:pPr>
            <w:r w:rsidRPr="00CE577A">
              <w:rPr>
                <w:sz w:val="16"/>
                <w:szCs w:val="16"/>
              </w:rPr>
              <w:t>Integrado ao SIGUS e em expansão de funcionalidades</w:t>
            </w:r>
          </w:p>
        </w:tc>
      </w:tr>
      <w:tr w:rsidR="00DF7813" w:rsidRPr="00CE577A" w14:paraId="1FE8EEA6" w14:textId="77777777" w:rsidTr="00C46888">
        <w:tc>
          <w:tcPr>
            <w:tcW w:w="0" w:type="auto"/>
            <w:shd w:val="clear" w:color="auto" w:fill="FFFFFF"/>
            <w:tcMar>
              <w:top w:w="0" w:type="dxa"/>
              <w:left w:w="108" w:type="dxa"/>
              <w:bottom w:w="0" w:type="dxa"/>
              <w:right w:w="108" w:type="dxa"/>
            </w:tcMar>
            <w:vAlign w:val="center"/>
            <w:hideMark/>
          </w:tcPr>
          <w:p w14:paraId="4490C89E" w14:textId="77777777" w:rsidR="00DF7813" w:rsidRPr="00CE577A" w:rsidRDefault="00DF7813" w:rsidP="00C46888">
            <w:pPr>
              <w:spacing w:after="0"/>
              <w:jc w:val="center"/>
              <w:rPr>
                <w:sz w:val="16"/>
                <w:szCs w:val="16"/>
              </w:rPr>
            </w:pPr>
            <w:r w:rsidRPr="00CE577A">
              <w:rPr>
                <w:b/>
                <w:bCs/>
                <w:sz w:val="16"/>
                <w:szCs w:val="16"/>
              </w:rPr>
              <w:t>Uso Geral</w:t>
            </w:r>
          </w:p>
        </w:tc>
        <w:tc>
          <w:tcPr>
            <w:tcW w:w="0" w:type="auto"/>
            <w:shd w:val="clear" w:color="auto" w:fill="FFFFFF"/>
            <w:tcMar>
              <w:top w:w="0" w:type="dxa"/>
              <w:left w:w="108" w:type="dxa"/>
              <w:bottom w:w="0" w:type="dxa"/>
              <w:right w:w="108" w:type="dxa"/>
            </w:tcMar>
            <w:vAlign w:val="center"/>
            <w:hideMark/>
          </w:tcPr>
          <w:p w14:paraId="016D1EC2" w14:textId="77777777" w:rsidR="00DF7813" w:rsidRPr="00CE577A" w:rsidRDefault="00DF7813" w:rsidP="00C46888">
            <w:pPr>
              <w:spacing w:after="0"/>
              <w:jc w:val="center"/>
              <w:rPr>
                <w:sz w:val="16"/>
                <w:szCs w:val="16"/>
              </w:rPr>
            </w:pPr>
            <w:r w:rsidRPr="00CE577A">
              <w:rPr>
                <w:sz w:val="16"/>
                <w:szCs w:val="16"/>
              </w:rPr>
              <w:t>GESCON</w:t>
            </w:r>
          </w:p>
        </w:tc>
        <w:tc>
          <w:tcPr>
            <w:tcW w:w="0" w:type="auto"/>
            <w:shd w:val="clear" w:color="auto" w:fill="FFFFFF"/>
            <w:tcMar>
              <w:top w:w="0" w:type="dxa"/>
              <w:left w:w="108" w:type="dxa"/>
              <w:bottom w:w="0" w:type="dxa"/>
              <w:right w:w="108" w:type="dxa"/>
            </w:tcMar>
            <w:vAlign w:val="center"/>
            <w:hideMark/>
          </w:tcPr>
          <w:p w14:paraId="5241A548" w14:textId="77777777" w:rsidR="00DF7813" w:rsidRPr="00CE577A" w:rsidRDefault="00DF7813" w:rsidP="00C46888">
            <w:pPr>
              <w:spacing w:after="0"/>
              <w:jc w:val="center"/>
              <w:rPr>
                <w:sz w:val="16"/>
                <w:szCs w:val="16"/>
              </w:rPr>
            </w:pPr>
            <w:r w:rsidRPr="00CE577A">
              <w:rPr>
                <w:sz w:val="16"/>
                <w:szCs w:val="16"/>
              </w:rPr>
              <w:t>Gestão de contratos</w:t>
            </w:r>
          </w:p>
        </w:tc>
        <w:tc>
          <w:tcPr>
            <w:tcW w:w="0" w:type="auto"/>
            <w:shd w:val="clear" w:color="auto" w:fill="FFFFFF"/>
            <w:tcMar>
              <w:top w:w="0" w:type="dxa"/>
              <w:left w:w="108" w:type="dxa"/>
              <w:bottom w:w="0" w:type="dxa"/>
              <w:right w:w="108" w:type="dxa"/>
            </w:tcMar>
            <w:vAlign w:val="center"/>
            <w:hideMark/>
          </w:tcPr>
          <w:p w14:paraId="3B6EACD3" w14:textId="77777777" w:rsidR="00DF7813" w:rsidRPr="00CE577A" w:rsidRDefault="00DF7813" w:rsidP="00C46888">
            <w:pPr>
              <w:spacing w:after="0"/>
              <w:jc w:val="center"/>
              <w:rPr>
                <w:sz w:val="16"/>
                <w:szCs w:val="16"/>
              </w:rPr>
            </w:pPr>
            <w:r w:rsidRPr="00CE577A">
              <w:rPr>
                <w:sz w:val="16"/>
                <w:szCs w:val="16"/>
              </w:rPr>
              <w:t>Planejada implementação de dashboard visual</w:t>
            </w:r>
          </w:p>
        </w:tc>
      </w:tr>
      <w:tr w:rsidR="00DF7813" w:rsidRPr="00CE577A" w14:paraId="180E72F4" w14:textId="77777777" w:rsidTr="00C46888">
        <w:tc>
          <w:tcPr>
            <w:tcW w:w="0" w:type="auto"/>
            <w:shd w:val="clear" w:color="auto" w:fill="DEEEEC"/>
            <w:tcMar>
              <w:top w:w="0" w:type="dxa"/>
              <w:left w:w="108" w:type="dxa"/>
              <w:bottom w:w="0" w:type="dxa"/>
              <w:right w:w="108" w:type="dxa"/>
            </w:tcMar>
            <w:vAlign w:val="center"/>
            <w:hideMark/>
          </w:tcPr>
          <w:p w14:paraId="46182188" w14:textId="77777777" w:rsidR="00DF7813" w:rsidRPr="00CE577A" w:rsidRDefault="00DF7813" w:rsidP="00C46888">
            <w:pPr>
              <w:spacing w:after="0"/>
              <w:jc w:val="center"/>
              <w:rPr>
                <w:sz w:val="16"/>
                <w:szCs w:val="16"/>
              </w:rPr>
            </w:pPr>
            <w:r w:rsidRPr="00CE577A">
              <w:rPr>
                <w:b/>
                <w:bCs/>
                <w:sz w:val="16"/>
                <w:szCs w:val="16"/>
              </w:rPr>
              <w:t>Uso Geral</w:t>
            </w:r>
          </w:p>
        </w:tc>
        <w:tc>
          <w:tcPr>
            <w:tcW w:w="0" w:type="auto"/>
            <w:shd w:val="clear" w:color="auto" w:fill="DEEEEC"/>
            <w:tcMar>
              <w:top w:w="0" w:type="dxa"/>
              <w:left w:w="108" w:type="dxa"/>
              <w:bottom w:w="0" w:type="dxa"/>
              <w:right w:w="108" w:type="dxa"/>
            </w:tcMar>
            <w:vAlign w:val="center"/>
            <w:hideMark/>
          </w:tcPr>
          <w:p w14:paraId="26CB4655" w14:textId="77777777" w:rsidR="00DF7813" w:rsidRPr="00CE577A" w:rsidRDefault="00DF7813" w:rsidP="00C46888">
            <w:pPr>
              <w:spacing w:after="0"/>
              <w:jc w:val="center"/>
              <w:rPr>
                <w:sz w:val="16"/>
                <w:szCs w:val="16"/>
              </w:rPr>
            </w:pPr>
            <w:r w:rsidRPr="00CE577A">
              <w:rPr>
                <w:sz w:val="16"/>
                <w:szCs w:val="16"/>
              </w:rPr>
              <w:t>INTRANET</w:t>
            </w:r>
          </w:p>
        </w:tc>
        <w:tc>
          <w:tcPr>
            <w:tcW w:w="0" w:type="auto"/>
            <w:shd w:val="clear" w:color="auto" w:fill="DEEEEC"/>
            <w:tcMar>
              <w:top w:w="0" w:type="dxa"/>
              <w:left w:w="108" w:type="dxa"/>
              <w:bottom w:w="0" w:type="dxa"/>
              <w:right w:w="108" w:type="dxa"/>
            </w:tcMar>
            <w:vAlign w:val="center"/>
            <w:hideMark/>
          </w:tcPr>
          <w:p w14:paraId="5F56023E" w14:textId="77777777" w:rsidR="00DF7813" w:rsidRPr="00CE577A" w:rsidRDefault="00DF7813" w:rsidP="00C46888">
            <w:pPr>
              <w:spacing w:after="0"/>
              <w:jc w:val="center"/>
              <w:rPr>
                <w:sz w:val="16"/>
                <w:szCs w:val="16"/>
              </w:rPr>
            </w:pPr>
            <w:r w:rsidRPr="00CE577A">
              <w:rPr>
                <w:sz w:val="16"/>
                <w:szCs w:val="16"/>
              </w:rPr>
              <w:t>Portal interno de comunicação e sistemas</w:t>
            </w:r>
          </w:p>
        </w:tc>
        <w:tc>
          <w:tcPr>
            <w:tcW w:w="0" w:type="auto"/>
            <w:shd w:val="clear" w:color="auto" w:fill="DEEEEC"/>
            <w:tcMar>
              <w:top w:w="0" w:type="dxa"/>
              <w:left w:w="108" w:type="dxa"/>
              <w:bottom w:w="0" w:type="dxa"/>
              <w:right w:w="108" w:type="dxa"/>
            </w:tcMar>
            <w:vAlign w:val="center"/>
            <w:hideMark/>
          </w:tcPr>
          <w:p w14:paraId="01A0FCCA" w14:textId="77777777" w:rsidR="00DF7813" w:rsidRPr="00CE577A" w:rsidRDefault="00DF7813" w:rsidP="00C46888">
            <w:pPr>
              <w:spacing w:after="0"/>
              <w:jc w:val="center"/>
              <w:rPr>
                <w:sz w:val="16"/>
                <w:szCs w:val="16"/>
              </w:rPr>
            </w:pPr>
            <w:r w:rsidRPr="00CE577A">
              <w:rPr>
                <w:sz w:val="16"/>
                <w:szCs w:val="16"/>
              </w:rPr>
              <w:t>Integração com autenticação corporativa</w:t>
            </w:r>
          </w:p>
        </w:tc>
      </w:tr>
      <w:tr w:rsidR="00DF7813" w:rsidRPr="00CE577A" w14:paraId="4FD35A1B" w14:textId="77777777" w:rsidTr="00C46888">
        <w:tc>
          <w:tcPr>
            <w:tcW w:w="0" w:type="auto"/>
            <w:shd w:val="clear" w:color="auto" w:fill="FFFFFF"/>
            <w:tcMar>
              <w:top w:w="0" w:type="dxa"/>
              <w:left w:w="108" w:type="dxa"/>
              <w:bottom w:w="0" w:type="dxa"/>
              <w:right w:w="108" w:type="dxa"/>
            </w:tcMar>
            <w:vAlign w:val="center"/>
            <w:hideMark/>
          </w:tcPr>
          <w:p w14:paraId="7D5CBC80" w14:textId="77777777" w:rsidR="00DF7813" w:rsidRPr="00CE577A" w:rsidRDefault="00DF7813" w:rsidP="00C46888">
            <w:pPr>
              <w:spacing w:after="0"/>
              <w:jc w:val="center"/>
              <w:rPr>
                <w:sz w:val="16"/>
                <w:szCs w:val="16"/>
              </w:rPr>
            </w:pPr>
            <w:r w:rsidRPr="00CE577A">
              <w:rPr>
                <w:b/>
                <w:bCs/>
                <w:sz w:val="16"/>
                <w:szCs w:val="16"/>
              </w:rPr>
              <w:t>Uso Geral</w:t>
            </w:r>
          </w:p>
        </w:tc>
        <w:tc>
          <w:tcPr>
            <w:tcW w:w="0" w:type="auto"/>
            <w:shd w:val="clear" w:color="auto" w:fill="FFFFFF"/>
            <w:tcMar>
              <w:top w:w="0" w:type="dxa"/>
              <w:left w:w="108" w:type="dxa"/>
              <w:bottom w:w="0" w:type="dxa"/>
              <w:right w:w="108" w:type="dxa"/>
            </w:tcMar>
            <w:vAlign w:val="center"/>
            <w:hideMark/>
          </w:tcPr>
          <w:p w14:paraId="69B8793D" w14:textId="77777777" w:rsidR="00DF7813" w:rsidRPr="00CE577A" w:rsidRDefault="00DF7813" w:rsidP="00C46888">
            <w:pPr>
              <w:spacing w:after="0"/>
              <w:jc w:val="center"/>
              <w:rPr>
                <w:sz w:val="16"/>
                <w:szCs w:val="16"/>
              </w:rPr>
            </w:pPr>
            <w:r w:rsidRPr="00CE577A">
              <w:rPr>
                <w:sz w:val="16"/>
                <w:szCs w:val="16"/>
              </w:rPr>
              <w:t>COMPLIANCE</w:t>
            </w:r>
          </w:p>
        </w:tc>
        <w:tc>
          <w:tcPr>
            <w:tcW w:w="0" w:type="auto"/>
            <w:shd w:val="clear" w:color="auto" w:fill="FFFFFF"/>
            <w:tcMar>
              <w:top w:w="0" w:type="dxa"/>
              <w:left w:w="108" w:type="dxa"/>
              <w:bottom w:w="0" w:type="dxa"/>
              <w:right w:w="108" w:type="dxa"/>
            </w:tcMar>
            <w:vAlign w:val="center"/>
            <w:hideMark/>
          </w:tcPr>
          <w:p w14:paraId="65100F9F" w14:textId="77777777" w:rsidR="00DF7813" w:rsidRPr="00CE577A" w:rsidRDefault="00DF7813" w:rsidP="00C46888">
            <w:pPr>
              <w:spacing w:after="0"/>
              <w:jc w:val="center"/>
              <w:rPr>
                <w:sz w:val="16"/>
                <w:szCs w:val="16"/>
              </w:rPr>
            </w:pPr>
            <w:r w:rsidRPr="00CE577A">
              <w:rPr>
                <w:sz w:val="16"/>
                <w:szCs w:val="16"/>
              </w:rPr>
              <w:t>Recebimento de denúncias e controles éticos</w:t>
            </w:r>
          </w:p>
        </w:tc>
        <w:tc>
          <w:tcPr>
            <w:tcW w:w="0" w:type="auto"/>
            <w:shd w:val="clear" w:color="auto" w:fill="FFFFFF"/>
            <w:tcMar>
              <w:top w:w="0" w:type="dxa"/>
              <w:left w:w="108" w:type="dxa"/>
              <w:bottom w:w="0" w:type="dxa"/>
              <w:right w:w="108" w:type="dxa"/>
            </w:tcMar>
            <w:vAlign w:val="center"/>
            <w:hideMark/>
          </w:tcPr>
          <w:p w14:paraId="34342745" w14:textId="77777777" w:rsidR="00DF7813" w:rsidRPr="00CE577A" w:rsidRDefault="00DF7813" w:rsidP="00C46888">
            <w:pPr>
              <w:spacing w:after="0"/>
              <w:jc w:val="center"/>
              <w:rPr>
                <w:sz w:val="16"/>
                <w:szCs w:val="16"/>
              </w:rPr>
            </w:pPr>
            <w:r w:rsidRPr="00CE577A">
              <w:rPr>
                <w:sz w:val="16"/>
                <w:szCs w:val="16"/>
              </w:rPr>
              <w:t>Integrado ao canal de auditoria interna</w:t>
            </w:r>
          </w:p>
        </w:tc>
      </w:tr>
      <w:tr w:rsidR="00DF7813" w:rsidRPr="00CE577A" w14:paraId="7FE68EEB" w14:textId="77777777" w:rsidTr="00C46888">
        <w:tc>
          <w:tcPr>
            <w:tcW w:w="0" w:type="auto"/>
            <w:shd w:val="clear" w:color="auto" w:fill="DEEEEC"/>
            <w:tcMar>
              <w:top w:w="0" w:type="dxa"/>
              <w:left w:w="108" w:type="dxa"/>
              <w:bottom w:w="0" w:type="dxa"/>
              <w:right w:w="108" w:type="dxa"/>
            </w:tcMar>
            <w:vAlign w:val="center"/>
            <w:hideMark/>
          </w:tcPr>
          <w:p w14:paraId="7A34A80E" w14:textId="77777777" w:rsidR="00DF7813" w:rsidRPr="00CE577A" w:rsidRDefault="00DF7813" w:rsidP="00C46888">
            <w:pPr>
              <w:spacing w:after="0"/>
              <w:jc w:val="center"/>
              <w:rPr>
                <w:sz w:val="16"/>
                <w:szCs w:val="16"/>
              </w:rPr>
            </w:pPr>
            <w:r w:rsidRPr="00CE577A">
              <w:rPr>
                <w:b/>
                <w:bCs/>
                <w:sz w:val="16"/>
                <w:szCs w:val="16"/>
              </w:rPr>
              <w:t>Uso Geral</w:t>
            </w:r>
          </w:p>
        </w:tc>
        <w:tc>
          <w:tcPr>
            <w:tcW w:w="0" w:type="auto"/>
            <w:shd w:val="clear" w:color="auto" w:fill="DEEEEC"/>
            <w:tcMar>
              <w:top w:w="0" w:type="dxa"/>
              <w:left w:w="108" w:type="dxa"/>
              <w:bottom w:w="0" w:type="dxa"/>
              <w:right w:w="108" w:type="dxa"/>
            </w:tcMar>
            <w:vAlign w:val="center"/>
            <w:hideMark/>
          </w:tcPr>
          <w:p w14:paraId="512010A7" w14:textId="77777777" w:rsidR="00DF7813" w:rsidRPr="00CE577A" w:rsidRDefault="00DF7813" w:rsidP="00C46888">
            <w:pPr>
              <w:spacing w:after="0"/>
              <w:jc w:val="center"/>
              <w:rPr>
                <w:sz w:val="16"/>
                <w:szCs w:val="16"/>
              </w:rPr>
            </w:pPr>
            <w:r w:rsidRPr="00CE577A">
              <w:rPr>
                <w:sz w:val="16"/>
                <w:szCs w:val="16"/>
              </w:rPr>
              <w:t>CIPA</w:t>
            </w:r>
          </w:p>
        </w:tc>
        <w:tc>
          <w:tcPr>
            <w:tcW w:w="0" w:type="auto"/>
            <w:shd w:val="clear" w:color="auto" w:fill="DEEEEC"/>
            <w:tcMar>
              <w:top w:w="0" w:type="dxa"/>
              <w:left w:w="108" w:type="dxa"/>
              <w:bottom w:w="0" w:type="dxa"/>
              <w:right w:w="108" w:type="dxa"/>
            </w:tcMar>
            <w:vAlign w:val="center"/>
            <w:hideMark/>
          </w:tcPr>
          <w:p w14:paraId="562BC257" w14:textId="77777777" w:rsidR="00DF7813" w:rsidRPr="00CE577A" w:rsidRDefault="00DF7813" w:rsidP="00C46888">
            <w:pPr>
              <w:spacing w:after="0"/>
              <w:jc w:val="center"/>
              <w:rPr>
                <w:sz w:val="16"/>
                <w:szCs w:val="16"/>
              </w:rPr>
            </w:pPr>
            <w:r w:rsidRPr="00CE577A">
              <w:rPr>
                <w:sz w:val="16"/>
                <w:szCs w:val="16"/>
              </w:rPr>
              <w:t>Sistema de votação eletrônica</w:t>
            </w:r>
          </w:p>
        </w:tc>
        <w:tc>
          <w:tcPr>
            <w:tcW w:w="0" w:type="auto"/>
            <w:shd w:val="clear" w:color="auto" w:fill="DEEEEC"/>
            <w:tcMar>
              <w:top w:w="0" w:type="dxa"/>
              <w:left w:w="108" w:type="dxa"/>
              <w:bottom w:w="0" w:type="dxa"/>
              <w:right w:w="108" w:type="dxa"/>
            </w:tcMar>
            <w:vAlign w:val="center"/>
            <w:hideMark/>
          </w:tcPr>
          <w:p w14:paraId="67CB5E1E" w14:textId="77777777" w:rsidR="00DF7813" w:rsidRPr="00CE577A" w:rsidRDefault="00DF7813" w:rsidP="00C46888">
            <w:pPr>
              <w:spacing w:after="0"/>
              <w:jc w:val="center"/>
              <w:rPr>
                <w:sz w:val="16"/>
                <w:szCs w:val="16"/>
              </w:rPr>
            </w:pPr>
            <w:r w:rsidRPr="00CE577A">
              <w:rPr>
                <w:sz w:val="16"/>
                <w:szCs w:val="16"/>
              </w:rPr>
              <w:t>Integrado ao TOTVS</w:t>
            </w:r>
          </w:p>
        </w:tc>
      </w:tr>
      <w:tr w:rsidR="00DF7813" w:rsidRPr="00CE577A" w14:paraId="49292A2D" w14:textId="77777777" w:rsidTr="00C46888">
        <w:tc>
          <w:tcPr>
            <w:tcW w:w="0" w:type="auto"/>
            <w:shd w:val="clear" w:color="auto" w:fill="FFFFFF"/>
            <w:tcMar>
              <w:top w:w="0" w:type="dxa"/>
              <w:left w:w="108" w:type="dxa"/>
              <w:bottom w:w="0" w:type="dxa"/>
              <w:right w:w="108" w:type="dxa"/>
            </w:tcMar>
            <w:vAlign w:val="center"/>
            <w:hideMark/>
          </w:tcPr>
          <w:p w14:paraId="4B05CE66" w14:textId="77777777" w:rsidR="00DF7813" w:rsidRPr="00CE577A" w:rsidRDefault="00DF7813" w:rsidP="00C46888">
            <w:pPr>
              <w:spacing w:after="0"/>
              <w:jc w:val="center"/>
              <w:rPr>
                <w:sz w:val="16"/>
                <w:szCs w:val="16"/>
              </w:rPr>
            </w:pPr>
            <w:r w:rsidRPr="00CE577A">
              <w:rPr>
                <w:b/>
                <w:bCs/>
                <w:sz w:val="16"/>
                <w:szCs w:val="16"/>
              </w:rPr>
              <w:t>Uso Geral</w:t>
            </w:r>
          </w:p>
        </w:tc>
        <w:tc>
          <w:tcPr>
            <w:tcW w:w="0" w:type="auto"/>
            <w:shd w:val="clear" w:color="auto" w:fill="FFFFFF"/>
            <w:tcMar>
              <w:top w:w="0" w:type="dxa"/>
              <w:left w:w="108" w:type="dxa"/>
              <w:bottom w:w="0" w:type="dxa"/>
              <w:right w:w="108" w:type="dxa"/>
            </w:tcMar>
            <w:vAlign w:val="center"/>
            <w:hideMark/>
          </w:tcPr>
          <w:p w14:paraId="38CBF0CD" w14:textId="77777777" w:rsidR="00DF7813" w:rsidRPr="00CE577A" w:rsidRDefault="00DF7813" w:rsidP="00C46888">
            <w:pPr>
              <w:spacing w:after="0"/>
              <w:jc w:val="center"/>
              <w:rPr>
                <w:sz w:val="16"/>
                <w:szCs w:val="16"/>
              </w:rPr>
            </w:pPr>
            <w:r w:rsidRPr="00CE577A">
              <w:rPr>
                <w:sz w:val="16"/>
                <w:szCs w:val="16"/>
              </w:rPr>
              <w:t>ESCALA</w:t>
            </w:r>
          </w:p>
        </w:tc>
        <w:tc>
          <w:tcPr>
            <w:tcW w:w="0" w:type="auto"/>
            <w:shd w:val="clear" w:color="auto" w:fill="FFFFFF"/>
            <w:tcMar>
              <w:top w:w="0" w:type="dxa"/>
              <w:left w:w="108" w:type="dxa"/>
              <w:bottom w:w="0" w:type="dxa"/>
              <w:right w:w="108" w:type="dxa"/>
            </w:tcMar>
            <w:vAlign w:val="center"/>
            <w:hideMark/>
          </w:tcPr>
          <w:p w14:paraId="02E1C8D6" w14:textId="77777777" w:rsidR="00DF7813" w:rsidRPr="00CE577A" w:rsidRDefault="00DF7813" w:rsidP="00C46888">
            <w:pPr>
              <w:spacing w:after="0"/>
              <w:jc w:val="center"/>
              <w:rPr>
                <w:sz w:val="16"/>
                <w:szCs w:val="16"/>
              </w:rPr>
            </w:pPr>
            <w:r w:rsidRPr="00CE577A">
              <w:rPr>
                <w:sz w:val="16"/>
                <w:szCs w:val="16"/>
              </w:rPr>
              <w:t>Gestão de escalas de trabalho</w:t>
            </w:r>
          </w:p>
        </w:tc>
        <w:tc>
          <w:tcPr>
            <w:tcW w:w="0" w:type="auto"/>
            <w:shd w:val="clear" w:color="auto" w:fill="FFFFFF"/>
            <w:tcMar>
              <w:top w:w="0" w:type="dxa"/>
              <w:left w:w="108" w:type="dxa"/>
              <w:bottom w:w="0" w:type="dxa"/>
              <w:right w:w="108" w:type="dxa"/>
            </w:tcMar>
            <w:vAlign w:val="center"/>
            <w:hideMark/>
          </w:tcPr>
          <w:p w14:paraId="2AE25D7C" w14:textId="77777777" w:rsidR="00DF7813" w:rsidRPr="00CE577A" w:rsidRDefault="00DF7813" w:rsidP="00C46888">
            <w:pPr>
              <w:spacing w:after="0"/>
              <w:jc w:val="center"/>
              <w:rPr>
                <w:sz w:val="16"/>
                <w:szCs w:val="16"/>
              </w:rPr>
            </w:pPr>
            <w:r w:rsidRPr="00CE577A">
              <w:rPr>
                <w:sz w:val="16"/>
                <w:szCs w:val="16"/>
              </w:rPr>
              <w:t>Utilizado para controle de jornadas</w:t>
            </w:r>
          </w:p>
        </w:tc>
      </w:tr>
      <w:tr w:rsidR="00DF7813" w:rsidRPr="00CE577A" w14:paraId="2EA1D890" w14:textId="77777777" w:rsidTr="00C46888">
        <w:tc>
          <w:tcPr>
            <w:tcW w:w="0" w:type="auto"/>
            <w:shd w:val="clear" w:color="auto" w:fill="DEEEEC"/>
            <w:tcMar>
              <w:top w:w="0" w:type="dxa"/>
              <w:left w:w="108" w:type="dxa"/>
              <w:bottom w:w="0" w:type="dxa"/>
              <w:right w:w="108" w:type="dxa"/>
            </w:tcMar>
            <w:vAlign w:val="center"/>
            <w:hideMark/>
          </w:tcPr>
          <w:p w14:paraId="4B43DFCE" w14:textId="77777777" w:rsidR="00DF7813" w:rsidRPr="00CE577A" w:rsidRDefault="00DF7813" w:rsidP="00C46888">
            <w:pPr>
              <w:spacing w:after="0"/>
              <w:jc w:val="center"/>
              <w:rPr>
                <w:sz w:val="16"/>
                <w:szCs w:val="16"/>
              </w:rPr>
            </w:pPr>
            <w:r w:rsidRPr="00CE577A">
              <w:rPr>
                <w:b/>
                <w:bCs/>
                <w:sz w:val="16"/>
                <w:szCs w:val="16"/>
              </w:rPr>
              <w:t>Uso Geral</w:t>
            </w:r>
          </w:p>
        </w:tc>
        <w:tc>
          <w:tcPr>
            <w:tcW w:w="0" w:type="auto"/>
            <w:shd w:val="clear" w:color="auto" w:fill="DEEEEC"/>
            <w:tcMar>
              <w:top w:w="0" w:type="dxa"/>
              <w:left w:w="108" w:type="dxa"/>
              <w:bottom w:w="0" w:type="dxa"/>
              <w:right w:w="108" w:type="dxa"/>
            </w:tcMar>
            <w:vAlign w:val="center"/>
            <w:hideMark/>
          </w:tcPr>
          <w:p w14:paraId="05EDCB6A" w14:textId="77777777" w:rsidR="00DF7813" w:rsidRPr="00CE577A" w:rsidRDefault="00DF7813" w:rsidP="00C46888">
            <w:pPr>
              <w:spacing w:after="0"/>
              <w:jc w:val="center"/>
              <w:rPr>
                <w:sz w:val="16"/>
                <w:szCs w:val="16"/>
              </w:rPr>
            </w:pPr>
            <w:r w:rsidRPr="00CE577A">
              <w:rPr>
                <w:sz w:val="16"/>
                <w:szCs w:val="16"/>
              </w:rPr>
              <w:t>DOCUMENTOS</w:t>
            </w:r>
          </w:p>
        </w:tc>
        <w:tc>
          <w:tcPr>
            <w:tcW w:w="0" w:type="auto"/>
            <w:shd w:val="clear" w:color="auto" w:fill="DEEEEC"/>
            <w:tcMar>
              <w:top w:w="0" w:type="dxa"/>
              <w:left w:w="108" w:type="dxa"/>
              <w:bottom w:w="0" w:type="dxa"/>
              <w:right w:w="108" w:type="dxa"/>
            </w:tcMar>
            <w:vAlign w:val="center"/>
            <w:hideMark/>
          </w:tcPr>
          <w:p w14:paraId="0EA1525D" w14:textId="77777777" w:rsidR="00DF7813" w:rsidRPr="00CE577A" w:rsidRDefault="00DF7813" w:rsidP="00C46888">
            <w:pPr>
              <w:spacing w:after="0"/>
              <w:jc w:val="center"/>
              <w:rPr>
                <w:sz w:val="16"/>
                <w:szCs w:val="16"/>
              </w:rPr>
            </w:pPr>
            <w:r w:rsidRPr="00CE577A">
              <w:rPr>
                <w:sz w:val="16"/>
                <w:szCs w:val="16"/>
              </w:rPr>
              <w:t>Disponibilização de prontuários online</w:t>
            </w:r>
          </w:p>
        </w:tc>
        <w:tc>
          <w:tcPr>
            <w:tcW w:w="0" w:type="auto"/>
            <w:shd w:val="clear" w:color="auto" w:fill="DEEEEC"/>
            <w:tcMar>
              <w:top w:w="0" w:type="dxa"/>
              <w:left w:w="108" w:type="dxa"/>
              <w:bottom w:w="0" w:type="dxa"/>
              <w:right w:w="108" w:type="dxa"/>
            </w:tcMar>
            <w:vAlign w:val="center"/>
            <w:hideMark/>
          </w:tcPr>
          <w:p w14:paraId="5DE17DBE" w14:textId="77777777" w:rsidR="00DF7813" w:rsidRPr="00CE577A" w:rsidRDefault="00DF7813" w:rsidP="00C46888">
            <w:pPr>
              <w:spacing w:after="0"/>
              <w:jc w:val="center"/>
              <w:rPr>
                <w:sz w:val="16"/>
                <w:szCs w:val="16"/>
              </w:rPr>
            </w:pPr>
            <w:r w:rsidRPr="00CE577A">
              <w:rPr>
                <w:sz w:val="16"/>
                <w:szCs w:val="16"/>
              </w:rPr>
              <w:t>Em conformidade com LGPD</w:t>
            </w:r>
          </w:p>
        </w:tc>
      </w:tr>
      <w:tr w:rsidR="00DF7813" w:rsidRPr="00CE577A" w14:paraId="6D4145C4" w14:textId="77777777" w:rsidTr="00C46888">
        <w:tc>
          <w:tcPr>
            <w:tcW w:w="0" w:type="auto"/>
            <w:shd w:val="clear" w:color="auto" w:fill="FFFFFF"/>
            <w:tcMar>
              <w:top w:w="0" w:type="dxa"/>
              <w:left w:w="108" w:type="dxa"/>
              <w:bottom w:w="0" w:type="dxa"/>
              <w:right w:w="108" w:type="dxa"/>
            </w:tcMar>
            <w:vAlign w:val="center"/>
            <w:hideMark/>
          </w:tcPr>
          <w:p w14:paraId="11FDCD6E" w14:textId="77777777" w:rsidR="00DF7813" w:rsidRPr="00CE577A" w:rsidRDefault="00DF7813" w:rsidP="00C46888">
            <w:pPr>
              <w:spacing w:after="0"/>
              <w:jc w:val="center"/>
              <w:rPr>
                <w:sz w:val="16"/>
                <w:szCs w:val="16"/>
              </w:rPr>
            </w:pPr>
            <w:r w:rsidRPr="00CE577A">
              <w:rPr>
                <w:b/>
                <w:bCs/>
                <w:sz w:val="16"/>
                <w:szCs w:val="16"/>
              </w:rPr>
              <w:t>Comissão de Avaliação</w:t>
            </w:r>
          </w:p>
        </w:tc>
        <w:tc>
          <w:tcPr>
            <w:tcW w:w="0" w:type="auto"/>
            <w:shd w:val="clear" w:color="auto" w:fill="FFFFFF"/>
            <w:tcMar>
              <w:top w:w="0" w:type="dxa"/>
              <w:left w:w="108" w:type="dxa"/>
              <w:bottom w:w="0" w:type="dxa"/>
              <w:right w:w="108" w:type="dxa"/>
            </w:tcMar>
            <w:vAlign w:val="center"/>
            <w:hideMark/>
          </w:tcPr>
          <w:p w14:paraId="50BEA284" w14:textId="77777777" w:rsidR="00DF7813" w:rsidRPr="00CE577A" w:rsidRDefault="00DF7813" w:rsidP="00C46888">
            <w:pPr>
              <w:spacing w:after="0"/>
              <w:jc w:val="center"/>
              <w:rPr>
                <w:sz w:val="16"/>
                <w:szCs w:val="16"/>
              </w:rPr>
            </w:pPr>
            <w:r w:rsidRPr="00CE577A">
              <w:rPr>
                <w:sz w:val="16"/>
                <w:szCs w:val="16"/>
              </w:rPr>
              <w:t>Avaliação de Prontuários</w:t>
            </w:r>
          </w:p>
        </w:tc>
        <w:tc>
          <w:tcPr>
            <w:tcW w:w="0" w:type="auto"/>
            <w:shd w:val="clear" w:color="auto" w:fill="FFFFFF"/>
            <w:tcMar>
              <w:top w:w="0" w:type="dxa"/>
              <w:left w:w="108" w:type="dxa"/>
              <w:bottom w:w="0" w:type="dxa"/>
              <w:right w:w="108" w:type="dxa"/>
            </w:tcMar>
            <w:vAlign w:val="center"/>
            <w:hideMark/>
          </w:tcPr>
          <w:p w14:paraId="3C6D8C94" w14:textId="77777777" w:rsidR="00DF7813" w:rsidRPr="00CE577A" w:rsidRDefault="00DF7813" w:rsidP="00C46888">
            <w:pPr>
              <w:spacing w:after="0"/>
              <w:jc w:val="center"/>
              <w:rPr>
                <w:sz w:val="16"/>
                <w:szCs w:val="16"/>
              </w:rPr>
            </w:pPr>
            <w:r w:rsidRPr="00CE577A">
              <w:rPr>
                <w:sz w:val="16"/>
                <w:szCs w:val="16"/>
              </w:rPr>
              <w:t>Controle e registro de avaliações médicas</w:t>
            </w:r>
          </w:p>
        </w:tc>
        <w:tc>
          <w:tcPr>
            <w:tcW w:w="0" w:type="auto"/>
            <w:shd w:val="clear" w:color="auto" w:fill="FFFFFF"/>
            <w:tcMar>
              <w:top w:w="0" w:type="dxa"/>
              <w:left w:w="108" w:type="dxa"/>
              <w:bottom w:w="0" w:type="dxa"/>
              <w:right w:w="108" w:type="dxa"/>
            </w:tcMar>
            <w:vAlign w:val="center"/>
            <w:hideMark/>
          </w:tcPr>
          <w:p w14:paraId="51B6CF73" w14:textId="77777777" w:rsidR="00DF7813" w:rsidRPr="00CE577A" w:rsidRDefault="00DF7813" w:rsidP="00C46888">
            <w:pPr>
              <w:spacing w:after="0"/>
              <w:jc w:val="center"/>
              <w:rPr>
                <w:sz w:val="16"/>
                <w:szCs w:val="16"/>
              </w:rPr>
            </w:pPr>
            <w:r w:rsidRPr="00CE577A">
              <w:rPr>
                <w:sz w:val="16"/>
                <w:szCs w:val="16"/>
              </w:rPr>
              <w:t>Módulo interno específico</w:t>
            </w:r>
          </w:p>
        </w:tc>
      </w:tr>
      <w:tr w:rsidR="00DF7813" w:rsidRPr="00CE577A" w14:paraId="1C9CB2BA" w14:textId="77777777" w:rsidTr="00C46888">
        <w:tc>
          <w:tcPr>
            <w:tcW w:w="0" w:type="auto"/>
            <w:shd w:val="clear" w:color="auto" w:fill="DEEEEC"/>
            <w:tcMar>
              <w:top w:w="0" w:type="dxa"/>
              <w:left w:w="108" w:type="dxa"/>
              <w:bottom w:w="0" w:type="dxa"/>
              <w:right w:w="108" w:type="dxa"/>
            </w:tcMar>
            <w:vAlign w:val="center"/>
            <w:hideMark/>
          </w:tcPr>
          <w:p w14:paraId="7C1E6BFB" w14:textId="77777777" w:rsidR="00DF7813" w:rsidRPr="00CE577A" w:rsidRDefault="00DF7813" w:rsidP="00C46888">
            <w:pPr>
              <w:spacing w:after="0"/>
              <w:jc w:val="center"/>
              <w:rPr>
                <w:sz w:val="16"/>
                <w:szCs w:val="16"/>
              </w:rPr>
            </w:pPr>
            <w:r w:rsidRPr="00CE577A">
              <w:rPr>
                <w:b/>
                <w:bCs/>
                <w:sz w:val="16"/>
                <w:szCs w:val="16"/>
              </w:rPr>
              <w:t>Uso Geral</w:t>
            </w:r>
          </w:p>
        </w:tc>
        <w:tc>
          <w:tcPr>
            <w:tcW w:w="0" w:type="auto"/>
            <w:shd w:val="clear" w:color="auto" w:fill="DEEEEC"/>
            <w:tcMar>
              <w:top w:w="0" w:type="dxa"/>
              <w:left w:w="108" w:type="dxa"/>
              <w:bottom w:w="0" w:type="dxa"/>
              <w:right w:w="108" w:type="dxa"/>
            </w:tcMar>
            <w:vAlign w:val="center"/>
            <w:hideMark/>
          </w:tcPr>
          <w:p w14:paraId="36217F16" w14:textId="77777777" w:rsidR="00DF7813" w:rsidRPr="00CE577A" w:rsidRDefault="00DF7813" w:rsidP="00C46888">
            <w:pPr>
              <w:spacing w:after="0"/>
              <w:jc w:val="center"/>
              <w:rPr>
                <w:sz w:val="16"/>
                <w:szCs w:val="16"/>
              </w:rPr>
            </w:pPr>
            <w:r w:rsidRPr="00CE577A">
              <w:rPr>
                <w:sz w:val="16"/>
                <w:szCs w:val="16"/>
              </w:rPr>
              <w:t>TRANSPARÊNCIA</w:t>
            </w:r>
          </w:p>
        </w:tc>
        <w:tc>
          <w:tcPr>
            <w:tcW w:w="0" w:type="auto"/>
            <w:shd w:val="clear" w:color="auto" w:fill="DEEEEC"/>
            <w:tcMar>
              <w:top w:w="0" w:type="dxa"/>
              <w:left w:w="108" w:type="dxa"/>
              <w:bottom w:w="0" w:type="dxa"/>
              <w:right w:w="108" w:type="dxa"/>
            </w:tcMar>
            <w:vAlign w:val="center"/>
            <w:hideMark/>
          </w:tcPr>
          <w:p w14:paraId="3E152F0E" w14:textId="77777777" w:rsidR="00DF7813" w:rsidRPr="00CE577A" w:rsidRDefault="00DF7813" w:rsidP="00C46888">
            <w:pPr>
              <w:spacing w:after="0"/>
              <w:jc w:val="center"/>
              <w:rPr>
                <w:sz w:val="16"/>
                <w:szCs w:val="16"/>
              </w:rPr>
            </w:pPr>
            <w:r w:rsidRPr="00CE577A">
              <w:rPr>
                <w:sz w:val="16"/>
                <w:szCs w:val="16"/>
              </w:rPr>
              <w:t>Divulgação de documentos conforme legislação</w:t>
            </w:r>
          </w:p>
        </w:tc>
        <w:tc>
          <w:tcPr>
            <w:tcW w:w="0" w:type="auto"/>
            <w:shd w:val="clear" w:color="auto" w:fill="DEEEEC"/>
            <w:tcMar>
              <w:top w:w="0" w:type="dxa"/>
              <w:left w:w="108" w:type="dxa"/>
              <w:bottom w:w="0" w:type="dxa"/>
              <w:right w:w="108" w:type="dxa"/>
            </w:tcMar>
            <w:vAlign w:val="center"/>
            <w:hideMark/>
          </w:tcPr>
          <w:p w14:paraId="4DBB118A" w14:textId="77777777" w:rsidR="00DF7813" w:rsidRPr="00CE577A" w:rsidRDefault="00DF7813" w:rsidP="00C46888">
            <w:pPr>
              <w:spacing w:after="0"/>
              <w:jc w:val="center"/>
              <w:rPr>
                <w:sz w:val="16"/>
                <w:szCs w:val="16"/>
              </w:rPr>
            </w:pPr>
            <w:r w:rsidRPr="00CE577A">
              <w:rPr>
                <w:sz w:val="16"/>
                <w:szCs w:val="16"/>
              </w:rPr>
              <w:t>Atende à Lei de Acesso à Informação</w:t>
            </w:r>
          </w:p>
        </w:tc>
      </w:tr>
    </w:tbl>
    <w:p w14:paraId="42814A02" w14:textId="77777777" w:rsidR="00DF7813" w:rsidRDefault="00DF7813" w:rsidP="00DF7813"/>
    <w:p w14:paraId="26E6398C" w14:textId="77777777" w:rsidR="00DF7813" w:rsidRDefault="00DF7813" w:rsidP="00DF7813">
      <w:pPr>
        <w:rPr>
          <w:b/>
          <w:bCs/>
        </w:rPr>
      </w:pPr>
      <w:r w:rsidRPr="00D35BB4">
        <w:rPr>
          <w:b/>
          <w:bCs/>
        </w:rPr>
        <w:t>SISTEMAS DE TERCEIROS</w:t>
      </w:r>
    </w:p>
    <w:tbl>
      <w:tblPr>
        <w:tblW w:w="9781" w:type="dxa"/>
        <w:shd w:val="clear" w:color="auto" w:fill="FFFFFF"/>
        <w:tblCellMar>
          <w:left w:w="0" w:type="dxa"/>
          <w:right w:w="0" w:type="dxa"/>
        </w:tblCellMar>
        <w:tblLook w:val="04A0" w:firstRow="1" w:lastRow="0" w:firstColumn="1" w:lastColumn="0" w:noHBand="0" w:noVBand="1"/>
      </w:tblPr>
      <w:tblGrid>
        <w:gridCol w:w="1557"/>
        <w:gridCol w:w="2265"/>
        <w:gridCol w:w="2550"/>
        <w:gridCol w:w="3409"/>
      </w:tblGrid>
      <w:tr w:rsidR="00DF7813" w:rsidRPr="00D35BB4" w14:paraId="4CACD512" w14:textId="77777777" w:rsidTr="00C46888">
        <w:tc>
          <w:tcPr>
            <w:tcW w:w="1557" w:type="dxa"/>
            <w:shd w:val="clear" w:color="auto" w:fill="006666"/>
            <w:tcMar>
              <w:top w:w="0" w:type="dxa"/>
              <w:left w:w="108" w:type="dxa"/>
              <w:bottom w:w="0" w:type="dxa"/>
              <w:right w:w="108" w:type="dxa"/>
            </w:tcMar>
            <w:vAlign w:val="center"/>
            <w:hideMark/>
          </w:tcPr>
          <w:p w14:paraId="693A6DD3" w14:textId="77777777" w:rsidR="00DF7813" w:rsidRPr="00D35BB4" w:rsidRDefault="00DF7813" w:rsidP="00C46888">
            <w:pPr>
              <w:spacing w:after="0"/>
              <w:jc w:val="center"/>
              <w:rPr>
                <w:b/>
                <w:bCs/>
                <w:color w:val="FFFFFF" w:themeColor="background1"/>
                <w:sz w:val="18"/>
                <w:szCs w:val="18"/>
              </w:rPr>
            </w:pPr>
            <w:r w:rsidRPr="00997F1D">
              <w:rPr>
                <w:b/>
                <w:bCs/>
                <w:color w:val="FFFFFF" w:themeColor="background1"/>
                <w:sz w:val="18"/>
                <w:szCs w:val="18"/>
              </w:rPr>
              <w:t>PROPRIETÁRIO</w:t>
            </w:r>
          </w:p>
        </w:tc>
        <w:tc>
          <w:tcPr>
            <w:tcW w:w="0" w:type="auto"/>
            <w:shd w:val="clear" w:color="auto" w:fill="006666"/>
            <w:tcMar>
              <w:top w:w="0" w:type="dxa"/>
              <w:left w:w="108" w:type="dxa"/>
              <w:bottom w:w="0" w:type="dxa"/>
              <w:right w:w="108" w:type="dxa"/>
            </w:tcMar>
            <w:vAlign w:val="center"/>
            <w:hideMark/>
          </w:tcPr>
          <w:p w14:paraId="019419D0" w14:textId="77777777" w:rsidR="00DF7813" w:rsidRPr="00D35BB4" w:rsidRDefault="00DF7813" w:rsidP="00C46888">
            <w:pPr>
              <w:spacing w:after="0"/>
              <w:jc w:val="center"/>
              <w:rPr>
                <w:b/>
                <w:bCs/>
                <w:color w:val="FFFFFF" w:themeColor="background1"/>
                <w:sz w:val="18"/>
                <w:szCs w:val="18"/>
              </w:rPr>
            </w:pPr>
            <w:r w:rsidRPr="00997F1D">
              <w:rPr>
                <w:b/>
                <w:bCs/>
                <w:color w:val="FFFFFF" w:themeColor="background1"/>
                <w:sz w:val="18"/>
                <w:szCs w:val="18"/>
              </w:rPr>
              <w:t>SISTEMA</w:t>
            </w:r>
          </w:p>
        </w:tc>
        <w:tc>
          <w:tcPr>
            <w:tcW w:w="0" w:type="auto"/>
            <w:shd w:val="clear" w:color="auto" w:fill="006666"/>
            <w:tcMar>
              <w:top w:w="0" w:type="dxa"/>
              <w:left w:w="108" w:type="dxa"/>
              <w:bottom w:w="0" w:type="dxa"/>
              <w:right w:w="108" w:type="dxa"/>
            </w:tcMar>
            <w:vAlign w:val="center"/>
            <w:hideMark/>
          </w:tcPr>
          <w:p w14:paraId="29AEF217" w14:textId="77777777" w:rsidR="00DF7813" w:rsidRPr="00D35BB4" w:rsidRDefault="00DF7813" w:rsidP="00C46888">
            <w:pPr>
              <w:spacing w:after="0"/>
              <w:jc w:val="center"/>
              <w:rPr>
                <w:b/>
                <w:bCs/>
                <w:color w:val="FFFFFF" w:themeColor="background1"/>
                <w:sz w:val="18"/>
                <w:szCs w:val="18"/>
              </w:rPr>
            </w:pPr>
            <w:r w:rsidRPr="00997F1D">
              <w:rPr>
                <w:b/>
                <w:bCs/>
                <w:color w:val="FFFFFF" w:themeColor="background1"/>
                <w:sz w:val="18"/>
                <w:szCs w:val="18"/>
              </w:rPr>
              <w:t>FINALIDADE</w:t>
            </w:r>
          </w:p>
        </w:tc>
        <w:tc>
          <w:tcPr>
            <w:tcW w:w="3409" w:type="dxa"/>
            <w:shd w:val="clear" w:color="auto" w:fill="006666"/>
            <w:tcMar>
              <w:top w:w="0" w:type="dxa"/>
              <w:left w:w="108" w:type="dxa"/>
              <w:bottom w:w="0" w:type="dxa"/>
              <w:right w:w="108" w:type="dxa"/>
            </w:tcMar>
            <w:vAlign w:val="center"/>
            <w:hideMark/>
          </w:tcPr>
          <w:p w14:paraId="378A38AB" w14:textId="77777777" w:rsidR="00DF7813" w:rsidRPr="00D35BB4" w:rsidRDefault="00DF7813" w:rsidP="00C46888">
            <w:pPr>
              <w:spacing w:after="0"/>
              <w:jc w:val="center"/>
              <w:rPr>
                <w:b/>
                <w:bCs/>
                <w:color w:val="FFFFFF" w:themeColor="background1"/>
                <w:sz w:val="18"/>
                <w:szCs w:val="18"/>
              </w:rPr>
            </w:pPr>
            <w:r w:rsidRPr="00997F1D">
              <w:rPr>
                <w:b/>
                <w:bCs/>
                <w:color w:val="FFFFFF" w:themeColor="background1"/>
                <w:sz w:val="18"/>
                <w:szCs w:val="18"/>
              </w:rPr>
              <w:t>OBSERVAÇÃO</w:t>
            </w:r>
          </w:p>
        </w:tc>
      </w:tr>
      <w:tr w:rsidR="00DF7813" w:rsidRPr="00D35BB4" w14:paraId="2EA34220" w14:textId="77777777" w:rsidTr="00C46888">
        <w:trPr>
          <w:trHeight w:val="283"/>
        </w:trPr>
        <w:tc>
          <w:tcPr>
            <w:tcW w:w="1557" w:type="dxa"/>
            <w:shd w:val="clear" w:color="auto" w:fill="DEEEEC"/>
            <w:tcMar>
              <w:top w:w="0" w:type="dxa"/>
              <w:left w:w="108" w:type="dxa"/>
              <w:bottom w:w="0" w:type="dxa"/>
              <w:right w:w="108" w:type="dxa"/>
            </w:tcMar>
            <w:vAlign w:val="center"/>
            <w:hideMark/>
          </w:tcPr>
          <w:p w14:paraId="1D76E6B6" w14:textId="77777777" w:rsidR="00DF7813" w:rsidRPr="00D35BB4" w:rsidRDefault="00DF7813" w:rsidP="00C46888">
            <w:pPr>
              <w:spacing w:after="0"/>
              <w:jc w:val="center"/>
              <w:rPr>
                <w:b/>
                <w:bCs/>
                <w:sz w:val="16"/>
                <w:szCs w:val="16"/>
              </w:rPr>
            </w:pPr>
            <w:r w:rsidRPr="00D35BB4">
              <w:rPr>
                <w:b/>
                <w:bCs/>
                <w:sz w:val="16"/>
                <w:szCs w:val="16"/>
              </w:rPr>
              <w:t>MV Sistemas</w:t>
            </w:r>
          </w:p>
        </w:tc>
        <w:tc>
          <w:tcPr>
            <w:tcW w:w="0" w:type="auto"/>
            <w:shd w:val="clear" w:color="auto" w:fill="DEEEEC"/>
            <w:tcMar>
              <w:top w:w="0" w:type="dxa"/>
              <w:left w:w="108" w:type="dxa"/>
              <w:bottom w:w="0" w:type="dxa"/>
              <w:right w:w="108" w:type="dxa"/>
            </w:tcMar>
            <w:vAlign w:val="center"/>
            <w:hideMark/>
          </w:tcPr>
          <w:p w14:paraId="757D9F6B" w14:textId="77777777" w:rsidR="00DF7813" w:rsidRPr="00D35BB4" w:rsidRDefault="00DF7813" w:rsidP="00C46888">
            <w:pPr>
              <w:spacing w:after="0"/>
              <w:jc w:val="center"/>
              <w:rPr>
                <w:sz w:val="16"/>
                <w:szCs w:val="16"/>
              </w:rPr>
            </w:pPr>
            <w:r w:rsidRPr="00D35BB4">
              <w:rPr>
                <w:sz w:val="16"/>
                <w:szCs w:val="16"/>
              </w:rPr>
              <w:t>MV PEP</w:t>
            </w:r>
          </w:p>
        </w:tc>
        <w:tc>
          <w:tcPr>
            <w:tcW w:w="0" w:type="auto"/>
            <w:shd w:val="clear" w:color="auto" w:fill="DEEEEC"/>
            <w:tcMar>
              <w:top w:w="0" w:type="dxa"/>
              <w:left w:w="108" w:type="dxa"/>
              <w:bottom w:w="0" w:type="dxa"/>
              <w:right w:w="108" w:type="dxa"/>
            </w:tcMar>
            <w:vAlign w:val="center"/>
            <w:hideMark/>
          </w:tcPr>
          <w:p w14:paraId="6F59BAC3" w14:textId="77777777" w:rsidR="00DF7813" w:rsidRPr="00D35BB4" w:rsidRDefault="00DF7813" w:rsidP="00C46888">
            <w:pPr>
              <w:spacing w:after="0"/>
              <w:jc w:val="center"/>
              <w:rPr>
                <w:sz w:val="16"/>
                <w:szCs w:val="16"/>
              </w:rPr>
            </w:pPr>
            <w:r w:rsidRPr="00D35BB4">
              <w:rPr>
                <w:sz w:val="16"/>
                <w:szCs w:val="16"/>
              </w:rPr>
              <w:t>Prontuário Eletrônico do Paciente</w:t>
            </w:r>
          </w:p>
        </w:tc>
        <w:tc>
          <w:tcPr>
            <w:tcW w:w="3409" w:type="dxa"/>
            <w:shd w:val="clear" w:color="auto" w:fill="DEEEEC"/>
            <w:tcMar>
              <w:top w:w="0" w:type="dxa"/>
              <w:left w:w="108" w:type="dxa"/>
              <w:bottom w:w="0" w:type="dxa"/>
              <w:right w:w="108" w:type="dxa"/>
            </w:tcMar>
            <w:vAlign w:val="center"/>
            <w:hideMark/>
          </w:tcPr>
          <w:p w14:paraId="605EC472" w14:textId="77777777" w:rsidR="00DF7813" w:rsidRPr="00D35BB4" w:rsidRDefault="00DF7813" w:rsidP="00C46888">
            <w:pPr>
              <w:spacing w:after="0"/>
              <w:jc w:val="center"/>
              <w:rPr>
                <w:sz w:val="16"/>
                <w:szCs w:val="16"/>
              </w:rPr>
            </w:pPr>
            <w:r w:rsidRPr="00D35BB4">
              <w:rPr>
                <w:sz w:val="16"/>
                <w:szCs w:val="16"/>
              </w:rPr>
              <w:t>Sistema principal assistencial</w:t>
            </w:r>
          </w:p>
        </w:tc>
      </w:tr>
      <w:tr w:rsidR="00DF7813" w:rsidRPr="00D35BB4" w14:paraId="540901A2" w14:textId="77777777" w:rsidTr="00C46888">
        <w:trPr>
          <w:trHeight w:val="283"/>
        </w:trPr>
        <w:tc>
          <w:tcPr>
            <w:tcW w:w="1557" w:type="dxa"/>
            <w:shd w:val="clear" w:color="auto" w:fill="FFFFFF"/>
            <w:tcMar>
              <w:top w:w="0" w:type="dxa"/>
              <w:left w:w="108" w:type="dxa"/>
              <w:bottom w:w="0" w:type="dxa"/>
              <w:right w:w="108" w:type="dxa"/>
            </w:tcMar>
            <w:vAlign w:val="center"/>
            <w:hideMark/>
          </w:tcPr>
          <w:p w14:paraId="482C9101" w14:textId="77777777" w:rsidR="00DF7813" w:rsidRPr="00D35BB4" w:rsidRDefault="00DF7813" w:rsidP="00C46888">
            <w:pPr>
              <w:spacing w:after="0"/>
              <w:jc w:val="center"/>
              <w:rPr>
                <w:b/>
                <w:bCs/>
                <w:sz w:val="16"/>
                <w:szCs w:val="16"/>
              </w:rPr>
            </w:pPr>
            <w:r w:rsidRPr="00D35BB4">
              <w:rPr>
                <w:b/>
                <w:bCs/>
                <w:sz w:val="16"/>
                <w:szCs w:val="16"/>
              </w:rPr>
              <w:t>MV Sistemas</w:t>
            </w:r>
          </w:p>
        </w:tc>
        <w:tc>
          <w:tcPr>
            <w:tcW w:w="0" w:type="auto"/>
            <w:shd w:val="clear" w:color="auto" w:fill="FFFFFF"/>
            <w:tcMar>
              <w:top w:w="0" w:type="dxa"/>
              <w:left w:w="108" w:type="dxa"/>
              <w:bottom w:w="0" w:type="dxa"/>
              <w:right w:w="108" w:type="dxa"/>
            </w:tcMar>
            <w:vAlign w:val="center"/>
            <w:hideMark/>
          </w:tcPr>
          <w:p w14:paraId="70C3A2DC" w14:textId="77777777" w:rsidR="00DF7813" w:rsidRPr="00D35BB4" w:rsidRDefault="00DF7813" w:rsidP="00C46888">
            <w:pPr>
              <w:spacing w:after="0"/>
              <w:jc w:val="center"/>
              <w:rPr>
                <w:sz w:val="16"/>
                <w:szCs w:val="16"/>
              </w:rPr>
            </w:pPr>
            <w:r w:rsidRPr="00D35BB4">
              <w:rPr>
                <w:sz w:val="16"/>
                <w:szCs w:val="16"/>
              </w:rPr>
              <w:t>MV Editor / Report</w:t>
            </w:r>
          </w:p>
        </w:tc>
        <w:tc>
          <w:tcPr>
            <w:tcW w:w="0" w:type="auto"/>
            <w:shd w:val="clear" w:color="auto" w:fill="FFFFFF"/>
            <w:tcMar>
              <w:top w:w="0" w:type="dxa"/>
              <w:left w:w="108" w:type="dxa"/>
              <w:bottom w:w="0" w:type="dxa"/>
              <w:right w:w="108" w:type="dxa"/>
            </w:tcMar>
            <w:vAlign w:val="center"/>
            <w:hideMark/>
          </w:tcPr>
          <w:p w14:paraId="1C4BC769" w14:textId="77777777" w:rsidR="00DF7813" w:rsidRPr="00D35BB4" w:rsidRDefault="00DF7813" w:rsidP="00C46888">
            <w:pPr>
              <w:spacing w:after="0"/>
              <w:jc w:val="center"/>
              <w:rPr>
                <w:sz w:val="16"/>
                <w:szCs w:val="16"/>
              </w:rPr>
            </w:pPr>
            <w:r w:rsidRPr="00D35BB4">
              <w:rPr>
                <w:sz w:val="16"/>
                <w:szCs w:val="16"/>
              </w:rPr>
              <w:t>Criação de fichas e relatórios personalizados</w:t>
            </w:r>
          </w:p>
        </w:tc>
        <w:tc>
          <w:tcPr>
            <w:tcW w:w="3409" w:type="dxa"/>
            <w:shd w:val="clear" w:color="auto" w:fill="FFFFFF"/>
            <w:tcMar>
              <w:top w:w="0" w:type="dxa"/>
              <w:left w:w="108" w:type="dxa"/>
              <w:bottom w:w="0" w:type="dxa"/>
              <w:right w:w="108" w:type="dxa"/>
            </w:tcMar>
            <w:vAlign w:val="center"/>
            <w:hideMark/>
          </w:tcPr>
          <w:p w14:paraId="222DD9CB" w14:textId="77777777" w:rsidR="00DF7813" w:rsidRPr="00D35BB4" w:rsidRDefault="00DF7813" w:rsidP="00C46888">
            <w:pPr>
              <w:spacing w:after="0"/>
              <w:jc w:val="center"/>
              <w:rPr>
                <w:sz w:val="16"/>
                <w:szCs w:val="16"/>
              </w:rPr>
            </w:pPr>
            <w:r w:rsidRPr="00D35BB4">
              <w:rPr>
                <w:sz w:val="16"/>
                <w:szCs w:val="16"/>
              </w:rPr>
              <w:t>Personalização do prontuário e relatórios</w:t>
            </w:r>
          </w:p>
        </w:tc>
      </w:tr>
      <w:tr w:rsidR="00DF7813" w:rsidRPr="00D35BB4" w14:paraId="543EB207" w14:textId="77777777" w:rsidTr="00C46888">
        <w:trPr>
          <w:trHeight w:val="283"/>
        </w:trPr>
        <w:tc>
          <w:tcPr>
            <w:tcW w:w="1557" w:type="dxa"/>
            <w:shd w:val="clear" w:color="auto" w:fill="DEEEEC"/>
            <w:tcMar>
              <w:top w:w="0" w:type="dxa"/>
              <w:left w:w="108" w:type="dxa"/>
              <w:bottom w:w="0" w:type="dxa"/>
              <w:right w:w="108" w:type="dxa"/>
            </w:tcMar>
            <w:vAlign w:val="center"/>
            <w:hideMark/>
          </w:tcPr>
          <w:p w14:paraId="7890893A" w14:textId="77777777" w:rsidR="00DF7813" w:rsidRPr="00D35BB4" w:rsidRDefault="00DF7813" w:rsidP="00C46888">
            <w:pPr>
              <w:spacing w:after="0"/>
              <w:jc w:val="center"/>
              <w:rPr>
                <w:b/>
                <w:bCs/>
                <w:sz w:val="16"/>
                <w:szCs w:val="16"/>
              </w:rPr>
            </w:pPr>
            <w:r w:rsidRPr="00D35BB4">
              <w:rPr>
                <w:b/>
                <w:bCs/>
                <w:sz w:val="16"/>
                <w:szCs w:val="16"/>
              </w:rPr>
              <w:t>TOTVS</w:t>
            </w:r>
          </w:p>
        </w:tc>
        <w:tc>
          <w:tcPr>
            <w:tcW w:w="0" w:type="auto"/>
            <w:shd w:val="clear" w:color="auto" w:fill="DEEEEC"/>
            <w:tcMar>
              <w:top w:w="0" w:type="dxa"/>
              <w:left w:w="108" w:type="dxa"/>
              <w:bottom w:w="0" w:type="dxa"/>
              <w:right w:w="108" w:type="dxa"/>
            </w:tcMar>
            <w:vAlign w:val="center"/>
            <w:hideMark/>
          </w:tcPr>
          <w:p w14:paraId="5BED6D0E" w14:textId="77777777" w:rsidR="00DF7813" w:rsidRPr="00D35BB4" w:rsidRDefault="00DF7813" w:rsidP="00C46888">
            <w:pPr>
              <w:spacing w:after="0"/>
              <w:jc w:val="center"/>
              <w:rPr>
                <w:sz w:val="16"/>
                <w:szCs w:val="16"/>
              </w:rPr>
            </w:pPr>
            <w:r w:rsidRPr="00D35BB4">
              <w:rPr>
                <w:sz w:val="16"/>
                <w:szCs w:val="16"/>
              </w:rPr>
              <w:t>TOTVS RH e Folha</w:t>
            </w:r>
          </w:p>
        </w:tc>
        <w:tc>
          <w:tcPr>
            <w:tcW w:w="0" w:type="auto"/>
            <w:shd w:val="clear" w:color="auto" w:fill="DEEEEC"/>
            <w:tcMar>
              <w:top w:w="0" w:type="dxa"/>
              <w:left w:w="108" w:type="dxa"/>
              <w:bottom w:w="0" w:type="dxa"/>
              <w:right w:w="108" w:type="dxa"/>
            </w:tcMar>
            <w:vAlign w:val="center"/>
            <w:hideMark/>
          </w:tcPr>
          <w:p w14:paraId="3E7D9D02" w14:textId="77777777" w:rsidR="00DF7813" w:rsidRPr="00D35BB4" w:rsidRDefault="00DF7813" w:rsidP="00C46888">
            <w:pPr>
              <w:spacing w:after="0"/>
              <w:jc w:val="center"/>
              <w:rPr>
                <w:sz w:val="16"/>
                <w:szCs w:val="16"/>
              </w:rPr>
            </w:pPr>
            <w:r w:rsidRPr="00D35BB4">
              <w:rPr>
                <w:sz w:val="16"/>
                <w:szCs w:val="16"/>
              </w:rPr>
              <w:t>Gestão de Recursos Humanos e Folha</w:t>
            </w:r>
          </w:p>
        </w:tc>
        <w:tc>
          <w:tcPr>
            <w:tcW w:w="3409" w:type="dxa"/>
            <w:shd w:val="clear" w:color="auto" w:fill="DEEEEC"/>
            <w:tcMar>
              <w:top w:w="0" w:type="dxa"/>
              <w:left w:w="108" w:type="dxa"/>
              <w:bottom w:w="0" w:type="dxa"/>
              <w:right w:w="108" w:type="dxa"/>
            </w:tcMar>
            <w:vAlign w:val="center"/>
            <w:hideMark/>
          </w:tcPr>
          <w:p w14:paraId="73FD3748" w14:textId="77777777" w:rsidR="00DF7813" w:rsidRPr="00D35BB4" w:rsidRDefault="00DF7813" w:rsidP="00C46888">
            <w:pPr>
              <w:spacing w:after="0"/>
              <w:jc w:val="center"/>
              <w:rPr>
                <w:sz w:val="16"/>
                <w:szCs w:val="16"/>
              </w:rPr>
            </w:pPr>
            <w:r w:rsidRPr="00D35BB4">
              <w:rPr>
                <w:sz w:val="16"/>
                <w:szCs w:val="16"/>
              </w:rPr>
              <w:t>Integração com CIPA</w:t>
            </w:r>
          </w:p>
        </w:tc>
      </w:tr>
      <w:tr w:rsidR="00DF7813" w:rsidRPr="00D35BB4" w14:paraId="0481A4B0" w14:textId="77777777" w:rsidTr="00C46888">
        <w:trPr>
          <w:trHeight w:val="283"/>
        </w:trPr>
        <w:tc>
          <w:tcPr>
            <w:tcW w:w="1557" w:type="dxa"/>
            <w:shd w:val="clear" w:color="auto" w:fill="FFFFFF"/>
            <w:tcMar>
              <w:top w:w="0" w:type="dxa"/>
              <w:left w:w="108" w:type="dxa"/>
              <w:bottom w:w="0" w:type="dxa"/>
              <w:right w:w="108" w:type="dxa"/>
            </w:tcMar>
            <w:vAlign w:val="center"/>
          </w:tcPr>
          <w:p w14:paraId="04408D8A" w14:textId="77777777" w:rsidR="00DF7813" w:rsidRPr="00D35BB4" w:rsidRDefault="00DF7813" w:rsidP="00C46888">
            <w:pPr>
              <w:spacing w:after="0"/>
              <w:jc w:val="center"/>
              <w:rPr>
                <w:b/>
                <w:bCs/>
                <w:sz w:val="16"/>
                <w:szCs w:val="16"/>
              </w:rPr>
            </w:pPr>
            <w:r>
              <w:rPr>
                <w:b/>
                <w:bCs/>
                <w:sz w:val="16"/>
                <w:szCs w:val="16"/>
              </w:rPr>
              <w:t>iPLAShub by octapharma</w:t>
            </w:r>
          </w:p>
        </w:tc>
        <w:tc>
          <w:tcPr>
            <w:tcW w:w="0" w:type="auto"/>
            <w:shd w:val="clear" w:color="auto" w:fill="FFFFFF"/>
            <w:tcMar>
              <w:top w:w="0" w:type="dxa"/>
              <w:left w:w="108" w:type="dxa"/>
              <w:bottom w:w="0" w:type="dxa"/>
              <w:right w:w="108" w:type="dxa"/>
            </w:tcMar>
            <w:vAlign w:val="center"/>
          </w:tcPr>
          <w:p w14:paraId="3B829630" w14:textId="77777777" w:rsidR="00DF7813" w:rsidRPr="00D35BB4" w:rsidRDefault="00DF7813" w:rsidP="00C46888">
            <w:pPr>
              <w:spacing w:after="0"/>
              <w:jc w:val="center"/>
              <w:rPr>
                <w:sz w:val="16"/>
                <w:szCs w:val="16"/>
              </w:rPr>
            </w:pPr>
            <w:r>
              <w:rPr>
                <w:sz w:val="16"/>
                <w:szCs w:val="16"/>
              </w:rPr>
              <w:t>Sistema de Gestão de Coleta de Plasma</w:t>
            </w:r>
          </w:p>
        </w:tc>
        <w:tc>
          <w:tcPr>
            <w:tcW w:w="0" w:type="auto"/>
            <w:shd w:val="clear" w:color="auto" w:fill="FFFFFF"/>
            <w:tcMar>
              <w:top w:w="0" w:type="dxa"/>
              <w:left w:w="108" w:type="dxa"/>
              <w:bottom w:w="0" w:type="dxa"/>
              <w:right w:w="108" w:type="dxa"/>
            </w:tcMar>
            <w:vAlign w:val="center"/>
          </w:tcPr>
          <w:p w14:paraId="1BC88BFA" w14:textId="77777777" w:rsidR="00DF7813" w:rsidRPr="00D35BB4" w:rsidRDefault="00DF7813" w:rsidP="00C46888">
            <w:pPr>
              <w:spacing w:after="0"/>
              <w:jc w:val="center"/>
              <w:rPr>
                <w:sz w:val="16"/>
                <w:szCs w:val="16"/>
              </w:rPr>
            </w:pPr>
            <w:r>
              <w:rPr>
                <w:sz w:val="16"/>
                <w:szCs w:val="16"/>
              </w:rPr>
              <w:t xml:space="preserve">Envio de Plasma HEMOBRÁS </w:t>
            </w:r>
          </w:p>
        </w:tc>
        <w:tc>
          <w:tcPr>
            <w:tcW w:w="3409" w:type="dxa"/>
            <w:shd w:val="clear" w:color="auto" w:fill="FFFFFF"/>
            <w:tcMar>
              <w:top w:w="0" w:type="dxa"/>
              <w:left w:w="108" w:type="dxa"/>
              <w:bottom w:w="0" w:type="dxa"/>
              <w:right w:w="108" w:type="dxa"/>
            </w:tcMar>
            <w:vAlign w:val="center"/>
          </w:tcPr>
          <w:p w14:paraId="77AEB5CE" w14:textId="77777777" w:rsidR="00DF7813" w:rsidRPr="00D35BB4" w:rsidRDefault="00DF7813" w:rsidP="00C46888">
            <w:pPr>
              <w:spacing w:after="0"/>
              <w:jc w:val="center"/>
              <w:rPr>
                <w:sz w:val="16"/>
                <w:szCs w:val="16"/>
              </w:rPr>
            </w:pPr>
            <w:r>
              <w:rPr>
                <w:sz w:val="16"/>
                <w:szCs w:val="16"/>
              </w:rPr>
              <w:t>Sistema de Gestão do Envio do Plasma</w:t>
            </w:r>
          </w:p>
        </w:tc>
      </w:tr>
      <w:tr w:rsidR="00DF7813" w:rsidRPr="00D35BB4" w14:paraId="1B1581D5" w14:textId="77777777" w:rsidTr="00C46888">
        <w:trPr>
          <w:trHeight w:val="283"/>
        </w:trPr>
        <w:tc>
          <w:tcPr>
            <w:tcW w:w="1557" w:type="dxa"/>
            <w:shd w:val="clear" w:color="auto" w:fill="DEEEEC"/>
            <w:tcMar>
              <w:top w:w="0" w:type="dxa"/>
              <w:left w:w="108" w:type="dxa"/>
              <w:bottom w:w="0" w:type="dxa"/>
              <w:right w:w="108" w:type="dxa"/>
            </w:tcMar>
            <w:vAlign w:val="center"/>
            <w:hideMark/>
          </w:tcPr>
          <w:p w14:paraId="7C97A95C" w14:textId="77777777" w:rsidR="00DF7813" w:rsidRPr="00D35BB4" w:rsidRDefault="00DF7813" w:rsidP="00C46888">
            <w:pPr>
              <w:spacing w:after="0"/>
              <w:jc w:val="center"/>
              <w:rPr>
                <w:b/>
                <w:bCs/>
                <w:sz w:val="16"/>
                <w:szCs w:val="16"/>
              </w:rPr>
            </w:pPr>
            <w:r w:rsidRPr="00D35BB4">
              <w:rPr>
                <w:b/>
                <w:bCs/>
                <w:sz w:val="16"/>
                <w:szCs w:val="16"/>
              </w:rPr>
              <w:t>TDSA</w:t>
            </w:r>
          </w:p>
        </w:tc>
        <w:tc>
          <w:tcPr>
            <w:tcW w:w="0" w:type="auto"/>
            <w:shd w:val="clear" w:color="auto" w:fill="DEEEEC"/>
            <w:tcMar>
              <w:top w:w="0" w:type="dxa"/>
              <w:left w:w="108" w:type="dxa"/>
              <w:bottom w:w="0" w:type="dxa"/>
              <w:right w:w="108" w:type="dxa"/>
            </w:tcMar>
            <w:vAlign w:val="center"/>
            <w:hideMark/>
          </w:tcPr>
          <w:p w14:paraId="61491BD1" w14:textId="77777777" w:rsidR="00DF7813" w:rsidRPr="00D35BB4" w:rsidRDefault="00DF7813" w:rsidP="00C46888">
            <w:pPr>
              <w:spacing w:after="0"/>
              <w:jc w:val="center"/>
              <w:rPr>
                <w:sz w:val="16"/>
                <w:szCs w:val="16"/>
              </w:rPr>
            </w:pPr>
            <w:r w:rsidRPr="00D35BB4">
              <w:rPr>
                <w:sz w:val="16"/>
                <w:szCs w:val="16"/>
              </w:rPr>
              <w:t>REALBLOOD</w:t>
            </w:r>
          </w:p>
        </w:tc>
        <w:tc>
          <w:tcPr>
            <w:tcW w:w="0" w:type="auto"/>
            <w:shd w:val="clear" w:color="auto" w:fill="DEEEEC"/>
            <w:tcMar>
              <w:top w:w="0" w:type="dxa"/>
              <w:left w:w="108" w:type="dxa"/>
              <w:bottom w:w="0" w:type="dxa"/>
              <w:right w:w="108" w:type="dxa"/>
            </w:tcMar>
            <w:vAlign w:val="center"/>
            <w:hideMark/>
          </w:tcPr>
          <w:p w14:paraId="4CBD0242" w14:textId="77777777" w:rsidR="00DF7813" w:rsidRPr="00D35BB4" w:rsidRDefault="00DF7813" w:rsidP="00C46888">
            <w:pPr>
              <w:spacing w:after="0"/>
              <w:jc w:val="center"/>
              <w:rPr>
                <w:sz w:val="16"/>
                <w:szCs w:val="16"/>
              </w:rPr>
            </w:pPr>
            <w:r w:rsidRPr="00D35BB4">
              <w:rPr>
                <w:sz w:val="16"/>
                <w:szCs w:val="16"/>
              </w:rPr>
              <w:t>Gestão do Banco de Sangue</w:t>
            </w:r>
          </w:p>
        </w:tc>
        <w:tc>
          <w:tcPr>
            <w:tcW w:w="3409" w:type="dxa"/>
            <w:shd w:val="clear" w:color="auto" w:fill="DEEEEC"/>
            <w:tcMar>
              <w:top w:w="0" w:type="dxa"/>
              <w:left w:w="108" w:type="dxa"/>
              <w:bottom w:w="0" w:type="dxa"/>
              <w:right w:w="108" w:type="dxa"/>
            </w:tcMar>
            <w:vAlign w:val="center"/>
            <w:hideMark/>
          </w:tcPr>
          <w:p w14:paraId="0A0C75F2" w14:textId="77777777" w:rsidR="00DF7813" w:rsidRPr="00D35BB4" w:rsidRDefault="00DF7813" w:rsidP="00C46888">
            <w:pPr>
              <w:spacing w:after="0"/>
              <w:jc w:val="center"/>
              <w:rPr>
                <w:sz w:val="16"/>
                <w:szCs w:val="16"/>
              </w:rPr>
            </w:pPr>
            <w:r w:rsidRPr="00D35BB4">
              <w:rPr>
                <w:sz w:val="16"/>
                <w:szCs w:val="16"/>
              </w:rPr>
              <w:t>Sistema específico da hemorrede</w:t>
            </w:r>
          </w:p>
        </w:tc>
      </w:tr>
      <w:tr w:rsidR="00DF7813" w:rsidRPr="00D35BB4" w14:paraId="0EF2D34D" w14:textId="77777777" w:rsidTr="00C46888">
        <w:trPr>
          <w:trHeight w:val="283"/>
        </w:trPr>
        <w:tc>
          <w:tcPr>
            <w:tcW w:w="1557" w:type="dxa"/>
            <w:shd w:val="clear" w:color="auto" w:fill="FFFFFF"/>
            <w:tcMar>
              <w:top w:w="0" w:type="dxa"/>
              <w:left w:w="108" w:type="dxa"/>
              <w:bottom w:w="0" w:type="dxa"/>
              <w:right w:w="108" w:type="dxa"/>
            </w:tcMar>
            <w:vAlign w:val="center"/>
            <w:hideMark/>
          </w:tcPr>
          <w:p w14:paraId="232295B5" w14:textId="77777777" w:rsidR="00DF7813" w:rsidRPr="00D35BB4" w:rsidRDefault="00DF7813" w:rsidP="00C46888">
            <w:pPr>
              <w:spacing w:after="0"/>
              <w:jc w:val="center"/>
              <w:rPr>
                <w:b/>
                <w:bCs/>
                <w:sz w:val="16"/>
                <w:szCs w:val="16"/>
              </w:rPr>
            </w:pPr>
            <w:r w:rsidRPr="00D35BB4">
              <w:rPr>
                <w:b/>
                <w:bCs/>
                <w:sz w:val="16"/>
                <w:szCs w:val="16"/>
              </w:rPr>
              <w:t>SIMEON</w:t>
            </w:r>
          </w:p>
        </w:tc>
        <w:tc>
          <w:tcPr>
            <w:tcW w:w="0" w:type="auto"/>
            <w:shd w:val="clear" w:color="auto" w:fill="FFFFFF"/>
            <w:tcMar>
              <w:top w:w="0" w:type="dxa"/>
              <w:left w:w="108" w:type="dxa"/>
              <w:bottom w:w="0" w:type="dxa"/>
              <w:right w:w="108" w:type="dxa"/>
            </w:tcMar>
            <w:vAlign w:val="center"/>
            <w:hideMark/>
          </w:tcPr>
          <w:p w14:paraId="00D6059E" w14:textId="77777777" w:rsidR="00DF7813" w:rsidRPr="00D35BB4" w:rsidRDefault="00DF7813" w:rsidP="00C46888">
            <w:pPr>
              <w:spacing w:after="0"/>
              <w:jc w:val="center"/>
              <w:rPr>
                <w:sz w:val="16"/>
                <w:szCs w:val="16"/>
              </w:rPr>
            </w:pPr>
            <w:r w:rsidRPr="00D35BB4">
              <w:rPr>
                <w:sz w:val="16"/>
                <w:szCs w:val="16"/>
              </w:rPr>
              <w:t>EPA</w:t>
            </w:r>
          </w:p>
        </w:tc>
        <w:tc>
          <w:tcPr>
            <w:tcW w:w="0" w:type="auto"/>
            <w:shd w:val="clear" w:color="auto" w:fill="FFFFFF"/>
            <w:tcMar>
              <w:top w:w="0" w:type="dxa"/>
              <w:left w:w="108" w:type="dxa"/>
              <w:bottom w:w="0" w:type="dxa"/>
              <w:right w:w="108" w:type="dxa"/>
            </w:tcMar>
            <w:vAlign w:val="center"/>
            <w:hideMark/>
          </w:tcPr>
          <w:p w14:paraId="2DA22F1A" w14:textId="77777777" w:rsidR="00DF7813" w:rsidRPr="00D35BB4" w:rsidRDefault="00DF7813" w:rsidP="00C46888">
            <w:pPr>
              <w:spacing w:after="0"/>
              <w:jc w:val="center"/>
              <w:rPr>
                <w:sz w:val="16"/>
                <w:szCs w:val="16"/>
              </w:rPr>
            </w:pPr>
            <w:r w:rsidRPr="00D35BB4">
              <w:rPr>
                <w:sz w:val="16"/>
                <w:szCs w:val="16"/>
              </w:rPr>
              <w:t>Gestão de processos de qualidade</w:t>
            </w:r>
          </w:p>
        </w:tc>
        <w:tc>
          <w:tcPr>
            <w:tcW w:w="3409" w:type="dxa"/>
            <w:shd w:val="clear" w:color="auto" w:fill="FFFFFF"/>
            <w:tcMar>
              <w:top w:w="0" w:type="dxa"/>
              <w:left w:w="108" w:type="dxa"/>
              <w:bottom w:w="0" w:type="dxa"/>
              <w:right w:w="108" w:type="dxa"/>
            </w:tcMar>
            <w:vAlign w:val="center"/>
            <w:hideMark/>
          </w:tcPr>
          <w:p w14:paraId="41F5D4D5" w14:textId="77777777" w:rsidR="00DF7813" w:rsidRPr="00D35BB4" w:rsidRDefault="00DF7813" w:rsidP="00C46888">
            <w:pPr>
              <w:spacing w:after="0"/>
              <w:jc w:val="center"/>
              <w:rPr>
                <w:sz w:val="16"/>
                <w:szCs w:val="16"/>
              </w:rPr>
            </w:pPr>
            <w:r w:rsidRPr="00D35BB4">
              <w:rPr>
                <w:sz w:val="16"/>
                <w:szCs w:val="16"/>
              </w:rPr>
              <w:t>Em uso pela área da Qualidade</w:t>
            </w:r>
          </w:p>
        </w:tc>
      </w:tr>
      <w:tr w:rsidR="00DF7813" w:rsidRPr="00D35BB4" w14:paraId="025F1916" w14:textId="77777777" w:rsidTr="00C46888">
        <w:trPr>
          <w:trHeight w:val="283"/>
        </w:trPr>
        <w:tc>
          <w:tcPr>
            <w:tcW w:w="1557" w:type="dxa"/>
            <w:shd w:val="clear" w:color="auto" w:fill="DEEEEC"/>
            <w:tcMar>
              <w:top w:w="0" w:type="dxa"/>
              <w:left w:w="108" w:type="dxa"/>
              <w:bottom w:w="0" w:type="dxa"/>
              <w:right w:w="108" w:type="dxa"/>
            </w:tcMar>
            <w:vAlign w:val="center"/>
            <w:hideMark/>
          </w:tcPr>
          <w:p w14:paraId="14A0D996" w14:textId="77777777" w:rsidR="00DF7813" w:rsidRPr="00D35BB4" w:rsidRDefault="00DF7813" w:rsidP="00C46888">
            <w:pPr>
              <w:spacing w:after="0"/>
              <w:jc w:val="center"/>
              <w:rPr>
                <w:b/>
                <w:bCs/>
                <w:sz w:val="16"/>
                <w:szCs w:val="16"/>
              </w:rPr>
            </w:pPr>
            <w:r w:rsidRPr="00D35BB4">
              <w:rPr>
                <w:b/>
                <w:bCs/>
                <w:sz w:val="16"/>
                <w:szCs w:val="16"/>
              </w:rPr>
              <w:t>Oracle</w:t>
            </w:r>
          </w:p>
        </w:tc>
        <w:tc>
          <w:tcPr>
            <w:tcW w:w="0" w:type="auto"/>
            <w:shd w:val="clear" w:color="auto" w:fill="DEEEEC"/>
            <w:tcMar>
              <w:top w:w="0" w:type="dxa"/>
              <w:left w:w="108" w:type="dxa"/>
              <w:bottom w:w="0" w:type="dxa"/>
              <w:right w:w="108" w:type="dxa"/>
            </w:tcMar>
            <w:vAlign w:val="center"/>
            <w:hideMark/>
          </w:tcPr>
          <w:p w14:paraId="79C81433" w14:textId="77777777" w:rsidR="00DF7813" w:rsidRPr="00D35BB4" w:rsidRDefault="00DF7813" w:rsidP="00C46888">
            <w:pPr>
              <w:spacing w:after="0"/>
              <w:jc w:val="center"/>
              <w:rPr>
                <w:sz w:val="16"/>
                <w:szCs w:val="16"/>
              </w:rPr>
            </w:pPr>
            <w:r w:rsidRPr="00D35BB4">
              <w:rPr>
                <w:sz w:val="16"/>
                <w:szCs w:val="16"/>
              </w:rPr>
              <w:t>Banco de Dados Oracle</w:t>
            </w:r>
          </w:p>
        </w:tc>
        <w:tc>
          <w:tcPr>
            <w:tcW w:w="0" w:type="auto"/>
            <w:shd w:val="clear" w:color="auto" w:fill="DEEEEC"/>
            <w:tcMar>
              <w:top w:w="0" w:type="dxa"/>
              <w:left w:w="108" w:type="dxa"/>
              <w:bottom w:w="0" w:type="dxa"/>
              <w:right w:w="108" w:type="dxa"/>
            </w:tcMar>
            <w:vAlign w:val="center"/>
            <w:hideMark/>
          </w:tcPr>
          <w:p w14:paraId="0BBBD806" w14:textId="77777777" w:rsidR="00DF7813" w:rsidRPr="00D35BB4" w:rsidRDefault="00DF7813" w:rsidP="00C46888">
            <w:pPr>
              <w:spacing w:after="0"/>
              <w:jc w:val="center"/>
              <w:rPr>
                <w:sz w:val="16"/>
                <w:szCs w:val="16"/>
              </w:rPr>
            </w:pPr>
            <w:r w:rsidRPr="00D35BB4">
              <w:rPr>
                <w:sz w:val="16"/>
                <w:szCs w:val="16"/>
              </w:rPr>
              <w:t>Licença de uso anual</w:t>
            </w:r>
          </w:p>
        </w:tc>
        <w:tc>
          <w:tcPr>
            <w:tcW w:w="3409" w:type="dxa"/>
            <w:shd w:val="clear" w:color="auto" w:fill="DEEEEC"/>
            <w:tcMar>
              <w:top w:w="0" w:type="dxa"/>
              <w:left w:w="108" w:type="dxa"/>
              <w:bottom w:w="0" w:type="dxa"/>
              <w:right w:w="108" w:type="dxa"/>
            </w:tcMar>
            <w:vAlign w:val="center"/>
            <w:hideMark/>
          </w:tcPr>
          <w:p w14:paraId="405B1C72" w14:textId="77777777" w:rsidR="00DF7813" w:rsidRPr="00D35BB4" w:rsidRDefault="00DF7813" w:rsidP="00C46888">
            <w:pPr>
              <w:spacing w:after="0"/>
              <w:jc w:val="center"/>
              <w:rPr>
                <w:sz w:val="16"/>
                <w:szCs w:val="16"/>
              </w:rPr>
            </w:pPr>
            <w:r w:rsidRPr="00D35BB4">
              <w:rPr>
                <w:sz w:val="16"/>
                <w:szCs w:val="16"/>
              </w:rPr>
              <w:t>Infraestrutura de banco de dados</w:t>
            </w:r>
          </w:p>
        </w:tc>
      </w:tr>
    </w:tbl>
    <w:p w14:paraId="1552020A" w14:textId="77777777" w:rsidR="00DF7813" w:rsidRDefault="00DF7813" w:rsidP="00DF7813">
      <w:pPr>
        <w:rPr>
          <w:b/>
          <w:bCs/>
        </w:rPr>
      </w:pPr>
    </w:p>
    <w:p w14:paraId="0624F116" w14:textId="77777777" w:rsidR="00DF7813" w:rsidRDefault="00DF7813" w:rsidP="00DF7813">
      <w:pPr>
        <w:rPr>
          <w:b/>
          <w:bCs/>
        </w:rPr>
      </w:pPr>
      <w:r w:rsidRPr="00D35BB4">
        <w:rPr>
          <w:b/>
          <w:bCs/>
        </w:rPr>
        <w:t>I</w:t>
      </w:r>
      <w:r>
        <w:rPr>
          <w:b/>
          <w:bCs/>
        </w:rPr>
        <w:t>NTEGRAÇÕES E MONITORAMENTOS</w:t>
      </w:r>
    </w:p>
    <w:p w14:paraId="52418CFE" w14:textId="77777777" w:rsidR="00DF7813" w:rsidRPr="0074057A" w:rsidRDefault="00DF7813" w:rsidP="00DF7813">
      <w:pPr>
        <w:pStyle w:val="PargrafodaLista"/>
        <w:numPr>
          <w:ilvl w:val="0"/>
          <w:numId w:val="38"/>
        </w:numPr>
        <w:spacing w:after="0"/>
        <w:ind w:left="284" w:hanging="284"/>
        <w:jc w:val="both"/>
        <w:rPr>
          <w:sz w:val="20"/>
          <w:szCs w:val="20"/>
        </w:rPr>
      </w:pPr>
      <w:r w:rsidRPr="0074057A">
        <w:rPr>
          <w:sz w:val="20"/>
          <w:szCs w:val="20"/>
        </w:rPr>
        <w:t>Integração dos sistemas GEDOC, GESCON, INTRANET e CIPA ao SIGUS para controle de cadastros, contratos e indicadores.</w:t>
      </w:r>
    </w:p>
    <w:p w14:paraId="37CAC85C" w14:textId="77777777" w:rsidR="00DF7813" w:rsidRPr="0074057A" w:rsidRDefault="00DF7813" w:rsidP="00DF7813">
      <w:pPr>
        <w:pStyle w:val="PargrafodaLista"/>
        <w:numPr>
          <w:ilvl w:val="0"/>
          <w:numId w:val="38"/>
        </w:numPr>
        <w:ind w:left="284" w:hanging="284"/>
        <w:jc w:val="both"/>
        <w:rPr>
          <w:sz w:val="20"/>
          <w:szCs w:val="20"/>
        </w:rPr>
      </w:pPr>
      <w:r w:rsidRPr="0074057A">
        <w:rPr>
          <w:sz w:val="20"/>
          <w:szCs w:val="20"/>
        </w:rPr>
        <w:t>Implementação de monitoramento centralizado de demandas via sistema CDE (Controle de Demandas Externas).</w:t>
      </w:r>
    </w:p>
    <w:p w14:paraId="79755453" w14:textId="77777777" w:rsidR="00DF7813" w:rsidRPr="0074057A" w:rsidRDefault="00DF7813" w:rsidP="00DF7813">
      <w:pPr>
        <w:pStyle w:val="PargrafodaLista"/>
        <w:numPr>
          <w:ilvl w:val="0"/>
          <w:numId w:val="38"/>
        </w:numPr>
        <w:ind w:left="284" w:hanging="284"/>
        <w:jc w:val="both"/>
        <w:rPr>
          <w:sz w:val="20"/>
          <w:szCs w:val="20"/>
        </w:rPr>
      </w:pPr>
      <w:r w:rsidRPr="0074057A">
        <w:rPr>
          <w:sz w:val="20"/>
          <w:szCs w:val="20"/>
        </w:rPr>
        <w:t>Conexão de módulos internos com o TOTVS RH, garantindo atualização automática de dados de colaboradores.</w:t>
      </w:r>
    </w:p>
    <w:p w14:paraId="2530EB5D" w14:textId="77777777" w:rsidR="00DF7813" w:rsidRPr="0074057A" w:rsidRDefault="00DF7813" w:rsidP="00DF7813">
      <w:pPr>
        <w:pStyle w:val="PargrafodaLista"/>
        <w:numPr>
          <w:ilvl w:val="0"/>
          <w:numId w:val="38"/>
        </w:numPr>
        <w:ind w:left="284" w:hanging="284"/>
        <w:jc w:val="both"/>
        <w:rPr>
          <w:sz w:val="20"/>
          <w:szCs w:val="20"/>
        </w:rPr>
      </w:pPr>
      <w:r w:rsidRPr="0074057A">
        <w:rPr>
          <w:sz w:val="20"/>
          <w:szCs w:val="20"/>
        </w:rPr>
        <w:t>Utilização de painéis de indicadores (MV Sistemas) para acompanhamento de desempenho assistencial e administrativo.</w:t>
      </w:r>
    </w:p>
    <w:p w14:paraId="60C22853" w14:textId="77777777" w:rsidR="00DF7813" w:rsidRDefault="00DF7813" w:rsidP="00DF7813">
      <w:pPr>
        <w:rPr>
          <w:b/>
          <w:bCs/>
        </w:rPr>
      </w:pPr>
      <w:r w:rsidRPr="0092329E">
        <w:rPr>
          <w:b/>
          <w:bCs/>
          <w:noProof/>
        </w:rPr>
        <w:drawing>
          <wp:anchor distT="0" distB="0" distL="114300" distR="114300" simplePos="0" relativeHeight="260026368" behindDoc="0" locked="0" layoutInCell="1" allowOverlap="1" wp14:anchorId="2EDC2417" wp14:editId="4E6143B9">
            <wp:simplePos x="0" y="0"/>
            <wp:positionH relativeFrom="column">
              <wp:posOffset>4355287</wp:posOffset>
            </wp:positionH>
            <wp:positionV relativeFrom="paragraph">
              <wp:posOffset>112624</wp:posOffset>
            </wp:positionV>
            <wp:extent cx="1819880" cy="662982"/>
            <wp:effectExtent l="57150" t="57150" r="47625" b="41910"/>
            <wp:wrapNone/>
            <wp:docPr id="1659073206" name="Imagem 1"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73206" name="Imagem 1" descr="Interface gráfica do usuário, Texto&#10;&#10;O conteúdo gerado por IA pode estar incorreto."/>
                    <pic:cNvPicPr/>
                  </pic:nvPicPr>
                  <pic:blipFill rotWithShape="1">
                    <a:blip r:embed="rId107">
                      <a:extLst>
                        <a:ext uri="{28A0092B-C50C-407E-A947-70E740481C1C}">
                          <a14:useLocalDpi xmlns:a14="http://schemas.microsoft.com/office/drawing/2010/main" val="0"/>
                        </a:ext>
                      </a:extLst>
                    </a:blip>
                    <a:srcRect t="8889" b="19661"/>
                    <a:stretch>
                      <a:fillRect/>
                    </a:stretch>
                  </pic:blipFill>
                  <pic:spPr bwMode="auto">
                    <a:xfrm>
                      <a:off x="0" y="0"/>
                      <a:ext cx="1839130" cy="669995"/>
                    </a:xfrm>
                    <a:prstGeom prst="roundRect">
                      <a:avLst>
                        <a:gd name="adj" fmla="val 4167"/>
                      </a:avLst>
                    </a:prstGeom>
                    <a:solidFill>
                      <a:srgbClr val="FFFFFF"/>
                    </a:solidFill>
                    <a:ln w="3175" cap="sq" cmpd="sng" algn="ctr">
                      <a:solidFill>
                        <a:srgbClr val="E7E6E6">
                          <a:lumMod val="75000"/>
                        </a:srgb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571">
        <w:rPr>
          <w:b/>
          <w:bCs/>
          <w:noProof/>
        </w:rPr>
        <w:drawing>
          <wp:anchor distT="0" distB="0" distL="114300" distR="114300" simplePos="0" relativeHeight="260022272" behindDoc="0" locked="0" layoutInCell="1" allowOverlap="1" wp14:anchorId="046FE0FC" wp14:editId="5316CFAE">
            <wp:simplePos x="0" y="0"/>
            <wp:positionH relativeFrom="column">
              <wp:posOffset>-19050</wp:posOffset>
            </wp:positionH>
            <wp:positionV relativeFrom="paragraph">
              <wp:posOffset>190601</wp:posOffset>
            </wp:positionV>
            <wp:extent cx="1861921" cy="598924"/>
            <wp:effectExtent l="57150" t="57150" r="43180" b="48895"/>
            <wp:wrapNone/>
            <wp:docPr id="441380584" name="Imagem 1" descr="Uma imagem contendo 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80584" name="Imagem 1" descr="Uma imagem contendo Interface gráfica do usuário&#10;&#10;O conteúdo gerado por IA pode estar incorreto."/>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861921" cy="598924"/>
                    </a:xfrm>
                    <a:prstGeom prst="roundRect">
                      <a:avLst>
                        <a:gd name="adj" fmla="val 4167"/>
                      </a:avLst>
                    </a:prstGeom>
                    <a:solidFill>
                      <a:srgbClr val="FFFFFF"/>
                    </a:solidFill>
                    <a:ln w="3175" cap="sq">
                      <a:solidFill>
                        <a:schemeClr val="bg2">
                          <a:lumMod val="75000"/>
                        </a:schemeClr>
                      </a:solidFill>
                      <a:miter lim="800000"/>
                    </a:ln>
                    <a:effectLst/>
                    <a:scene3d>
                      <a:camera prst="orthographicFront"/>
                      <a:lightRig rig="threePt" dir="t">
                        <a:rot lat="0" lon="0" rev="2700000"/>
                      </a:lightRig>
                    </a:scene3d>
                    <a:sp3d>
                      <a:contourClr>
                        <a:srgbClr val="C0C0C0"/>
                      </a:contourClr>
                    </a:sp3d>
                  </pic:spPr>
                </pic:pic>
              </a:graphicData>
            </a:graphic>
            <wp14:sizeRelH relativeFrom="margin">
              <wp14:pctWidth>0</wp14:pctWidth>
            </wp14:sizeRelH>
            <wp14:sizeRelV relativeFrom="margin">
              <wp14:pctHeight>0</wp14:pctHeight>
            </wp14:sizeRelV>
          </wp:anchor>
        </w:drawing>
      </w:r>
    </w:p>
    <w:p w14:paraId="1391D451" w14:textId="77777777" w:rsidR="00DF7813" w:rsidRDefault="00DF7813" w:rsidP="00DF7813">
      <w:pPr>
        <w:rPr>
          <w:b/>
          <w:bCs/>
        </w:rPr>
      </w:pPr>
    </w:p>
    <w:p w14:paraId="5C8AEAEF" w14:textId="77777777" w:rsidR="00DF7813" w:rsidRDefault="00DF7813" w:rsidP="00DF7813">
      <w:pPr>
        <w:rPr>
          <w:b/>
          <w:bCs/>
        </w:rPr>
      </w:pPr>
    </w:p>
    <w:p w14:paraId="5863C5EA" w14:textId="77777777" w:rsidR="00DF7813" w:rsidRDefault="00DF7813" w:rsidP="00DF7813">
      <w:pPr>
        <w:rPr>
          <w:b/>
          <w:bCs/>
        </w:rPr>
      </w:pPr>
      <w:r w:rsidRPr="00D523D3">
        <w:rPr>
          <w:rFonts w:cstheme="minorHAnsi"/>
          <w:noProof/>
        </w:rPr>
        <mc:AlternateContent>
          <mc:Choice Requires="wps">
            <w:drawing>
              <wp:anchor distT="0" distB="0" distL="114300" distR="114300" simplePos="0" relativeHeight="260027392" behindDoc="0" locked="0" layoutInCell="1" allowOverlap="1" wp14:anchorId="2D2A1F87" wp14:editId="4408454D">
                <wp:simplePos x="0" y="0"/>
                <wp:positionH relativeFrom="margin">
                  <wp:posOffset>4349344</wp:posOffset>
                </wp:positionH>
                <wp:positionV relativeFrom="paragraph">
                  <wp:posOffset>40107</wp:posOffset>
                </wp:positionV>
                <wp:extent cx="1860550" cy="1136650"/>
                <wp:effectExtent l="0" t="0" r="6350" b="6350"/>
                <wp:wrapNone/>
                <wp:docPr id="801304970" name="Caixa de Texto 801304970"/>
                <wp:cNvGraphicFramePr/>
                <a:graphic xmlns:a="http://schemas.openxmlformats.org/drawingml/2006/main">
                  <a:graphicData uri="http://schemas.microsoft.com/office/word/2010/wordprocessingShape">
                    <wps:wsp>
                      <wps:cNvSpPr txBox="1"/>
                      <wps:spPr>
                        <a:xfrm>
                          <a:off x="0" y="0"/>
                          <a:ext cx="1860550" cy="1136650"/>
                        </a:xfrm>
                        <a:prstGeom prst="wedgeRoundRectCallout">
                          <a:avLst>
                            <a:gd name="adj1" fmla="val 47783"/>
                            <a:gd name="adj2" fmla="val -27813"/>
                            <a:gd name="adj3" fmla="val 16667"/>
                          </a:avLst>
                        </a:prstGeom>
                        <a:solidFill>
                          <a:srgbClr val="D4ECE6"/>
                        </a:solidFill>
                        <a:ln w="19050">
                          <a:noFill/>
                        </a:ln>
                      </wps:spPr>
                      <wps:style>
                        <a:lnRef idx="2">
                          <a:schemeClr val="accent2"/>
                        </a:lnRef>
                        <a:fillRef idx="1">
                          <a:schemeClr val="lt1"/>
                        </a:fillRef>
                        <a:effectRef idx="0">
                          <a:schemeClr val="accent2"/>
                        </a:effectRef>
                        <a:fontRef idx="minor">
                          <a:schemeClr val="dk1"/>
                        </a:fontRef>
                      </wps:style>
                      <wps:txbx>
                        <w:txbxContent>
                          <w:p w14:paraId="40D303E8" w14:textId="77777777" w:rsidR="00DF7813" w:rsidRPr="00006E01" w:rsidRDefault="00DF7813" w:rsidP="00DF7813">
                            <w:pPr>
                              <w:spacing w:after="0"/>
                              <w:jc w:val="both"/>
                              <w:rPr>
                                <w:rFonts w:asciiTheme="majorHAnsi" w:hAnsiTheme="majorHAnsi" w:cstheme="majorHAnsi"/>
                                <w:b/>
                                <w:bCs/>
                                <w:sz w:val="16"/>
                                <w:szCs w:val="16"/>
                              </w:rPr>
                            </w:pPr>
                            <w:r>
                              <w:rPr>
                                <w:rFonts w:ascii="Calibri" w:hAnsi="Calibri" w:cs="Calibri"/>
                                <w:sz w:val="16"/>
                                <w:szCs w:val="16"/>
                              </w:rPr>
                              <w:t>Sistema Integrado de Gestão das Unidades de Saúde, que permite a avaliação de produção e processos em plataformas digitais para validação e aprovação das pactuações dos contratos de gestão.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A1F87" id="Caixa de Texto 801304970" o:spid="_x0000_s1074" type="#_x0000_t62" style="position:absolute;margin-left:342.45pt;margin-top:3.15pt;width:146.5pt;height:89.5pt;z-index:26002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" adj="21121,4792" fillcolor="#d4ece6" stroked="f" strokeweight="1.5pt">
                <v:textbox>
                  <w:txbxContent>
                    <w:p w14:paraId="40D303E8" w14:textId="77777777" w:rsidR="00DF7813" w:rsidRPr="00006E01" w:rsidRDefault="00DF7813" w:rsidP="00DF7813">
                      <w:pPr>
                        <w:spacing w:after="0"/>
                        <w:jc w:val="both"/>
                        <w:rPr>
                          <w:rFonts w:asciiTheme="majorHAnsi" w:hAnsiTheme="majorHAnsi" w:cstheme="majorHAnsi"/>
                          <w:b/>
                          <w:bCs/>
                          <w:sz w:val="16"/>
                          <w:szCs w:val="16"/>
                        </w:rPr>
                      </w:pPr>
                      <w:r>
                        <w:rPr>
                          <w:rFonts w:ascii="Calibri" w:hAnsi="Calibri" w:cs="Calibri"/>
                          <w:sz w:val="16"/>
                          <w:szCs w:val="16"/>
                        </w:rPr>
                        <w:t>Sistema Integrado de Gestão das Unidades de Saúde, que permite a avaliação de produção e processos em plataformas digitais para validação e aprovação das pactuações dos contratos de gestão.</w:t>
                      </w:r>
                    </w:p>
                  </w:txbxContent>
                </v:textbox>
                <w10:wrap anchorx="margin"/>
              </v:shape>
            </w:pict>
          </mc:Fallback>
        </mc:AlternateContent>
      </w:r>
      <w:r w:rsidRPr="00D523D3">
        <w:rPr>
          <w:rFonts w:cstheme="minorHAnsi"/>
          <w:noProof/>
        </w:rPr>
        <mc:AlternateContent>
          <mc:Choice Requires="wps">
            <w:drawing>
              <wp:anchor distT="0" distB="0" distL="114300" distR="114300" simplePos="0" relativeHeight="260023296" behindDoc="0" locked="0" layoutInCell="1" allowOverlap="1" wp14:anchorId="0C576ADA" wp14:editId="10AAD270">
                <wp:simplePos x="0" y="0"/>
                <wp:positionH relativeFrom="margin">
                  <wp:posOffset>-19050</wp:posOffset>
                </wp:positionH>
                <wp:positionV relativeFrom="paragraph">
                  <wp:posOffset>35534</wp:posOffset>
                </wp:positionV>
                <wp:extent cx="1860605" cy="1136650"/>
                <wp:effectExtent l="0" t="0" r="6350" b="6350"/>
                <wp:wrapNone/>
                <wp:docPr id="145319650" name="Caixa de Texto 145319650"/>
                <wp:cNvGraphicFramePr/>
                <a:graphic xmlns:a="http://schemas.openxmlformats.org/drawingml/2006/main">
                  <a:graphicData uri="http://schemas.microsoft.com/office/word/2010/wordprocessingShape">
                    <wps:wsp>
                      <wps:cNvSpPr txBox="1"/>
                      <wps:spPr>
                        <a:xfrm>
                          <a:off x="0" y="0"/>
                          <a:ext cx="1860605" cy="1136650"/>
                        </a:xfrm>
                        <a:prstGeom prst="wedgeRoundRectCallout">
                          <a:avLst>
                            <a:gd name="adj1" fmla="val 47783"/>
                            <a:gd name="adj2" fmla="val -27813"/>
                            <a:gd name="adj3" fmla="val 16667"/>
                          </a:avLst>
                        </a:prstGeom>
                        <a:solidFill>
                          <a:srgbClr val="EEECE1"/>
                        </a:solidFill>
                        <a:ln w="19050">
                          <a:noFill/>
                        </a:ln>
                      </wps:spPr>
                      <wps:style>
                        <a:lnRef idx="2">
                          <a:schemeClr val="accent2"/>
                        </a:lnRef>
                        <a:fillRef idx="1">
                          <a:schemeClr val="lt1"/>
                        </a:fillRef>
                        <a:effectRef idx="0">
                          <a:schemeClr val="accent2"/>
                        </a:effectRef>
                        <a:fontRef idx="minor">
                          <a:schemeClr val="dk1"/>
                        </a:fontRef>
                      </wps:style>
                      <wps:txbx>
                        <w:txbxContent>
                          <w:p w14:paraId="7A49A95A" w14:textId="77777777" w:rsidR="00DF7813" w:rsidRPr="00006E01" w:rsidRDefault="00DF7813" w:rsidP="00DF7813">
                            <w:pPr>
                              <w:spacing w:after="0"/>
                              <w:jc w:val="both"/>
                              <w:rPr>
                                <w:rFonts w:asciiTheme="majorHAnsi" w:hAnsiTheme="majorHAnsi" w:cstheme="majorHAnsi"/>
                                <w:b/>
                                <w:bCs/>
                                <w:sz w:val="16"/>
                                <w:szCs w:val="16"/>
                              </w:rPr>
                            </w:pPr>
                            <w:r>
                              <w:rPr>
                                <w:rFonts w:ascii="Calibri" w:hAnsi="Calibri" w:cs="Calibri"/>
                                <w:sz w:val="16"/>
                                <w:szCs w:val="16"/>
                              </w:rPr>
                              <w:t>Sistema Integrado de Gestão das Unidades de Saúde, que permite a avaliação de produção e processos em plataformas digitais para validação e aprovação das pactuações dos contratos de gestão.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76ADA" id="Caixa de Texto 145319650" o:spid="_x0000_s1075" type="#_x0000_t62" style="position:absolute;margin-left:-1.5pt;margin-top:2.8pt;width:146.5pt;height:89.5pt;z-index:26002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" adj="21121,4792" fillcolor="#eeece1" stroked="f" strokeweight="1.5pt">
                <v:textbox>
                  <w:txbxContent>
                    <w:p w14:paraId="7A49A95A" w14:textId="77777777" w:rsidR="00DF7813" w:rsidRPr="00006E01" w:rsidRDefault="00DF7813" w:rsidP="00DF7813">
                      <w:pPr>
                        <w:spacing w:after="0"/>
                        <w:jc w:val="both"/>
                        <w:rPr>
                          <w:rFonts w:asciiTheme="majorHAnsi" w:hAnsiTheme="majorHAnsi" w:cstheme="majorHAnsi"/>
                          <w:b/>
                          <w:bCs/>
                          <w:sz w:val="16"/>
                          <w:szCs w:val="16"/>
                        </w:rPr>
                      </w:pPr>
                      <w:r>
                        <w:rPr>
                          <w:rFonts w:ascii="Calibri" w:hAnsi="Calibri" w:cs="Calibri"/>
                          <w:sz w:val="16"/>
                          <w:szCs w:val="16"/>
                        </w:rPr>
                        <w:t>Sistema Integrado de Gestão das Unidades de Saúde, que permite a avaliação de produção e processos em plataformas digitais para validação e aprovação das pactuações dos contratos de gestão.</w:t>
                      </w:r>
                    </w:p>
                  </w:txbxContent>
                </v:textbox>
                <w10:wrap anchorx="margin"/>
              </v:shape>
            </w:pict>
          </mc:Fallback>
        </mc:AlternateContent>
      </w:r>
    </w:p>
    <w:p w14:paraId="06AC7BDA" w14:textId="77777777" w:rsidR="00DF7813" w:rsidRDefault="00DF7813" w:rsidP="00DF7813">
      <w:pPr>
        <w:rPr>
          <w:b/>
          <w:bCs/>
        </w:rPr>
      </w:pPr>
    </w:p>
    <w:p w14:paraId="22180582" w14:textId="77777777" w:rsidR="00DF7813" w:rsidRDefault="00DF7813" w:rsidP="00DF7813">
      <w:pPr>
        <w:rPr>
          <w:b/>
          <w:bCs/>
        </w:rPr>
      </w:pPr>
    </w:p>
    <w:p w14:paraId="78282ED6" w14:textId="77777777" w:rsidR="00DF7813" w:rsidRDefault="00DF7813" w:rsidP="00DF7813">
      <w:pPr>
        <w:rPr>
          <w:b/>
          <w:bCs/>
        </w:rPr>
      </w:pPr>
    </w:p>
    <w:p w14:paraId="3899B9DC" w14:textId="77777777" w:rsidR="00DF7813" w:rsidRDefault="00DF7813" w:rsidP="00DF7813">
      <w:pPr>
        <w:rPr>
          <w:b/>
          <w:bCs/>
        </w:rPr>
      </w:pPr>
    </w:p>
    <w:p w14:paraId="7C7BF8F9" w14:textId="77777777" w:rsidR="00DF7813" w:rsidRDefault="00DF7813" w:rsidP="00DF7813">
      <w:r w:rsidRPr="00D35BB4">
        <w:rPr>
          <w:b/>
          <w:bCs/>
          <w:noProof/>
        </w:rPr>
        <w:drawing>
          <wp:anchor distT="0" distB="0" distL="114300" distR="114300" simplePos="0" relativeHeight="259940352" behindDoc="0" locked="0" layoutInCell="1" allowOverlap="1" wp14:anchorId="0457D0BB" wp14:editId="37EF58B2">
            <wp:simplePos x="0" y="0"/>
            <wp:positionH relativeFrom="column">
              <wp:posOffset>4355465</wp:posOffset>
            </wp:positionH>
            <wp:positionV relativeFrom="paragraph">
              <wp:posOffset>-13335</wp:posOffset>
            </wp:positionV>
            <wp:extent cx="1849755" cy="1188720"/>
            <wp:effectExtent l="57150" t="57150" r="55245" b="49530"/>
            <wp:wrapNone/>
            <wp:docPr id="658316561" name="object 5" descr="Interface gráfica do usuário, Aplicativ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658316561" name="object 5" descr="Interface gráfica do usuário, Aplicativo&#10;&#10;O conteúdo gerado por IA pode estar incorreto."/>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849755" cy="1188720"/>
                    </a:xfrm>
                    <a:prstGeom prst="roundRect">
                      <a:avLst>
                        <a:gd name="adj" fmla="val 4167"/>
                      </a:avLst>
                    </a:prstGeom>
                    <a:solidFill>
                      <a:srgbClr val="FFFFFF"/>
                    </a:solidFill>
                    <a:ln w="3175" cap="sq">
                      <a:solidFill>
                        <a:schemeClr val="bg2">
                          <a:lumMod val="75000"/>
                        </a:schemeClr>
                      </a:solidFill>
                      <a:miter lim="800000"/>
                    </a:ln>
                    <a:effectLst/>
                    <a:scene3d>
                      <a:camera prst="orthographicFront"/>
                      <a:lightRig rig="threePt" dir="t">
                        <a:rot lat="0" lon="0" rev="2700000"/>
                      </a:lightRig>
                    </a:scene3d>
                    <a:sp3d>
                      <a:contourClr>
                        <a:srgbClr val="C0C0C0"/>
                      </a:contourClr>
                    </a:sp3d>
                  </pic:spPr>
                </pic:pic>
              </a:graphicData>
            </a:graphic>
            <wp14:sizeRelH relativeFrom="margin">
              <wp14:pctWidth>0</wp14:pctWidth>
            </wp14:sizeRelH>
            <wp14:sizeRelV relativeFrom="margin">
              <wp14:pctHeight>0</wp14:pctHeight>
            </wp14:sizeRelV>
          </wp:anchor>
        </w:drawing>
      </w:r>
      <w:r w:rsidRPr="00D35BB4">
        <w:rPr>
          <w:b/>
          <w:bCs/>
          <w:noProof/>
        </w:rPr>
        <w:drawing>
          <wp:anchor distT="0" distB="0" distL="114300" distR="114300" simplePos="0" relativeHeight="259956736" behindDoc="0" locked="0" layoutInCell="1" allowOverlap="1" wp14:anchorId="742A786E" wp14:editId="63011F51">
            <wp:simplePos x="0" y="0"/>
            <wp:positionH relativeFrom="column">
              <wp:posOffset>4445</wp:posOffset>
            </wp:positionH>
            <wp:positionV relativeFrom="paragraph">
              <wp:posOffset>-48487</wp:posOffset>
            </wp:positionV>
            <wp:extent cx="1858645" cy="1207770"/>
            <wp:effectExtent l="57150" t="57150" r="46355" b="49530"/>
            <wp:wrapNone/>
            <wp:docPr id="1035428414" name="Imagem 60" descr="Uma imagem contendo Ícon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28414" name="Imagem 60" descr="Uma imagem contendo Ícone&#10;&#10;O conteúdo gerado por IA pode estar incorreto."/>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58645" cy="1207770"/>
                    </a:xfrm>
                    <a:prstGeom prst="roundRect">
                      <a:avLst>
                        <a:gd name="adj" fmla="val 4167"/>
                      </a:avLst>
                    </a:prstGeom>
                    <a:solidFill>
                      <a:srgbClr val="FFFFFF"/>
                    </a:solidFill>
                    <a:ln w="3175" cap="sq">
                      <a:solidFill>
                        <a:schemeClr val="bg2">
                          <a:lumMod val="75000"/>
                        </a:schemeClr>
                      </a:solidFill>
                      <a:miter lim="800000"/>
                    </a:ln>
                    <a:effectLst/>
                    <a:scene3d>
                      <a:camera prst="orthographicFront"/>
                      <a:lightRig rig="threePt" dir="t">
                        <a:rot lat="0" lon="0" rev="2700000"/>
                      </a:lightRig>
                    </a:scene3d>
                    <a:sp3d>
                      <a:contourClr>
                        <a:srgbClr val="C0C0C0"/>
                      </a:contourClr>
                    </a:sp3d>
                  </pic:spPr>
                </pic:pic>
              </a:graphicData>
            </a:graphic>
            <wp14:sizeRelH relativeFrom="margin">
              <wp14:pctWidth>0</wp14:pctWidth>
            </wp14:sizeRelH>
            <wp14:sizeRelV relativeFrom="margin">
              <wp14:pctHeight>0</wp14:pctHeight>
            </wp14:sizeRelV>
          </wp:anchor>
        </w:drawing>
      </w:r>
    </w:p>
    <w:p w14:paraId="3B0B504F" w14:textId="77777777" w:rsidR="00DF7813" w:rsidRDefault="00DF7813" w:rsidP="00DF7813"/>
    <w:p w14:paraId="3C14B73F" w14:textId="77777777" w:rsidR="00DF7813" w:rsidRDefault="00DF7813" w:rsidP="00DF7813"/>
    <w:p w14:paraId="01C6CFD8" w14:textId="77777777" w:rsidR="00DF7813" w:rsidRDefault="00DF7813" w:rsidP="00DF7813"/>
    <w:p w14:paraId="432050C9" w14:textId="77777777" w:rsidR="00DF7813" w:rsidRDefault="00DF7813" w:rsidP="00DF7813">
      <w:r w:rsidRPr="00D523D3">
        <w:rPr>
          <w:rFonts w:cstheme="minorHAnsi"/>
          <w:noProof/>
        </w:rPr>
        <mc:AlternateContent>
          <mc:Choice Requires="wps">
            <w:drawing>
              <wp:anchor distT="0" distB="0" distL="114300" distR="114300" simplePos="0" relativeHeight="259941376" behindDoc="0" locked="0" layoutInCell="1" allowOverlap="1" wp14:anchorId="6D8E9C16" wp14:editId="1306FB92">
                <wp:simplePos x="0" y="0"/>
                <wp:positionH relativeFrom="margin">
                  <wp:posOffset>4349344</wp:posOffset>
                </wp:positionH>
                <wp:positionV relativeFrom="paragraph">
                  <wp:posOffset>118745</wp:posOffset>
                </wp:positionV>
                <wp:extent cx="1856105" cy="1122020"/>
                <wp:effectExtent l="0" t="0" r="0" b="2540"/>
                <wp:wrapNone/>
                <wp:docPr id="375090656" name="Caixa de Texto 375090656"/>
                <wp:cNvGraphicFramePr/>
                <a:graphic xmlns:a="http://schemas.openxmlformats.org/drawingml/2006/main">
                  <a:graphicData uri="http://schemas.microsoft.com/office/word/2010/wordprocessingShape">
                    <wps:wsp>
                      <wps:cNvSpPr txBox="1"/>
                      <wps:spPr>
                        <a:xfrm>
                          <a:off x="0" y="0"/>
                          <a:ext cx="1856105" cy="1122020"/>
                        </a:xfrm>
                        <a:prstGeom prst="wedgeRoundRectCallout">
                          <a:avLst>
                            <a:gd name="adj1" fmla="val -39345"/>
                            <a:gd name="adj2" fmla="val -20406"/>
                            <a:gd name="adj3" fmla="val 16667"/>
                          </a:avLst>
                        </a:prstGeom>
                        <a:solidFill>
                          <a:srgbClr val="D4ECE6"/>
                        </a:solidFill>
                        <a:ln w="19050">
                          <a:noFill/>
                        </a:ln>
                      </wps:spPr>
                      <wps:style>
                        <a:lnRef idx="2">
                          <a:schemeClr val="accent2"/>
                        </a:lnRef>
                        <a:fillRef idx="1">
                          <a:schemeClr val="lt1"/>
                        </a:fillRef>
                        <a:effectRef idx="0">
                          <a:schemeClr val="accent2"/>
                        </a:effectRef>
                        <a:fontRef idx="minor">
                          <a:schemeClr val="dk1"/>
                        </a:fontRef>
                      </wps:style>
                      <wps:txbx>
                        <w:txbxContent>
                          <w:p w14:paraId="76F2EC3C" w14:textId="77777777" w:rsidR="00DF7813" w:rsidRPr="00006E01" w:rsidRDefault="00DF7813" w:rsidP="00DF7813">
                            <w:pPr>
                              <w:spacing w:after="0"/>
                              <w:jc w:val="both"/>
                              <w:rPr>
                                <w:rFonts w:asciiTheme="majorHAnsi" w:hAnsiTheme="majorHAnsi" w:cstheme="majorHAnsi"/>
                                <w:b/>
                                <w:bCs/>
                                <w:sz w:val="16"/>
                                <w:szCs w:val="16"/>
                              </w:rPr>
                            </w:pPr>
                            <w:r w:rsidRPr="00EA7CDA">
                              <w:rPr>
                                <w:rFonts w:ascii="Calibri" w:hAnsi="Calibri" w:cs="Calibri"/>
                                <w:sz w:val="16"/>
                                <w:szCs w:val="16"/>
                              </w:rPr>
                              <w:t>Sistema de agendamento de consultas básicas e eletivas aos usuários do SUS por telefone. As vagas nas especialidades de Clínica Médica, Ginecologia e Obstetrícia são reservadas por telefone, gratuitamente.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E9C16" id="Caixa de Texto 375090656" o:spid="_x0000_s1076" type="#_x0000_t62" style="position:absolute;margin-left:342.45pt;margin-top:9.35pt;width:146.15pt;height:88.35pt;z-index:25994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" adj="2301,6392" fillcolor="#d4ece6" stroked="f" strokeweight="1.5pt">
                <v:textbox>
                  <w:txbxContent>
                    <w:p w14:paraId="76F2EC3C" w14:textId="77777777" w:rsidR="00DF7813" w:rsidRPr="00006E01" w:rsidRDefault="00DF7813" w:rsidP="00DF7813">
                      <w:pPr>
                        <w:spacing w:after="0"/>
                        <w:jc w:val="both"/>
                        <w:rPr>
                          <w:rFonts w:asciiTheme="majorHAnsi" w:hAnsiTheme="majorHAnsi" w:cstheme="majorHAnsi"/>
                          <w:b/>
                          <w:bCs/>
                          <w:sz w:val="16"/>
                          <w:szCs w:val="16"/>
                        </w:rPr>
                      </w:pPr>
                      <w:r w:rsidRPr="00EA7CDA">
                        <w:rPr>
                          <w:rFonts w:ascii="Calibri" w:hAnsi="Calibri" w:cs="Calibri"/>
                          <w:sz w:val="16"/>
                          <w:szCs w:val="16"/>
                        </w:rPr>
                        <w:t>Sistema de agendamento de consultas básicas e eletivas aos usuários do SUS por telefone. As vagas nas especialidades de Clínica Médica, Ginecologia e Obstetrícia são reservadas por telefone, gratuitamente.</w:t>
                      </w:r>
                    </w:p>
                  </w:txbxContent>
                </v:textbox>
                <w10:wrap anchorx="margin"/>
              </v:shape>
            </w:pict>
          </mc:Fallback>
        </mc:AlternateContent>
      </w:r>
      <w:r w:rsidRPr="00D523D3">
        <w:rPr>
          <w:rFonts w:cstheme="minorHAnsi"/>
          <w:noProof/>
        </w:rPr>
        <mc:AlternateContent>
          <mc:Choice Requires="wps">
            <w:drawing>
              <wp:anchor distT="0" distB="0" distL="114300" distR="114300" simplePos="0" relativeHeight="259942400" behindDoc="0" locked="0" layoutInCell="1" allowOverlap="1" wp14:anchorId="0DEDC205" wp14:editId="7538F335">
                <wp:simplePos x="0" y="0"/>
                <wp:positionH relativeFrom="margin">
                  <wp:posOffset>3479</wp:posOffset>
                </wp:positionH>
                <wp:positionV relativeFrom="paragraph">
                  <wp:posOffset>102373</wp:posOffset>
                </wp:positionV>
                <wp:extent cx="1860605" cy="1136650"/>
                <wp:effectExtent l="0" t="0" r="6350" b="6350"/>
                <wp:wrapNone/>
                <wp:docPr id="2087920571" name="Caixa de Texto 2087920571"/>
                <wp:cNvGraphicFramePr/>
                <a:graphic xmlns:a="http://schemas.openxmlformats.org/drawingml/2006/main">
                  <a:graphicData uri="http://schemas.microsoft.com/office/word/2010/wordprocessingShape">
                    <wps:wsp>
                      <wps:cNvSpPr txBox="1"/>
                      <wps:spPr>
                        <a:xfrm>
                          <a:off x="0" y="0"/>
                          <a:ext cx="1860605" cy="1136650"/>
                        </a:xfrm>
                        <a:prstGeom prst="wedgeRoundRectCallout">
                          <a:avLst>
                            <a:gd name="adj1" fmla="val 47783"/>
                            <a:gd name="adj2" fmla="val -27813"/>
                            <a:gd name="adj3" fmla="val 16667"/>
                          </a:avLst>
                        </a:prstGeom>
                        <a:solidFill>
                          <a:srgbClr val="EEECE1"/>
                        </a:solidFill>
                        <a:ln w="19050">
                          <a:noFill/>
                        </a:ln>
                      </wps:spPr>
                      <wps:style>
                        <a:lnRef idx="2">
                          <a:schemeClr val="accent2"/>
                        </a:lnRef>
                        <a:fillRef idx="1">
                          <a:schemeClr val="lt1"/>
                        </a:fillRef>
                        <a:effectRef idx="0">
                          <a:schemeClr val="accent2"/>
                        </a:effectRef>
                        <a:fontRef idx="minor">
                          <a:schemeClr val="dk1"/>
                        </a:fontRef>
                      </wps:style>
                      <wps:txbx>
                        <w:txbxContent>
                          <w:p w14:paraId="605DB474" w14:textId="77777777" w:rsidR="00DF7813" w:rsidRPr="00006E01" w:rsidRDefault="00DF7813" w:rsidP="00DF7813">
                            <w:pPr>
                              <w:spacing w:after="0"/>
                              <w:jc w:val="both"/>
                              <w:rPr>
                                <w:rFonts w:asciiTheme="majorHAnsi" w:hAnsiTheme="majorHAnsi" w:cstheme="majorHAnsi"/>
                                <w:b/>
                                <w:bCs/>
                                <w:sz w:val="16"/>
                                <w:szCs w:val="16"/>
                              </w:rPr>
                            </w:pPr>
                            <w:r>
                              <w:rPr>
                                <w:rFonts w:ascii="Calibri" w:hAnsi="Calibri" w:cs="Calibri"/>
                                <w:sz w:val="16"/>
                                <w:szCs w:val="16"/>
                              </w:rPr>
                              <w:t xml:space="preserve">Em 2025 o Idtech, adquiriu o </w:t>
                            </w:r>
                            <w:r w:rsidRPr="00B6454E">
                              <w:rPr>
                                <w:rFonts w:ascii="Calibri" w:hAnsi="Calibri" w:cs="Calibri"/>
                                <w:sz w:val="16"/>
                                <w:szCs w:val="16"/>
                              </w:rPr>
                              <w:t>software para Gestão da Qualidade</w:t>
                            </w:r>
                            <w:r>
                              <w:rPr>
                                <w:rFonts w:ascii="Calibri" w:hAnsi="Calibri" w:cs="Calibri"/>
                                <w:sz w:val="16"/>
                                <w:szCs w:val="16"/>
                              </w:rPr>
                              <w:t xml:space="preserve"> – EPA, para gestão de notificação, Indicadores, Documentos, Auditorias entre outras demandas estratégicas voltadas a gestão da qualidade.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DC205" id="Caixa de Texto 2087920571" o:spid="_x0000_s1077" type="#_x0000_t62" style="position:absolute;margin-left:.25pt;margin-top:8.05pt;width:146.5pt;height:89.5pt;z-index:25994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" adj="21121,4792" fillcolor="#eeece1" stroked="f" strokeweight="1.5pt">
                <v:textbox>
                  <w:txbxContent>
                    <w:p w14:paraId="605DB474" w14:textId="77777777" w:rsidR="00DF7813" w:rsidRPr="00006E01" w:rsidRDefault="00DF7813" w:rsidP="00DF7813">
                      <w:pPr>
                        <w:spacing w:after="0"/>
                        <w:jc w:val="both"/>
                        <w:rPr>
                          <w:rFonts w:asciiTheme="majorHAnsi" w:hAnsiTheme="majorHAnsi" w:cstheme="majorHAnsi"/>
                          <w:b/>
                          <w:bCs/>
                          <w:sz w:val="16"/>
                          <w:szCs w:val="16"/>
                        </w:rPr>
                      </w:pPr>
                      <w:r>
                        <w:rPr>
                          <w:rFonts w:ascii="Calibri" w:hAnsi="Calibri" w:cs="Calibri"/>
                          <w:sz w:val="16"/>
                          <w:szCs w:val="16"/>
                        </w:rPr>
                        <w:t xml:space="preserve">Em 2025 o Idtech, adquiriu o </w:t>
                      </w:r>
                      <w:r w:rsidRPr="00B6454E">
                        <w:rPr>
                          <w:rFonts w:ascii="Calibri" w:hAnsi="Calibri" w:cs="Calibri"/>
                          <w:sz w:val="16"/>
                          <w:szCs w:val="16"/>
                        </w:rPr>
                        <w:t>software para Gestão da Qualidade</w:t>
                      </w:r>
                      <w:r>
                        <w:rPr>
                          <w:rFonts w:ascii="Calibri" w:hAnsi="Calibri" w:cs="Calibri"/>
                          <w:sz w:val="16"/>
                          <w:szCs w:val="16"/>
                        </w:rPr>
                        <w:t xml:space="preserve"> – EPA, para gestão de notificação, Indicadores, Documentos, Auditorias entre outras demandas estratégicas voltadas a gestão da qualidade.</w:t>
                      </w:r>
                    </w:p>
                  </w:txbxContent>
                </v:textbox>
                <w10:wrap anchorx="margin"/>
              </v:shape>
            </w:pict>
          </mc:Fallback>
        </mc:AlternateContent>
      </w:r>
    </w:p>
    <w:p w14:paraId="49C7F528" w14:textId="77777777" w:rsidR="00DF7813" w:rsidRDefault="00DF7813" w:rsidP="00DF7813"/>
    <w:p w14:paraId="1714CA9D" w14:textId="77777777" w:rsidR="00DF7813" w:rsidRDefault="00DF7813" w:rsidP="00DF7813"/>
    <w:p w14:paraId="13AD9CAA" w14:textId="77777777" w:rsidR="00DF7813" w:rsidRDefault="00DF7813" w:rsidP="00DF7813"/>
    <w:p w14:paraId="065FDF02" w14:textId="77777777" w:rsidR="00DF7813" w:rsidRDefault="00DF7813" w:rsidP="00DF7813"/>
    <w:p w14:paraId="26FAFA83" w14:textId="37A87B71" w:rsidR="00DF7813" w:rsidRDefault="00D503FC" w:rsidP="00DF7813">
      <w:r>
        <w:rPr>
          <w:noProof/>
        </w:rPr>
        <w:drawing>
          <wp:anchor distT="0" distB="0" distL="114300" distR="114300" simplePos="0" relativeHeight="259955712" behindDoc="0" locked="0" layoutInCell="1" allowOverlap="1" wp14:anchorId="3B413CEA" wp14:editId="10BD2825">
            <wp:simplePos x="0" y="0"/>
            <wp:positionH relativeFrom="column">
              <wp:posOffset>36775</wp:posOffset>
            </wp:positionH>
            <wp:positionV relativeFrom="paragraph">
              <wp:posOffset>179237</wp:posOffset>
            </wp:positionV>
            <wp:extent cx="1810385" cy="1332920"/>
            <wp:effectExtent l="57150" t="57150" r="56515" b="57785"/>
            <wp:wrapNone/>
            <wp:docPr id="19084381" name="Imagem 59"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381" name="Imagem 59" descr="Logotipo&#10;&#10;O conteúdo gerado por IA pode estar incorreto."/>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13622" cy="1335303"/>
                    </a:xfrm>
                    <a:prstGeom prst="roundRect">
                      <a:avLst>
                        <a:gd name="adj" fmla="val 4167"/>
                      </a:avLst>
                    </a:prstGeom>
                    <a:solidFill>
                      <a:srgbClr val="FFFFFF"/>
                    </a:solidFill>
                    <a:ln w="3175" cap="sq">
                      <a:solidFill>
                        <a:schemeClr val="bg2">
                          <a:lumMod val="75000"/>
                        </a:schemeClr>
                      </a:solidFill>
                      <a:miter lim="800000"/>
                    </a:ln>
                    <a:effectLst/>
                    <a:scene3d>
                      <a:camera prst="orthographicFront"/>
                      <a:lightRig rig="threePt" dir="t">
                        <a:rot lat="0" lon="0" rev="2700000"/>
                      </a:lightRig>
                    </a:scene3d>
                    <a:sp3d>
                      <a:contourClr>
                        <a:srgbClr val="C0C0C0"/>
                      </a:contourClr>
                    </a:sp3d>
                  </pic:spPr>
                </pic:pic>
              </a:graphicData>
            </a:graphic>
            <wp14:sizeRelH relativeFrom="margin">
              <wp14:pctWidth>0</wp14:pctWidth>
            </wp14:sizeRelH>
            <wp14:sizeRelV relativeFrom="margin">
              <wp14:pctHeight>0</wp14:pctHeight>
            </wp14:sizeRelV>
          </wp:anchor>
        </w:drawing>
      </w:r>
    </w:p>
    <w:p w14:paraId="05694291" w14:textId="377FA9F9" w:rsidR="00DF7813" w:rsidRDefault="00DF7813" w:rsidP="00DF7813">
      <w:r w:rsidRPr="005C71CE">
        <w:rPr>
          <w:noProof/>
        </w:rPr>
        <w:drawing>
          <wp:anchor distT="0" distB="0" distL="114300" distR="114300" simplePos="0" relativeHeight="259991552" behindDoc="0" locked="0" layoutInCell="1" allowOverlap="1" wp14:anchorId="6027AD40" wp14:editId="5F3EC2CD">
            <wp:simplePos x="0" y="0"/>
            <wp:positionH relativeFrom="column">
              <wp:posOffset>4359275</wp:posOffset>
            </wp:positionH>
            <wp:positionV relativeFrom="paragraph">
              <wp:posOffset>-158750</wp:posOffset>
            </wp:positionV>
            <wp:extent cx="1805305" cy="1388745"/>
            <wp:effectExtent l="57150" t="57150" r="42545" b="59055"/>
            <wp:wrapNone/>
            <wp:docPr id="1619927926" name="Imagem 1" descr="Interface gráfica do usuári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27926" name="Imagem 1" descr="Interface gráfica do usuário, Aplicativo&#10;&#10;O conteúdo gerado por IA pode estar incorreto."/>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805305" cy="1388745"/>
                    </a:xfrm>
                    <a:prstGeom prst="roundRect">
                      <a:avLst>
                        <a:gd name="adj" fmla="val 4167"/>
                      </a:avLst>
                    </a:prstGeom>
                    <a:solidFill>
                      <a:srgbClr val="FFFFFF"/>
                    </a:solidFill>
                    <a:ln w="3175" cap="sq">
                      <a:solidFill>
                        <a:schemeClr val="bg2">
                          <a:lumMod val="75000"/>
                        </a:schemeClr>
                      </a:solidFill>
                      <a:miter lim="800000"/>
                    </a:ln>
                    <a:effectLst/>
                    <a:scene3d>
                      <a:camera prst="orthographicFront"/>
                      <a:lightRig rig="threePt" dir="t">
                        <a:rot lat="0" lon="0" rev="2700000"/>
                      </a:lightRig>
                    </a:scene3d>
                    <a:sp3d>
                      <a:contourClr>
                        <a:srgbClr val="C0C0C0"/>
                      </a:contourClr>
                    </a:sp3d>
                  </pic:spPr>
                </pic:pic>
              </a:graphicData>
            </a:graphic>
            <wp14:sizeRelH relativeFrom="margin">
              <wp14:pctWidth>0</wp14:pctWidth>
            </wp14:sizeRelH>
            <wp14:sizeRelV relativeFrom="margin">
              <wp14:pctHeight>0</wp14:pctHeight>
            </wp14:sizeRelV>
          </wp:anchor>
        </w:drawing>
      </w:r>
    </w:p>
    <w:p w14:paraId="322B7963" w14:textId="1975BA0D" w:rsidR="00DF7813" w:rsidRDefault="00DF7813" w:rsidP="00DF7813"/>
    <w:p w14:paraId="48DC9418" w14:textId="512C8D3F" w:rsidR="00DF7813" w:rsidRDefault="00DF7813" w:rsidP="00DF7813"/>
    <w:p w14:paraId="512A4159" w14:textId="147C010D" w:rsidR="00DF7813" w:rsidRDefault="00DF7813" w:rsidP="00DF7813"/>
    <w:p w14:paraId="5D19CAFF" w14:textId="691D6D22" w:rsidR="00DF7813" w:rsidRDefault="00D503FC" w:rsidP="00DF7813">
      <w:r w:rsidRPr="00D523D3">
        <w:rPr>
          <w:rFonts w:cstheme="minorHAnsi"/>
          <w:noProof/>
        </w:rPr>
        <mc:AlternateContent>
          <mc:Choice Requires="wps">
            <w:drawing>
              <wp:anchor distT="0" distB="0" distL="114300" distR="114300" simplePos="0" relativeHeight="259962880" behindDoc="0" locked="0" layoutInCell="1" allowOverlap="1" wp14:anchorId="47DEA4CE" wp14:editId="24F0629A">
                <wp:simplePos x="0" y="0"/>
                <wp:positionH relativeFrom="margin">
                  <wp:posOffset>35284</wp:posOffset>
                </wp:positionH>
                <wp:positionV relativeFrom="paragraph">
                  <wp:posOffset>166453</wp:posOffset>
                </wp:positionV>
                <wp:extent cx="1843405" cy="1155700"/>
                <wp:effectExtent l="0" t="0" r="4445" b="6350"/>
                <wp:wrapNone/>
                <wp:docPr id="1685504723" name="Caixa de Texto 1685504723"/>
                <wp:cNvGraphicFramePr/>
                <a:graphic xmlns:a="http://schemas.openxmlformats.org/drawingml/2006/main">
                  <a:graphicData uri="http://schemas.microsoft.com/office/word/2010/wordprocessingShape">
                    <wps:wsp>
                      <wps:cNvSpPr txBox="1"/>
                      <wps:spPr>
                        <a:xfrm>
                          <a:off x="0" y="0"/>
                          <a:ext cx="1843405" cy="1155700"/>
                        </a:xfrm>
                        <a:prstGeom prst="wedgeRoundRectCallout">
                          <a:avLst>
                            <a:gd name="adj1" fmla="val 47783"/>
                            <a:gd name="adj2" fmla="val -27813"/>
                            <a:gd name="adj3" fmla="val 16667"/>
                          </a:avLst>
                        </a:prstGeom>
                        <a:solidFill>
                          <a:srgbClr val="EEECE1"/>
                        </a:solidFill>
                        <a:ln w="19050">
                          <a:noFill/>
                        </a:ln>
                      </wps:spPr>
                      <wps:style>
                        <a:lnRef idx="2">
                          <a:schemeClr val="accent2"/>
                        </a:lnRef>
                        <a:fillRef idx="1">
                          <a:schemeClr val="lt1"/>
                        </a:fillRef>
                        <a:effectRef idx="0">
                          <a:schemeClr val="accent2"/>
                        </a:effectRef>
                        <a:fontRef idx="minor">
                          <a:schemeClr val="dk1"/>
                        </a:fontRef>
                      </wps:style>
                      <wps:txbx>
                        <w:txbxContent>
                          <w:p w14:paraId="5B7D3798" w14:textId="77777777" w:rsidR="00DF7813" w:rsidRPr="00006E01" w:rsidRDefault="00DF7813" w:rsidP="00DF7813">
                            <w:pPr>
                              <w:spacing w:after="0"/>
                              <w:jc w:val="both"/>
                              <w:rPr>
                                <w:rFonts w:asciiTheme="majorHAnsi" w:hAnsiTheme="majorHAnsi" w:cstheme="majorHAnsi"/>
                                <w:b/>
                                <w:bCs/>
                                <w:sz w:val="16"/>
                                <w:szCs w:val="16"/>
                              </w:rPr>
                            </w:pPr>
                            <w:r>
                              <w:rPr>
                                <w:rFonts w:ascii="Calibri" w:hAnsi="Calibri" w:cs="Calibri"/>
                                <w:sz w:val="16"/>
                                <w:szCs w:val="16"/>
                              </w:rPr>
                              <w:t xml:space="preserve">O sistema GEDOC </w:t>
                            </w:r>
                            <w:r w:rsidRPr="0039131D">
                              <w:rPr>
                                <w:rFonts w:ascii="Calibri" w:hAnsi="Calibri" w:cs="Calibri"/>
                                <w:sz w:val="16"/>
                                <w:szCs w:val="16"/>
                              </w:rPr>
                              <w:t xml:space="preserve">é </w:t>
                            </w:r>
                            <w:r>
                              <w:rPr>
                                <w:rFonts w:ascii="Calibri" w:hAnsi="Calibri" w:cs="Calibri"/>
                                <w:sz w:val="16"/>
                                <w:szCs w:val="16"/>
                              </w:rPr>
                              <w:t xml:space="preserve">um sistema interno de </w:t>
                            </w:r>
                            <w:r w:rsidRPr="0039131D">
                              <w:rPr>
                                <w:rFonts w:ascii="Calibri" w:hAnsi="Calibri" w:cs="Calibri"/>
                                <w:sz w:val="16"/>
                                <w:szCs w:val="16"/>
                              </w:rPr>
                              <w:t xml:space="preserve">uso privado </w:t>
                            </w:r>
                            <w:r>
                              <w:rPr>
                                <w:rFonts w:ascii="Calibri" w:hAnsi="Calibri" w:cs="Calibri"/>
                                <w:sz w:val="16"/>
                                <w:szCs w:val="16"/>
                              </w:rPr>
                              <w:t>do IDTECH</w:t>
                            </w:r>
                            <w:r w:rsidRPr="0039131D">
                              <w:rPr>
                                <w:rFonts w:ascii="Calibri" w:hAnsi="Calibri" w:cs="Calibri"/>
                                <w:sz w:val="16"/>
                                <w:szCs w:val="16"/>
                              </w:rPr>
                              <w:t xml:space="preserve"> </w:t>
                            </w:r>
                            <w:r>
                              <w:rPr>
                                <w:rFonts w:ascii="Calibri" w:hAnsi="Calibri" w:cs="Calibri"/>
                                <w:sz w:val="16"/>
                                <w:szCs w:val="16"/>
                              </w:rPr>
                              <w:t>específico para comunicação entre os setores dos processos institucionais.</w:t>
                            </w:r>
                          </w:p>
                          <w:p w14:paraId="6DCAA74B" w14:textId="77777777" w:rsidR="00DF7813" w:rsidRPr="00006E01" w:rsidRDefault="00DF7813" w:rsidP="00DF7813">
                            <w:pPr>
                              <w:spacing w:after="0"/>
                              <w:jc w:val="both"/>
                              <w:rPr>
                                <w:rFonts w:asciiTheme="majorHAnsi" w:hAnsiTheme="majorHAnsi" w:cstheme="majorHAnsi"/>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EA4CE" id="Caixa de Texto 1685504723" o:spid="_x0000_s1078" type="#_x0000_t62" style="position:absolute;margin-left:2.8pt;margin-top:13.1pt;width:145.15pt;height:91pt;z-index:25996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" adj="21121,4792" fillcolor="#eeece1" stroked="f" strokeweight="1.5pt">
                <v:textbox>
                  <w:txbxContent>
                    <w:p w14:paraId="5B7D3798" w14:textId="77777777" w:rsidR="00DF7813" w:rsidRPr="00006E01" w:rsidRDefault="00DF7813" w:rsidP="00DF7813">
                      <w:pPr>
                        <w:spacing w:after="0"/>
                        <w:jc w:val="both"/>
                        <w:rPr>
                          <w:rFonts w:asciiTheme="majorHAnsi" w:hAnsiTheme="majorHAnsi" w:cstheme="majorHAnsi"/>
                          <w:b/>
                          <w:bCs/>
                          <w:sz w:val="16"/>
                          <w:szCs w:val="16"/>
                        </w:rPr>
                      </w:pPr>
                      <w:r>
                        <w:rPr>
                          <w:rFonts w:ascii="Calibri" w:hAnsi="Calibri" w:cs="Calibri"/>
                          <w:sz w:val="16"/>
                          <w:szCs w:val="16"/>
                        </w:rPr>
                        <w:t xml:space="preserve">O sistema GEDOC </w:t>
                      </w:r>
                      <w:r w:rsidRPr="0039131D">
                        <w:rPr>
                          <w:rFonts w:ascii="Calibri" w:hAnsi="Calibri" w:cs="Calibri"/>
                          <w:sz w:val="16"/>
                          <w:szCs w:val="16"/>
                        </w:rPr>
                        <w:t xml:space="preserve">é </w:t>
                      </w:r>
                      <w:r>
                        <w:rPr>
                          <w:rFonts w:ascii="Calibri" w:hAnsi="Calibri" w:cs="Calibri"/>
                          <w:sz w:val="16"/>
                          <w:szCs w:val="16"/>
                        </w:rPr>
                        <w:t xml:space="preserve">um sistema interno de </w:t>
                      </w:r>
                      <w:r w:rsidRPr="0039131D">
                        <w:rPr>
                          <w:rFonts w:ascii="Calibri" w:hAnsi="Calibri" w:cs="Calibri"/>
                          <w:sz w:val="16"/>
                          <w:szCs w:val="16"/>
                        </w:rPr>
                        <w:t xml:space="preserve">uso privado </w:t>
                      </w:r>
                      <w:r>
                        <w:rPr>
                          <w:rFonts w:ascii="Calibri" w:hAnsi="Calibri" w:cs="Calibri"/>
                          <w:sz w:val="16"/>
                          <w:szCs w:val="16"/>
                        </w:rPr>
                        <w:t>do IDTECH</w:t>
                      </w:r>
                      <w:r w:rsidRPr="0039131D">
                        <w:rPr>
                          <w:rFonts w:ascii="Calibri" w:hAnsi="Calibri" w:cs="Calibri"/>
                          <w:sz w:val="16"/>
                          <w:szCs w:val="16"/>
                        </w:rPr>
                        <w:t xml:space="preserve"> </w:t>
                      </w:r>
                      <w:r>
                        <w:rPr>
                          <w:rFonts w:ascii="Calibri" w:hAnsi="Calibri" w:cs="Calibri"/>
                          <w:sz w:val="16"/>
                          <w:szCs w:val="16"/>
                        </w:rPr>
                        <w:t>específico para comunicação entre os setores dos processos institucionais.</w:t>
                      </w:r>
                    </w:p>
                    <w:p w14:paraId="6DCAA74B" w14:textId="77777777" w:rsidR="00DF7813" w:rsidRPr="00006E01" w:rsidRDefault="00DF7813" w:rsidP="00DF7813">
                      <w:pPr>
                        <w:spacing w:after="0"/>
                        <w:jc w:val="both"/>
                        <w:rPr>
                          <w:rFonts w:asciiTheme="majorHAnsi" w:hAnsiTheme="majorHAnsi" w:cstheme="majorHAnsi"/>
                          <w:b/>
                          <w:bCs/>
                          <w:sz w:val="16"/>
                          <w:szCs w:val="16"/>
                        </w:rPr>
                      </w:pPr>
                    </w:p>
                  </w:txbxContent>
                </v:textbox>
                <w10:wrap anchorx="margin"/>
              </v:shape>
            </w:pict>
          </mc:Fallback>
        </mc:AlternateContent>
      </w:r>
      <w:r w:rsidR="00DF7813" w:rsidRPr="00D523D3">
        <w:rPr>
          <w:rFonts w:cstheme="minorHAnsi"/>
          <w:noProof/>
        </w:rPr>
        <mc:AlternateContent>
          <mc:Choice Requires="wps">
            <w:drawing>
              <wp:anchor distT="0" distB="0" distL="114300" distR="114300" simplePos="0" relativeHeight="259950592" behindDoc="0" locked="0" layoutInCell="1" allowOverlap="1" wp14:anchorId="23926964" wp14:editId="5E10625A">
                <wp:simplePos x="0" y="0"/>
                <wp:positionH relativeFrom="margin">
                  <wp:posOffset>4360793</wp:posOffset>
                </wp:positionH>
                <wp:positionV relativeFrom="paragraph">
                  <wp:posOffset>166452</wp:posOffset>
                </wp:positionV>
                <wp:extent cx="1805305" cy="1156031"/>
                <wp:effectExtent l="0" t="0" r="4445" b="6350"/>
                <wp:wrapNone/>
                <wp:docPr id="2078285741" name="Caixa de Texto 2078285741"/>
                <wp:cNvGraphicFramePr/>
                <a:graphic xmlns:a="http://schemas.openxmlformats.org/drawingml/2006/main">
                  <a:graphicData uri="http://schemas.microsoft.com/office/word/2010/wordprocessingShape">
                    <wps:wsp>
                      <wps:cNvSpPr txBox="1"/>
                      <wps:spPr>
                        <a:xfrm>
                          <a:off x="0" y="0"/>
                          <a:ext cx="1805305" cy="1156031"/>
                        </a:xfrm>
                        <a:prstGeom prst="roundRect">
                          <a:avLst>
                            <a:gd name="adj" fmla="val 9394"/>
                          </a:avLst>
                        </a:prstGeom>
                        <a:solidFill>
                          <a:srgbClr val="D4ECE6"/>
                        </a:solidFill>
                        <a:ln w="19050">
                          <a:noFill/>
                        </a:ln>
                      </wps:spPr>
                      <wps:style>
                        <a:lnRef idx="2">
                          <a:schemeClr val="accent2"/>
                        </a:lnRef>
                        <a:fillRef idx="1">
                          <a:schemeClr val="lt1"/>
                        </a:fillRef>
                        <a:effectRef idx="0">
                          <a:schemeClr val="accent2"/>
                        </a:effectRef>
                        <a:fontRef idx="minor">
                          <a:schemeClr val="dk1"/>
                        </a:fontRef>
                      </wps:style>
                      <wps:txbx>
                        <w:txbxContent>
                          <w:p w14:paraId="1765DAD7" w14:textId="77777777" w:rsidR="00DF7813" w:rsidRPr="00006E01" w:rsidRDefault="00DF7813" w:rsidP="00DF7813">
                            <w:pPr>
                              <w:jc w:val="both"/>
                              <w:rPr>
                                <w:rFonts w:asciiTheme="majorHAnsi" w:hAnsiTheme="majorHAnsi" w:cstheme="majorHAnsi"/>
                                <w:b/>
                                <w:bCs/>
                                <w:sz w:val="16"/>
                                <w:szCs w:val="16"/>
                              </w:rPr>
                            </w:pPr>
                            <w:r>
                              <w:rPr>
                                <w:rFonts w:ascii="Calibri" w:hAnsi="Calibri" w:cs="Calibri"/>
                                <w:sz w:val="16"/>
                                <w:szCs w:val="16"/>
                              </w:rPr>
                              <w:t>A Rede Hemo possibilita através da Plataforma Moodle, aprendizagem de forma virtual, gerenciando os cursos online para as instituições de saúde que possuem Termos de Compromissos, e treinamento para novos colaboradores.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26964" id="Caixa de Texto 2078285741" o:spid="_x0000_s1079" style="position:absolute;margin-left:343.35pt;margin-top:13.1pt;width:142.15pt;height:91.05pt;z-index:25995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" fillcolor="#d4ece6" stroked="f" strokeweight="1.5pt">
                <v:stroke joinstyle="miter"/>
                <v:textbox>
                  <w:txbxContent>
                    <w:p w14:paraId="1765DAD7" w14:textId="77777777" w:rsidR="00DF7813" w:rsidRPr="00006E01" w:rsidRDefault="00DF7813" w:rsidP="00DF7813">
                      <w:pPr>
                        <w:jc w:val="both"/>
                        <w:rPr>
                          <w:rFonts w:asciiTheme="majorHAnsi" w:hAnsiTheme="majorHAnsi" w:cstheme="majorHAnsi"/>
                          <w:b/>
                          <w:bCs/>
                          <w:sz w:val="16"/>
                          <w:szCs w:val="16"/>
                        </w:rPr>
                      </w:pPr>
                      <w:r>
                        <w:rPr>
                          <w:rFonts w:ascii="Calibri" w:hAnsi="Calibri" w:cs="Calibri"/>
                          <w:sz w:val="16"/>
                          <w:szCs w:val="16"/>
                        </w:rPr>
                        <w:t>A Rede Hemo possibilita através da Plataforma Moodle, aprendizagem de forma virtual, gerenciando os cursos online para as instituições de saúde que possuem Termos de Compromissos, e treinamento para novos colaboradores.</w:t>
                      </w:r>
                    </w:p>
                  </w:txbxContent>
                </v:textbox>
                <w10:wrap anchorx="margin"/>
              </v:roundrect>
            </w:pict>
          </mc:Fallback>
        </mc:AlternateContent>
      </w:r>
    </w:p>
    <w:p w14:paraId="418D8668" w14:textId="7ED26945" w:rsidR="00DF7813" w:rsidRDefault="00DF7813" w:rsidP="00DF7813"/>
    <w:p w14:paraId="6D6A2197" w14:textId="31FC4375" w:rsidR="00DF7813" w:rsidRDefault="00DF7813" w:rsidP="00DF7813"/>
    <w:p w14:paraId="1B978795" w14:textId="54F1E292" w:rsidR="00DF7813" w:rsidRDefault="00DF7813" w:rsidP="00DF7813"/>
    <w:p w14:paraId="1F391DFF" w14:textId="1B61E485" w:rsidR="00DF7813" w:rsidRDefault="00DF7813" w:rsidP="00DF7813"/>
    <w:p w14:paraId="17E44F87" w14:textId="634C20C7" w:rsidR="00DF7813" w:rsidRDefault="00DF7813" w:rsidP="00DF7813"/>
    <w:p w14:paraId="2CCB9C33" w14:textId="7504D1C8" w:rsidR="00DF7813" w:rsidRDefault="00D503FC" w:rsidP="00DF7813">
      <w:r>
        <w:rPr>
          <w:noProof/>
        </w:rPr>
        <w:drawing>
          <wp:anchor distT="0" distB="0" distL="114300" distR="114300" simplePos="0" relativeHeight="260002816" behindDoc="0" locked="0" layoutInCell="1" allowOverlap="1" wp14:anchorId="0C9BCB95" wp14:editId="64612556">
            <wp:simplePos x="0" y="0"/>
            <wp:positionH relativeFrom="column">
              <wp:posOffset>397510</wp:posOffset>
            </wp:positionH>
            <wp:positionV relativeFrom="paragraph">
              <wp:posOffset>285115</wp:posOffset>
            </wp:positionV>
            <wp:extent cx="1174750" cy="1177925"/>
            <wp:effectExtent l="0" t="0" r="6350" b="3175"/>
            <wp:wrapNone/>
            <wp:docPr id="147754726"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flipH="1">
                      <a:off x="0" y="0"/>
                      <a:ext cx="1174750" cy="117792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60016128" behindDoc="0" locked="0" layoutInCell="1" allowOverlap="1" wp14:anchorId="20C8342F" wp14:editId="6034CB1E">
                <wp:simplePos x="0" y="0"/>
                <wp:positionH relativeFrom="column">
                  <wp:posOffset>71755</wp:posOffset>
                </wp:positionH>
                <wp:positionV relativeFrom="paragraph">
                  <wp:posOffset>274320</wp:posOffset>
                </wp:positionV>
                <wp:extent cx="1805305" cy="1187450"/>
                <wp:effectExtent l="0" t="0" r="23495" b="12700"/>
                <wp:wrapNone/>
                <wp:docPr id="546641343" name="Retângulo: Cantos Arredondados 75"/>
                <wp:cNvGraphicFramePr/>
                <a:graphic xmlns:a="http://schemas.openxmlformats.org/drawingml/2006/main">
                  <a:graphicData uri="http://schemas.microsoft.com/office/word/2010/wordprocessingShape">
                    <wps:wsp>
                      <wps:cNvSpPr/>
                      <wps:spPr>
                        <a:xfrm>
                          <a:off x="0" y="0"/>
                          <a:ext cx="1805305" cy="1187450"/>
                        </a:xfrm>
                        <a:prstGeom prst="roundRect">
                          <a:avLst>
                            <a:gd name="adj" fmla="val 3472"/>
                          </a:avLst>
                        </a:prstGeom>
                        <a:noFill/>
                        <a:ln w="6350">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60AD9" id="Retângulo: Cantos Arredondados 75" o:spid="_x0000_s1026" style="position:absolute;margin-left:5.65pt;margin-top:21.6pt;width:142.15pt;height:93.5pt;z-index:260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" filled="f" strokecolor="#aeaaaa [2414]" strokeweight=".5pt">
                <v:stroke joinstyle="miter"/>
              </v:roundrect>
            </w:pict>
          </mc:Fallback>
        </mc:AlternateContent>
      </w:r>
      <w:r w:rsidRPr="00D523D3">
        <w:rPr>
          <w:rFonts w:cstheme="minorHAnsi"/>
          <w:noProof/>
        </w:rPr>
        <mc:AlternateContent>
          <mc:Choice Requires="wps">
            <w:drawing>
              <wp:anchor distT="0" distB="0" distL="114300" distR="114300" simplePos="0" relativeHeight="260003840" behindDoc="0" locked="0" layoutInCell="1" allowOverlap="1" wp14:anchorId="712B80C6" wp14:editId="26031B23">
                <wp:simplePos x="0" y="0"/>
                <wp:positionH relativeFrom="margin">
                  <wp:posOffset>69850</wp:posOffset>
                </wp:positionH>
                <wp:positionV relativeFrom="paragraph">
                  <wp:posOffset>1530985</wp:posOffset>
                </wp:positionV>
                <wp:extent cx="1805305" cy="909320"/>
                <wp:effectExtent l="0" t="0" r="4445" b="5080"/>
                <wp:wrapNone/>
                <wp:docPr id="636079420" name="Caixa de Texto 636079420"/>
                <wp:cNvGraphicFramePr/>
                <a:graphic xmlns:a="http://schemas.openxmlformats.org/drawingml/2006/main">
                  <a:graphicData uri="http://schemas.microsoft.com/office/word/2010/wordprocessingShape">
                    <wps:wsp>
                      <wps:cNvSpPr txBox="1"/>
                      <wps:spPr>
                        <a:xfrm>
                          <a:off x="0" y="0"/>
                          <a:ext cx="1805305" cy="909320"/>
                        </a:xfrm>
                        <a:prstGeom prst="wedgeRoundRectCallout">
                          <a:avLst>
                            <a:gd name="adj1" fmla="val 47783"/>
                            <a:gd name="adj2" fmla="val -27813"/>
                            <a:gd name="adj3" fmla="val 16667"/>
                          </a:avLst>
                        </a:prstGeom>
                        <a:solidFill>
                          <a:srgbClr val="EEECE1"/>
                        </a:solidFill>
                        <a:ln w="19050" cap="flat" cmpd="sng" algn="ctr">
                          <a:noFill/>
                          <a:prstDash val="solid"/>
                          <a:miter lim="800000"/>
                        </a:ln>
                        <a:effectLst/>
                      </wps:spPr>
                      <wps:txbx>
                        <w:txbxContent>
                          <w:p w14:paraId="3989187D" w14:textId="77777777" w:rsidR="00DF7813" w:rsidRPr="00006E01" w:rsidRDefault="00DF7813" w:rsidP="00DF7813">
                            <w:pPr>
                              <w:spacing w:after="0"/>
                              <w:jc w:val="both"/>
                              <w:rPr>
                                <w:rFonts w:asciiTheme="majorHAnsi" w:hAnsiTheme="majorHAnsi" w:cstheme="majorHAnsi"/>
                                <w:b/>
                                <w:bCs/>
                                <w:sz w:val="16"/>
                                <w:szCs w:val="16"/>
                              </w:rPr>
                            </w:pPr>
                            <w:r>
                              <w:rPr>
                                <w:rFonts w:ascii="Calibri" w:hAnsi="Calibri" w:cs="Calibri"/>
                                <w:sz w:val="16"/>
                                <w:szCs w:val="16"/>
                              </w:rPr>
                              <w:t xml:space="preserve">O Hemocentro Coordenador possui </w:t>
                            </w:r>
                            <w:r w:rsidRPr="008C6237">
                              <w:rPr>
                                <w:rFonts w:ascii="Calibri" w:hAnsi="Calibri" w:cs="Calibri"/>
                                <w:sz w:val="16"/>
                                <w:szCs w:val="16"/>
                              </w:rPr>
                              <w:t>biometria facial</w:t>
                            </w:r>
                            <w:r>
                              <w:rPr>
                                <w:rFonts w:ascii="Calibri" w:hAnsi="Calibri" w:cs="Calibri"/>
                                <w:sz w:val="16"/>
                                <w:szCs w:val="16"/>
                              </w:rPr>
                              <w:t xml:space="preserve"> uma</w:t>
                            </w:r>
                            <w:r w:rsidRPr="008C6237">
                              <w:rPr>
                                <w:rFonts w:ascii="Calibri" w:hAnsi="Calibri" w:cs="Calibri"/>
                                <w:sz w:val="16"/>
                                <w:szCs w:val="16"/>
                              </w:rPr>
                              <w:t xml:space="preserve"> tecnologia de segurança que utiliza as características únicas do rosto humano para verificar ou autenticar a identidade </w:t>
                            </w:r>
                            <w:r>
                              <w:rPr>
                                <w:rFonts w:ascii="Calibri" w:hAnsi="Calibri" w:cs="Calibri"/>
                                <w:sz w:val="16"/>
                                <w:szCs w:val="16"/>
                              </w:rPr>
                              <w:t>dos colaboradores</w:t>
                            </w:r>
                            <w:r w:rsidRPr="008C6237">
                              <w:rPr>
                                <w:rFonts w:ascii="Calibri" w:hAnsi="Calibri" w:cs="Calibri"/>
                                <w:sz w:val="16"/>
                                <w:szCs w:val="16"/>
                              </w:rPr>
                              <w:t xml:space="preserve">.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B80C6" id="Caixa de Texto 636079420" o:spid="_x0000_s1080" type="#_x0000_t62" style="position:absolute;margin-left:5.5pt;margin-top:120.55pt;width:142.15pt;height:71.6pt;z-index:26000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" adj="21121,4792" fillcolor="#eeece1" stroked="f" strokeweight="1.5pt">
                <v:textbox inset=",0,,0">
                  <w:txbxContent>
                    <w:p w14:paraId="3989187D" w14:textId="77777777" w:rsidR="00DF7813" w:rsidRPr="00006E01" w:rsidRDefault="00DF7813" w:rsidP="00DF7813">
                      <w:pPr>
                        <w:spacing w:after="0"/>
                        <w:jc w:val="both"/>
                        <w:rPr>
                          <w:rFonts w:asciiTheme="majorHAnsi" w:hAnsiTheme="majorHAnsi" w:cstheme="majorHAnsi"/>
                          <w:b/>
                          <w:bCs/>
                          <w:sz w:val="16"/>
                          <w:szCs w:val="16"/>
                        </w:rPr>
                      </w:pPr>
                      <w:r>
                        <w:rPr>
                          <w:rFonts w:ascii="Calibri" w:hAnsi="Calibri" w:cs="Calibri"/>
                          <w:sz w:val="16"/>
                          <w:szCs w:val="16"/>
                        </w:rPr>
                        <w:t xml:space="preserve">O Hemocentro Coordenador possui </w:t>
                      </w:r>
                      <w:r w:rsidRPr="008C6237">
                        <w:rPr>
                          <w:rFonts w:ascii="Calibri" w:hAnsi="Calibri" w:cs="Calibri"/>
                          <w:sz w:val="16"/>
                          <w:szCs w:val="16"/>
                        </w:rPr>
                        <w:t>biometria facial</w:t>
                      </w:r>
                      <w:r>
                        <w:rPr>
                          <w:rFonts w:ascii="Calibri" w:hAnsi="Calibri" w:cs="Calibri"/>
                          <w:sz w:val="16"/>
                          <w:szCs w:val="16"/>
                        </w:rPr>
                        <w:t xml:space="preserve"> uma</w:t>
                      </w:r>
                      <w:r w:rsidRPr="008C6237">
                        <w:rPr>
                          <w:rFonts w:ascii="Calibri" w:hAnsi="Calibri" w:cs="Calibri"/>
                          <w:sz w:val="16"/>
                          <w:szCs w:val="16"/>
                        </w:rPr>
                        <w:t xml:space="preserve"> tecnologia de segurança que utiliza as características únicas do rosto humano para verificar ou autenticar a identidade </w:t>
                      </w:r>
                      <w:r>
                        <w:rPr>
                          <w:rFonts w:ascii="Calibri" w:hAnsi="Calibri" w:cs="Calibri"/>
                          <w:sz w:val="16"/>
                          <w:szCs w:val="16"/>
                        </w:rPr>
                        <w:t>dos colaboradores</w:t>
                      </w:r>
                      <w:r w:rsidRPr="008C6237">
                        <w:rPr>
                          <w:rFonts w:ascii="Calibri" w:hAnsi="Calibri" w:cs="Calibri"/>
                          <w:sz w:val="16"/>
                          <w:szCs w:val="16"/>
                        </w:rPr>
                        <w:t xml:space="preserve">. </w:t>
                      </w:r>
                    </w:p>
                  </w:txbxContent>
                </v:textbox>
                <w10:wrap anchorx="margin"/>
              </v:shape>
            </w:pict>
          </mc:Fallback>
        </mc:AlternateContent>
      </w:r>
    </w:p>
    <w:p w14:paraId="1A34262C" w14:textId="77777777" w:rsidR="00DF7813" w:rsidRDefault="00DF7813" w:rsidP="00DF7813"/>
    <w:p w14:paraId="5DA93110" w14:textId="77777777" w:rsidR="00DF7813" w:rsidRDefault="00DF7813" w:rsidP="00DF7813">
      <w:r>
        <w:rPr>
          <w:noProof/>
        </w:rPr>
        <mc:AlternateContent>
          <mc:Choice Requires="wps">
            <w:drawing>
              <wp:inline distT="0" distB="0" distL="0" distR="0" wp14:anchorId="0D68F3D5" wp14:editId="0E5EF152">
                <wp:extent cx="301625" cy="301625"/>
                <wp:effectExtent l="0" t="0" r="0" b="0"/>
                <wp:docPr id="114837037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013B0B" id="AutoShape 2"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3ECC0CCD" w14:textId="77777777" w:rsidR="00DF7813" w:rsidRDefault="00DF7813" w:rsidP="00DF7813"/>
    <w:p w14:paraId="3513F415" w14:textId="77777777" w:rsidR="00DF7813" w:rsidRDefault="00DF7813" w:rsidP="00DF7813"/>
    <w:p w14:paraId="59879AC6" w14:textId="77777777" w:rsidR="00DF7813" w:rsidRDefault="00DF7813" w:rsidP="00DF7813"/>
    <w:p w14:paraId="42499344" w14:textId="77777777" w:rsidR="00DF7813" w:rsidRDefault="00DF7813" w:rsidP="00DF7813"/>
    <w:p w14:paraId="1BA382C7" w14:textId="77777777" w:rsidR="00DF7813" w:rsidRDefault="00DF7813" w:rsidP="00DF7813"/>
    <w:p w14:paraId="671EC30B" w14:textId="77777777" w:rsidR="00DF7813" w:rsidRDefault="00DF7813" w:rsidP="00DF7813"/>
    <w:p w14:paraId="222D7230" w14:textId="77777777" w:rsidR="00DF7813" w:rsidRDefault="00DF7813" w:rsidP="00DF7813">
      <w:pPr>
        <w:pStyle w:val="Ttulo1"/>
        <w:keepLines w:val="0"/>
        <w:numPr>
          <w:ilvl w:val="0"/>
          <w:numId w:val="18"/>
        </w:numPr>
        <w:spacing w:before="100" w:beforeAutospacing="1" w:line="360" w:lineRule="auto"/>
        <w:ind w:left="0" w:firstLine="0"/>
        <w:rPr>
          <w:rFonts w:asciiTheme="minorHAnsi" w:hAnsiTheme="minorHAnsi" w:cstheme="minorHAnsi"/>
          <w:b/>
          <w:bCs/>
          <w:color w:val="000000"/>
          <w:szCs w:val="24"/>
        </w:rPr>
      </w:pPr>
      <w:r>
        <w:rPr>
          <w:rFonts w:asciiTheme="minorHAnsi" w:hAnsiTheme="minorHAnsi" w:cstheme="minorHAnsi"/>
          <w:b/>
          <w:bCs/>
          <w:color w:val="000000"/>
          <w:szCs w:val="24"/>
        </w:rPr>
        <w:lastRenderedPageBreak/>
        <w:t>AÇÕES DE HUMANIZAÇÃO</w:t>
      </w:r>
    </w:p>
    <w:p w14:paraId="44825236" w14:textId="77777777" w:rsidR="00DF7813" w:rsidRPr="00BD5304" w:rsidRDefault="00DF7813" w:rsidP="00DF7813">
      <w:r w:rsidRPr="00BD5304">
        <w:rPr>
          <w:noProof/>
        </w:rPr>
        <w:drawing>
          <wp:anchor distT="0" distB="0" distL="114300" distR="114300" simplePos="0" relativeHeight="259959808" behindDoc="0" locked="0" layoutInCell="1" allowOverlap="1" wp14:anchorId="6B5CA071" wp14:editId="5B83FE18">
            <wp:simplePos x="0" y="0"/>
            <wp:positionH relativeFrom="column">
              <wp:posOffset>4353854</wp:posOffset>
            </wp:positionH>
            <wp:positionV relativeFrom="paragraph">
              <wp:posOffset>41275</wp:posOffset>
            </wp:positionV>
            <wp:extent cx="1879752" cy="1897720"/>
            <wp:effectExtent l="38100" t="57150" r="44450" b="45720"/>
            <wp:wrapNone/>
            <wp:docPr id="95652465" name="Imagem 49"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2465" name="Imagem 49" descr="Interface gráfica do usuário, Texto&#10;&#10;O conteúdo gerado por IA pode estar incorreto."/>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t="1964" b="17271"/>
                    <a:stretch>
                      <a:fillRect/>
                    </a:stretch>
                  </pic:blipFill>
                  <pic:spPr bwMode="auto">
                    <a:xfrm>
                      <a:off x="0" y="0"/>
                      <a:ext cx="1879752" cy="1897720"/>
                    </a:xfrm>
                    <a:prstGeom prst="roundRect">
                      <a:avLst>
                        <a:gd name="adj" fmla="val 4167"/>
                      </a:avLst>
                    </a:prstGeom>
                    <a:solidFill>
                      <a:srgbClr val="FFFFFF"/>
                    </a:solidFill>
                    <a:ln>
                      <a:noFill/>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793D">
        <w:rPr>
          <w:noProof/>
        </w:rPr>
        <w:drawing>
          <wp:anchor distT="0" distB="0" distL="114300" distR="114300" simplePos="0" relativeHeight="259960832" behindDoc="0" locked="0" layoutInCell="1" allowOverlap="1" wp14:anchorId="71B7C00C" wp14:editId="314F8AB1">
            <wp:simplePos x="0" y="0"/>
            <wp:positionH relativeFrom="column">
              <wp:posOffset>-711</wp:posOffset>
            </wp:positionH>
            <wp:positionV relativeFrom="paragraph">
              <wp:posOffset>89535</wp:posOffset>
            </wp:positionV>
            <wp:extent cx="1840340" cy="1852117"/>
            <wp:effectExtent l="57150" t="57150" r="45720" b="53340"/>
            <wp:wrapNone/>
            <wp:docPr id="373597796" name="Imagem 5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97796" name="Imagem 51" descr="Diagrama&#10;&#10;O conteúdo gerado por IA pode estar incorreto."/>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b="19489"/>
                    <a:stretch>
                      <a:fillRect/>
                    </a:stretch>
                  </pic:blipFill>
                  <pic:spPr bwMode="auto">
                    <a:xfrm>
                      <a:off x="0" y="0"/>
                      <a:ext cx="1840340" cy="1852117"/>
                    </a:xfrm>
                    <a:prstGeom prst="roundRect">
                      <a:avLst>
                        <a:gd name="adj" fmla="val 4167"/>
                      </a:avLst>
                    </a:prstGeom>
                    <a:solidFill>
                      <a:srgbClr val="FFFFFF"/>
                    </a:solidFill>
                    <a:ln w="6350">
                      <a:solidFill>
                        <a:srgbClr val="FFE699"/>
                      </a:solidFill>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98B2FD" w14:textId="77777777" w:rsidR="00DF7813" w:rsidRPr="00BD5304" w:rsidRDefault="00DF7813" w:rsidP="00DF7813"/>
    <w:p w14:paraId="3B1777CA" w14:textId="77777777" w:rsidR="00DF7813" w:rsidRDefault="00DF7813" w:rsidP="00DF7813"/>
    <w:p w14:paraId="0E5B5F18" w14:textId="77777777" w:rsidR="00DF7813" w:rsidRDefault="00DF7813" w:rsidP="00DF7813"/>
    <w:p w14:paraId="625BE5F9" w14:textId="77777777" w:rsidR="00DF7813" w:rsidRPr="00EE793D" w:rsidRDefault="00DF7813" w:rsidP="00DF7813"/>
    <w:p w14:paraId="7A925B85" w14:textId="77777777" w:rsidR="00DF7813" w:rsidRDefault="00DF7813" w:rsidP="00DF7813"/>
    <w:p w14:paraId="5BCDE3E4" w14:textId="77777777" w:rsidR="00DF7813" w:rsidRDefault="00DF7813" w:rsidP="00DF7813"/>
    <w:p w14:paraId="04AC954C" w14:textId="77777777" w:rsidR="00DF7813" w:rsidRDefault="00DF7813" w:rsidP="00DF7813">
      <w:r w:rsidRPr="00D523D3">
        <w:rPr>
          <w:rFonts w:cstheme="minorHAnsi"/>
          <w:noProof/>
        </w:rPr>
        <mc:AlternateContent>
          <mc:Choice Requires="wps">
            <w:drawing>
              <wp:anchor distT="0" distB="0" distL="114300" distR="114300" simplePos="0" relativeHeight="259961856" behindDoc="0" locked="0" layoutInCell="1" allowOverlap="1" wp14:anchorId="5388655E" wp14:editId="32A5A26A">
                <wp:simplePos x="0" y="0"/>
                <wp:positionH relativeFrom="margin">
                  <wp:posOffset>-25146</wp:posOffset>
                </wp:positionH>
                <wp:positionV relativeFrom="paragraph">
                  <wp:posOffset>36576</wp:posOffset>
                </wp:positionV>
                <wp:extent cx="1863090" cy="1009498"/>
                <wp:effectExtent l="0" t="0" r="3810" b="635"/>
                <wp:wrapNone/>
                <wp:docPr id="213385122" name="Caixa de Texto 213385122"/>
                <wp:cNvGraphicFramePr/>
                <a:graphic xmlns:a="http://schemas.openxmlformats.org/drawingml/2006/main">
                  <a:graphicData uri="http://schemas.microsoft.com/office/word/2010/wordprocessingShape">
                    <wps:wsp>
                      <wps:cNvSpPr txBox="1"/>
                      <wps:spPr>
                        <a:xfrm>
                          <a:off x="0" y="0"/>
                          <a:ext cx="1863090" cy="1009498"/>
                        </a:xfrm>
                        <a:prstGeom prst="wedgeRoundRectCallout">
                          <a:avLst>
                            <a:gd name="adj1" fmla="val -43717"/>
                            <a:gd name="adj2" fmla="val -25479"/>
                            <a:gd name="adj3" fmla="val 16667"/>
                          </a:avLst>
                        </a:prstGeom>
                        <a:solidFill>
                          <a:srgbClr val="EEECE1"/>
                        </a:solidFill>
                        <a:ln w="19050">
                          <a:noFill/>
                        </a:ln>
                      </wps:spPr>
                      <wps:style>
                        <a:lnRef idx="2">
                          <a:schemeClr val="accent2"/>
                        </a:lnRef>
                        <a:fillRef idx="1">
                          <a:schemeClr val="lt1"/>
                        </a:fillRef>
                        <a:effectRef idx="0">
                          <a:schemeClr val="accent2"/>
                        </a:effectRef>
                        <a:fontRef idx="minor">
                          <a:schemeClr val="dk1"/>
                        </a:fontRef>
                      </wps:style>
                      <wps:txbx>
                        <w:txbxContent>
                          <w:p w14:paraId="1280E9BA" w14:textId="77777777" w:rsidR="00DF7813" w:rsidRPr="008816B8" w:rsidRDefault="00DF7813" w:rsidP="00DF7813">
                            <w:pPr>
                              <w:jc w:val="both"/>
                              <w:rPr>
                                <w:rFonts w:asciiTheme="majorHAnsi" w:hAnsiTheme="majorHAnsi" w:cstheme="majorHAnsi"/>
                                <w:b/>
                                <w:bCs/>
                                <w:sz w:val="16"/>
                                <w:szCs w:val="16"/>
                              </w:rPr>
                            </w:pPr>
                            <w:r w:rsidRPr="008816B8">
                              <w:rPr>
                                <w:rFonts w:ascii="Calibri" w:hAnsi="Calibri" w:cs="Calibri"/>
                                <w:sz w:val="16"/>
                                <w:szCs w:val="16"/>
                              </w:rPr>
                              <w:t xml:space="preserve">No dia </w:t>
                            </w:r>
                            <w:r>
                              <w:rPr>
                                <w:rFonts w:ascii="Calibri" w:hAnsi="Calibri" w:cs="Calibri"/>
                                <w:sz w:val="16"/>
                                <w:szCs w:val="16"/>
                              </w:rPr>
                              <w:t>09</w:t>
                            </w:r>
                            <w:r w:rsidRPr="008816B8">
                              <w:rPr>
                                <w:rFonts w:ascii="Calibri" w:hAnsi="Calibri" w:cs="Calibri"/>
                                <w:sz w:val="16"/>
                                <w:szCs w:val="16"/>
                              </w:rPr>
                              <w:t xml:space="preserve"> de outubro, </w:t>
                            </w:r>
                            <w:r>
                              <w:rPr>
                                <w:rFonts w:ascii="Calibri" w:hAnsi="Calibri" w:cs="Calibri"/>
                                <w:sz w:val="16"/>
                                <w:szCs w:val="16"/>
                              </w:rPr>
                              <w:t>Hemocentro Coordenador realizou uma peça teatral “Acreditar em mim, ainda vale a pena”, com o tema da prevenção ao suicídio</w:t>
                            </w:r>
                            <w:r w:rsidRPr="008816B8">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8655E" id="Caixa de Texto 213385122" o:spid="_x0000_s1081" type="#_x0000_t62" style="position:absolute;margin-left:-2pt;margin-top:2.9pt;width:146.7pt;height:79.5pt;z-index:259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" adj="1357,5297" fillcolor="#eeece1" stroked="f" strokeweight="1.5pt">
                <v:textbox>
                  <w:txbxContent>
                    <w:p w14:paraId="1280E9BA" w14:textId="77777777" w:rsidR="00DF7813" w:rsidRPr="008816B8" w:rsidRDefault="00DF7813" w:rsidP="00DF7813">
                      <w:pPr>
                        <w:jc w:val="both"/>
                        <w:rPr>
                          <w:rFonts w:asciiTheme="majorHAnsi" w:hAnsiTheme="majorHAnsi" w:cstheme="majorHAnsi"/>
                          <w:b/>
                          <w:bCs/>
                          <w:sz w:val="16"/>
                          <w:szCs w:val="16"/>
                        </w:rPr>
                      </w:pPr>
                      <w:r w:rsidRPr="008816B8">
                        <w:rPr>
                          <w:rFonts w:ascii="Calibri" w:hAnsi="Calibri" w:cs="Calibri"/>
                          <w:sz w:val="16"/>
                          <w:szCs w:val="16"/>
                        </w:rPr>
                        <w:t xml:space="preserve">No dia </w:t>
                      </w:r>
                      <w:r>
                        <w:rPr>
                          <w:rFonts w:ascii="Calibri" w:hAnsi="Calibri" w:cs="Calibri"/>
                          <w:sz w:val="16"/>
                          <w:szCs w:val="16"/>
                        </w:rPr>
                        <w:t>09</w:t>
                      </w:r>
                      <w:r w:rsidRPr="008816B8">
                        <w:rPr>
                          <w:rFonts w:ascii="Calibri" w:hAnsi="Calibri" w:cs="Calibri"/>
                          <w:sz w:val="16"/>
                          <w:szCs w:val="16"/>
                        </w:rPr>
                        <w:t xml:space="preserve"> de outubro, </w:t>
                      </w:r>
                      <w:r>
                        <w:rPr>
                          <w:rFonts w:ascii="Calibri" w:hAnsi="Calibri" w:cs="Calibri"/>
                          <w:sz w:val="16"/>
                          <w:szCs w:val="16"/>
                        </w:rPr>
                        <w:t>Hemocentro Coordenador realizou uma peça teatral “Acreditar em mim, ainda vale a pena”, com o tema da prevenção ao suicídio</w:t>
                      </w:r>
                      <w:r w:rsidRPr="008816B8">
                        <w:rPr>
                          <w:rFonts w:ascii="Calibri" w:hAnsi="Calibri" w:cs="Calibri"/>
                          <w:sz w:val="16"/>
                          <w:szCs w:val="16"/>
                        </w:rPr>
                        <w:t>.</w:t>
                      </w:r>
                    </w:p>
                  </w:txbxContent>
                </v:textbox>
                <w10:wrap anchorx="margin"/>
              </v:shape>
            </w:pict>
          </mc:Fallback>
        </mc:AlternateContent>
      </w:r>
      <w:r w:rsidRPr="00D523D3">
        <w:rPr>
          <w:rFonts w:cstheme="minorHAnsi"/>
          <w:noProof/>
        </w:rPr>
        <mc:AlternateContent>
          <mc:Choice Requires="wps">
            <w:drawing>
              <wp:anchor distT="0" distB="0" distL="114300" distR="114300" simplePos="0" relativeHeight="259952640" behindDoc="0" locked="0" layoutInCell="1" allowOverlap="1" wp14:anchorId="17547921" wp14:editId="1EB79871">
                <wp:simplePos x="0" y="0"/>
                <wp:positionH relativeFrom="margin">
                  <wp:posOffset>4353219</wp:posOffset>
                </wp:positionH>
                <wp:positionV relativeFrom="paragraph">
                  <wp:posOffset>34925</wp:posOffset>
                </wp:positionV>
                <wp:extent cx="1881124" cy="1060450"/>
                <wp:effectExtent l="0" t="0" r="5080" b="6350"/>
                <wp:wrapNone/>
                <wp:docPr id="1245117839" name="Caixa de Texto 1245117839"/>
                <wp:cNvGraphicFramePr/>
                <a:graphic xmlns:a="http://schemas.openxmlformats.org/drawingml/2006/main">
                  <a:graphicData uri="http://schemas.microsoft.com/office/word/2010/wordprocessingShape">
                    <wps:wsp>
                      <wps:cNvSpPr txBox="1"/>
                      <wps:spPr>
                        <a:xfrm>
                          <a:off x="0" y="0"/>
                          <a:ext cx="1881124" cy="1060450"/>
                        </a:xfrm>
                        <a:prstGeom prst="wedgeRoundRectCallout">
                          <a:avLst>
                            <a:gd name="adj1" fmla="val -43717"/>
                            <a:gd name="adj2" fmla="val -25479"/>
                            <a:gd name="adj3" fmla="val 16667"/>
                          </a:avLst>
                        </a:prstGeom>
                        <a:solidFill>
                          <a:srgbClr val="D4ECE6"/>
                        </a:solidFill>
                        <a:ln w="19050">
                          <a:noFill/>
                        </a:ln>
                      </wps:spPr>
                      <wps:style>
                        <a:lnRef idx="2">
                          <a:schemeClr val="accent2"/>
                        </a:lnRef>
                        <a:fillRef idx="1">
                          <a:schemeClr val="lt1"/>
                        </a:fillRef>
                        <a:effectRef idx="0">
                          <a:schemeClr val="accent2"/>
                        </a:effectRef>
                        <a:fontRef idx="minor">
                          <a:schemeClr val="dk1"/>
                        </a:fontRef>
                      </wps:style>
                      <wps:txbx>
                        <w:txbxContent>
                          <w:p w14:paraId="7693333F" w14:textId="77777777" w:rsidR="00DF7813" w:rsidRPr="008816B8" w:rsidRDefault="00DF7813" w:rsidP="00DF7813">
                            <w:pPr>
                              <w:jc w:val="both"/>
                              <w:rPr>
                                <w:rFonts w:asciiTheme="majorHAnsi" w:hAnsiTheme="majorHAnsi" w:cstheme="majorHAnsi"/>
                                <w:b/>
                                <w:bCs/>
                                <w:sz w:val="16"/>
                                <w:szCs w:val="16"/>
                              </w:rPr>
                            </w:pPr>
                            <w:r w:rsidRPr="008816B8">
                              <w:rPr>
                                <w:rFonts w:ascii="Calibri" w:hAnsi="Calibri" w:cs="Calibri"/>
                                <w:sz w:val="16"/>
                                <w:szCs w:val="16"/>
                              </w:rPr>
                              <w:t>No dia 17 de outubro, em alusão ao outubro Rosa, mês de conscientização e prevenção do câncer de mama, a Rede Hemo realizou uma palestra para alertar sobre os riscos da doença e ressaltar a prevenção.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47921" id="Caixa de Texto 1245117839" o:spid="_x0000_s1082" type="#_x0000_t62" style="position:absolute;margin-left:342.75pt;margin-top:2.75pt;width:148.1pt;height:83.5pt;z-index:25995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" adj="1357,5297" fillcolor="#d4ece6" stroked="f" strokeweight="1.5pt">
                <v:textbox>
                  <w:txbxContent>
                    <w:p w14:paraId="7693333F" w14:textId="77777777" w:rsidR="00DF7813" w:rsidRPr="008816B8" w:rsidRDefault="00DF7813" w:rsidP="00DF7813">
                      <w:pPr>
                        <w:jc w:val="both"/>
                        <w:rPr>
                          <w:rFonts w:asciiTheme="majorHAnsi" w:hAnsiTheme="majorHAnsi" w:cstheme="majorHAnsi"/>
                          <w:b/>
                          <w:bCs/>
                          <w:sz w:val="16"/>
                          <w:szCs w:val="16"/>
                        </w:rPr>
                      </w:pPr>
                      <w:r w:rsidRPr="008816B8">
                        <w:rPr>
                          <w:rFonts w:ascii="Calibri" w:hAnsi="Calibri" w:cs="Calibri"/>
                          <w:sz w:val="16"/>
                          <w:szCs w:val="16"/>
                        </w:rPr>
                        <w:t>No dia 17 de outubro, em alusão ao outubro Rosa, mês de conscientização e prevenção do câncer de mama, a Rede Hemo realizou uma palestra para alertar sobre os riscos da doença e ressaltar a prevenção.</w:t>
                      </w:r>
                    </w:p>
                  </w:txbxContent>
                </v:textbox>
                <w10:wrap anchorx="margin"/>
              </v:shape>
            </w:pict>
          </mc:Fallback>
        </mc:AlternateContent>
      </w:r>
    </w:p>
    <w:p w14:paraId="6BE83490" w14:textId="77777777" w:rsidR="00DF7813" w:rsidRDefault="00DF7813" w:rsidP="00DF7813"/>
    <w:p w14:paraId="46355BBE" w14:textId="77777777" w:rsidR="00DF7813" w:rsidRDefault="00DF7813" w:rsidP="00DF7813"/>
    <w:p w14:paraId="080D635D" w14:textId="77777777" w:rsidR="00DF7813" w:rsidRDefault="00DF7813" w:rsidP="00DF7813"/>
    <w:p w14:paraId="04A9AA60" w14:textId="77777777" w:rsidR="00DF7813" w:rsidRDefault="00DF7813" w:rsidP="00DF7813"/>
    <w:p w14:paraId="7BF9D234" w14:textId="77777777" w:rsidR="00DF7813" w:rsidRDefault="00DF7813" w:rsidP="00DF7813">
      <w:pPr>
        <w:pStyle w:val="Ttulo1"/>
        <w:keepLines w:val="0"/>
        <w:numPr>
          <w:ilvl w:val="0"/>
          <w:numId w:val="18"/>
        </w:numPr>
        <w:spacing w:before="100" w:beforeAutospacing="1" w:line="360" w:lineRule="auto"/>
        <w:ind w:left="0" w:firstLine="0"/>
        <w:rPr>
          <w:rFonts w:asciiTheme="minorHAnsi" w:hAnsiTheme="minorHAnsi" w:cstheme="minorHAnsi"/>
          <w:b/>
          <w:bCs/>
          <w:color w:val="000000"/>
          <w:szCs w:val="24"/>
        </w:rPr>
      </w:pPr>
      <w:r>
        <w:rPr>
          <w:rFonts w:asciiTheme="minorHAnsi" w:hAnsiTheme="minorHAnsi" w:cstheme="minorHAnsi"/>
          <w:b/>
          <w:bCs/>
          <w:color w:val="000000"/>
          <w:szCs w:val="24"/>
        </w:rPr>
        <w:t>PREMIAÇÕES AO CORPO TÉCNICO E QUALIDADE DO CUIDADO</w:t>
      </w:r>
    </w:p>
    <w:p w14:paraId="3A0210F9" w14:textId="77777777" w:rsidR="00DF7813" w:rsidRPr="00001E38" w:rsidRDefault="00DF7813" w:rsidP="00DF7813">
      <w:pPr>
        <w:pStyle w:val="Ttulo1"/>
        <w:keepLines w:val="0"/>
        <w:spacing w:before="100" w:beforeAutospacing="1" w:line="360" w:lineRule="auto"/>
        <w:rPr>
          <w:rFonts w:asciiTheme="minorHAnsi" w:hAnsiTheme="minorHAnsi" w:cstheme="minorHAnsi"/>
          <w:b/>
          <w:bCs/>
          <w:color w:val="000000"/>
          <w:szCs w:val="24"/>
        </w:rPr>
      </w:pPr>
      <w:r w:rsidRPr="00D523D3">
        <w:rPr>
          <w:rFonts w:cstheme="minorHAnsi"/>
          <w:noProof/>
        </w:rPr>
        <mc:AlternateContent>
          <mc:Choice Requires="wps">
            <w:drawing>
              <wp:anchor distT="0" distB="0" distL="114300" distR="114300" simplePos="0" relativeHeight="259993600" behindDoc="0" locked="0" layoutInCell="1" allowOverlap="1" wp14:anchorId="045FFC66" wp14:editId="71628442">
                <wp:simplePos x="0" y="0"/>
                <wp:positionH relativeFrom="margin">
                  <wp:posOffset>1521562</wp:posOffset>
                </wp:positionH>
                <wp:positionV relativeFrom="paragraph">
                  <wp:posOffset>45085</wp:posOffset>
                </wp:positionV>
                <wp:extent cx="4640732" cy="1002182"/>
                <wp:effectExtent l="171450" t="0" r="7620" b="7620"/>
                <wp:wrapNone/>
                <wp:docPr id="1387538201" name="Caixa de Texto 1387538201"/>
                <wp:cNvGraphicFramePr/>
                <a:graphic xmlns:a="http://schemas.openxmlformats.org/drawingml/2006/main">
                  <a:graphicData uri="http://schemas.microsoft.com/office/word/2010/wordprocessingShape">
                    <wps:wsp>
                      <wps:cNvSpPr txBox="1"/>
                      <wps:spPr>
                        <a:xfrm>
                          <a:off x="0" y="0"/>
                          <a:ext cx="4640732" cy="1002182"/>
                        </a:xfrm>
                        <a:prstGeom prst="wedgeRoundRectCallout">
                          <a:avLst>
                            <a:gd name="adj1" fmla="val -53406"/>
                            <a:gd name="adj2" fmla="val -30749"/>
                            <a:gd name="adj3" fmla="val 16667"/>
                          </a:avLst>
                        </a:prstGeom>
                        <a:solidFill>
                          <a:srgbClr val="EEECE1"/>
                        </a:solidFill>
                        <a:ln w="19050">
                          <a:noFill/>
                        </a:ln>
                      </wps:spPr>
                      <wps:style>
                        <a:lnRef idx="2">
                          <a:schemeClr val="accent2"/>
                        </a:lnRef>
                        <a:fillRef idx="1">
                          <a:schemeClr val="lt1"/>
                        </a:fillRef>
                        <a:effectRef idx="0">
                          <a:schemeClr val="accent2"/>
                        </a:effectRef>
                        <a:fontRef idx="minor">
                          <a:schemeClr val="dk1"/>
                        </a:fontRef>
                      </wps:style>
                      <wps:txbx>
                        <w:txbxContent>
                          <w:p w14:paraId="0821FE50" w14:textId="7079B41D" w:rsidR="00DF7813" w:rsidRPr="008816B8" w:rsidRDefault="00DF7813" w:rsidP="00DF7813">
                            <w:pPr>
                              <w:jc w:val="both"/>
                              <w:rPr>
                                <w:rFonts w:asciiTheme="majorHAnsi" w:hAnsiTheme="majorHAnsi" w:cstheme="majorHAnsi"/>
                                <w:b/>
                                <w:bCs/>
                                <w:sz w:val="16"/>
                                <w:szCs w:val="16"/>
                              </w:rPr>
                            </w:pPr>
                            <w:r w:rsidRPr="005A37F9">
                              <w:rPr>
                                <w:rFonts w:ascii="Calibri" w:hAnsi="Calibri" w:cs="Calibri"/>
                                <w:sz w:val="16"/>
                                <w:szCs w:val="16"/>
                              </w:rPr>
                              <w:t>Administrad</w:t>
                            </w:r>
                            <w:r w:rsidR="00317C73">
                              <w:rPr>
                                <w:rFonts w:ascii="Calibri" w:hAnsi="Calibri" w:cs="Calibri"/>
                                <w:sz w:val="16"/>
                                <w:szCs w:val="16"/>
                              </w:rPr>
                              <w:t>a</w:t>
                            </w:r>
                            <w:r w:rsidRPr="005A37F9">
                              <w:rPr>
                                <w:rFonts w:ascii="Calibri" w:hAnsi="Calibri" w:cs="Calibri"/>
                                <w:sz w:val="16"/>
                                <w:szCs w:val="16"/>
                              </w:rPr>
                              <w:t xml:space="preserve"> pelo Instituto de Desenvolvimento Humano e Tecnológico – Idtech</w:t>
                            </w:r>
                            <w:r w:rsidR="00317C73">
                              <w:rPr>
                                <w:rFonts w:ascii="Calibri" w:hAnsi="Calibri" w:cs="Calibri"/>
                                <w:sz w:val="16"/>
                                <w:szCs w:val="16"/>
                              </w:rPr>
                              <w:t xml:space="preserve"> </w:t>
                            </w:r>
                            <w:r w:rsidRPr="005A37F9">
                              <w:rPr>
                                <w:rFonts w:ascii="Calibri" w:hAnsi="Calibri" w:cs="Calibri"/>
                                <w:sz w:val="16"/>
                                <w:szCs w:val="16"/>
                              </w:rPr>
                              <w:t>a Rede Estadual de Serviços Hemoterápicos – Rede Hemo foram premiados com o Troféu Diamante, nível máximo em avaliação que reconhece as unidades de saúde que mais se destacaram em transparência. A premiação foi promovida pela Secretaria de Estado da Saúde de Goiás (SES-GO</w:t>
                            </w:r>
                            <w:r>
                              <w:rPr>
                                <w:rFonts w:ascii="Calibri" w:hAnsi="Calibri" w:cs="Calibri"/>
                                <w:sz w:val="16"/>
                                <w:szCs w:val="16"/>
                              </w:rPr>
                              <w:t xml:space="preserve">. </w:t>
                            </w:r>
                            <w:r w:rsidRPr="005A37F9">
                              <w:rPr>
                                <w:rFonts w:ascii="Calibri" w:hAnsi="Calibri" w:cs="Calibri"/>
                                <w:sz w:val="16"/>
                                <w:szCs w:val="16"/>
                              </w:rPr>
                              <w:t xml:space="preserve"> Além de dirigentes da SES, o evento contou com a presença de representantes das entidades gestoras dos hospitais, da Controladoria-Geral do Estado (CGE) e de diretores das unidades de saúde estaduais</w:t>
                            </w:r>
                            <w:r>
                              <w:rPr>
                                <w:rFonts w:ascii="Calibri" w:hAnsi="Calibri" w:cs="Calibri"/>
                                <w:sz w:val="16"/>
                                <w:szCs w:val="16"/>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FFC66" id="Caixa de Texto 1387538201" o:spid="_x0000_s1083" type="#_x0000_t62" style="position:absolute;margin-left:119.8pt;margin-top:3.55pt;width:365.4pt;height:78.9pt;z-index:25999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" adj="-736,4158" fillcolor="#eeece1" stroked="f" strokeweight="1.5pt">
                <v:textbox inset="1mm,0,1mm,0">
                  <w:txbxContent>
                    <w:p w14:paraId="0821FE50" w14:textId="7079B41D" w:rsidR="00DF7813" w:rsidRPr="008816B8" w:rsidRDefault="00DF7813" w:rsidP="00DF7813">
                      <w:pPr>
                        <w:jc w:val="both"/>
                        <w:rPr>
                          <w:rFonts w:asciiTheme="majorHAnsi" w:hAnsiTheme="majorHAnsi" w:cstheme="majorHAnsi"/>
                          <w:b/>
                          <w:bCs/>
                          <w:sz w:val="16"/>
                          <w:szCs w:val="16"/>
                        </w:rPr>
                      </w:pPr>
                      <w:r w:rsidRPr="005A37F9">
                        <w:rPr>
                          <w:rFonts w:ascii="Calibri" w:hAnsi="Calibri" w:cs="Calibri"/>
                          <w:sz w:val="16"/>
                          <w:szCs w:val="16"/>
                        </w:rPr>
                        <w:t>Administrad</w:t>
                      </w:r>
                      <w:r w:rsidR="00317C73">
                        <w:rPr>
                          <w:rFonts w:ascii="Calibri" w:hAnsi="Calibri" w:cs="Calibri"/>
                          <w:sz w:val="16"/>
                          <w:szCs w:val="16"/>
                        </w:rPr>
                        <w:t>a</w:t>
                      </w:r>
                      <w:r w:rsidRPr="005A37F9">
                        <w:rPr>
                          <w:rFonts w:ascii="Calibri" w:hAnsi="Calibri" w:cs="Calibri"/>
                          <w:sz w:val="16"/>
                          <w:szCs w:val="16"/>
                        </w:rPr>
                        <w:t xml:space="preserve"> pelo Instituto de Desenvolvimento Humano e Tecnológico – Idtech</w:t>
                      </w:r>
                      <w:r w:rsidR="00317C73">
                        <w:rPr>
                          <w:rFonts w:ascii="Calibri" w:hAnsi="Calibri" w:cs="Calibri"/>
                          <w:sz w:val="16"/>
                          <w:szCs w:val="16"/>
                        </w:rPr>
                        <w:t xml:space="preserve"> </w:t>
                      </w:r>
                      <w:r w:rsidRPr="005A37F9">
                        <w:rPr>
                          <w:rFonts w:ascii="Calibri" w:hAnsi="Calibri" w:cs="Calibri"/>
                          <w:sz w:val="16"/>
                          <w:szCs w:val="16"/>
                        </w:rPr>
                        <w:t>a Rede Estadual de Serviços Hemoterápicos – Rede Hemo foram premiados com o Troféu Diamante, nível máximo em avaliação que reconhece as unidades de saúde que mais se destacaram em transparência. A premiação foi promovida pela Secretaria de Estado da Saúde de Goiás (SES-GO</w:t>
                      </w:r>
                      <w:r>
                        <w:rPr>
                          <w:rFonts w:ascii="Calibri" w:hAnsi="Calibri" w:cs="Calibri"/>
                          <w:sz w:val="16"/>
                          <w:szCs w:val="16"/>
                        </w:rPr>
                        <w:t xml:space="preserve">. </w:t>
                      </w:r>
                      <w:r w:rsidRPr="005A37F9">
                        <w:rPr>
                          <w:rFonts w:ascii="Calibri" w:hAnsi="Calibri" w:cs="Calibri"/>
                          <w:sz w:val="16"/>
                          <w:szCs w:val="16"/>
                        </w:rPr>
                        <w:t xml:space="preserve"> Além de dirigentes da SES, o evento contou com a presença de representantes das entidades gestoras dos hospitais, da Controladoria-Geral do Estado (CGE) e de diretores das unidades de saúde estaduais</w:t>
                      </w:r>
                      <w:r>
                        <w:rPr>
                          <w:rFonts w:ascii="Calibri" w:hAnsi="Calibri" w:cs="Calibri"/>
                          <w:sz w:val="16"/>
                          <w:szCs w:val="16"/>
                        </w:rPr>
                        <w:t>.</w:t>
                      </w:r>
                    </w:p>
                  </w:txbxContent>
                </v:textbox>
                <w10:wrap anchorx="margin"/>
              </v:shape>
            </w:pict>
          </mc:Fallback>
        </mc:AlternateContent>
      </w:r>
      <w:r>
        <w:rPr>
          <w:noProof/>
        </w:rPr>
        <w:drawing>
          <wp:anchor distT="0" distB="0" distL="114300" distR="114300" simplePos="0" relativeHeight="259992576" behindDoc="0" locked="0" layoutInCell="1" allowOverlap="1" wp14:anchorId="6B78C273" wp14:editId="12C893F7">
            <wp:simplePos x="0" y="0"/>
            <wp:positionH relativeFrom="column">
              <wp:posOffset>2744</wp:posOffset>
            </wp:positionH>
            <wp:positionV relativeFrom="paragraph">
              <wp:posOffset>77316</wp:posOffset>
            </wp:positionV>
            <wp:extent cx="1345464" cy="1377634"/>
            <wp:effectExtent l="57150" t="57150" r="45720" b="51435"/>
            <wp:wrapNone/>
            <wp:docPr id="626985063"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15170" b="30229"/>
                    <a:stretch>
                      <a:fillRect/>
                    </a:stretch>
                  </pic:blipFill>
                  <pic:spPr bwMode="auto">
                    <a:xfrm>
                      <a:off x="0" y="0"/>
                      <a:ext cx="1350388" cy="1382676"/>
                    </a:xfrm>
                    <a:prstGeom prst="roundRect">
                      <a:avLst>
                        <a:gd name="adj" fmla="val 4167"/>
                      </a:avLst>
                    </a:prstGeom>
                    <a:solidFill>
                      <a:srgbClr val="FFFFFF"/>
                    </a:solidFill>
                    <a:ln w="76200" cap="sq">
                      <a:noFill/>
                      <a:miter lim="800000"/>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51F280" w14:textId="77777777" w:rsidR="00DF7813" w:rsidRDefault="00DF7813" w:rsidP="00DF7813"/>
    <w:p w14:paraId="6ED114BB" w14:textId="77777777" w:rsidR="00DF7813" w:rsidRDefault="00DF7813" w:rsidP="00DF7813"/>
    <w:p w14:paraId="66152A11" w14:textId="77777777" w:rsidR="00DF7813" w:rsidRDefault="00DF7813" w:rsidP="00DF7813"/>
    <w:p w14:paraId="54FBA9D0" w14:textId="77777777" w:rsidR="00DF7813" w:rsidRDefault="00DF7813" w:rsidP="00DF7813"/>
    <w:p w14:paraId="55AE7005" w14:textId="77777777" w:rsidR="00DF7813" w:rsidRDefault="00DF7813" w:rsidP="00DF7813">
      <w:r w:rsidRPr="00D523D3">
        <w:rPr>
          <w:rFonts w:cstheme="minorHAnsi"/>
          <w:noProof/>
        </w:rPr>
        <mc:AlternateContent>
          <mc:Choice Requires="wps">
            <w:drawing>
              <wp:anchor distT="0" distB="0" distL="114300" distR="114300" simplePos="0" relativeHeight="259954688" behindDoc="0" locked="0" layoutInCell="1" allowOverlap="1" wp14:anchorId="33E12AA5" wp14:editId="602DD375">
                <wp:simplePos x="0" y="0"/>
                <wp:positionH relativeFrom="margin">
                  <wp:posOffset>1520190</wp:posOffset>
                </wp:positionH>
                <wp:positionV relativeFrom="paragraph">
                  <wp:posOffset>44450</wp:posOffset>
                </wp:positionV>
                <wp:extent cx="4641215" cy="838200"/>
                <wp:effectExtent l="171450" t="0" r="6985" b="0"/>
                <wp:wrapNone/>
                <wp:docPr id="1861216051" name="Caixa de Texto 1861216051"/>
                <wp:cNvGraphicFramePr/>
                <a:graphic xmlns:a="http://schemas.openxmlformats.org/drawingml/2006/main">
                  <a:graphicData uri="http://schemas.microsoft.com/office/word/2010/wordprocessingShape">
                    <wps:wsp>
                      <wps:cNvSpPr txBox="1"/>
                      <wps:spPr>
                        <a:xfrm>
                          <a:off x="0" y="0"/>
                          <a:ext cx="4641215" cy="838200"/>
                        </a:xfrm>
                        <a:prstGeom prst="wedgeRoundRectCallout">
                          <a:avLst>
                            <a:gd name="adj1" fmla="val -53406"/>
                            <a:gd name="adj2" fmla="val -29991"/>
                            <a:gd name="adj3" fmla="val 16667"/>
                          </a:avLst>
                        </a:prstGeom>
                        <a:solidFill>
                          <a:srgbClr val="D4ECE6"/>
                        </a:solidFill>
                        <a:ln w="19050">
                          <a:noFill/>
                        </a:ln>
                      </wps:spPr>
                      <wps:style>
                        <a:lnRef idx="2">
                          <a:schemeClr val="accent2"/>
                        </a:lnRef>
                        <a:fillRef idx="1">
                          <a:schemeClr val="lt1"/>
                        </a:fillRef>
                        <a:effectRef idx="0">
                          <a:schemeClr val="accent2"/>
                        </a:effectRef>
                        <a:fontRef idx="minor">
                          <a:schemeClr val="dk1"/>
                        </a:fontRef>
                      </wps:style>
                      <wps:txbx>
                        <w:txbxContent>
                          <w:p w14:paraId="1B25F172" w14:textId="77777777" w:rsidR="00DF7813" w:rsidRPr="008816B8" w:rsidRDefault="00DF7813" w:rsidP="00DF7813">
                            <w:pPr>
                              <w:jc w:val="both"/>
                              <w:rPr>
                                <w:rFonts w:asciiTheme="majorHAnsi" w:hAnsiTheme="majorHAnsi" w:cstheme="majorHAnsi"/>
                                <w:b/>
                                <w:bCs/>
                                <w:sz w:val="16"/>
                                <w:szCs w:val="16"/>
                              </w:rPr>
                            </w:pPr>
                            <w:r>
                              <w:rPr>
                                <w:rFonts w:ascii="Calibri" w:hAnsi="Calibri" w:cs="Calibri"/>
                                <w:sz w:val="16"/>
                                <w:szCs w:val="16"/>
                              </w:rPr>
                              <w:t>No dia 09 de outubro, a Rede Hemo participou do 3º encontro da RENAVEH</w:t>
                            </w:r>
                            <w:r w:rsidRPr="008816B8">
                              <w:rPr>
                                <w:rFonts w:ascii="Calibri" w:hAnsi="Calibri" w:cs="Calibri"/>
                                <w:sz w:val="16"/>
                                <w:szCs w:val="16"/>
                              </w:rPr>
                              <w:t>.</w:t>
                            </w:r>
                            <w:r>
                              <w:rPr>
                                <w:rFonts w:ascii="Calibri" w:hAnsi="Calibri" w:cs="Calibri"/>
                                <w:sz w:val="16"/>
                                <w:szCs w:val="16"/>
                              </w:rPr>
                              <w:t xml:space="preserve"> O evento teve como objetivo fortalecer a vigilância epidemiológica hospitalar. </w:t>
                            </w:r>
                            <w:r w:rsidRPr="00F45E57">
                              <w:rPr>
                                <w:rFonts w:ascii="Calibri" w:hAnsi="Calibri" w:cs="Calibri"/>
                                <w:sz w:val="16"/>
                                <w:szCs w:val="16"/>
                              </w:rPr>
                              <w:t>Promovido em Goiás pela Secretaria de Estado da Saúde (SES), o evento reuniu profissionais de 43 unidades estaduais, municipais e particulares. Na programação do evento, os profissionais compartilharam várias experiências exitosas realizadas nestas unidades de saúde.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12AA5" id="Caixa de Texto 1861216051" o:spid="_x0000_s1084" type="#_x0000_t62" style="position:absolute;margin-left:119.7pt;margin-top:3.5pt;width:365.45pt;height:66pt;z-index:25995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" adj="-736,4322" fillcolor="#d4ece6" stroked="f" strokeweight="1.5pt">
                <v:textbox>
                  <w:txbxContent>
                    <w:p w14:paraId="1B25F172" w14:textId="77777777" w:rsidR="00DF7813" w:rsidRPr="008816B8" w:rsidRDefault="00DF7813" w:rsidP="00DF7813">
                      <w:pPr>
                        <w:jc w:val="both"/>
                        <w:rPr>
                          <w:rFonts w:asciiTheme="majorHAnsi" w:hAnsiTheme="majorHAnsi" w:cstheme="majorHAnsi"/>
                          <w:b/>
                          <w:bCs/>
                          <w:sz w:val="16"/>
                          <w:szCs w:val="16"/>
                        </w:rPr>
                      </w:pPr>
                      <w:r>
                        <w:rPr>
                          <w:rFonts w:ascii="Calibri" w:hAnsi="Calibri" w:cs="Calibri"/>
                          <w:sz w:val="16"/>
                          <w:szCs w:val="16"/>
                        </w:rPr>
                        <w:t>No dia 09 de outubro, a Rede Hemo participou do 3º encontro da RENAVEH</w:t>
                      </w:r>
                      <w:r w:rsidRPr="008816B8">
                        <w:rPr>
                          <w:rFonts w:ascii="Calibri" w:hAnsi="Calibri" w:cs="Calibri"/>
                          <w:sz w:val="16"/>
                          <w:szCs w:val="16"/>
                        </w:rPr>
                        <w:t>.</w:t>
                      </w:r>
                      <w:r>
                        <w:rPr>
                          <w:rFonts w:ascii="Calibri" w:hAnsi="Calibri" w:cs="Calibri"/>
                          <w:sz w:val="16"/>
                          <w:szCs w:val="16"/>
                        </w:rPr>
                        <w:t xml:space="preserve"> O evento teve como objetivo fortalecer a vigilância epidemiológica hospitalar. </w:t>
                      </w:r>
                      <w:r w:rsidRPr="00F45E57">
                        <w:rPr>
                          <w:rFonts w:ascii="Calibri" w:hAnsi="Calibri" w:cs="Calibri"/>
                          <w:sz w:val="16"/>
                          <w:szCs w:val="16"/>
                        </w:rPr>
                        <w:t>Promovido em Goiás pela Secretaria de Estado da Saúde (SES), o evento reuniu profissionais de 43 unidades estaduais, municipais e particulares. Na programação do evento, os profissionais compartilharam várias experiências exitosas realizadas nestas unidades de saúde.</w:t>
                      </w:r>
                    </w:p>
                  </w:txbxContent>
                </v:textbox>
                <w10:wrap anchorx="margin"/>
              </v:shape>
            </w:pict>
          </mc:Fallback>
        </mc:AlternateContent>
      </w:r>
      <w:r>
        <w:rPr>
          <w:noProof/>
        </w:rPr>
        <w:drawing>
          <wp:anchor distT="0" distB="0" distL="114300" distR="114300" simplePos="0" relativeHeight="259949568" behindDoc="0" locked="0" layoutInCell="1" allowOverlap="1" wp14:anchorId="59160F56" wp14:editId="3E573C4C">
            <wp:simplePos x="0" y="0"/>
            <wp:positionH relativeFrom="column">
              <wp:posOffset>-21590</wp:posOffset>
            </wp:positionH>
            <wp:positionV relativeFrom="paragraph">
              <wp:posOffset>21590</wp:posOffset>
            </wp:positionV>
            <wp:extent cx="1346835" cy="1409065"/>
            <wp:effectExtent l="57150" t="57150" r="43815" b="38735"/>
            <wp:wrapNone/>
            <wp:docPr id="261755921"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46835" cy="1409065"/>
                    </a:xfrm>
                    <a:prstGeom prst="roundRect">
                      <a:avLst>
                        <a:gd name="adj" fmla="val 4167"/>
                      </a:avLst>
                    </a:prstGeom>
                    <a:solidFill>
                      <a:srgbClr val="FFFFFF"/>
                    </a:solidFill>
                    <a:ln w="76200" cap="sq">
                      <a:noFill/>
                      <a:miter lim="800000"/>
                    </a:ln>
                    <a:effectLst/>
                    <a:scene3d>
                      <a:camera prst="orthographicFront"/>
                      <a:lightRig rig="threePt" dir="t">
                        <a:rot lat="0" lon="0" rev="2700000"/>
                      </a:lightRig>
                    </a:scene3d>
                    <a:sp3d>
                      <a:contourClr>
                        <a:srgbClr val="C0C0C0"/>
                      </a:contourClr>
                    </a:sp3d>
                  </pic:spPr>
                </pic:pic>
              </a:graphicData>
            </a:graphic>
            <wp14:sizeRelH relativeFrom="margin">
              <wp14:pctWidth>0</wp14:pctWidth>
            </wp14:sizeRelH>
            <wp14:sizeRelV relativeFrom="margin">
              <wp14:pctHeight>0</wp14:pctHeight>
            </wp14:sizeRelV>
          </wp:anchor>
        </w:drawing>
      </w:r>
    </w:p>
    <w:p w14:paraId="200C5965" w14:textId="77777777" w:rsidR="00DF7813" w:rsidRDefault="00DF7813" w:rsidP="00DF7813"/>
    <w:p w14:paraId="14CE288C" w14:textId="77777777" w:rsidR="00DF7813" w:rsidRDefault="00DF7813" w:rsidP="00DF7813"/>
    <w:p w14:paraId="43F646D2" w14:textId="77777777" w:rsidR="00DF7813" w:rsidRDefault="00DF7813" w:rsidP="00DF7813"/>
    <w:p w14:paraId="5A07B676" w14:textId="77777777" w:rsidR="00DF7813" w:rsidRDefault="00DF7813" w:rsidP="00DF7813"/>
    <w:p w14:paraId="74EFB457" w14:textId="77777777" w:rsidR="00DF7813" w:rsidRDefault="00DF7813" w:rsidP="00DF7813">
      <w:r w:rsidRPr="00D523D3">
        <w:rPr>
          <w:rFonts w:cstheme="minorHAnsi"/>
          <w:noProof/>
        </w:rPr>
        <mc:AlternateContent>
          <mc:Choice Requires="wps">
            <w:drawing>
              <wp:anchor distT="0" distB="0" distL="114300" distR="114300" simplePos="0" relativeHeight="260012032" behindDoc="0" locked="0" layoutInCell="1" allowOverlap="1" wp14:anchorId="33B0F239" wp14:editId="26493A8B">
                <wp:simplePos x="0" y="0"/>
                <wp:positionH relativeFrom="margin">
                  <wp:posOffset>1518996</wp:posOffset>
                </wp:positionH>
                <wp:positionV relativeFrom="paragraph">
                  <wp:posOffset>240153</wp:posOffset>
                </wp:positionV>
                <wp:extent cx="4641215" cy="1130300"/>
                <wp:effectExtent l="152400" t="0" r="6985" b="0"/>
                <wp:wrapNone/>
                <wp:docPr id="1116877338" name="Caixa de Texto 1116877338"/>
                <wp:cNvGraphicFramePr/>
                <a:graphic xmlns:a="http://schemas.openxmlformats.org/drawingml/2006/main">
                  <a:graphicData uri="http://schemas.microsoft.com/office/word/2010/wordprocessingShape">
                    <wps:wsp>
                      <wps:cNvSpPr txBox="1"/>
                      <wps:spPr>
                        <a:xfrm>
                          <a:off x="0" y="0"/>
                          <a:ext cx="4641215" cy="1130300"/>
                        </a:xfrm>
                        <a:prstGeom prst="wedgeRoundRectCallout">
                          <a:avLst>
                            <a:gd name="adj1" fmla="val -53224"/>
                            <a:gd name="adj2" fmla="val -30349"/>
                            <a:gd name="adj3" fmla="val 16667"/>
                          </a:avLst>
                        </a:prstGeom>
                        <a:solidFill>
                          <a:srgbClr val="EEECE1"/>
                        </a:solidFill>
                        <a:ln w="19050" cap="flat" cmpd="sng" algn="ctr">
                          <a:noFill/>
                          <a:prstDash val="solid"/>
                          <a:miter lim="800000"/>
                        </a:ln>
                        <a:effectLst/>
                      </wps:spPr>
                      <wps:txbx>
                        <w:txbxContent>
                          <w:p w14:paraId="19AC669A" w14:textId="77777777" w:rsidR="00DF7813" w:rsidRPr="008816B8" w:rsidRDefault="00DF7813" w:rsidP="00DF7813">
                            <w:pPr>
                              <w:jc w:val="both"/>
                              <w:rPr>
                                <w:rFonts w:asciiTheme="majorHAnsi" w:hAnsiTheme="majorHAnsi" w:cstheme="majorHAnsi"/>
                                <w:b/>
                                <w:bCs/>
                                <w:sz w:val="16"/>
                                <w:szCs w:val="16"/>
                              </w:rPr>
                            </w:pPr>
                            <w:r>
                              <w:rPr>
                                <w:rFonts w:ascii="Calibri" w:hAnsi="Calibri" w:cs="Calibri"/>
                                <w:sz w:val="16"/>
                                <w:szCs w:val="16"/>
                              </w:rPr>
                              <w:t>Uma</w:t>
                            </w:r>
                            <w:r w:rsidRPr="0005587E">
                              <w:rPr>
                                <w:rFonts w:ascii="Calibri" w:hAnsi="Calibri" w:cs="Calibri"/>
                                <w:sz w:val="16"/>
                                <w:szCs w:val="16"/>
                              </w:rPr>
                              <w:t xml:space="preserve"> cooperação técnica entre a Rede Estadual de Serviços Hemoterápicos – Rede Hemo e o Centro Estadual de Medicação de Alto Custo Juarez Barbosa (</w:t>
                            </w:r>
                            <w:proofErr w:type="spellStart"/>
                            <w:r w:rsidRPr="0005587E">
                              <w:rPr>
                                <w:rFonts w:ascii="Calibri" w:hAnsi="Calibri" w:cs="Calibri"/>
                                <w:sz w:val="16"/>
                                <w:szCs w:val="16"/>
                              </w:rPr>
                              <w:t>Cemac</w:t>
                            </w:r>
                            <w:proofErr w:type="spellEnd"/>
                            <w:r w:rsidRPr="0005587E">
                              <w:rPr>
                                <w:rFonts w:ascii="Calibri" w:hAnsi="Calibri" w:cs="Calibri"/>
                                <w:sz w:val="16"/>
                                <w:szCs w:val="16"/>
                              </w:rPr>
                              <w:t xml:space="preserve"> JB) tem fortalecido o atendimento a pacientes com doenças hematológicas raras no estado. Atualmente, na farmácia do Hemocentro </w:t>
                            </w:r>
                            <w:r>
                              <w:rPr>
                                <w:rFonts w:ascii="Calibri" w:hAnsi="Calibri" w:cs="Calibri"/>
                                <w:sz w:val="16"/>
                                <w:szCs w:val="16"/>
                              </w:rPr>
                              <w:t xml:space="preserve">Coordenador </w:t>
                            </w:r>
                            <w:r w:rsidRPr="0005587E">
                              <w:rPr>
                                <w:rFonts w:ascii="Calibri" w:hAnsi="Calibri" w:cs="Calibri"/>
                                <w:sz w:val="16"/>
                                <w:szCs w:val="16"/>
                              </w:rPr>
                              <w:t xml:space="preserve">são dispensados os medicamentos hidroxiuréia cápsula 500mg; </w:t>
                            </w:r>
                            <w:proofErr w:type="spellStart"/>
                            <w:r w:rsidRPr="0005587E">
                              <w:rPr>
                                <w:rFonts w:ascii="Calibri" w:hAnsi="Calibri" w:cs="Calibri"/>
                                <w:sz w:val="16"/>
                                <w:szCs w:val="16"/>
                              </w:rPr>
                              <w:t>Deferasirox</w:t>
                            </w:r>
                            <w:proofErr w:type="spellEnd"/>
                            <w:r w:rsidRPr="0005587E">
                              <w:rPr>
                                <w:rFonts w:ascii="Calibri" w:hAnsi="Calibri" w:cs="Calibri"/>
                                <w:sz w:val="16"/>
                                <w:szCs w:val="16"/>
                              </w:rPr>
                              <w:t xml:space="preserve"> </w:t>
                            </w:r>
                            <w:proofErr w:type="spellStart"/>
                            <w:r w:rsidRPr="0005587E">
                              <w:rPr>
                                <w:rFonts w:ascii="Calibri" w:hAnsi="Calibri" w:cs="Calibri"/>
                                <w:sz w:val="16"/>
                                <w:szCs w:val="16"/>
                              </w:rPr>
                              <w:t>cp</w:t>
                            </w:r>
                            <w:proofErr w:type="spellEnd"/>
                            <w:r w:rsidRPr="0005587E">
                              <w:rPr>
                                <w:rFonts w:ascii="Calibri" w:hAnsi="Calibri" w:cs="Calibri"/>
                                <w:sz w:val="16"/>
                                <w:szCs w:val="16"/>
                              </w:rPr>
                              <w:t xml:space="preserve"> 125 mg, 250 mg e 500 mg; </w:t>
                            </w:r>
                            <w:proofErr w:type="spellStart"/>
                            <w:r w:rsidRPr="0005587E">
                              <w:rPr>
                                <w:rFonts w:ascii="Calibri" w:hAnsi="Calibri" w:cs="Calibri"/>
                                <w:sz w:val="16"/>
                                <w:szCs w:val="16"/>
                              </w:rPr>
                              <w:t>Deferiprona</w:t>
                            </w:r>
                            <w:proofErr w:type="spellEnd"/>
                            <w:r w:rsidRPr="0005587E">
                              <w:rPr>
                                <w:rFonts w:ascii="Calibri" w:hAnsi="Calibri" w:cs="Calibri"/>
                                <w:sz w:val="16"/>
                                <w:szCs w:val="16"/>
                              </w:rPr>
                              <w:t xml:space="preserve"> </w:t>
                            </w:r>
                            <w:proofErr w:type="spellStart"/>
                            <w:r w:rsidRPr="0005587E">
                              <w:rPr>
                                <w:rFonts w:ascii="Calibri" w:hAnsi="Calibri" w:cs="Calibri"/>
                                <w:sz w:val="16"/>
                                <w:szCs w:val="16"/>
                              </w:rPr>
                              <w:t>cp</w:t>
                            </w:r>
                            <w:proofErr w:type="spellEnd"/>
                            <w:r w:rsidRPr="0005587E">
                              <w:rPr>
                                <w:rFonts w:ascii="Calibri" w:hAnsi="Calibri" w:cs="Calibri"/>
                                <w:sz w:val="16"/>
                                <w:szCs w:val="16"/>
                              </w:rPr>
                              <w:t xml:space="preserve"> 500 mg; </w:t>
                            </w:r>
                            <w:proofErr w:type="spellStart"/>
                            <w:r w:rsidRPr="0005587E">
                              <w:rPr>
                                <w:rFonts w:ascii="Calibri" w:hAnsi="Calibri" w:cs="Calibri"/>
                                <w:sz w:val="16"/>
                                <w:szCs w:val="16"/>
                              </w:rPr>
                              <w:t>Desferroxamina</w:t>
                            </w:r>
                            <w:proofErr w:type="spellEnd"/>
                            <w:r w:rsidRPr="0005587E">
                              <w:rPr>
                                <w:rFonts w:ascii="Calibri" w:hAnsi="Calibri" w:cs="Calibri"/>
                                <w:sz w:val="16"/>
                                <w:szCs w:val="16"/>
                              </w:rPr>
                              <w:t xml:space="preserve"> </w:t>
                            </w:r>
                            <w:proofErr w:type="spellStart"/>
                            <w:r w:rsidRPr="0005587E">
                              <w:rPr>
                                <w:rFonts w:ascii="Calibri" w:hAnsi="Calibri" w:cs="Calibri"/>
                                <w:sz w:val="16"/>
                                <w:szCs w:val="16"/>
                              </w:rPr>
                              <w:t>inj</w:t>
                            </w:r>
                            <w:proofErr w:type="spellEnd"/>
                            <w:r w:rsidRPr="0005587E">
                              <w:rPr>
                                <w:rFonts w:ascii="Calibri" w:hAnsi="Calibri" w:cs="Calibri"/>
                                <w:sz w:val="16"/>
                                <w:szCs w:val="16"/>
                              </w:rPr>
                              <w:t xml:space="preserve">. frasco-ampola 500 mg; Eculizumabe 10 mg/ml sol. </w:t>
                            </w:r>
                            <w:proofErr w:type="spellStart"/>
                            <w:r w:rsidRPr="0005587E">
                              <w:rPr>
                                <w:rFonts w:ascii="Calibri" w:hAnsi="Calibri" w:cs="Calibri"/>
                                <w:sz w:val="16"/>
                                <w:szCs w:val="16"/>
                              </w:rPr>
                              <w:t>inj</w:t>
                            </w:r>
                            <w:proofErr w:type="spellEnd"/>
                            <w:r w:rsidRPr="0005587E">
                              <w:rPr>
                                <w:rFonts w:ascii="Calibri" w:hAnsi="Calibri" w:cs="Calibri"/>
                                <w:sz w:val="16"/>
                                <w:szCs w:val="16"/>
                              </w:rPr>
                              <w:t xml:space="preserve">.; e, agora, o Alfaepoetina </w:t>
                            </w:r>
                            <w:proofErr w:type="spellStart"/>
                            <w:r w:rsidRPr="0005587E">
                              <w:rPr>
                                <w:rFonts w:ascii="Calibri" w:hAnsi="Calibri" w:cs="Calibri"/>
                                <w:sz w:val="16"/>
                                <w:szCs w:val="16"/>
                              </w:rPr>
                              <w:t>inj</w:t>
                            </w:r>
                            <w:proofErr w:type="spellEnd"/>
                            <w:r w:rsidRPr="0005587E">
                              <w:rPr>
                                <w:rFonts w:ascii="Calibri" w:hAnsi="Calibri" w:cs="Calibri"/>
                                <w:sz w:val="16"/>
                                <w:szCs w:val="16"/>
                              </w:rPr>
                              <w:t xml:space="preserve"> frasco-ampola 2.000 UI e 4.000 UI.</w:t>
                            </w:r>
                            <w:r w:rsidRPr="0005587E">
                              <w:t xml:space="preserve"> </w:t>
                            </w:r>
                            <w:r w:rsidRPr="0005587E">
                              <w:rPr>
                                <w:rFonts w:ascii="Calibri" w:hAnsi="Calibri" w:cs="Calibri"/>
                                <w:sz w:val="16"/>
                                <w:szCs w:val="16"/>
                              </w:rPr>
                              <w:t>Para tratamento das doenças de</w:t>
                            </w:r>
                            <w:r>
                              <w:t xml:space="preserve"> </w:t>
                            </w:r>
                            <w:r w:rsidRPr="0005587E">
                              <w:rPr>
                                <w:rFonts w:ascii="Calibri" w:hAnsi="Calibri" w:cs="Calibri"/>
                                <w:sz w:val="16"/>
                                <w:szCs w:val="16"/>
                              </w:rPr>
                              <w:t>Hemoglobinúria Paroxística Noturna (HPN) e Doença de Gaucher</w:t>
                            </w:r>
                            <w:r>
                              <w:rPr>
                                <w:rFonts w:ascii="Calibri" w:hAnsi="Calibri" w:cs="Calibri"/>
                                <w:sz w:val="16"/>
                                <w:szCs w:val="16"/>
                              </w:rPr>
                              <w: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F239" id="Caixa de Texto 1116877338" o:spid="_x0000_s1085" type="#_x0000_t62" style="position:absolute;margin-left:119.6pt;margin-top:18.9pt;width:365.45pt;height:89pt;z-index:26001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" adj="-696,4245" fillcolor="#eeece1" stroked="f" strokeweight="1.5pt">
                <v:textbox inset=",,,0">
                  <w:txbxContent>
                    <w:p w14:paraId="19AC669A" w14:textId="77777777" w:rsidR="00DF7813" w:rsidRPr="008816B8" w:rsidRDefault="00DF7813" w:rsidP="00DF7813">
                      <w:pPr>
                        <w:jc w:val="both"/>
                        <w:rPr>
                          <w:rFonts w:asciiTheme="majorHAnsi" w:hAnsiTheme="majorHAnsi" w:cstheme="majorHAnsi"/>
                          <w:b/>
                          <w:bCs/>
                          <w:sz w:val="16"/>
                          <w:szCs w:val="16"/>
                        </w:rPr>
                      </w:pPr>
                      <w:r>
                        <w:rPr>
                          <w:rFonts w:ascii="Calibri" w:hAnsi="Calibri" w:cs="Calibri"/>
                          <w:sz w:val="16"/>
                          <w:szCs w:val="16"/>
                        </w:rPr>
                        <w:t>Uma</w:t>
                      </w:r>
                      <w:r w:rsidRPr="0005587E">
                        <w:rPr>
                          <w:rFonts w:ascii="Calibri" w:hAnsi="Calibri" w:cs="Calibri"/>
                          <w:sz w:val="16"/>
                          <w:szCs w:val="16"/>
                        </w:rPr>
                        <w:t xml:space="preserve"> cooperação técnica entre a Rede Estadual de Serviços Hemoterápicos – Rede Hemo e o Centro Estadual de Medicação de Alto Custo Juarez Barbosa (</w:t>
                      </w:r>
                      <w:proofErr w:type="spellStart"/>
                      <w:r w:rsidRPr="0005587E">
                        <w:rPr>
                          <w:rFonts w:ascii="Calibri" w:hAnsi="Calibri" w:cs="Calibri"/>
                          <w:sz w:val="16"/>
                          <w:szCs w:val="16"/>
                        </w:rPr>
                        <w:t>Cemac</w:t>
                      </w:r>
                      <w:proofErr w:type="spellEnd"/>
                      <w:r w:rsidRPr="0005587E">
                        <w:rPr>
                          <w:rFonts w:ascii="Calibri" w:hAnsi="Calibri" w:cs="Calibri"/>
                          <w:sz w:val="16"/>
                          <w:szCs w:val="16"/>
                        </w:rPr>
                        <w:t xml:space="preserve"> JB) tem fortalecido o atendimento a pacientes com doenças hematológicas raras no estado. Atualmente, na farmácia do Hemocentro </w:t>
                      </w:r>
                      <w:r>
                        <w:rPr>
                          <w:rFonts w:ascii="Calibri" w:hAnsi="Calibri" w:cs="Calibri"/>
                          <w:sz w:val="16"/>
                          <w:szCs w:val="16"/>
                        </w:rPr>
                        <w:t xml:space="preserve">Coordenador </w:t>
                      </w:r>
                      <w:r w:rsidRPr="0005587E">
                        <w:rPr>
                          <w:rFonts w:ascii="Calibri" w:hAnsi="Calibri" w:cs="Calibri"/>
                          <w:sz w:val="16"/>
                          <w:szCs w:val="16"/>
                        </w:rPr>
                        <w:t xml:space="preserve">são dispensados os medicamentos hidroxiuréia cápsula 500mg; </w:t>
                      </w:r>
                      <w:proofErr w:type="spellStart"/>
                      <w:r w:rsidRPr="0005587E">
                        <w:rPr>
                          <w:rFonts w:ascii="Calibri" w:hAnsi="Calibri" w:cs="Calibri"/>
                          <w:sz w:val="16"/>
                          <w:szCs w:val="16"/>
                        </w:rPr>
                        <w:t>Deferasirox</w:t>
                      </w:r>
                      <w:proofErr w:type="spellEnd"/>
                      <w:r w:rsidRPr="0005587E">
                        <w:rPr>
                          <w:rFonts w:ascii="Calibri" w:hAnsi="Calibri" w:cs="Calibri"/>
                          <w:sz w:val="16"/>
                          <w:szCs w:val="16"/>
                        </w:rPr>
                        <w:t xml:space="preserve"> </w:t>
                      </w:r>
                      <w:proofErr w:type="spellStart"/>
                      <w:r w:rsidRPr="0005587E">
                        <w:rPr>
                          <w:rFonts w:ascii="Calibri" w:hAnsi="Calibri" w:cs="Calibri"/>
                          <w:sz w:val="16"/>
                          <w:szCs w:val="16"/>
                        </w:rPr>
                        <w:t>cp</w:t>
                      </w:r>
                      <w:proofErr w:type="spellEnd"/>
                      <w:r w:rsidRPr="0005587E">
                        <w:rPr>
                          <w:rFonts w:ascii="Calibri" w:hAnsi="Calibri" w:cs="Calibri"/>
                          <w:sz w:val="16"/>
                          <w:szCs w:val="16"/>
                        </w:rPr>
                        <w:t xml:space="preserve"> 125 mg, 250 mg e 500 mg; </w:t>
                      </w:r>
                      <w:proofErr w:type="spellStart"/>
                      <w:r w:rsidRPr="0005587E">
                        <w:rPr>
                          <w:rFonts w:ascii="Calibri" w:hAnsi="Calibri" w:cs="Calibri"/>
                          <w:sz w:val="16"/>
                          <w:szCs w:val="16"/>
                        </w:rPr>
                        <w:t>Deferiprona</w:t>
                      </w:r>
                      <w:proofErr w:type="spellEnd"/>
                      <w:r w:rsidRPr="0005587E">
                        <w:rPr>
                          <w:rFonts w:ascii="Calibri" w:hAnsi="Calibri" w:cs="Calibri"/>
                          <w:sz w:val="16"/>
                          <w:szCs w:val="16"/>
                        </w:rPr>
                        <w:t xml:space="preserve"> </w:t>
                      </w:r>
                      <w:proofErr w:type="spellStart"/>
                      <w:r w:rsidRPr="0005587E">
                        <w:rPr>
                          <w:rFonts w:ascii="Calibri" w:hAnsi="Calibri" w:cs="Calibri"/>
                          <w:sz w:val="16"/>
                          <w:szCs w:val="16"/>
                        </w:rPr>
                        <w:t>cp</w:t>
                      </w:r>
                      <w:proofErr w:type="spellEnd"/>
                      <w:r w:rsidRPr="0005587E">
                        <w:rPr>
                          <w:rFonts w:ascii="Calibri" w:hAnsi="Calibri" w:cs="Calibri"/>
                          <w:sz w:val="16"/>
                          <w:szCs w:val="16"/>
                        </w:rPr>
                        <w:t xml:space="preserve"> 500 mg; </w:t>
                      </w:r>
                      <w:proofErr w:type="spellStart"/>
                      <w:r w:rsidRPr="0005587E">
                        <w:rPr>
                          <w:rFonts w:ascii="Calibri" w:hAnsi="Calibri" w:cs="Calibri"/>
                          <w:sz w:val="16"/>
                          <w:szCs w:val="16"/>
                        </w:rPr>
                        <w:t>Desferroxamina</w:t>
                      </w:r>
                      <w:proofErr w:type="spellEnd"/>
                      <w:r w:rsidRPr="0005587E">
                        <w:rPr>
                          <w:rFonts w:ascii="Calibri" w:hAnsi="Calibri" w:cs="Calibri"/>
                          <w:sz w:val="16"/>
                          <w:szCs w:val="16"/>
                        </w:rPr>
                        <w:t xml:space="preserve"> </w:t>
                      </w:r>
                      <w:proofErr w:type="spellStart"/>
                      <w:r w:rsidRPr="0005587E">
                        <w:rPr>
                          <w:rFonts w:ascii="Calibri" w:hAnsi="Calibri" w:cs="Calibri"/>
                          <w:sz w:val="16"/>
                          <w:szCs w:val="16"/>
                        </w:rPr>
                        <w:t>inj</w:t>
                      </w:r>
                      <w:proofErr w:type="spellEnd"/>
                      <w:r w:rsidRPr="0005587E">
                        <w:rPr>
                          <w:rFonts w:ascii="Calibri" w:hAnsi="Calibri" w:cs="Calibri"/>
                          <w:sz w:val="16"/>
                          <w:szCs w:val="16"/>
                        </w:rPr>
                        <w:t xml:space="preserve">. frasco-ampola 500 mg; Eculizumabe 10 mg/ml sol. </w:t>
                      </w:r>
                      <w:proofErr w:type="spellStart"/>
                      <w:r w:rsidRPr="0005587E">
                        <w:rPr>
                          <w:rFonts w:ascii="Calibri" w:hAnsi="Calibri" w:cs="Calibri"/>
                          <w:sz w:val="16"/>
                          <w:szCs w:val="16"/>
                        </w:rPr>
                        <w:t>inj</w:t>
                      </w:r>
                      <w:proofErr w:type="spellEnd"/>
                      <w:r w:rsidRPr="0005587E">
                        <w:rPr>
                          <w:rFonts w:ascii="Calibri" w:hAnsi="Calibri" w:cs="Calibri"/>
                          <w:sz w:val="16"/>
                          <w:szCs w:val="16"/>
                        </w:rPr>
                        <w:t xml:space="preserve">.; e, agora, o Alfaepoetina </w:t>
                      </w:r>
                      <w:proofErr w:type="spellStart"/>
                      <w:r w:rsidRPr="0005587E">
                        <w:rPr>
                          <w:rFonts w:ascii="Calibri" w:hAnsi="Calibri" w:cs="Calibri"/>
                          <w:sz w:val="16"/>
                          <w:szCs w:val="16"/>
                        </w:rPr>
                        <w:t>inj</w:t>
                      </w:r>
                      <w:proofErr w:type="spellEnd"/>
                      <w:r w:rsidRPr="0005587E">
                        <w:rPr>
                          <w:rFonts w:ascii="Calibri" w:hAnsi="Calibri" w:cs="Calibri"/>
                          <w:sz w:val="16"/>
                          <w:szCs w:val="16"/>
                        </w:rPr>
                        <w:t xml:space="preserve"> frasco-ampola 2.000 UI e 4.000 UI.</w:t>
                      </w:r>
                      <w:r w:rsidRPr="0005587E">
                        <w:t xml:space="preserve"> </w:t>
                      </w:r>
                      <w:r w:rsidRPr="0005587E">
                        <w:rPr>
                          <w:rFonts w:ascii="Calibri" w:hAnsi="Calibri" w:cs="Calibri"/>
                          <w:sz w:val="16"/>
                          <w:szCs w:val="16"/>
                        </w:rPr>
                        <w:t>Para tratamento das doenças de</w:t>
                      </w:r>
                      <w:r>
                        <w:t xml:space="preserve"> </w:t>
                      </w:r>
                      <w:r w:rsidRPr="0005587E">
                        <w:rPr>
                          <w:rFonts w:ascii="Calibri" w:hAnsi="Calibri" w:cs="Calibri"/>
                          <w:sz w:val="16"/>
                          <w:szCs w:val="16"/>
                        </w:rPr>
                        <w:t>Hemoglobinúria Paroxística Noturna (HPN) e Doença de Gaucher</w:t>
                      </w:r>
                      <w:r>
                        <w:rPr>
                          <w:rFonts w:ascii="Calibri" w:hAnsi="Calibri" w:cs="Calibri"/>
                          <w:sz w:val="16"/>
                          <w:szCs w:val="16"/>
                        </w:rPr>
                        <w:t>.</w:t>
                      </w:r>
                    </w:p>
                  </w:txbxContent>
                </v:textbox>
                <w10:wrap anchorx="margin"/>
              </v:shape>
            </w:pict>
          </mc:Fallback>
        </mc:AlternateContent>
      </w:r>
      <w:r>
        <w:rPr>
          <w:noProof/>
        </w:rPr>
        <w:drawing>
          <wp:anchor distT="0" distB="0" distL="114300" distR="114300" simplePos="0" relativeHeight="260015104" behindDoc="0" locked="0" layoutInCell="1" allowOverlap="1" wp14:anchorId="6257A50F" wp14:editId="599A0115">
            <wp:simplePos x="0" y="0"/>
            <wp:positionH relativeFrom="column">
              <wp:posOffset>-21495</wp:posOffset>
            </wp:positionH>
            <wp:positionV relativeFrom="paragraph">
              <wp:posOffset>242713</wp:posOffset>
            </wp:positionV>
            <wp:extent cx="1346835" cy="1402734"/>
            <wp:effectExtent l="57150" t="57150" r="43815" b="45085"/>
            <wp:wrapNone/>
            <wp:docPr id="1823257858" name="Imagem 74" descr="Interface gráfica do usuário, Texto, Aplicativo, chat ou mensagem de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57858" name="Imagem 74" descr="Interface gráfica do usuário, Texto, Aplicativo, chat ou mensagem de texto&#10;&#10;O conteúdo gerado por IA pode estar incorreto."/>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b="14276"/>
                    <a:stretch>
                      <a:fillRect/>
                    </a:stretch>
                  </pic:blipFill>
                  <pic:spPr bwMode="auto">
                    <a:xfrm>
                      <a:off x="0" y="0"/>
                      <a:ext cx="1349628" cy="1405643"/>
                    </a:xfrm>
                    <a:prstGeom prst="roundRect">
                      <a:avLst>
                        <a:gd name="adj" fmla="val 4167"/>
                      </a:avLst>
                    </a:prstGeom>
                    <a:solidFill>
                      <a:srgbClr val="FFFFFF"/>
                    </a:solidFill>
                    <a:ln>
                      <a:noFill/>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E667E4" w14:textId="77777777" w:rsidR="00DF7813" w:rsidRDefault="00DF7813" w:rsidP="00DF7813"/>
    <w:p w14:paraId="642C5A16" w14:textId="77777777" w:rsidR="00DF7813" w:rsidRDefault="00DF7813" w:rsidP="00DF7813"/>
    <w:p w14:paraId="1488EA0B" w14:textId="77777777" w:rsidR="00DF7813" w:rsidRDefault="00DF7813" w:rsidP="00DF7813"/>
    <w:p w14:paraId="6387589F" w14:textId="77777777" w:rsidR="00DF7813" w:rsidRDefault="00DF7813" w:rsidP="00DF7813"/>
    <w:p w14:paraId="5A5FC78B" w14:textId="77777777" w:rsidR="00DF7813" w:rsidRDefault="00DF7813" w:rsidP="00DF7813"/>
    <w:p w14:paraId="0EE89195" w14:textId="77777777" w:rsidR="00DF7813" w:rsidRDefault="00DF7813" w:rsidP="00DF7813">
      <w:r w:rsidRPr="00D523D3">
        <w:rPr>
          <w:rFonts w:cstheme="minorHAnsi"/>
          <w:noProof/>
        </w:rPr>
        <w:lastRenderedPageBreak/>
        <mc:AlternateContent>
          <mc:Choice Requires="wps">
            <w:drawing>
              <wp:anchor distT="0" distB="0" distL="114300" distR="114300" simplePos="0" relativeHeight="260025344" behindDoc="0" locked="0" layoutInCell="1" allowOverlap="1" wp14:anchorId="05D7786D" wp14:editId="3FE8DAC6">
                <wp:simplePos x="0" y="0"/>
                <wp:positionH relativeFrom="margin">
                  <wp:posOffset>1653871</wp:posOffset>
                </wp:positionH>
                <wp:positionV relativeFrom="paragraph">
                  <wp:posOffset>211041</wp:posOffset>
                </wp:positionV>
                <wp:extent cx="4555746" cy="739471"/>
                <wp:effectExtent l="171450" t="0" r="0" b="3810"/>
                <wp:wrapNone/>
                <wp:docPr id="1148093270" name="Caixa de Texto 1148093270"/>
                <wp:cNvGraphicFramePr/>
                <a:graphic xmlns:a="http://schemas.openxmlformats.org/drawingml/2006/main">
                  <a:graphicData uri="http://schemas.microsoft.com/office/word/2010/wordprocessingShape">
                    <wps:wsp>
                      <wps:cNvSpPr txBox="1"/>
                      <wps:spPr>
                        <a:xfrm>
                          <a:off x="0" y="0"/>
                          <a:ext cx="4555746" cy="739471"/>
                        </a:xfrm>
                        <a:prstGeom prst="wedgeRoundRectCallout">
                          <a:avLst>
                            <a:gd name="adj1" fmla="val -53406"/>
                            <a:gd name="adj2" fmla="val -29991"/>
                            <a:gd name="adj3" fmla="val 16667"/>
                          </a:avLst>
                        </a:prstGeom>
                        <a:solidFill>
                          <a:srgbClr val="EEECE1"/>
                        </a:solidFill>
                        <a:ln w="19050" cap="flat" cmpd="sng" algn="ctr">
                          <a:noFill/>
                          <a:prstDash val="solid"/>
                          <a:miter lim="800000"/>
                        </a:ln>
                        <a:effectLst/>
                      </wps:spPr>
                      <wps:txbx>
                        <w:txbxContent>
                          <w:p w14:paraId="51FF8E82" w14:textId="396B61FC" w:rsidR="00DF7813" w:rsidRPr="00BB14E3" w:rsidRDefault="00DF7813" w:rsidP="00BB14E3">
                            <w:pPr>
                              <w:spacing w:after="0"/>
                              <w:jc w:val="both"/>
                              <w:rPr>
                                <w:rFonts w:asciiTheme="majorHAnsi" w:hAnsiTheme="majorHAnsi" w:cstheme="majorHAnsi"/>
                                <w:b/>
                                <w:bCs/>
                                <w:sz w:val="16"/>
                                <w:szCs w:val="16"/>
                              </w:rPr>
                            </w:pPr>
                            <w:r>
                              <w:rPr>
                                <w:rFonts w:cs="Calibri"/>
                                <w:color w:val="000000"/>
                                <w:sz w:val="16"/>
                                <w:szCs w:val="16"/>
                              </w:rPr>
                              <w:t>No dia 17 de junho, o Governo de Goiás, através da SES-GO e da Rede Hemo, assina um termo de cooperação técnica com o Centro de Referência em Oftalmologia (C</w:t>
                            </w:r>
                            <w:r w:rsidR="006C7B96">
                              <w:rPr>
                                <w:rFonts w:cs="Calibri"/>
                                <w:color w:val="000000"/>
                                <w:sz w:val="16"/>
                                <w:szCs w:val="16"/>
                              </w:rPr>
                              <w:t>EROF</w:t>
                            </w:r>
                            <w:r>
                              <w:rPr>
                                <w:rFonts w:cs="Calibri"/>
                                <w:color w:val="000000"/>
                                <w:sz w:val="16"/>
                                <w:szCs w:val="16"/>
                              </w:rPr>
                              <w:t xml:space="preserve">/UFG) para acompanhamento e tratamento oftalmológico de pacientes com Doença Falciforme (DF) no Estado de Goiás. </w:t>
                            </w:r>
                            <w:r w:rsidR="006C7B96">
                              <w:rPr>
                                <w:rFonts w:cs="Calibri"/>
                                <w:color w:val="000000"/>
                                <w:sz w:val="16"/>
                                <w:szCs w:val="16"/>
                              </w:rPr>
                              <w:t xml:space="preserve">As consultas estão sendo realizadas </w:t>
                            </w:r>
                            <w:r w:rsidR="00BB14E3">
                              <w:rPr>
                                <w:rFonts w:cs="Calibri"/>
                                <w:color w:val="000000"/>
                                <w:sz w:val="16"/>
                                <w:szCs w:val="16"/>
                              </w:rPr>
                              <w:t xml:space="preserve">com auxílio da </w:t>
                            </w:r>
                            <w:r w:rsidR="006C7B96">
                              <w:rPr>
                                <w:rFonts w:cs="Calibri"/>
                                <w:color w:val="000000"/>
                                <w:sz w:val="16"/>
                                <w:szCs w:val="16"/>
                              </w:rPr>
                              <w:t>telemedicina</w:t>
                            </w:r>
                            <w:r w:rsidR="00BB14E3">
                              <w:rPr>
                                <w:rFonts w:cs="Calibri"/>
                                <w:color w:val="000000"/>
                                <w:sz w:val="16"/>
                                <w:szCs w:val="16"/>
                              </w:rPr>
                              <w:t>.</w:t>
                            </w:r>
                          </w:p>
                          <w:p w14:paraId="540AE645" w14:textId="77777777" w:rsidR="00DF7813" w:rsidRPr="008216C3" w:rsidRDefault="00DF7813" w:rsidP="00DF7813">
                            <w:pPr>
                              <w:jc w:val="both"/>
                              <w:rPr>
                                <w:rFonts w:ascii="Calibri" w:hAnsi="Calibri" w:cs="Calibri"/>
                                <w:sz w:val="16"/>
                                <w:szCs w:val="16"/>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7786D" id="Caixa de Texto 1148093270" o:spid="_x0000_s1086" type="#_x0000_t62" style="position:absolute;margin-left:130.25pt;margin-top:16.6pt;width:358.7pt;height:58.25pt;z-index:26002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" adj="-736,4322" fillcolor="#eeece1" stroked="f" strokeweight="1.5pt">
                <v:textbox inset=",,,0">
                  <w:txbxContent>
                    <w:p w14:paraId="51FF8E82" w14:textId="396B61FC" w:rsidR="00DF7813" w:rsidRPr="00BB14E3" w:rsidRDefault="00DF7813" w:rsidP="00BB14E3">
                      <w:pPr>
                        <w:spacing w:after="0"/>
                        <w:jc w:val="both"/>
                        <w:rPr>
                          <w:rFonts w:asciiTheme="majorHAnsi" w:hAnsiTheme="majorHAnsi" w:cstheme="majorHAnsi"/>
                          <w:b/>
                          <w:bCs/>
                          <w:sz w:val="16"/>
                          <w:szCs w:val="16"/>
                        </w:rPr>
                      </w:pPr>
                      <w:r>
                        <w:rPr>
                          <w:rFonts w:cs="Calibri"/>
                          <w:color w:val="000000"/>
                          <w:sz w:val="16"/>
                          <w:szCs w:val="16"/>
                        </w:rPr>
                        <w:t>No dia 17 de junho, o Governo de Goiás, através da SES-GO e da Rede Hemo, assina um termo de cooperação técnica com o Centro de Referência em Oftalmologia (C</w:t>
                      </w:r>
                      <w:r w:rsidR="006C7B96">
                        <w:rPr>
                          <w:rFonts w:cs="Calibri"/>
                          <w:color w:val="000000"/>
                          <w:sz w:val="16"/>
                          <w:szCs w:val="16"/>
                        </w:rPr>
                        <w:t>EROF</w:t>
                      </w:r>
                      <w:r>
                        <w:rPr>
                          <w:rFonts w:cs="Calibri"/>
                          <w:color w:val="000000"/>
                          <w:sz w:val="16"/>
                          <w:szCs w:val="16"/>
                        </w:rPr>
                        <w:t xml:space="preserve">/UFG) para acompanhamento e tratamento oftalmológico de pacientes com Doença Falciforme (DF) no Estado de Goiás. </w:t>
                      </w:r>
                      <w:r w:rsidR="006C7B96">
                        <w:rPr>
                          <w:rFonts w:cs="Calibri"/>
                          <w:color w:val="000000"/>
                          <w:sz w:val="16"/>
                          <w:szCs w:val="16"/>
                        </w:rPr>
                        <w:t xml:space="preserve">As consultas estão sendo realizadas </w:t>
                      </w:r>
                      <w:r w:rsidR="00BB14E3">
                        <w:rPr>
                          <w:rFonts w:cs="Calibri"/>
                          <w:color w:val="000000"/>
                          <w:sz w:val="16"/>
                          <w:szCs w:val="16"/>
                        </w:rPr>
                        <w:t xml:space="preserve">com auxílio da </w:t>
                      </w:r>
                      <w:r w:rsidR="006C7B96">
                        <w:rPr>
                          <w:rFonts w:cs="Calibri"/>
                          <w:color w:val="000000"/>
                          <w:sz w:val="16"/>
                          <w:szCs w:val="16"/>
                        </w:rPr>
                        <w:t>telemedicina</w:t>
                      </w:r>
                      <w:r w:rsidR="00BB14E3">
                        <w:rPr>
                          <w:rFonts w:cs="Calibri"/>
                          <w:color w:val="000000"/>
                          <w:sz w:val="16"/>
                          <w:szCs w:val="16"/>
                        </w:rPr>
                        <w:t>.</w:t>
                      </w:r>
                    </w:p>
                    <w:p w14:paraId="540AE645" w14:textId="77777777" w:rsidR="00DF7813" w:rsidRPr="008216C3" w:rsidRDefault="00DF7813" w:rsidP="00DF7813">
                      <w:pPr>
                        <w:jc w:val="both"/>
                        <w:rPr>
                          <w:rFonts w:ascii="Calibri" w:hAnsi="Calibri" w:cs="Calibri"/>
                          <w:sz w:val="16"/>
                          <w:szCs w:val="16"/>
                        </w:rPr>
                      </w:pPr>
                    </w:p>
                  </w:txbxContent>
                </v:textbox>
                <w10:wrap anchorx="margin"/>
              </v:shape>
            </w:pict>
          </mc:Fallback>
        </mc:AlternateContent>
      </w:r>
      <w:r>
        <w:rPr>
          <w:rFonts w:ascii="Arial" w:hAnsi="Arial" w:cs="Arial"/>
          <w:noProof/>
          <w:sz w:val="20"/>
          <w:szCs w:val="20"/>
        </w:rPr>
        <w:drawing>
          <wp:anchor distT="0" distB="0" distL="0" distR="0" simplePos="0" relativeHeight="260024320" behindDoc="0" locked="0" layoutInCell="0" allowOverlap="1" wp14:anchorId="75556BF8" wp14:editId="691BFB82">
            <wp:simplePos x="0" y="0"/>
            <wp:positionH relativeFrom="margin">
              <wp:posOffset>43891</wp:posOffset>
            </wp:positionH>
            <wp:positionV relativeFrom="paragraph">
              <wp:posOffset>221767</wp:posOffset>
            </wp:positionV>
            <wp:extent cx="1360627" cy="1352827"/>
            <wp:effectExtent l="57150" t="57150" r="49530" b="38100"/>
            <wp:wrapNone/>
            <wp:docPr id="216" name="Imagem 81" descr="Uma imagem contendo Calend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m 81" descr="Uma imagem contendo Calendário&#10;&#10;O conteúdo gerado por IA pode estar incorreto."/>
                    <pic:cNvPicPr>
                      <a:picLocks noChangeAspect="1" noChangeArrowheads="1"/>
                    </pic:cNvPicPr>
                  </pic:nvPicPr>
                  <pic:blipFill>
                    <a:blip r:embed="rId119"/>
                    <a:srcRect l="22433" r="20989"/>
                    <a:stretch>
                      <a:fillRect/>
                    </a:stretch>
                  </pic:blipFill>
                  <pic:spPr bwMode="auto">
                    <a:xfrm>
                      <a:off x="0" y="0"/>
                      <a:ext cx="1360627" cy="1352827"/>
                    </a:xfrm>
                    <a:prstGeom prst="roundRect">
                      <a:avLst>
                        <a:gd name="adj" fmla="val 4167"/>
                      </a:avLst>
                    </a:prstGeom>
                    <a:solidFill>
                      <a:srgbClr val="FFFFFF"/>
                    </a:solidFill>
                    <a:ln>
                      <a:noFill/>
                    </a:ln>
                    <a:effectLst/>
                    <a:scene3d>
                      <a:camera prst="orthographicFront"/>
                      <a:lightRig rig="threePt" dir="t">
                        <a:rot lat="0" lon="0" rev="2700000"/>
                      </a:lightRig>
                    </a:scene3d>
                    <a:sp3d>
                      <a:contourClr>
                        <a:srgbClr val="C0C0C0"/>
                      </a:contourClr>
                    </a:sp3d>
                  </pic:spPr>
                </pic:pic>
              </a:graphicData>
            </a:graphic>
            <wp14:sizeRelH relativeFrom="margin">
              <wp14:pctWidth>0</wp14:pctWidth>
            </wp14:sizeRelH>
            <wp14:sizeRelV relativeFrom="margin">
              <wp14:pctHeight>0</wp14:pctHeight>
            </wp14:sizeRelV>
          </wp:anchor>
        </w:drawing>
      </w:r>
    </w:p>
    <w:p w14:paraId="0B25C132" w14:textId="77777777" w:rsidR="00DF7813" w:rsidRDefault="00DF7813" w:rsidP="00DF7813"/>
    <w:p w14:paraId="42715A41" w14:textId="77777777" w:rsidR="00DF7813" w:rsidRDefault="00DF7813" w:rsidP="00DF7813"/>
    <w:p w14:paraId="11A04735" w14:textId="77777777" w:rsidR="00DF7813" w:rsidRDefault="00DF7813" w:rsidP="00DF7813"/>
    <w:p w14:paraId="4CD87CB1" w14:textId="77777777" w:rsidR="00DF7813" w:rsidRDefault="00DF7813" w:rsidP="00DF7813"/>
    <w:p w14:paraId="2834743C" w14:textId="77777777" w:rsidR="00DF7813" w:rsidRDefault="00DF7813" w:rsidP="00DF7813"/>
    <w:p w14:paraId="7F5BE4C7" w14:textId="77777777" w:rsidR="00DF7813" w:rsidRDefault="00DF7813" w:rsidP="00DF7813"/>
    <w:p w14:paraId="0364B556" w14:textId="77777777" w:rsidR="00DF7813" w:rsidRDefault="00DF7813" w:rsidP="00DF7813">
      <w:pPr>
        <w:pStyle w:val="Ttulo1"/>
        <w:keepLines w:val="0"/>
        <w:numPr>
          <w:ilvl w:val="0"/>
          <w:numId w:val="18"/>
        </w:numPr>
        <w:spacing w:before="100" w:beforeAutospacing="1" w:line="360" w:lineRule="auto"/>
        <w:ind w:left="0" w:firstLine="0"/>
        <w:rPr>
          <w:rFonts w:asciiTheme="minorHAnsi" w:hAnsiTheme="minorHAnsi" w:cstheme="minorHAnsi"/>
          <w:b/>
          <w:bCs/>
          <w:color w:val="000000"/>
          <w:szCs w:val="24"/>
        </w:rPr>
      </w:pPr>
      <w:r>
        <w:rPr>
          <w:rFonts w:asciiTheme="minorHAnsi" w:hAnsiTheme="minorHAnsi" w:cstheme="minorHAnsi"/>
          <w:b/>
          <w:bCs/>
          <w:color w:val="000000"/>
          <w:szCs w:val="24"/>
        </w:rPr>
        <w:t>OUTRAS ATIVIDADES</w:t>
      </w:r>
      <w:bookmarkEnd w:id="104"/>
    </w:p>
    <w:p w14:paraId="498D4E47" w14:textId="77777777" w:rsidR="00DF7813" w:rsidRPr="00234F95" w:rsidRDefault="00DF7813" w:rsidP="00DF7813">
      <w:pPr>
        <w:widowControl w:val="0"/>
        <w:autoSpaceDE w:val="0"/>
        <w:autoSpaceDN w:val="0"/>
        <w:spacing w:after="0" w:line="240" w:lineRule="auto"/>
        <w:rPr>
          <w:rFonts w:ascii="Liberation Sans Narrow" w:eastAsia="Liberation Sans Narrow" w:hAnsi="Liberation Sans Narrow" w:cs="Liberation Sans Narrow"/>
          <w:lang w:val="pt-PT"/>
        </w:rPr>
      </w:pPr>
      <w:r w:rsidRPr="00D523D3">
        <w:rPr>
          <w:rFonts w:cstheme="minorHAnsi"/>
          <w:noProof/>
        </w:rPr>
        <mc:AlternateContent>
          <mc:Choice Requires="wps">
            <w:drawing>
              <wp:anchor distT="0" distB="0" distL="114300" distR="114300" simplePos="0" relativeHeight="259966976" behindDoc="0" locked="0" layoutInCell="1" allowOverlap="1" wp14:anchorId="718C9226" wp14:editId="38CFB989">
                <wp:simplePos x="0" y="0"/>
                <wp:positionH relativeFrom="margin">
                  <wp:posOffset>4227830</wp:posOffset>
                </wp:positionH>
                <wp:positionV relativeFrom="paragraph">
                  <wp:posOffset>1994535</wp:posOffset>
                </wp:positionV>
                <wp:extent cx="1948815" cy="1052830"/>
                <wp:effectExtent l="0" t="0" r="0" b="0"/>
                <wp:wrapNone/>
                <wp:docPr id="361729933" name="Caixa de Texto 361729933"/>
                <wp:cNvGraphicFramePr/>
                <a:graphic xmlns:a="http://schemas.openxmlformats.org/drawingml/2006/main">
                  <a:graphicData uri="http://schemas.microsoft.com/office/word/2010/wordprocessingShape">
                    <wps:wsp>
                      <wps:cNvSpPr txBox="1"/>
                      <wps:spPr>
                        <a:xfrm>
                          <a:off x="0" y="0"/>
                          <a:ext cx="1948815" cy="1052830"/>
                        </a:xfrm>
                        <a:prstGeom prst="wedgeRoundRectCallout">
                          <a:avLst>
                            <a:gd name="adj1" fmla="val 37068"/>
                            <a:gd name="adj2" fmla="val -17058"/>
                            <a:gd name="adj3" fmla="val 16667"/>
                          </a:avLst>
                        </a:prstGeom>
                        <a:solidFill>
                          <a:srgbClr val="D4ECE6"/>
                        </a:solidFill>
                        <a:ln w="19050">
                          <a:noFill/>
                        </a:ln>
                      </wps:spPr>
                      <wps:style>
                        <a:lnRef idx="2">
                          <a:schemeClr val="accent2"/>
                        </a:lnRef>
                        <a:fillRef idx="1">
                          <a:schemeClr val="lt1"/>
                        </a:fillRef>
                        <a:effectRef idx="0">
                          <a:schemeClr val="accent2"/>
                        </a:effectRef>
                        <a:fontRef idx="minor">
                          <a:schemeClr val="dk1"/>
                        </a:fontRef>
                      </wps:style>
                      <wps:txbx>
                        <w:txbxContent>
                          <w:p w14:paraId="4130C520" w14:textId="77777777" w:rsidR="00DF7813" w:rsidRPr="008816B8" w:rsidRDefault="00DF7813" w:rsidP="00DF7813">
                            <w:pPr>
                              <w:jc w:val="both"/>
                              <w:rPr>
                                <w:rFonts w:asciiTheme="majorHAnsi" w:hAnsiTheme="majorHAnsi" w:cstheme="majorHAnsi"/>
                                <w:b/>
                                <w:bCs/>
                                <w:sz w:val="16"/>
                                <w:szCs w:val="16"/>
                              </w:rPr>
                            </w:pPr>
                            <w:r w:rsidRPr="008816B8">
                              <w:rPr>
                                <w:rFonts w:ascii="Calibri" w:hAnsi="Calibri" w:cs="Calibri"/>
                                <w:sz w:val="16"/>
                                <w:szCs w:val="16"/>
                              </w:rPr>
                              <w:t>No dia 17 de outubro, em alusão ao outubro Rosa, mês de conscientização e prevenção do câncer de mama, a Rede Hemo realizou uma palestra para alertar sobre os riscos da doença e ressaltar a prevenção.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C9226" id="Caixa de Texto 361729933" o:spid="_x0000_s1087" type="#_x0000_t62" style="position:absolute;margin-left:332.9pt;margin-top:157.05pt;width:153.45pt;height:82.9pt;z-index:25996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" adj="18807,7115" fillcolor="#d4ece6" stroked="f" strokeweight="1.5pt">
                <v:textbox>
                  <w:txbxContent>
                    <w:p w14:paraId="4130C520" w14:textId="77777777" w:rsidR="00DF7813" w:rsidRPr="008816B8" w:rsidRDefault="00DF7813" w:rsidP="00DF7813">
                      <w:pPr>
                        <w:jc w:val="both"/>
                        <w:rPr>
                          <w:rFonts w:asciiTheme="majorHAnsi" w:hAnsiTheme="majorHAnsi" w:cstheme="majorHAnsi"/>
                          <w:b/>
                          <w:bCs/>
                          <w:sz w:val="16"/>
                          <w:szCs w:val="16"/>
                        </w:rPr>
                      </w:pPr>
                      <w:r w:rsidRPr="008816B8">
                        <w:rPr>
                          <w:rFonts w:ascii="Calibri" w:hAnsi="Calibri" w:cs="Calibri"/>
                          <w:sz w:val="16"/>
                          <w:szCs w:val="16"/>
                        </w:rPr>
                        <w:t>No dia 17 de outubro, em alusão ao outubro Rosa, mês de conscientização e prevenção do câncer de mama, a Rede Hemo realizou uma palestra para alertar sobre os riscos da doença e ressaltar a prevenção.</w:t>
                      </w:r>
                    </w:p>
                  </w:txbxContent>
                </v:textbox>
                <w10:wrap anchorx="margin"/>
              </v:shape>
            </w:pict>
          </mc:Fallback>
        </mc:AlternateContent>
      </w:r>
      <w:r>
        <w:rPr>
          <w:noProof/>
        </w:rPr>
        <w:drawing>
          <wp:anchor distT="0" distB="0" distL="114300" distR="114300" simplePos="0" relativeHeight="259977216" behindDoc="0" locked="0" layoutInCell="1" allowOverlap="1" wp14:anchorId="140D8ED2" wp14:editId="672CBDCB">
            <wp:simplePos x="0" y="0"/>
            <wp:positionH relativeFrom="column">
              <wp:posOffset>140335</wp:posOffset>
            </wp:positionH>
            <wp:positionV relativeFrom="paragraph">
              <wp:posOffset>189865</wp:posOffset>
            </wp:positionV>
            <wp:extent cx="1877695" cy="1647190"/>
            <wp:effectExtent l="38100" t="38100" r="46355" b="48260"/>
            <wp:wrapNone/>
            <wp:docPr id="200816050" name="Imagem 84" descr="Salão com pessoas ao redor&#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6050" name="Imagem 84" descr="Salão com pessoas ao redor&#10;&#10;O conteúdo gerado por IA pode estar incorreto."/>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t="18228" b="4464"/>
                    <a:stretch>
                      <a:fillRect/>
                    </a:stretch>
                  </pic:blipFill>
                  <pic:spPr bwMode="auto">
                    <a:xfrm>
                      <a:off x="0" y="0"/>
                      <a:ext cx="1877695" cy="1647190"/>
                    </a:xfrm>
                    <a:prstGeom prst="roundRect">
                      <a:avLst>
                        <a:gd name="adj" fmla="val 4167"/>
                      </a:avLst>
                    </a:prstGeom>
                    <a:solidFill>
                      <a:srgbClr val="FFFFFF"/>
                    </a:solidFill>
                    <a:ln>
                      <a:noFill/>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9988480" behindDoc="0" locked="0" layoutInCell="1" allowOverlap="1" wp14:anchorId="3A79F4BB" wp14:editId="73AE778E">
                <wp:simplePos x="0" y="0"/>
                <wp:positionH relativeFrom="column">
                  <wp:posOffset>38735</wp:posOffset>
                </wp:positionH>
                <wp:positionV relativeFrom="paragraph">
                  <wp:posOffset>78740</wp:posOffset>
                </wp:positionV>
                <wp:extent cx="2037080" cy="1827530"/>
                <wp:effectExtent l="0" t="0" r="20320" b="20320"/>
                <wp:wrapNone/>
                <wp:docPr id="1041293516" name="Retângulo: Cantos Arredondados 75"/>
                <wp:cNvGraphicFramePr/>
                <a:graphic xmlns:a="http://schemas.openxmlformats.org/drawingml/2006/main">
                  <a:graphicData uri="http://schemas.microsoft.com/office/word/2010/wordprocessingShape">
                    <wps:wsp>
                      <wps:cNvSpPr/>
                      <wps:spPr>
                        <a:xfrm>
                          <a:off x="0" y="0"/>
                          <a:ext cx="2037080" cy="1827530"/>
                        </a:xfrm>
                        <a:prstGeom prst="roundRect">
                          <a:avLst>
                            <a:gd name="adj" fmla="val 3472"/>
                          </a:avLst>
                        </a:prstGeom>
                        <a:noFill/>
                        <a:ln w="6350">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87E234" id="Retângulo: Cantos Arredondados 75" o:spid="_x0000_s1026" style="position:absolute;margin-left:3.05pt;margin-top:6.2pt;width:160.4pt;height:143.9pt;z-index:259988480;visibility:visible;mso-wrap-style:square;mso-wrap-distance-left:9pt;mso-wrap-distance-top:0;mso-wrap-distance-right:9pt;mso-wrap-distance-bottom:0;mso-position-horizontal:absolute;mso-position-horizontal-relative:text;mso-position-vertical:absolute;mso-position-vertical-relative:text;v-text-anchor:middle" arcsize="22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" filled="f" strokecolor="#aeaaaa [2414]" strokeweight=".5pt">
                <v:stroke joinstyle="miter"/>
              </v:roundrect>
            </w:pict>
          </mc:Fallback>
        </mc:AlternateContent>
      </w:r>
      <w:r>
        <w:rPr>
          <w:noProof/>
        </w:rPr>
        <mc:AlternateContent>
          <mc:Choice Requires="wps">
            <w:drawing>
              <wp:anchor distT="0" distB="0" distL="114300" distR="114300" simplePos="0" relativeHeight="259972096" behindDoc="0" locked="0" layoutInCell="1" allowOverlap="1" wp14:anchorId="072D89AF" wp14:editId="7907C53A">
                <wp:simplePos x="0" y="0"/>
                <wp:positionH relativeFrom="column">
                  <wp:posOffset>4244340</wp:posOffset>
                </wp:positionH>
                <wp:positionV relativeFrom="paragraph">
                  <wp:posOffset>77470</wp:posOffset>
                </wp:positionV>
                <wp:extent cx="1933575" cy="1828165"/>
                <wp:effectExtent l="0" t="0" r="28575" b="19685"/>
                <wp:wrapNone/>
                <wp:docPr id="713111562" name="Retângulo: Cantos Arredondados 75"/>
                <wp:cNvGraphicFramePr/>
                <a:graphic xmlns:a="http://schemas.openxmlformats.org/drawingml/2006/main">
                  <a:graphicData uri="http://schemas.microsoft.com/office/word/2010/wordprocessingShape">
                    <wps:wsp>
                      <wps:cNvSpPr/>
                      <wps:spPr>
                        <a:xfrm>
                          <a:off x="0" y="0"/>
                          <a:ext cx="1933575" cy="1828165"/>
                        </a:xfrm>
                        <a:prstGeom prst="roundRect">
                          <a:avLst>
                            <a:gd name="adj" fmla="val 3472"/>
                          </a:avLst>
                        </a:prstGeom>
                        <a:noFill/>
                        <a:ln w="6350">
                          <a:solidFill>
                            <a:srgbClr val="D4ECE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08216" id="Retângulo: Cantos Arredondados 75" o:spid="_x0000_s1026" style="position:absolute;margin-left:334.2pt;margin-top:6.1pt;width:152.25pt;height:143.95pt;z-index:259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" filled="f" strokecolor="#d4ece6" strokeweight=".5pt">
                <v:stroke joinstyle="miter"/>
              </v:roundrect>
            </w:pict>
          </mc:Fallback>
        </mc:AlternateContent>
      </w:r>
    </w:p>
    <w:p w14:paraId="4D00CFCF" w14:textId="77777777" w:rsidR="00DF7813" w:rsidRDefault="00DF7813" w:rsidP="00DF7813">
      <w:r>
        <w:rPr>
          <w:noProof/>
        </w:rPr>
        <w:drawing>
          <wp:anchor distT="0" distB="0" distL="114300" distR="114300" simplePos="0" relativeHeight="259965952" behindDoc="0" locked="0" layoutInCell="1" allowOverlap="1" wp14:anchorId="3A264D4A" wp14:editId="6A6FD63D">
            <wp:simplePos x="0" y="0"/>
            <wp:positionH relativeFrom="column">
              <wp:posOffset>4294823</wp:posOffset>
            </wp:positionH>
            <wp:positionV relativeFrom="paragraph">
              <wp:posOffset>196215</wp:posOffset>
            </wp:positionV>
            <wp:extent cx="1833602" cy="1226820"/>
            <wp:effectExtent l="57150" t="57150" r="52705" b="49530"/>
            <wp:wrapNone/>
            <wp:docPr id="1894750" name="Imagem 81" descr="Grupo de pessoas em pé posando para foto com crianç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50" name="Imagem 81" descr="Grupo de pessoas em pé posando para foto com criança&#10;&#10;O conteúdo gerado por IA pode estar incorreto."/>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t="35098" b="11256"/>
                    <a:stretch>
                      <a:fillRect/>
                    </a:stretch>
                  </pic:blipFill>
                  <pic:spPr bwMode="auto">
                    <a:xfrm>
                      <a:off x="0" y="0"/>
                      <a:ext cx="1848963" cy="1237098"/>
                    </a:xfrm>
                    <a:prstGeom prst="roundRect">
                      <a:avLst>
                        <a:gd name="adj" fmla="val 4167"/>
                      </a:avLst>
                    </a:prstGeom>
                    <a:solidFill>
                      <a:srgbClr val="FFFFFF"/>
                    </a:solidFill>
                    <a:ln>
                      <a:noFill/>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31261F" w14:textId="77777777" w:rsidR="00DF7813" w:rsidRDefault="00DF7813" w:rsidP="00DF7813"/>
    <w:p w14:paraId="7F9038A4" w14:textId="77777777" w:rsidR="00DF7813" w:rsidRDefault="00DF7813" w:rsidP="00DF7813"/>
    <w:p w14:paraId="5AD9F36C" w14:textId="77777777" w:rsidR="00DF7813" w:rsidRDefault="00DF7813" w:rsidP="00DF7813"/>
    <w:p w14:paraId="765C5C35" w14:textId="77777777" w:rsidR="00DF7813" w:rsidRDefault="00DF7813" w:rsidP="00DF7813">
      <w:r w:rsidRPr="00D523D3">
        <w:rPr>
          <w:rFonts w:cstheme="minorHAnsi"/>
          <w:noProof/>
        </w:rPr>
        <mc:AlternateContent>
          <mc:Choice Requires="wps">
            <w:drawing>
              <wp:anchor distT="0" distB="0" distL="114300" distR="114300" simplePos="0" relativeHeight="259969024" behindDoc="0" locked="0" layoutInCell="1" allowOverlap="1" wp14:anchorId="5F7AD181" wp14:editId="7A846F2F">
                <wp:simplePos x="0" y="0"/>
                <wp:positionH relativeFrom="margin">
                  <wp:posOffset>34925</wp:posOffset>
                </wp:positionH>
                <wp:positionV relativeFrom="paragraph">
                  <wp:posOffset>725887</wp:posOffset>
                </wp:positionV>
                <wp:extent cx="2037080" cy="1025718"/>
                <wp:effectExtent l="0" t="0" r="1270" b="3175"/>
                <wp:wrapNone/>
                <wp:docPr id="964487925" name="Caixa de Texto 964487925"/>
                <wp:cNvGraphicFramePr/>
                <a:graphic xmlns:a="http://schemas.openxmlformats.org/drawingml/2006/main">
                  <a:graphicData uri="http://schemas.microsoft.com/office/word/2010/wordprocessingShape">
                    <wps:wsp>
                      <wps:cNvSpPr txBox="1"/>
                      <wps:spPr>
                        <a:xfrm>
                          <a:off x="0" y="0"/>
                          <a:ext cx="2037080" cy="1025718"/>
                        </a:xfrm>
                        <a:prstGeom prst="wedgeRoundRectCallout">
                          <a:avLst>
                            <a:gd name="adj1" fmla="val 43594"/>
                            <a:gd name="adj2" fmla="val -29403"/>
                            <a:gd name="adj3" fmla="val 16667"/>
                          </a:avLst>
                        </a:prstGeom>
                        <a:solidFill>
                          <a:srgbClr val="EEECE1"/>
                        </a:solidFill>
                        <a:ln w="19050">
                          <a:noFill/>
                        </a:ln>
                      </wps:spPr>
                      <wps:style>
                        <a:lnRef idx="2">
                          <a:schemeClr val="accent2"/>
                        </a:lnRef>
                        <a:fillRef idx="1">
                          <a:schemeClr val="lt1"/>
                        </a:fillRef>
                        <a:effectRef idx="0">
                          <a:schemeClr val="accent2"/>
                        </a:effectRef>
                        <a:fontRef idx="minor">
                          <a:schemeClr val="dk1"/>
                        </a:fontRef>
                      </wps:style>
                      <wps:txbx>
                        <w:txbxContent>
                          <w:p w14:paraId="07073139" w14:textId="77777777" w:rsidR="00DF7813" w:rsidRPr="008816B8" w:rsidRDefault="00DF7813" w:rsidP="00DF7813">
                            <w:pPr>
                              <w:jc w:val="both"/>
                              <w:rPr>
                                <w:rFonts w:asciiTheme="majorHAnsi" w:hAnsiTheme="majorHAnsi" w:cstheme="majorHAnsi"/>
                                <w:b/>
                                <w:bCs/>
                                <w:sz w:val="16"/>
                                <w:szCs w:val="16"/>
                              </w:rPr>
                            </w:pPr>
                            <w:r w:rsidRPr="008816B8">
                              <w:rPr>
                                <w:rFonts w:ascii="Calibri" w:hAnsi="Calibri" w:cs="Calibri"/>
                                <w:sz w:val="16"/>
                                <w:szCs w:val="16"/>
                              </w:rPr>
                              <w:t>No dia 2</w:t>
                            </w:r>
                            <w:r>
                              <w:rPr>
                                <w:rFonts w:ascii="Calibri" w:hAnsi="Calibri" w:cs="Calibri"/>
                                <w:sz w:val="16"/>
                                <w:szCs w:val="16"/>
                              </w:rPr>
                              <w:t>8 de outubro</w:t>
                            </w:r>
                            <w:r w:rsidRPr="008816B8">
                              <w:rPr>
                                <w:rFonts w:ascii="Calibri" w:hAnsi="Calibri" w:cs="Calibri"/>
                                <w:sz w:val="16"/>
                                <w:szCs w:val="16"/>
                              </w:rPr>
                              <w:t xml:space="preserve">, a </w:t>
                            </w:r>
                            <w:r>
                              <w:rPr>
                                <w:rFonts w:ascii="Calibri" w:hAnsi="Calibri" w:cs="Calibri"/>
                                <w:sz w:val="16"/>
                                <w:szCs w:val="16"/>
                              </w:rPr>
                              <w:t>UCT Quirinópolis participou de uma palestra para conscientizar sobre a importância da doação de sangue</w:t>
                            </w:r>
                            <w:r w:rsidRPr="008816B8">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AD181" id="Caixa de Texto 964487925" o:spid="_x0000_s1088" type="#_x0000_t62" style="position:absolute;margin-left:2.75pt;margin-top:57.15pt;width:160.4pt;height:80.75pt;z-index:25996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" adj="20216,4449" fillcolor="#eeece1" stroked="f" strokeweight="1.5pt">
                <v:textbox>
                  <w:txbxContent>
                    <w:p w14:paraId="07073139" w14:textId="77777777" w:rsidR="00DF7813" w:rsidRPr="008816B8" w:rsidRDefault="00DF7813" w:rsidP="00DF7813">
                      <w:pPr>
                        <w:jc w:val="both"/>
                        <w:rPr>
                          <w:rFonts w:asciiTheme="majorHAnsi" w:hAnsiTheme="majorHAnsi" w:cstheme="majorHAnsi"/>
                          <w:b/>
                          <w:bCs/>
                          <w:sz w:val="16"/>
                          <w:szCs w:val="16"/>
                        </w:rPr>
                      </w:pPr>
                      <w:r w:rsidRPr="008816B8">
                        <w:rPr>
                          <w:rFonts w:ascii="Calibri" w:hAnsi="Calibri" w:cs="Calibri"/>
                          <w:sz w:val="16"/>
                          <w:szCs w:val="16"/>
                        </w:rPr>
                        <w:t>No dia 2</w:t>
                      </w:r>
                      <w:r>
                        <w:rPr>
                          <w:rFonts w:ascii="Calibri" w:hAnsi="Calibri" w:cs="Calibri"/>
                          <w:sz w:val="16"/>
                          <w:szCs w:val="16"/>
                        </w:rPr>
                        <w:t>8 de outubro</w:t>
                      </w:r>
                      <w:r w:rsidRPr="008816B8">
                        <w:rPr>
                          <w:rFonts w:ascii="Calibri" w:hAnsi="Calibri" w:cs="Calibri"/>
                          <w:sz w:val="16"/>
                          <w:szCs w:val="16"/>
                        </w:rPr>
                        <w:t xml:space="preserve">, a </w:t>
                      </w:r>
                      <w:r>
                        <w:rPr>
                          <w:rFonts w:ascii="Calibri" w:hAnsi="Calibri" w:cs="Calibri"/>
                          <w:sz w:val="16"/>
                          <w:szCs w:val="16"/>
                        </w:rPr>
                        <w:t>UCT Quirinópolis participou de uma palestra para conscientizar sobre a importância da doação de sangue</w:t>
                      </w:r>
                      <w:r w:rsidRPr="008816B8">
                        <w:rPr>
                          <w:rFonts w:ascii="Calibri" w:hAnsi="Calibri" w:cs="Calibri"/>
                          <w:sz w:val="16"/>
                          <w:szCs w:val="16"/>
                        </w:rPr>
                        <w:t>.</w:t>
                      </w:r>
                    </w:p>
                  </w:txbxContent>
                </v:textbox>
                <w10:wrap anchorx="margin"/>
              </v:shape>
            </w:pict>
          </mc:Fallback>
        </mc:AlternateContent>
      </w:r>
    </w:p>
    <w:p w14:paraId="504A659F" w14:textId="77777777" w:rsidR="00DF7813" w:rsidRDefault="00DF7813" w:rsidP="00DF7813">
      <w:pPr>
        <w:pStyle w:val="Ttulo1"/>
        <w:spacing w:before="100" w:beforeAutospacing="1" w:line="360" w:lineRule="auto"/>
      </w:pPr>
    </w:p>
    <w:p w14:paraId="51297514" w14:textId="77777777" w:rsidR="00DF7813" w:rsidRDefault="00DF7813" w:rsidP="00DF7813"/>
    <w:p w14:paraId="3E7D64D2" w14:textId="77777777" w:rsidR="00DF7813" w:rsidRDefault="00DF7813" w:rsidP="00DF7813"/>
    <w:p w14:paraId="6B919CFC" w14:textId="77777777" w:rsidR="00DF7813" w:rsidRDefault="00DF7813" w:rsidP="00DF7813"/>
    <w:p w14:paraId="4C406170" w14:textId="77777777" w:rsidR="00DF7813" w:rsidRDefault="00DF7813" w:rsidP="00DF7813"/>
    <w:p w14:paraId="5CE6E31F" w14:textId="77777777" w:rsidR="00DF7813" w:rsidRDefault="00DF7813" w:rsidP="00DF7813"/>
    <w:p w14:paraId="24BE2A68" w14:textId="0565680F" w:rsidR="00DF7813" w:rsidRDefault="002C1038" w:rsidP="00DF7813">
      <w:r>
        <w:rPr>
          <w:noProof/>
        </w:rPr>
        <w:drawing>
          <wp:anchor distT="0" distB="0" distL="114300" distR="114300" simplePos="0" relativeHeight="260054016" behindDoc="0" locked="0" layoutInCell="1" allowOverlap="1" wp14:anchorId="56AA7342" wp14:editId="34BF4F15">
            <wp:simplePos x="0" y="0"/>
            <wp:positionH relativeFrom="column">
              <wp:posOffset>1905</wp:posOffset>
            </wp:positionH>
            <wp:positionV relativeFrom="paragraph">
              <wp:posOffset>276860</wp:posOffset>
            </wp:positionV>
            <wp:extent cx="2022475" cy="1661160"/>
            <wp:effectExtent l="19050" t="38100" r="53975" b="53340"/>
            <wp:wrapNone/>
            <wp:docPr id="502776098" name="Imagem 57" descr="Grupo de pessoas em pé ao lado de crianç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76098" name="Imagem 57" descr="Grupo de pessoas em pé ao lado de criança&#10;&#10;O conteúdo gerado por IA pode estar incorreto."/>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652" r="7754" b="-3"/>
                    <a:stretch>
                      <a:fillRect/>
                    </a:stretch>
                  </pic:blipFill>
                  <pic:spPr bwMode="auto">
                    <a:xfrm>
                      <a:off x="0" y="0"/>
                      <a:ext cx="2022475" cy="1661160"/>
                    </a:xfrm>
                    <a:prstGeom prst="roundRect">
                      <a:avLst>
                        <a:gd name="adj" fmla="val 4167"/>
                      </a:avLst>
                    </a:prstGeom>
                    <a:solidFill>
                      <a:srgbClr val="FFFFFF"/>
                    </a:solidFill>
                    <a:ln>
                      <a:noFill/>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6D98D2" w14:textId="5301C167" w:rsidR="00DF7813" w:rsidRDefault="00DF7813" w:rsidP="00DF7813">
      <w:r w:rsidRPr="00D523D3">
        <w:rPr>
          <w:rFonts w:cstheme="minorHAnsi"/>
          <w:noProof/>
        </w:rPr>
        <mc:AlternateContent>
          <mc:Choice Requires="wps">
            <w:drawing>
              <wp:anchor distT="0" distB="0" distL="114300" distR="114300" simplePos="0" relativeHeight="259964928" behindDoc="0" locked="0" layoutInCell="1" allowOverlap="1" wp14:anchorId="4EEEDF7E" wp14:editId="1E55C08C">
                <wp:simplePos x="0" y="0"/>
                <wp:positionH relativeFrom="margin">
                  <wp:posOffset>4237355</wp:posOffset>
                </wp:positionH>
                <wp:positionV relativeFrom="paragraph">
                  <wp:posOffset>1751330</wp:posOffset>
                </wp:positionV>
                <wp:extent cx="1939925" cy="977900"/>
                <wp:effectExtent l="0" t="0" r="3175" b="0"/>
                <wp:wrapNone/>
                <wp:docPr id="560382362" name="Caixa de Texto 560382362"/>
                <wp:cNvGraphicFramePr/>
                <a:graphic xmlns:a="http://schemas.openxmlformats.org/drawingml/2006/main">
                  <a:graphicData uri="http://schemas.microsoft.com/office/word/2010/wordprocessingShape">
                    <wps:wsp>
                      <wps:cNvSpPr txBox="1"/>
                      <wps:spPr>
                        <a:xfrm>
                          <a:off x="0" y="0"/>
                          <a:ext cx="1939925" cy="977900"/>
                        </a:xfrm>
                        <a:prstGeom prst="wedgeRoundRectCallout">
                          <a:avLst>
                            <a:gd name="adj1" fmla="val 44179"/>
                            <a:gd name="adj2" fmla="val -26668"/>
                            <a:gd name="adj3" fmla="val 16667"/>
                          </a:avLst>
                        </a:prstGeom>
                        <a:solidFill>
                          <a:srgbClr val="D4ECE6"/>
                        </a:solidFill>
                        <a:ln w="19050">
                          <a:noFill/>
                        </a:ln>
                      </wps:spPr>
                      <wps:style>
                        <a:lnRef idx="2">
                          <a:schemeClr val="accent2"/>
                        </a:lnRef>
                        <a:fillRef idx="1">
                          <a:schemeClr val="lt1"/>
                        </a:fillRef>
                        <a:effectRef idx="0">
                          <a:schemeClr val="accent2"/>
                        </a:effectRef>
                        <a:fontRef idx="minor">
                          <a:schemeClr val="dk1"/>
                        </a:fontRef>
                      </wps:style>
                      <wps:txbx>
                        <w:txbxContent>
                          <w:p w14:paraId="39F80DF5" w14:textId="77777777" w:rsidR="00DF7813" w:rsidRPr="008816B8" w:rsidRDefault="00DF7813" w:rsidP="00DF7813">
                            <w:pPr>
                              <w:jc w:val="both"/>
                              <w:rPr>
                                <w:rFonts w:asciiTheme="majorHAnsi" w:hAnsiTheme="majorHAnsi" w:cstheme="majorHAnsi"/>
                                <w:b/>
                                <w:bCs/>
                                <w:sz w:val="16"/>
                                <w:szCs w:val="16"/>
                              </w:rPr>
                            </w:pPr>
                            <w:r w:rsidRPr="008816B8">
                              <w:rPr>
                                <w:rFonts w:ascii="Calibri" w:hAnsi="Calibri" w:cs="Calibri"/>
                                <w:sz w:val="16"/>
                                <w:szCs w:val="16"/>
                              </w:rPr>
                              <w:t>No dia 17 de outubro, em alusão ao outubro Rosa, mês de conscientização e prevenção do câncer de mama, a Rede Hemo realizou uma palestra para alertar sobre os riscos da doença e ressaltar a prevenção.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EDF7E" id="Caixa de Texto 560382362" o:spid="_x0000_s1089" type="#_x0000_t62" style="position:absolute;margin-left:333.65pt;margin-top:137.9pt;width:152.75pt;height:77pt;z-index:25996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" adj="20343,5040" fillcolor="#d4ece6" stroked="f" strokeweight="1.5pt">
                <v:textbox>
                  <w:txbxContent>
                    <w:p w14:paraId="39F80DF5" w14:textId="77777777" w:rsidR="00DF7813" w:rsidRPr="008816B8" w:rsidRDefault="00DF7813" w:rsidP="00DF7813">
                      <w:pPr>
                        <w:jc w:val="both"/>
                        <w:rPr>
                          <w:rFonts w:asciiTheme="majorHAnsi" w:hAnsiTheme="majorHAnsi" w:cstheme="majorHAnsi"/>
                          <w:b/>
                          <w:bCs/>
                          <w:sz w:val="16"/>
                          <w:szCs w:val="16"/>
                        </w:rPr>
                      </w:pPr>
                      <w:r w:rsidRPr="008816B8">
                        <w:rPr>
                          <w:rFonts w:ascii="Calibri" w:hAnsi="Calibri" w:cs="Calibri"/>
                          <w:sz w:val="16"/>
                          <w:szCs w:val="16"/>
                        </w:rPr>
                        <w:t>No dia 17 de outubro, em alusão ao outubro Rosa, mês de conscientização e prevenção do câncer de mama, a Rede Hemo realizou uma palestra para alertar sobre os riscos da doença e ressaltar a prevenção.</w:t>
                      </w:r>
                    </w:p>
                  </w:txbxContent>
                </v:textbox>
                <w10:wrap anchorx="margin"/>
              </v:shape>
            </w:pict>
          </mc:Fallback>
        </mc:AlternateContent>
      </w:r>
      <w:r>
        <w:rPr>
          <w:noProof/>
        </w:rPr>
        <mc:AlternateContent>
          <mc:Choice Requires="wps">
            <w:drawing>
              <wp:anchor distT="0" distB="0" distL="114300" distR="114300" simplePos="0" relativeHeight="259976192" behindDoc="0" locked="0" layoutInCell="1" allowOverlap="1" wp14:anchorId="637D3D99" wp14:editId="5AC87E12">
                <wp:simplePos x="0" y="0"/>
                <wp:positionH relativeFrom="column">
                  <wp:posOffset>4244340</wp:posOffset>
                </wp:positionH>
                <wp:positionV relativeFrom="paragraph">
                  <wp:posOffset>-177800</wp:posOffset>
                </wp:positionV>
                <wp:extent cx="1933575" cy="1828165"/>
                <wp:effectExtent l="0" t="0" r="28575" b="19685"/>
                <wp:wrapNone/>
                <wp:docPr id="1385859657" name="Retângulo: Cantos Arredondados 75"/>
                <wp:cNvGraphicFramePr/>
                <a:graphic xmlns:a="http://schemas.openxmlformats.org/drawingml/2006/main">
                  <a:graphicData uri="http://schemas.microsoft.com/office/word/2010/wordprocessingShape">
                    <wps:wsp>
                      <wps:cNvSpPr/>
                      <wps:spPr>
                        <a:xfrm>
                          <a:off x="0" y="0"/>
                          <a:ext cx="1933575" cy="1828165"/>
                        </a:xfrm>
                        <a:prstGeom prst="roundRect">
                          <a:avLst>
                            <a:gd name="adj" fmla="val 3472"/>
                          </a:avLst>
                        </a:prstGeom>
                        <a:noFill/>
                        <a:ln w="6350">
                          <a:solidFill>
                            <a:srgbClr val="D4ECE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01AF0F" id="Retângulo: Cantos Arredondados 75" o:spid="_x0000_s1026" style="position:absolute;margin-left:334.2pt;margin-top:-14pt;width:152.25pt;height:143.95pt;z-index:259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" filled="f" strokecolor="#d4ece6" strokeweight=".5pt">
                <v:stroke joinstyle="miter"/>
              </v:roundrect>
            </w:pict>
          </mc:Fallback>
        </mc:AlternateContent>
      </w:r>
      <w:r>
        <w:rPr>
          <w:noProof/>
        </w:rPr>
        <w:drawing>
          <wp:anchor distT="0" distB="0" distL="114300" distR="114300" simplePos="0" relativeHeight="259963904" behindDoc="0" locked="0" layoutInCell="1" allowOverlap="1" wp14:anchorId="5FD2D093" wp14:editId="58994FC1">
            <wp:simplePos x="0" y="0"/>
            <wp:positionH relativeFrom="column">
              <wp:posOffset>4295775</wp:posOffset>
            </wp:positionH>
            <wp:positionV relativeFrom="paragraph">
              <wp:posOffset>-21286</wp:posOffset>
            </wp:positionV>
            <wp:extent cx="1831340" cy="1508760"/>
            <wp:effectExtent l="38100" t="57150" r="54610" b="53340"/>
            <wp:wrapNone/>
            <wp:docPr id="1668734750" name="Imagem 82" descr="Uma imagem contendo no interior, teto, cozinha, m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34750" name="Imagem 82" descr="Uma imagem contendo no interior, teto, cozinha, mesa&#10;&#10;O conteúdo gerado por IA pode estar incorreto."/>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9901" t="12619" r="12139"/>
                    <a:stretch>
                      <a:fillRect/>
                    </a:stretch>
                  </pic:blipFill>
                  <pic:spPr bwMode="auto">
                    <a:xfrm>
                      <a:off x="0" y="0"/>
                      <a:ext cx="1831340" cy="1508760"/>
                    </a:xfrm>
                    <a:prstGeom prst="roundRect">
                      <a:avLst>
                        <a:gd name="adj" fmla="val 4167"/>
                      </a:avLst>
                    </a:prstGeom>
                    <a:solidFill>
                      <a:srgbClr val="FFFFFF"/>
                    </a:solidFill>
                    <a:ln>
                      <a:noFill/>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8C7D3E" w14:textId="6C227523" w:rsidR="00DF7813" w:rsidRPr="00A35F5E" w:rsidRDefault="00DF7813" w:rsidP="00DF7813"/>
    <w:p w14:paraId="51AD7BE7" w14:textId="77777777" w:rsidR="00DF7813" w:rsidRDefault="00DF7813" w:rsidP="00DF7813"/>
    <w:p w14:paraId="07773898" w14:textId="77777777" w:rsidR="00DF7813" w:rsidRDefault="00DF7813" w:rsidP="00DF7813"/>
    <w:p w14:paraId="03C2D35F" w14:textId="77777777" w:rsidR="00DF7813" w:rsidRDefault="00DF7813" w:rsidP="00DF7813"/>
    <w:p w14:paraId="6433A72C" w14:textId="77777777" w:rsidR="00DF7813" w:rsidRDefault="00DF7813" w:rsidP="00DF7813"/>
    <w:p w14:paraId="2CA11DA6" w14:textId="06D70EAD" w:rsidR="00DF7813" w:rsidRDefault="002C1038" w:rsidP="00DF7813">
      <w:r w:rsidRPr="00D523D3">
        <w:rPr>
          <w:rFonts w:cstheme="minorHAnsi"/>
          <w:noProof/>
        </w:rPr>
        <mc:AlternateContent>
          <mc:Choice Requires="wps">
            <w:drawing>
              <wp:anchor distT="0" distB="0" distL="114300" distR="114300" simplePos="0" relativeHeight="260052992" behindDoc="0" locked="0" layoutInCell="1" allowOverlap="1" wp14:anchorId="2A1AA71E" wp14:editId="45AA4DB8">
                <wp:simplePos x="0" y="0"/>
                <wp:positionH relativeFrom="margin">
                  <wp:posOffset>0</wp:posOffset>
                </wp:positionH>
                <wp:positionV relativeFrom="paragraph">
                  <wp:posOffset>30045</wp:posOffset>
                </wp:positionV>
                <wp:extent cx="2034540" cy="899795"/>
                <wp:effectExtent l="0" t="0" r="3810" b="0"/>
                <wp:wrapNone/>
                <wp:docPr id="1948122050" name="Caixa de Texto 1948122050"/>
                <wp:cNvGraphicFramePr/>
                <a:graphic xmlns:a="http://schemas.openxmlformats.org/drawingml/2006/main">
                  <a:graphicData uri="http://schemas.microsoft.com/office/word/2010/wordprocessingShape">
                    <wps:wsp>
                      <wps:cNvSpPr txBox="1"/>
                      <wps:spPr>
                        <a:xfrm>
                          <a:off x="0" y="0"/>
                          <a:ext cx="2034540" cy="899795"/>
                        </a:xfrm>
                        <a:prstGeom prst="wedgeRoundRectCallout">
                          <a:avLst>
                            <a:gd name="adj1" fmla="val 44222"/>
                            <a:gd name="adj2" fmla="val -21273"/>
                            <a:gd name="adj3" fmla="val 16667"/>
                          </a:avLst>
                        </a:prstGeom>
                        <a:solidFill>
                          <a:srgbClr val="EEECE1"/>
                        </a:solidFill>
                        <a:ln w="19050">
                          <a:noFill/>
                        </a:ln>
                      </wps:spPr>
                      <wps:style>
                        <a:lnRef idx="2">
                          <a:schemeClr val="accent2"/>
                        </a:lnRef>
                        <a:fillRef idx="1">
                          <a:schemeClr val="lt1"/>
                        </a:fillRef>
                        <a:effectRef idx="0">
                          <a:schemeClr val="accent2"/>
                        </a:effectRef>
                        <a:fontRef idx="minor">
                          <a:schemeClr val="dk1"/>
                        </a:fontRef>
                      </wps:style>
                      <wps:txbx>
                        <w:txbxContent>
                          <w:p w14:paraId="75F4FB72" w14:textId="77777777" w:rsidR="002C1038" w:rsidRPr="008816B8" w:rsidRDefault="002C1038" w:rsidP="002C1038">
                            <w:pPr>
                              <w:jc w:val="both"/>
                              <w:rPr>
                                <w:rFonts w:asciiTheme="majorHAnsi" w:hAnsiTheme="majorHAnsi" w:cstheme="majorHAnsi"/>
                                <w:b/>
                                <w:bCs/>
                                <w:sz w:val="16"/>
                                <w:szCs w:val="16"/>
                              </w:rPr>
                            </w:pPr>
                            <w:r w:rsidRPr="008816B8">
                              <w:rPr>
                                <w:rFonts w:ascii="Calibri" w:hAnsi="Calibri" w:cs="Calibri"/>
                                <w:sz w:val="16"/>
                                <w:szCs w:val="16"/>
                              </w:rPr>
                              <w:t>No</w:t>
                            </w:r>
                            <w:r>
                              <w:rPr>
                                <w:rFonts w:ascii="Calibri" w:hAnsi="Calibri" w:cs="Calibri"/>
                                <w:sz w:val="16"/>
                                <w:szCs w:val="16"/>
                              </w:rPr>
                              <w:t>s</w:t>
                            </w:r>
                            <w:r w:rsidRPr="008816B8">
                              <w:rPr>
                                <w:rFonts w:ascii="Calibri" w:hAnsi="Calibri" w:cs="Calibri"/>
                                <w:sz w:val="16"/>
                                <w:szCs w:val="16"/>
                              </w:rPr>
                              <w:t xml:space="preserve"> dia</w:t>
                            </w:r>
                            <w:r>
                              <w:rPr>
                                <w:rFonts w:ascii="Calibri" w:hAnsi="Calibri" w:cs="Calibri"/>
                                <w:sz w:val="16"/>
                                <w:szCs w:val="16"/>
                              </w:rPr>
                              <w:t>s 15 e 21 de outubro</w:t>
                            </w:r>
                            <w:r w:rsidRPr="008816B8">
                              <w:rPr>
                                <w:rFonts w:ascii="Calibri" w:hAnsi="Calibri" w:cs="Calibri"/>
                                <w:sz w:val="16"/>
                                <w:szCs w:val="16"/>
                              </w:rPr>
                              <w:t xml:space="preserve">, </w:t>
                            </w:r>
                            <w:r>
                              <w:rPr>
                                <w:rFonts w:ascii="Calibri" w:hAnsi="Calibri" w:cs="Calibri"/>
                                <w:sz w:val="16"/>
                                <w:szCs w:val="16"/>
                              </w:rPr>
                              <w:t>em celebração ao mês das crianças, o Idtech promoveu duas ações do projeto doador do futuro, do Hemocentro Coordenador, na creche vó Maria de Nazareth</w:t>
                            </w:r>
                            <w:r w:rsidRPr="008816B8">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AA71E" id="Caixa de Texto 1948122050" o:spid="_x0000_s1090" type="#_x0000_t62" style="position:absolute;margin-left:0;margin-top:2.35pt;width:160.2pt;height:70.85pt;z-index:26005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" adj="20352,6205" fillcolor="#eeece1" stroked="f" strokeweight="1.5pt">
                <v:textbox>
                  <w:txbxContent>
                    <w:p w14:paraId="75F4FB72" w14:textId="77777777" w:rsidR="002C1038" w:rsidRPr="008816B8" w:rsidRDefault="002C1038" w:rsidP="002C1038">
                      <w:pPr>
                        <w:jc w:val="both"/>
                        <w:rPr>
                          <w:rFonts w:asciiTheme="majorHAnsi" w:hAnsiTheme="majorHAnsi" w:cstheme="majorHAnsi"/>
                          <w:b/>
                          <w:bCs/>
                          <w:sz w:val="16"/>
                          <w:szCs w:val="16"/>
                        </w:rPr>
                      </w:pPr>
                      <w:r w:rsidRPr="008816B8">
                        <w:rPr>
                          <w:rFonts w:ascii="Calibri" w:hAnsi="Calibri" w:cs="Calibri"/>
                          <w:sz w:val="16"/>
                          <w:szCs w:val="16"/>
                        </w:rPr>
                        <w:t>No</w:t>
                      </w:r>
                      <w:r>
                        <w:rPr>
                          <w:rFonts w:ascii="Calibri" w:hAnsi="Calibri" w:cs="Calibri"/>
                          <w:sz w:val="16"/>
                          <w:szCs w:val="16"/>
                        </w:rPr>
                        <w:t>s</w:t>
                      </w:r>
                      <w:r w:rsidRPr="008816B8">
                        <w:rPr>
                          <w:rFonts w:ascii="Calibri" w:hAnsi="Calibri" w:cs="Calibri"/>
                          <w:sz w:val="16"/>
                          <w:szCs w:val="16"/>
                        </w:rPr>
                        <w:t xml:space="preserve"> dia</w:t>
                      </w:r>
                      <w:r>
                        <w:rPr>
                          <w:rFonts w:ascii="Calibri" w:hAnsi="Calibri" w:cs="Calibri"/>
                          <w:sz w:val="16"/>
                          <w:szCs w:val="16"/>
                        </w:rPr>
                        <w:t>s 15 e 21 de outubro</w:t>
                      </w:r>
                      <w:r w:rsidRPr="008816B8">
                        <w:rPr>
                          <w:rFonts w:ascii="Calibri" w:hAnsi="Calibri" w:cs="Calibri"/>
                          <w:sz w:val="16"/>
                          <w:szCs w:val="16"/>
                        </w:rPr>
                        <w:t xml:space="preserve">, </w:t>
                      </w:r>
                      <w:r>
                        <w:rPr>
                          <w:rFonts w:ascii="Calibri" w:hAnsi="Calibri" w:cs="Calibri"/>
                          <w:sz w:val="16"/>
                          <w:szCs w:val="16"/>
                        </w:rPr>
                        <w:t>em celebração ao mês das crianças, o Idtech promoveu duas ações do projeto doador do futuro, do Hemocentro Coordenador, na creche vó Maria de Nazareth</w:t>
                      </w:r>
                      <w:r w:rsidRPr="008816B8">
                        <w:rPr>
                          <w:rFonts w:ascii="Calibri" w:hAnsi="Calibri" w:cs="Calibri"/>
                          <w:sz w:val="16"/>
                          <w:szCs w:val="16"/>
                        </w:rPr>
                        <w:t>.</w:t>
                      </w:r>
                    </w:p>
                  </w:txbxContent>
                </v:textbox>
                <w10:wrap anchorx="margin"/>
              </v:shape>
            </w:pict>
          </mc:Fallback>
        </mc:AlternateContent>
      </w:r>
    </w:p>
    <w:p w14:paraId="3BFB3AE7" w14:textId="77777777" w:rsidR="00DF7813" w:rsidRDefault="00DF7813" w:rsidP="00DF7813"/>
    <w:p w14:paraId="293BF5BE" w14:textId="77777777" w:rsidR="00DF7813" w:rsidRDefault="00DF7813" w:rsidP="00DF7813"/>
    <w:p w14:paraId="7C4F36C9" w14:textId="31BE8B5B" w:rsidR="00DF7813" w:rsidRDefault="00DF7813" w:rsidP="00DF7813"/>
    <w:p w14:paraId="0CEA7167" w14:textId="12A0F7AC" w:rsidR="00DF7813" w:rsidRDefault="009E72FD" w:rsidP="00DF7813">
      <w:r>
        <w:rPr>
          <w:rFonts w:ascii="Arial"/>
          <w:noProof/>
          <w:sz w:val="17"/>
        </w:rPr>
        <w:drawing>
          <wp:anchor distT="0" distB="0" distL="114300" distR="114300" simplePos="0" relativeHeight="259982336" behindDoc="0" locked="0" layoutInCell="1" allowOverlap="1" wp14:anchorId="110957EC" wp14:editId="553F42B4">
            <wp:simplePos x="0" y="0"/>
            <wp:positionH relativeFrom="column">
              <wp:posOffset>68580</wp:posOffset>
            </wp:positionH>
            <wp:positionV relativeFrom="paragraph">
              <wp:posOffset>128850</wp:posOffset>
            </wp:positionV>
            <wp:extent cx="1890395" cy="1812925"/>
            <wp:effectExtent l="38100" t="57150" r="52705" b="53975"/>
            <wp:wrapNone/>
            <wp:docPr id="632996689" name="Imagem 28"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96689" name="Imagem 28" descr="Diagrama&#10;&#10;O conteúdo gerado por IA pode estar incorreto."/>
                    <pic:cNvPicPr/>
                  </pic:nvPicPr>
                  <pic:blipFill rotWithShape="1">
                    <a:blip r:embed="rId124" cstate="print">
                      <a:extLst>
                        <a:ext uri="{28A0092B-C50C-407E-A947-70E740481C1C}">
                          <a14:useLocalDpi xmlns:a14="http://schemas.microsoft.com/office/drawing/2010/main" val="0"/>
                        </a:ext>
                      </a:extLst>
                    </a:blip>
                    <a:srcRect t="9404" b="13839"/>
                    <a:stretch>
                      <a:fillRect/>
                    </a:stretch>
                  </pic:blipFill>
                  <pic:spPr bwMode="auto">
                    <a:xfrm>
                      <a:off x="0" y="0"/>
                      <a:ext cx="1890395" cy="1812925"/>
                    </a:xfrm>
                    <a:prstGeom prst="roundRect">
                      <a:avLst>
                        <a:gd name="adj" fmla="val 4167"/>
                      </a:avLst>
                    </a:prstGeom>
                    <a:solidFill>
                      <a:srgbClr val="FFFFFF"/>
                    </a:solidFill>
                    <a:ln>
                      <a:noFill/>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7813" w:rsidRPr="00D523D3">
        <w:rPr>
          <w:rFonts w:cstheme="minorHAnsi"/>
          <w:noProof/>
        </w:rPr>
        <mc:AlternateContent>
          <mc:Choice Requires="wps">
            <w:drawing>
              <wp:anchor distT="0" distB="0" distL="114300" distR="114300" simplePos="0" relativeHeight="259979264" behindDoc="0" locked="0" layoutInCell="1" allowOverlap="1" wp14:anchorId="5E3107C8" wp14:editId="15C29BB2">
                <wp:simplePos x="0" y="0"/>
                <wp:positionH relativeFrom="margin">
                  <wp:posOffset>4243705</wp:posOffset>
                </wp:positionH>
                <wp:positionV relativeFrom="paragraph">
                  <wp:posOffset>2029460</wp:posOffset>
                </wp:positionV>
                <wp:extent cx="1939925" cy="874395"/>
                <wp:effectExtent l="0" t="0" r="3175" b="1905"/>
                <wp:wrapNone/>
                <wp:docPr id="1816879895" name="Caixa de Texto 1816879895"/>
                <wp:cNvGraphicFramePr/>
                <a:graphic xmlns:a="http://schemas.openxmlformats.org/drawingml/2006/main">
                  <a:graphicData uri="http://schemas.microsoft.com/office/word/2010/wordprocessingShape">
                    <wps:wsp>
                      <wps:cNvSpPr txBox="1"/>
                      <wps:spPr>
                        <a:xfrm>
                          <a:off x="0" y="0"/>
                          <a:ext cx="1939925" cy="874395"/>
                        </a:xfrm>
                        <a:prstGeom prst="wedgeRoundRectCallout">
                          <a:avLst>
                            <a:gd name="adj1" fmla="val 44179"/>
                            <a:gd name="adj2" fmla="val -26668"/>
                            <a:gd name="adj3" fmla="val 16667"/>
                          </a:avLst>
                        </a:prstGeom>
                        <a:solidFill>
                          <a:srgbClr val="D4ECE6"/>
                        </a:solidFill>
                        <a:ln w="19050">
                          <a:noFill/>
                        </a:ln>
                      </wps:spPr>
                      <wps:style>
                        <a:lnRef idx="2">
                          <a:schemeClr val="accent2"/>
                        </a:lnRef>
                        <a:fillRef idx="1">
                          <a:schemeClr val="lt1"/>
                        </a:fillRef>
                        <a:effectRef idx="0">
                          <a:schemeClr val="accent2"/>
                        </a:effectRef>
                        <a:fontRef idx="minor">
                          <a:schemeClr val="dk1"/>
                        </a:fontRef>
                      </wps:style>
                      <wps:txbx>
                        <w:txbxContent>
                          <w:p w14:paraId="0C7B52D7" w14:textId="77777777" w:rsidR="00DF7813" w:rsidRPr="008816B8" w:rsidRDefault="00DF7813" w:rsidP="00DF7813">
                            <w:pPr>
                              <w:jc w:val="both"/>
                              <w:rPr>
                                <w:rFonts w:asciiTheme="majorHAnsi" w:hAnsiTheme="majorHAnsi" w:cstheme="majorHAnsi"/>
                                <w:b/>
                                <w:bCs/>
                                <w:sz w:val="16"/>
                                <w:szCs w:val="16"/>
                              </w:rPr>
                            </w:pPr>
                            <w:r w:rsidRPr="008816B8">
                              <w:rPr>
                                <w:rFonts w:ascii="Calibri" w:hAnsi="Calibri" w:cs="Calibri"/>
                                <w:sz w:val="16"/>
                                <w:szCs w:val="16"/>
                              </w:rPr>
                              <w:t xml:space="preserve">No dia 17 de outubro, </w:t>
                            </w:r>
                            <w:r>
                              <w:rPr>
                                <w:rFonts w:ascii="Calibri" w:hAnsi="Calibri" w:cs="Calibri"/>
                                <w:sz w:val="16"/>
                                <w:szCs w:val="16"/>
                              </w:rPr>
                              <w:t>os gerentes do Hemocentro Coordenador realizaram auditoria interna no Hemocentro Regional de Rio verde</w:t>
                            </w:r>
                            <w:r w:rsidRPr="008816B8">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107C8" id="Caixa de Texto 1816879895" o:spid="_x0000_s1091" type="#_x0000_t62" style="position:absolute;margin-left:334.15pt;margin-top:159.8pt;width:152.75pt;height:68.85pt;z-index:25997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" adj="20343,5040" fillcolor="#d4ece6" stroked="f" strokeweight="1.5pt">
                <v:textbox>
                  <w:txbxContent>
                    <w:p w14:paraId="0C7B52D7" w14:textId="77777777" w:rsidR="00DF7813" w:rsidRPr="008816B8" w:rsidRDefault="00DF7813" w:rsidP="00DF7813">
                      <w:pPr>
                        <w:jc w:val="both"/>
                        <w:rPr>
                          <w:rFonts w:asciiTheme="majorHAnsi" w:hAnsiTheme="majorHAnsi" w:cstheme="majorHAnsi"/>
                          <w:b/>
                          <w:bCs/>
                          <w:sz w:val="16"/>
                          <w:szCs w:val="16"/>
                        </w:rPr>
                      </w:pPr>
                      <w:r w:rsidRPr="008816B8">
                        <w:rPr>
                          <w:rFonts w:ascii="Calibri" w:hAnsi="Calibri" w:cs="Calibri"/>
                          <w:sz w:val="16"/>
                          <w:szCs w:val="16"/>
                        </w:rPr>
                        <w:t xml:space="preserve">No dia 17 de outubro, </w:t>
                      </w:r>
                      <w:r>
                        <w:rPr>
                          <w:rFonts w:ascii="Calibri" w:hAnsi="Calibri" w:cs="Calibri"/>
                          <w:sz w:val="16"/>
                          <w:szCs w:val="16"/>
                        </w:rPr>
                        <w:t>os gerentes do Hemocentro Coordenador realizaram auditoria interna no Hemocentro Regional de Rio verde</w:t>
                      </w:r>
                      <w:r w:rsidRPr="008816B8">
                        <w:rPr>
                          <w:rFonts w:ascii="Calibri" w:hAnsi="Calibri" w:cs="Calibri"/>
                          <w:sz w:val="16"/>
                          <w:szCs w:val="16"/>
                        </w:rPr>
                        <w:t>.</w:t>
                      </w:r>
                    </w:p>
                  </w:txbxContent>
                </v:textbox>
                <w10:wrap anchorx="margin"/>
              </v:shape>
            </w:pict>
          </mc:Fallback>
        </mc:AlternateContent>
      </w:r>
      <w:r w:rsidR="00DF7813">
        <w:rPr>
          <w:noProof/>
        </w:rPr>
        <mc:AlternateContent>
          <mc:Choice Requires="wps">
            <w:drawing>
              <wp:anchor distT="0" distB="0" distL="114300" distR="114300" simplePos="0" relativeHeight="259980288" behindDoc="0" locked="0" layoutInCell="1" allowOverlap="1" wp14:anchorId="36B149B8" wp14:editId="3A245904">
                <wp:simplePos x="0" y="0"/>
                <wp:positionH relativeFrom="column">
                  <wp:posOffset>4250055</wp:posOffset>
                </wp:positionH>
                <wp:positionV relativeFrom="paragraph">
                  <wp:posOffset>102235</wp:posOffset>
                </wp:positionV>
                <wp:extent cx="1933575" cy="1828165"/>
                <wp:effectExtent l="0" t="0" r="28575" b="19685"/>
                <wp:wrapNone/>
                <wp:docPr id="287572402" name="Retângulo: Cantos Arredondados 75"/>
                <wp:cNvGraphicFramePr/>
                <a:graphic xmlns:a="http://schemas.openxmlformats.org/drawingml/2006/main">
                  <a:graphicData uri="http://schemas.microsoft.com/office/word/2010/wordprocessingShape">
                    <wps:wsp>
                      <wps:cNvSpPr/>
                      <wps:spPr>
                        <a:xfrm>
                          <a:off x="0" y="0"/>
                          <a:ext cx="1933575" cy="1828165"/>
                        </a:xfrm>
                        <a:prstGeom prst="roundRect">
                          <a:avLst>
                            <a:gd name="adj" fmla="val 3472"/>
                          </a:avLst>
                        </a:prstGeom>
                        <a:noFill/>
                        <a:ln w="6350">
                          <a:solidFill>
                            <a:srgbClr val="D4ECE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CE6E0" id="Retângulo: Cantos Arredondados 75" o:spid="_x0000_s1026" style="position:absolute;margin-left:334.65pt;margin-top:8.05pt;width:152.25pt;height:143.95pt;z-index:259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" filled="f" strokecolor="#d4ece6" strokeweight=".5pt">
                <v:stroke joinstyle="miter"/>
              </v:roundrect>
            </w:pict>
          </mc:Fallback>
        </mc:AlternateContent>
      </w:r>
      <w:r w:rsidR="00DF7813">
        <w:rPr>
          <w:rFonts w:ascii="Arial"/>
          <w:noProof/>
          <w:sz w:val="17"/>
        </w:rPr>
        <w:drawing>
          <wp:anchor distT="0" distB="0" distL="114300" distR="114300" simplePos="0" relativeHeight="259978240" behindDoc="0" locked="0" layoutInCell="1" allowOverlap="1" wp14:anchorId="44D00E6B" wp14:editId="1F77B676">
            <wp:simplePos x="0" y="0"/>
            <wp:positionH relativeFrom="column">
              <wp:posOffset>4308856</wp:posOffset>
            </wp:positionH>
            <wp:positionV relativeFrom="paragraph">
              <wp:posOffset>196850</wp:posOffset>
            </wp:positionV>
            <wp:extent cx="1805364" cy="1663417"/>
            <wp:effectExtent l="38100" t="57150" r="42545" b="51435"/>
            <wp:wrapNone/>
            <wp:docPr id="1643682247" name="Imagem 23" descr="Homem preparando comida na cozinh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82247" name="Imagem 23" descr="Homem preparando comida na cozinha&#10;&#10;O conteúdo gerado por IA pode estar incorreto."/>
                    <pic:cNvPicPr/>
                  </pic:nvPicPr>
                  <pic:blipFill rotWithShape="1">
                    <a:blip r:embed="rId125" cstate="print">
                      <a:extLst>
                        <a:ext uri="{28A0092B-C50C-407E-A947-70E740481C1C}">
                          <a14:useLocalDpi xmlns:a14="http://schemas.microsoft.com/office/drawing/2010/main" val="0"/>
                        </a:ext>
                      </a:extLst>
                    </a:blip>
                    <a:srcRect t="23582" b="7320"/>
                    <a:stretch>
                      <a:fillRect/>
                    </a:stretch>
                  </pic:blipFill>
                  <pic:spPr bwMode="auto">
                    <a:xfrm>
                      <a:off x="0" y="0"/>
                      <a:ext cx="1805364" cy="1663417"/>
                    </a:xfrm>
                    <a:prstGeom prst="roundRect">
                      <a:avLst>
                        <a:gd name="adj" fmla="val 4167"/>
                      </a:avLst>
                    </a:prstGeom>
                    <a:solidFill>
                      <a:srgbClr val="FFFFFF"/>
                    </a:solidFill>
                    <a:ln>
                      <a:noFill/>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0D2D6C" w14:textId="0D65BA19" w:rsidR="00DF7813" w:rsidRDefault="00DF7813" w:rsidP="00DF7813"/>
    <w:p w14:paraId="29945A22" w14:textId="483B69C5" w:rsidR="00DF7813" w:rsidRDefault="00DF7813" w:rsidP="00DF7813"/>
    <w:p w14:paraId="3B529249" w14:textId="47C6F84C" w:rsidR="00DF7813" w:rsidRDefault="00DF7813" w:rsidP="00DF7813"/>
    <w:p w14:paraId="69C2BC61" w14:textId="5BD4362F" w:rsidR="00DF7813" w:rsidRDefault="00DF7813" w:rsidP="00DF7813"/>
    <w:p w14:paraId="6EC1C87A" w14:textId="19AF2B07" w:rsidR="00DF7813" w:rsidRDefault="00DF7813" w:rsidP="00DF7813"/>
    <w:p w14:paraId="1B34D819" w14:textId="0F6D9B1B" w:rsidR="00DF7813" w:rsidRDefault="00DF7813" w:rsidP="00DF7813"/>
    <w:p w14:paraId="55530096" w14:textId="4B7928B5" w:rsidR="00DF7813" w:rsidRDefault="009E72FD" w:rsidP="00DF7813">
      <w:r w:rsidRPr="00D523D3">
        <w:rPr>
          <w:rFonts w:cstheme="minorHAnsi"/>
          <w:noProof/>
        </w:rPr>
        <mc:AlternateContent>
          <mc:Choice Requires="wps">
            <w:drawing>
              <wp:anchor distT="0" distB="0" distL="114300" distR="114300" simplePos="0" relativeHeight="259983360" behindDoc="0" locked="0" layoutInCell="1" allowOverlap="1" wp14:anchorId="57E1C3E1" wp14:editId="76EEE2CE">
                <wp:simplePos x="0" y="0"/>
                <wp:positionH relativeFrom="margin">
                  <wp:posOffset>69850</wp:posOffset>
                </wp:positionH>
                <wp:positionV relativeFrom="paragraph">
                  <wp:posOffset>50745</wp:posOffset>
                </wp:positionV>
                <wp:extent cx="1939925" cy="860425"/>
                <wp:effectExtent l="0" t="0" r="3175" b="0"/>
                <wp:wrapNone/>
                <wp:docPr id="442539406" name="Caixa de Texto 442539406"/>
                <wp:cNvGraphicFramePr/>
                <a:graphic xmlns:a="http://schemas.openxmlformats.org/drawingml/2006/main">
                  <a:graphicData uri="http://schemas.microsoft.com/office/word/2010/wordprocessingShape">
                    <wps:wsp>
                      <wps:cNvSpPr txBox="1"/>
                      <wps:spPr>
                        <a:xfrm>
                          <a:off x="0" y="0"/>
                          <a:ext cx="1939925" cy="860425"/>
                        </a:xfrm>
                        <a:prstGeom prst="wedgeRoundRectCallout">
                          <a:avLst>
                            <a:gd name="adj1" fmla="val 44179"/>
                            <a:gd name="adj2" fmla="val -26668"/>
                            <a:gd name="adj3" fmla="val 16667"/>
                          </a:avLst>
                        </a:prstGeom>
                        <a:solidFill>
                          <a:srgbClr val="EEECE1"/>
                        </a:solidFill>
                        <a:ln w="19050">
                          <a:noFill/>
                        </a:ln>
                      </wps:spPr>
                      <wps:style>
                        <a:lnRef idx="2">
                          <a:schemeClr val="accent2"/>
                        </a:lnRef>
                        <a:fillRef idx="1">
                          <a:schemeClr val="lt1"/>
                        </a:fillRef>
                        <a:effectRef idx="0">
                          <a:schemeClr val="accent2"/>
                        </a:effectRef>
                        <a:fontRef idx="minor">
                          <a:schemeClr val="dk1"/>
                        </a:fontRef>
                      </wps:style>
                      <wps:txbx>
                        <w:txbxContent>
                          <w:p w14:paraId="570A3164" w14:textId="77777777" w:rsidR="00DF7813" w:rsidRPr="008816B8" w:rsidRDefault="00DF7813" w:rsidP="00DF7813">
                            <w:pPr>
                              <w:jc w:val="both"/>
                              <w:rPr>
                                <w:rFonts w:asciiTheme="majorHAnsi" w:hAnsiTheme="majorHAnsi" w:cstheme="majorHAnsi"/>
                                <w:b/>
                                <w:bCs/>
                                <w:sz w:val="16"/>
                                <w:szCs w:val="16"/>
                              </w:rPr>
                            </w:pPr>
                            <w:r>
                              <w:rPr>
                                <w:rFonts w:ascii="Calibri" w:hAnsi="Calibri" w:cs="Calibri"/>
                                <w:sz w:val="16"/>
                                <w:szCs w:val="16"/>
                              </w:rPr>
                              <w:t>Entre os dias 22 e 29</w:t>
                            </w:r>
                            <w:r w:rsidRPr="008816B8">
                              <w:rPr>
                                <w:rFonts w:ascii="Calibri" w:hAnsi="Calibri" w:cs="Calibri"/>
                                <w:sz w:val="16"/>
                                <w:szCs w:val="16"/>
                              </w:rPr>
                              <w:t xml:space="preserve"> de outubro, </w:t>
                            </w:r>
                            <w:r>
                              <w:rPr>
                                <w:rFonts w:ascii="Calibri" w:hAnsi="Calibri" w:cs="Calibri"/>
                                <w:sz w:val="16"/>
                                <w:szCs w:val="16"/>
                              </w:rPr>
                              <w:t>os colaboradores da Rede Hemo, participaram de uma pesquisa sobre a ouvidoria</w:t>
                            </w:r>
                            <w:r w:rsidRPr="008816B8">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1C3E1" id="Caixa de Texto 442539406" o:spid="_x0000_s1092" type="#_x0000_t62" style="position:absolute;margin-left:5.5pt;margin-top:4pt;width:152.75pt;height:67.75pt;z-index:25998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" adj="20343,5040" fillcolor="#eeece1" stroked="f" strokeweight="1.5pt">
                <v:textbox>
                  <w:txbxContent>
                    <w:p w14:paraId="570A3164" w14:textId="77777777" w:rsidR="00DF7813" w:rsidRPr="008816B8" w:rsidRDefault="00DF7813" w:rsidP="00DF7813">
                      <w:pPr>
                        <w:jc w:val="both"/>
                        <w:rPr>
                          <w:rFonts w:asciiTheme="majorHAnsi" w:hAnsiTheme="majorHAnsi" w:cstheme="majorHAnsi"/>
                          <w:b/>
                          <w:bCs/>
                          <w:sz w:val="16"/>
                          <w:szCs w:val="16"/>
                        </w:rPr>
                      </w:pPr>
                      <w:r>
                        <w:rPr>
                          <w:rFonts w:ascii="Calibri" w:hAnsi="Calibri" w:cs="Calibri"/>
                          <w:sz w:val="16"/>
                          <w:szCs w:val="16"/>
                        </w:rPr>
                        <w:t>Entre os dias 22 e 29</w:t>
                      </w:r>
                      <w:r w:rsidRPr="008816B8">
                        <w:rPr>
                          <w:rFonts w:ascii="Calibri" w:hAnsi="Calibri" w:cs="Calibri"/>
                          <w:sz w:val="16"/>
                          <w:szCs w:val="16"/>
                        </w:rPr>
                        <w:t xml:space="preserve"> de outubro, </w:t>
                      </w:r>
                      <w:r>
                        <w:rPr>
                          <w:rFonts w:ascii="Calibri" w:hAnsi="Calibri" w:cs="Calibri"/>
                          <w:sz w:val="16"/>
                          <w:szCs w:val="16"/>
                        </w:rPr>
                        <w:t>os colaboradores da Rede Hemo, participaram de uma pesquisa sobre a ouvidoria</w:t>
                      </w:r>
                      <w:r w:rsidRPr="008816B8">
                        <w:rPr>
                          <w:rFonts w:ascii="Calibri" w:hAnsi="Calibri" w:cs="Calibri"/>
                          <w:sz w:val="16"/>
                          <w:szCs w:val="16"/>
                        </w:rPr>
                        <w:t>.</w:t>
                      </w:r>
                    </w:p>
                  </w:txbxContent>
                </v:textbox>
                <w10:wrap anchorx="margin"/>
              </v:shape>
            </w:pict>
          </mc:Fallback>
        </mc:AlternateContent>
      </w:r>
    </w:p>
    <w:p w14:paraId="6C4A5B99" w14:textId="164AB7C8" w:rsidR="00DF7813" w:rsidRDefault="00DF7813" w:rsidP="00DF7813"/>
    <w:p w14:paraId="0ADFEE32" w14:textId="77777777" w:rsidR="00DF7813" w:rsidRDefault="00DF7813" w:rsidP="00DF7813">
      <w:pPr>
        <w:pStyle w:val="Corpodetexto"/>
        <w:spacing w:before="4"/>
        <w:rPr>
          <w:rFonts w:ascii="Arial"/>
          <w:sz w:val="17"/>
        </w:rPr>
      </w:pPr>
    </w:p>
    <w:p w14:paraId="4BC1AF82" w14:textId="77777777" w:rsidR="00DF7813" w:rsidRDefault="00DF7813" w:rsidP="00DF7813">
      <w:pPr>
        <w:pStyle w:val="Corpodetexto"/>
        <w:spacing w:before="4"/>
        <w:rPr>
          <w:rFonts w:ascii="Arial"/>
          <w:sz w:val="17"/>
        </w:rPr>
      </w:pPr>
    </w:p>
    <w:p w14:paraId="6076E2AB" w14:textId="77777777" w:rsidR="00DF7813" w:rsidRDefault="00DF7813" w:rsidP="00DF7813">
      <w:pPr>
        <w:pStyle w:val="Corpodetexto"/>
        <w:spacing w:before="4"/>
        <w:rPr>
          <w:rFonts w:ascii="Arial"/>
          <w:sz w:val="17"/>
        </w:rPr>
      </w:pPr>
    </w:p>
    <w:p w14:paraId="4BE2AF29" w14:textId="77777777" w:rsidR="00DF7813" w:rsidRDefault="00DF7813" w:rsidP="00DF7813">
      <w:pPr>
        <w:pStyle w:val="Corpodetexto"/>
        <w:spacing w:before="4"/>
        <w:rPr>
          <w:rFonts w:ascii="Arial"/>
          <w:sz w:val="17"/>
        </w:rPr>
      </w:pPr>
    </w:p>
    <w:p w14:paraId="52668718" w14:textId="77777777" w:rsidR="00DF7813" w:rsidRDefault="00DF7813" w:rsidP="00DF7813">
      <w:pPr>
        <w:pStyle w:val="Corpodetexto"/>
        <w:spacing w:before="4"/>
        <w:rPr>
          <w:rFonts w:ascii="Arial"/>
          <w:sz w:val="17"/>
        </w:rPr>
      </w:pPr>
    </w:p>
    <w:p w14:paraId="42597D55" w14:textId="77777777" w:rsidR="00DF7813" w:rsidRDefault="00DF7813" w:rsidP="00DF7813">
      <w:pPr>
        <w:pStyle w:val="Corpodetexto"/>
        <w:spacing w:before="4"/>
        <w:rPr>
          <w:rFonts w:ascii="Arial"/>
          <w:sz w:val="17"/>
        </w:rPr>
      </w:pPr>
    </w:p>
    <w:p w14:paraId="7E2A0901" w14:textId="77777777" w:rsidR="00DF7813" w:rsidRDefault="00DF7813" w:rsidP="00DF7813">
      <w:pPr>
        <w:pStyle w:val="Corpodetexto"/>
        <w:spacing w:before="4"/>
        <w:rPr>
          <w:rFonts w:ascii="Arial"/>
          <w:sz w:val="17"/>
        </w:rPr>
      </w:pPr>
    </w:p>
    <w:p w14:paraId="2DA8777B" w14:textId="43EBF0BC" w:rsidR="00DF7813" w:rsidRDefault="00BD7A5F" w:rsidP="00DF7813">
      <w:pPr>
        <w:pStyle w:val="Corpodetexto"/>
        <w:spacing w:before="4"/>
        <w:rPr>
          <w:rFonts w:ascii="Arial"/>
          <w:sz w:val="17"/>
        </w:rPr>
      </w:pPr>
      <w:r>
        <w:rPr>
          <w:noProof/>
        </w:rPr>
        <mc:AlternateContent>
          <mc:Choice Requires="wps">
            <w:drawing>
              <wp:anchor distT="0" distB="0" distL="114300" distR="114300" simplePos="0" relativeHeight="260038656" behindDoc="0" locked="0" layoutInCell="1" allowOverlap="1" wp14:anchorId="39C2B0F8" wp14:editId="4C744723">
                <wp:simplePos x="0" y="0"/>
                <wp:positionH relativeFrom="column">
                  <wp:posOffset>4321672</wp:posOffset>
                </wp:positionH>
                <wp:positionV relativeFrom="paragraph">
                  <wp:posOffset>186055</wp:posOffset>
                </wp:positionV>
                <wp:extent cx="1933575" cy="1828165"/>
                <wp:effectExtent l="0" t="0" r="28575" b="19685"/>
                <wp:wrapNone/>
                <wp:docPr id="969450146" name="Retângulo: Cantos Arredondados 75"/>
                <wp:cNvGraphicFramePr/>
                <a:graphic xmlns:a="http://schemas.openxmlformats.org/drawingml/2006/main">
                  <a:graphicData uri="http://schemas.microsoft.com/office/word/2010/wordprocessingShape">
                    <wps:wsp>
                      <wps:cNvSpPr/>
                      <wps:spPr>
                        <a:xfrm>
                          <a:off x="0" y="0"/>
                          <a:ext cx="1933575" cy="1828165"/>
                        </a:xfrm>
                        <a:prstGeom prst="roundRect">
                          <a:avLst>
                            <a:gd name="adj" fmla="val 3472"/>
                          </a:avLst>
                        </a:prstGeom>
                        <a:noFill/>
                        <a:ln w="6350">
                          <a:solidFill>
                            <a:srgbClr val="EEECE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1D424B" id="Retângulo: Cantos Arredondados 75" o:spid="_x0000_s1026" style="position:absolute;margin-left:340.3pt;margin-top:14.65pt;width:152.25pt;height:143.95pt;z-index:260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" filled="f" strokecolor="#eeece1" strokeweight=".5pt">
                <v:stroke joinstyle="miter"/>
              </v:roundrect>
            </w:pict>
          </mc:Fallback>
        </mc:AlternateContent>
      </w:r>
    </w:p>
    <w:p w14:paraId="32FC76F0" w14:textId="5A1C5BF2" w:rsidR="00DF7813" w:rsidRDefault="00BD7A5F" w:rsidP="00DF7813">
      <w:pPr>
        <w:pStyle w:val="Corpodetexto"/>
        <w:spacing w:before="4"/>
        <w:rPr>
          <w:rFonts w:ascii="Arial"/>
          <w:sz w:val="17"/>
        </w:rPr>
      </w:pPr>
      <w:r>
        <w:rPr>
          <w:rFonts w:ascii="Arial"/>
          <w:noProof/>
          <w:sz w:val="17"/>
        </w:rPr>
        <w:drawing>
          <wp:anchor distT="0" distB="0" distL="114300" distR="114300" simplePos="0" relativeHeight="260043776" behindDoc="0" locked="0" layoutInCell="1" allowOverlap="1" wp14:anchorId="1BFE9672" wp14:editId="7BB610D4">
            <wp:simplePos x="0" y="0"/>
            <wp:positionH relativeFrom="column">
              <wp:posOffset>4486137</wp:posOffset>
            </wp:positionH>
            <wp:positionV relativeFrom="paragraph">
              <wp:posOffset>33655</wp:posOffset>
            </wp:positionV>
            <wp:extent cx="1615440" cy="1682115"/>
            <wp:effectExtent l="57150" t="57150" r="41910" b="51435"/>
            <wp:wrapNone/>
            <wp:docPr id="149178396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t="23162" b="18271"/>
                    <a:stretch>
                      <a:fillRect/>
                    </a:stretch>
                  </pic:blipFill>
                  <pic:spPr bwMode="auto">
                    <a:xfrm>
                      <a:off x="0" y="0"/>
                      <a:ext cx="1615440" cy="1682115"/>
                    </a:xfrm>
                    <a:prstGeom prst="roundRect">
                      <a:avLst>
                        <a:gd name="adj" fmla="val 4167"/>
                      </a:avLst>
                    </a:prstGeom>
                    <a:solidFill>
                      <a:srgbClr val="FFFFFF"/>
                    </a:solidFill>
                    <a:ln>
                      <a:noFill/>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7813">
        <w:rPr>
          <w:noProof/>
        </w:rPr>
        <w:drawing>
          <wp:anchor distT="0" distB="0" distL="114300" distR="114300" simplePos="0" relativeHeight="259990528" behindDoc="0" locked="0" layoutInCell="1" allowOverlap="1" wp14:anchorId="58AD90B4" wp14:editId="1676352D">
            <wp:simplePos x="0" y="0"/>
            <wp:positionH relativeFrom="column">
              <wp:posOffset>20955</wp:posOffset>
            </wp:positionH>
            <wp:positionV relativeFrom="paragraph">
              <wp:posOffset>38100</wp:posOffset>
            </wp:positionV>
            <wp:extent cx="2030730" cy="1641475"/>
            <wp:effectExtent l="38100" t="57150" r="64770" b="53975"/>
            <wp:wrapNone/>
            <wp:docPr id="162098053" name="Imagem 55" descr="Mulher segurando uma mala de viagem&#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8053" name="Imagem 55" descr="Mulher segurando uma mala de viagem&#10;&#10;O conteúdo gerado por IA pode estar incorreto."/>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5417" r="1787"/>
                    <a:stretch>
                      <a:fillRect/>
                    </a:stretch>
                  </pic:blipFill>
                  <pic:spPr bwMode="auto">
                    <a:xfrm>
                      <a:off x="0" y="0"/>
                      <a:ext cx="2030730" cy="1641475"/>
                    </a:xfrm>
                    <a:prstGeom prst="roundRect">
                      <a:avLst>
                        <a:gd name="adj" fmla="val 4167"/>
                      </a:avLst>
                    </a:prstGeom>
                    <a:solidFill>
                      <a:srgbClr val="FFFFFF"/>
                    </a:solidFill>
                    <a:ln w="9525" cap="flat" cmpd="sng" algn="ctr">
                      <a:solidFill>
                        <a:srgbClr val="EEECE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6B9315" w14:textId="0012A74E" w:rsidR="00DF7813" w:rsidRDefault="00DF7813" w:rsidP="00DF7813">
      <w:pPr>
        <w:pStyle w:val="Corpodetexto"/>
        <w:spacing w:before="4"/>
        <w:rPr>
          <w:rFonts w:ascii="Arial"/>
          <w:sz w:val="17"/>
        </w:rPr>
      </w:pPr>
    </w:p>
    <w:p w14:paraId="2BF64174" w14:textId="6F0AE795" w:rsidR="00DF7813" w:rsidRDefault="00DF7813" w:rsidP="00DF7813">
      <w:pPr>
        <w:pStyle w:val="Corpodetexto"/>
        <w:spacing w:before="4"/>
        <w:rPr>
          <w:rFonts w:ascii="Arial"/>
          <w:sz w:val="17"/>
        </w:rPr>
      </w:pPr>
    </w:p>
    <w:p w14:paraId="2139DB28" w14:textId="3C349449" w:rsidR="00DF7813" w:rsidRDefault="00DF7813" w:rsidP="00DF7813">
      <w:pPr>
        <w:pStyle w:val="Corpodetexto"/>
        <w:spacing w:before="4"/>
        <w:rPr>
          <w:rFonts w:ascii="Arial"/>
          <w:sz w:val="17"/>
        </w:rPr>
      </w:pPr>
    </w:p>
    <w:p w14:paraId="4399431B" w14:textId="473F73BD" w:rsidR="00DF7813" w:rsidRDefault="00DF7813" w:rsidP="00DF7813">
      <w:pPr>
        <w:pStyle w:val="Corpodetexto"/>
        <w:spacing w:before="4"/>
        <w:rPr>
          <w:rFonts w:ascii="Arial"/>
          <w:sz w:val="17"/>
        </w:rPr>
      </w:pPr>
    </w:p>
    <w:p w14:paraId="69B037C6" w14:textId="54764B97" w:rsidR="00DF7813" w:rsidRDefault="00DF7813" w:rsidP="00DF7813">
      <w:pPr>
        <w:pStyle w:val="Corpodetexto"/>
        <w:spacing w:before="4"/>
        <w:rPr>
          <w:rFonts w:ascii="Arial"/>
          <w:sz w:val="17"/>
        </w:rPr>
      </w:pPr>
    </w:p>
    <w:p w14:paraId="2858A662" w14:textId="0E47FC61" w:rsidR="00DF7813" w:rsidRDefault="00DF7813" w:rsidP="00DF7813">
      <w:pPr>
        <w:pStyle w:val="Corpodetexto"/>
        <w:spacing w:before="4"/>
        <w:rPr>
          <w:rFonts w:ascii="Arial"/>
          <w:sz w:val="17"/>
        </w:rPr>
      </w:pPr>
    </w:p>
    <w:p w14:paraId="6BF3D650" w14:textId="4D7F3516" w:rsidR="00DF7813" w:rsidRDefault="00BD7A5F" w:rsidP="00DF7813">
      <w:pPr>
        <w:pStyle w:val="Corpodetexto"/>
        <w:spacing w:before="4"/>
        <w:rPr>
          <w:rFonts w:ascii="Arial"/>
          <w:sz w:val="17"/>
        </w:rPr>
      </w:pPr>
      <w:r w:rsidRPr="00D523D3">
        <w:rPr>
          <w:rFonts w:cstheme="minorHAnsi"/>
          <w:noProof/>
        </w:rPr>
        <mc:AlternateContent>
          <mc:Choice Requires="wps">
            <w:drawing>
              <wp:anchor distT="0" distB="0" distL="114300" distR="114300" simplePos="0" relativeHeight="260037632" behindDoc="0" locked="0" layoutInCell="1" allowOverlap="1" wp14:anchorId="4AEB13EA" wp14:editId="65DBC893">
                <wp:simplePos x="0" y="0"/>
                <wp:positionH relativeFrom="margin">
                  <wp:posOffset>4321037</wp:posOffset>
                </wp:positionH>
                <wp:positionV relativeFrom="paragraph">
                  <wp:posOffset>201378</wp:posOffset>
                </wp:positionV>
                <wp:extent cx="1939925" cy="811033"/>
                <wp:effectExtent l="0" t="0" r="3175" b="8255"/>
                <wp:wrapNone/>
                <wp:docPr id="1900743437" name="Caixa de Texto 1900743437"/>
                <wp:cNvGraphicFramePr/>
                <a:graphic xmlns:a="http://schemas.openxmlformats.org/drawingml/2006/main">
                  <a:graphicData uri="http://schemas.microsoft.com/office/word/2010/wordprocessingShape">
                    <wps:wsp>
                      <wps:cNvSpPr txBox="1"/>
                      <wps:spPr>
                        <a:xfrm>
                          <a:off x="0" y="0"/>
                          <a:ext cx="1939925" cy="811033"/>
                        </a:xfrm>
                        <a:prstGeom prst="wedgeRoundRectCallout">
                          <a:avLst>
                            <a:gd name="adj1" fmla="val 44179"/>
                            <a:gd name="adj2" fmla="val -26668"/>
                            <a:gd name="adj3" fmla="val 16667"/>
                          </a:avLst>
                        </a:prstGeom>
                        <a:solidFill>
                          <a:srgbClr val="D4ECE6"/>
                        </a:solidFill>
                        <a:ln w="19050">
                          <a:noFill/>
                        </a:ln>
                      </wps:spPr>
                      <wps:style>
                        <a:lnRef idx="2">
                          <a:schemeClr val="accent2"/>
                        </a:lnRef>
                        <a:fillRef idx="1">
                          <a:schemeClr val="lt1"/>
                        </a:fillRef>
                        <a:effectRef idx="0">
                          <a:schemeClr val="accent2"/>
                        </a:effectRef>
                        <a:fontRef idx="minor">
                          <a:schemeClr val="dk1"/>
                        </a:fontRef>
                      </wps:style>
                      <wps:txbx>
                        <w:txbxContent>
                          <w:p w14:paraId="7A070A6E" w14:textId="77777777" w:rsidR="00DF7813" w:rsidRPr="008816B8" w:rsidRDefault="00DF7813" w:rsidP="00DF7813">
                            <w:pPr>
                              <w:jc w:val="both"/>
                              <w:rPr>
                                <w:rFonts w:asciiTheme="majorHAnsi" w:hAnsiTheme="majorHAnsi" w:cstheme="majorHAnsi"/>
                                <w:b/>
                                <w:bCs/>
                                <w:sz w:val="16"/>
                                <w:szCs w:val="16"/>
                              </w:rPr>
                            </w:pPr>
                            <w:r w:rsidRPr="008816B8">
                              <w:rPr>
                                <w:rFonts w:ascii="Calibri" w:hAnsi="Calibri" w:cs="Calibri"/>
                                <w:sz w:val="16"/>
                                <w:szCs w:val="16"/>
                              </w:rPr>
                              <w:t xml:space="preserve">No dia </w:t>
                            </w:r>
                            <w:r>
                              <w:rPr>
                                <w:rFonts w:ascii="Calibri" w:hAnsi="Calibri" w:cs="Calibri"/>
                                <w:sz w:val="16"/>
                                <w:szCs w:val="16"/>
                              </w:rPr>
                              <w:t>23</w:t>
                            </w:r>
                            <w:r w:rsidRPr="008816B8">
                              <w:rPr>
                                <w:rFonts w:ascii="Calibri" w:hAnsi="Calibri" w:cs="Calibri"/>
                                <w:sz w:val="16"/>
                                <w:szCs w:val="16"/>
                              </w:rPr>
                              <w:t xml:space="preserve"> de outubro, </w:t>
                            </w:r>
                            <w:r>
                              <w:rPr>
                                <w:rFonts w:ascii="Calibri" w:hAnsi="Calibri" w:cs="Calibri"/>
                                <w:sz w:val="16"/>
                                <w:szCs w:val="16"/>
                              </w:rPr>
                              <w:t>os gerentes do Hemocentro Coordenador realizaram auditoria interna na Unidade de Coleta e Transfusão de Formosa</w:t>
                            </w:r>
                            <w:r w:rsidRPr="008816B8">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B13EA" id="Caixa de Texto 1900743437" o:spid="_x0000_s1093" type="#_x0000_t62" style="position:absolute;margin-left:340.25pt;margin-top:15.85pt;width:152.75pt;height:63.85pt;z-index:26003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" adj="20343,5040" fillcolor="#d4ece6" stroked="f" strokeweight="1.5pt">
                <v:textbox>
                  <w:txbxContent>
                    <w:p w14:paraId="7A070A6E" w14:textId="77777777" w:rsidR="00DF7813" w:rsidRPr="008816B8" w:rsidRDefault="00DF7813" w:rsidP="00DF7813">
                      <w:pPr>
                        <w:jc w:val="both"/>
                        <w:rPr>
                          <w:rFonts w:asciiTheme="majorHAnsi" w:hAnsiTheme="majorHAnsi" w:cstheme="majorHAnsi"/>
                          <w:b/>
                          <w:bCs/>
                          <w:sz w:val="16"/>
                          <w:szCs w:val="16"/>
                        </w:rPr>
                      </w:pPr>
                      <w:r w:rsidRPr="008816B8">
                        <w:rPr>
                          <w:rFonts w:ascii="Calibri" w:hAnsi="Calibri" w:cs="Calibri"/>
                          <w:sz w:val="16"/>
                          <w:szCs w:val="16"/>
                        </w:rPr>
                        <w:t xml:space="preserve">No dia </w:t>
                      </w:r>
                      <w:r>
                        <w:rPr>
                          <w:rFonts w:ascii="Calibri" w:hAnsi="Calibri" w:cs="Calibri"/>
                          <w:sz w:val="16"/>
                          <w:szCs w:val="16"/>
                        </w:rPr>
                        <w:t>23</w:t>
                      </w:r>
                      <w:r w:rsidRPr="008816B8">
                        <w:rPr>
                          <w:rFonts w:ascii="Calibri" w:hAnsi="Calibri" w:cs="Calibri"/>
                          <w:sz w:val="16"/>
                          <w:szCs w:val="16"/>
                        </w:rPr>
                        <w:t xml:space="preserve"> de outubro, </w:t>
                      </w:r>
                      <w:r>
                        <w:rPr>
                          <w:rFonts w:ascii="Calibri" w:hAnsi="Calibri" w:cs="Calibri"/>
                          <w:sz w:val="16"/>
                          <w:szCs w:val="16"/>
                        </w:rPr>
                        <w:t>os gerentes do Hemocentro Coordenador realizaram auditoria interna na Unidade de Coleta e Transfusão de Formosa</w:t>
                      </w:r>
                      <w:r w:rsidRPr="008816B8">
                        <w:rPr>
                          <w:rFonts w:ascii="Calibri" w:hAnsi="Calibri" w:cs="Calibri"/>
                          <w:sz w:val="16"/>
                          <w:szCs w:val="16"/>
                        </w:rPr>
                        <w:t>.</w:t>
                      </w:r>
                    </w:p>
                  </w:txbxContent>
                </v:textbox>
                <w10:wrap anchorx="margin"/>
              </v:shape>
            </w:pict>
          </mc:Fallback>
        </mc:AlternateContent>
      </w:r>
      <w:r w:rsidR="00DF7813" w:rsidRPr="00D523D3">
        <w:rPr>
          <w:rFonts w:cstheme="minorHAnsi"/>
          <w:noProof/>
        </w:rPr>
        <mc:AlternateContent>
          <mc:Choice Requires="wps">
            <w:drawing>
              <wp:anchor distT="0" distB="0" distL="114300" distR="114300" simplePos="0" relativeHeight="259989504" behindDoc="0" locked="0" layoutInCell="1" allowOverlap="1" wp14:anchorId="4E9BA767" wp14:editId="097F3C40">
                <wp:simplePos x="0" y="0"/>
                <wp:positionH relativeFrom="margin">
                  <wp:posOffset>22861</wp:posOffset>
                </wp:positionH>
                <wp:positionV relativeFrom="paragraph">
                  <wp:posOffset>162560</wp:posOffset>
                </wp:positionV>
                <wp:extent cx="2030730" cy="892175"/>
                <wp:effectExtent l="0" t="0" r="7620" b="3175"/>
                <wp:wrapNone/>
                <wp:docPr id="1859837852" name="Caixa de Texto 1859837852"/>
                <wp:cNvGraphicFramePr/>
                <a:graphic xmlns:a="http://schemas.openxmlformats.org/drawingml/2006/main">
                  <a:graphicData uri="http://schemas.microsoft.com/office/word/2010/wordprocessingShape">
                    <wps:wsp>
                      <wps:cNvSpPr txBox="1"/>
                      <wps:spPr>
                        <a:xfrm>
                          <a:off x="0" y="0"/>
                          <a:ext cx="2030730" cy="892175"/>
                        </a:xfrm>
                        <a:prstGeom prst="wedgeRoundRectCallout">
                          <a:avLst>
                            <a:gd name="adj1" fmla="val 46205"/>
                            <a:gd name="adj2" fmla="val -28590"/>
                            <a:gd name="adj3" fmla="val 16667"/>
                          </a:avLst>
                        </a:prstGeom>
                        <a:solidFill>
                          <a:srgbClr val="EEECE1"/>
                        </a:solidFill>
                        <a:ln w="19050">
                          <a:noFill/>
                        </a:ln>
                      </wps:spPr>
                      <wps:style>
                        <a:lnRef idx="2">
                          <a:schemeClr val="accent2"/>
                        </a:lnRef>
                        <a:fillRef idx="1">
                          <a:schemeClr val="lt1"/>
                        </a:fillRef>
                        <a:effectRef idx="0">
                          <a:schemeClr val="accent2"/>
                        </a:effectRef>
                        <a:fontRef idx="minor">
                          <a:schemeClr val="dk1"/>
                        </a:fontRef>
                      </wps:style>
                      <wps:txbx>
                        <w:txbxContent>
                          <w:p w14:paraId="69301AAE" w14:textId="77777777" w:rsidR="00DF7813" w:rsidRPr="008816B8" w:rsidRDefault="00DF7813" w:rsidP="00DF7813">
                            <w:pPr>
                              <w:jc w:val="both"/>
                              <w:rPr>
                                <w:rFonts w:asciiTheme="majorHAnsi" w:hAnsiTheme="majorHAnsi" w:cstheme="majorHAnsi"/>
                                <w:b/>
                                <w:bCs/>
                                <w:sz w:val="16"/>
                                <w:szCs w:val="16"/>
                              </w:rPr>
                            </w:pPr>
                            <w:r w:rsidRPr="008816B8">
                              <w:rPr>
                                <w:rFonts w:ascii="Calibri" w:hAnsi="Calibri" w:cs="Calibri"/>
                                <w:sz w:val="16"/>
                                <w:szCs w:val="16"/>
                              </w:rPr>
                              <w:t>No dia 2</w:t>
                            </w:r>
                            <w:r>
                              <w:rPr>
                                <w:rFonts w:ascii="Calibri" w:hAnsi="Calibri" w:cs="Calibri"/>
                                <w:sz w:val="16"/>
                                <w:szCs w:val="16"/>
                              </w:rPr>
                              <w:t>0 de outubro</w:t>
                            </w:r>
                            <w:r w:rsidRPr="008816B8">
                              <w:rPr>
                                <w:rFonts w:ascii="Calibri" w:hAnsi="Calibri" w:cs="Calibri"/>
                                <w:sz w:val="16"/>
                                <w:szCs w:val="16"/>
                              </w:rPr>
                              <w:t xml:space="preserve">, a </w:t>
                            </w:r>
                            <w:r>
                              <w:rPr>
                                <w:rFonts w:ascii="Calibri" w:hAnsi="Calibri" w:cs="Calibri"/>
                                <w:sz w:val="16"/>
                                <w:szCs w:val="16"/>
                              </w:rPr>
                              <w:t>unidade móvel da Rede Hemo esteve na praça Getúlio Vargas em catalão para receber doadores de sangue e interessados no cadastro de medula óssea</w:t>
                            </w:r>
                            <w:r w:rsidRPr="008816B8">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BA767" id="Caixa de Texto 1859837852" o:spid="_x0000_s1094" type="#_x0000_t62" style="position:absolute;margin-left:1.8pt;margin-top:12.8pt;width:159.9pt;height:70.25pt;z-index:25998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" adj="20780,4625" fillcolor="#eeece1" stroked="f" strokeweight="1.5pt">
                <v:textbox>
                  <w:txbxContent>
                    <w:p w14:paraId="69301AAE" w14:textId="77777777" w:rsidR="00DF7813" w:rsidRPr="008816B8" w:rsidRDefault="00DF7813" w:rsidP="00DF7813">
                      <w:pPr>
                        <w:jc w:val="both"/>
                        <w:rPr>
                          <w:rFonts w:asciiTheme="majorHAnsi" w:hAnsiTheme="majorHAnsi" w:cstheme="majorHAnsi"/>
                          <w:b/>
                          <w:bCs/>
                          <w:sz w:val="16"/>
                          <w:szCs w:val="16"/>
                        </w:rPr>
                      </w:pPr>
                      <w:r w:rsidRPr="008816B8">
                        <w:rPr>
                          <w:rFonts w:ascii="Calibri" w:hAnsi="Calibri" w:cs="Calibri"/>
                          <w:sz w:val="16"/>
                          <w:szCs w:val="16"/>
                        </w:rPr>
                        <w:t>No dia 2</w:t>
                      </w:r>
                      <w:r>
                        <w:rPr>
                          <w:rFonts w:ascii="Calibri" w:hAnsi="Calibri" w:cs="Calibri"/>
                          <w:sz w:val="16"/>
                          <w:szCs w:val="16"/>
                        </w:rPr>
                        <w:t>0 de outubro</w:t>
                      </w:r>
                      <w:r w:rsidRPr="008816B8">
                        <w:rPr>
                          <w:rFonts w:ascii="Calibri" w:hAnsi="Calibri" w:cs="Calibri"/>
                          <w:sz w:val="16"/>
                          <w:szCs w:val="16"/>
                        </w:rPr>
                        <w:t xml:space="preserve">, a </w:t>
                      </w:r>
                      <w:r>
                        <w:rPr>
                          <w:rFonts w:ascii="Calibri" w:hAnsi="Calibri" w:cs="Calibri"/>
                          <w:sz w:val="16"/>
                          <w:szCs w:val="16"/>
                        </w:rPr>
                        <w:t>unidade móvel da Rede Hemo esteve na praça Getúlio Vargas em catalão para receber doadores de sangue e interessados no cadastro de medula óssea</w:t>
                      </w:r>
                      <w:r w:rsidRPr="008816B8">
                        <w:rPr>
                          <w:rFonts w:ascii="Calibri" w:hAnsi="Calibri" w:cs="Calibri"/>
                          <w:sz w:val="16"/>
                          <w:szCs w:val="16"/>
                        </w:rPr>
                        <w:t>.</w:t>
                      </w:r>
                    </w:p>
                  </w:txbxContent>
                </v:textbox>
                <w10:wrap anchorx="margin"/>
              </v:shape>
            </w:pict>
          </mc:Fallback>
        </mc:AlternateContent>
      </w:r>
    </w:p>
    <w:p w14:paraId="0471BDAB" w14:textId="4233BBB9" w:rsidR="00DF7813" w:rsidRDefault="00DF7813" w:rsidP="00DF7813">
      <w:pPr>
        <w:pStyle w:val="Corpodetexto"/>
        <w:spacing w:before="4"/>
        <w:rPr>
          <w:rFonts w:ascii="Arial"/>
          <w:sz w:val="17"/>
        </w:rPr>
      </w:pPr>
    </w:p>
    <w:p w14:paraId="1A85ED50" w14:textId="24BFEBF4" w:rsidR="00DF7813" w:rsidRDefault="00DF7813" w:rsidP="00DF7813">
      <w:pPr>
        <w:pStyle w:val="Corpodetexto"/>
        <w:spacing w:before="4"/>
        <w:rPr>
          <w:rFonts w:ascii="Arial"/>
          <w:sz w:val="17"/>
        </w:rPr>
      </w:pPr>
    </w:p>
    <w:p w14:paraId="1EEDE5A4" w14:textId="346408EA" w:rsidR="00DF7813" w:rsidRDefault="00DF7813" w:rsidP="00DF7813">
      <w:pPr>
        <w:pStyle w:val="Corpodetexto"/>
        <w:spacing w:before="4"/>
        <w:rPr>
          <w:rFonts w:ascii="Arial"/>
          <w:sz w:val="17"/>
        </w:rPr>
      </w:pPr>
    </w:p>
    <w:p w14:paraId="278F744F" w14:textId="0FB04635" w:rsidR="00DF7813" w:rsidRDefault="00DF7813" w:rsidP="00DF7813">
      <w:pPr>
        <w:pStyle w:val="Corpodetexto"/>
        <w:spacing w:before="4"/>
        <w:rPr>
          <w:rFonts w:ascii="Arial"/>
          <w:sz w:val="17"/>
        </w:rPr>
      </w:pPr>
    </w:p>
    <w:p w14:paraId="456DC939" w14:textId="0D111B6D" w:rsidR="00DF7813" w:rsidRDefault="00DF7813" w:rsidP="00DF7813"/>
    <w:p w14:paraId="1FCD7756" w14:textId="0AFF7625" w:rsidR="00DF7813" w:rsidRDefault="00DF7813" w:rsidP="00DF7813"/>
    <w:p w14:paraId="2867D9BD" w14:textId="6C0BE698" w:rsidR="00DF7813" w:rsidRDefault="00DF7813" w:rsidP="00DF7813"/>
    <w:p w14:paraId="049629BE" w14:textId="06AE0CA7" w:rsidR="00DF7813" w:rsidRDefault="00DF7813" w:rsidP="00DF7813"/>
    <w:p w14:paraId="25F6AA53" w14:textId="77777777" w:rsidR="00DF7813" w:rsidRDefault="00DF7813" w:rsidP="00DF7813">
      <w:pPr>
        <w:pStyle w:val="Ttulo1"/>
        <w:keepLines w:val="0"/>
        <w:numPr>
          <w:ilvl w:val="0"/>
          <w:numId w:val="18"/>
        </w:numPr>
        <w:spacing w:before="0" w:line="360" w:lineRule="auto"/>
        <w:ind w:left="426" w:hanging="426"/>
        <w:rPr>
          <w:rFonts w:asciiTheme="minorHAnsi" w:hAnsiTheme="minorHAnsi" w:cstheme="minorHAnsi"/>
          <w:b/>
          <w:bCs/>
          <w:color w:val="000000"/>
          <w:szCs w:val="24"/>
        </w:rPr>
      </w:pPr>
      <w:bookmarkStart w:id="108" w:name="_Toc212806416"/>
      <w:bookmarkEnd w:id="105"/>
      <w:bookmarkEnd w:id="106"/>
      <w:r w:rsidRPr="00D523D3">
        <w:rPr>
          <w:rFonts w:asciiTheme="minorHAnsi" w:hAnsiTheme="minorHAnsi" w:cstheme="minorHAnsi"/>
          <w:b/>
          <w:bCs/>
          <w:color w:val="000000"/>
          <w:szCs w:val="24"/>
        </w:rPr>
        <w:lastRenderedPageBreak/>
        <w:t>CONSIDERAÇÕES FINAIS</w:t>
      </w:r>
      <w:bookmarkEnd w:id="108"/>
    </w:p>
    <w:p w14:paraId="02F0EEC6" w14:textId="77777777" w:rsidR="00DF7813" w:rsidRPr="002F1F13" w:rsidRDefault="00DF7813" w:rsidP="00DF7813"/>
    <w:p w14:paraId="7004D361" w14:textId="77777777" w:rsidR="00DF7813" w:rsidRDefault="00DF7813" w:rsidP="00DF7813">
      <w:pPr>
        <w:spacing w:after="0" w:line="360" w:lineRule="auto"/>
        <w:ind w:firstLine="426"/>
        <w:jc w:val="both"/>
      </w:pPr>
      <w:r>
        <w:t xml:space="preserve">Em outubro, a Rede HEMO manteve resultados satisfatórios demonstrando a produção sustentável de hemocomponentes, pois tivemos 96% de doações espontâneas, e 41% de doador de repetição. Foram coletadas 6.074 bolsas de sangue total, atingindo 117% da meta contratual. Em comparação a setembro de 2025, registrou-se o crescimento de 29%. Frente ao mesmo período de 2024 (4.189 bolsas), houve incremento de 10%. </w:t>
      </w:r>
    </w:p>
    <w:p w14:paraId="042E2BF4" w14:textId="77777777" w:rsidR="00DF7813" w:rsidRDefault="00DF7813" w:rsidP="00DF7813">
      <w:pPr>
        <w:spacing w:after="0" w:line="360" w:lineRule="auto"/>
        <w:jc w:val="both"/>
      </w:pPr>
      <w:r>
        <w:rPr>
          <w:rFonts w:ascii="Arial" w:hAnsi="Arial" w:cs="Arial"/>
          <w:sz w:val="20"/>
          <w:szCs w:val="20"/>
        </w:rPr>
        <w:t xml:space="preserve">             </w:t>
      </w:r>
      <w:r>
        <w:t>Essa produção proporcionou o atendimento dos serviços de saúde atendidos pela Rede HEMO, além de contribuir com a Hemorrede Estadual, sendo enviado um total de 83 Concentrados de Hemácias para as unidades estaduais.</w:t>
      </w:r>
    </w:p>
    <w:p w14:paraId="7A58CF7B" w14:textId="77777777" w:rsidR="00DF7813" w:rsidRDefault="00DF7813" w:rsidP="00DF7813">
      <w:pPr>
        <w:spacing w:after="0" w:line="360" w:lineRule="auto"/>
        <w:jc w:val="both"/>
      </w:pPr>
      <w:r>
        <w:t xml:space="preserve">                As lideranças do Hemocentro Coordenador e Rede HEMO participaram de um treinamento sobre a importância da atividade de ouvidoria na governança, gestão de riscos e controle social.</w:t>
      </w:r>
    </w:p>
    <w:p w14:paraId="3C1CA974" w14:textId="77777777" w:rsidR="00DF7813" w:rsidRDefault="00DF7813" w:rsidP="00DF7813">
      <w:pPr>
        <w:spacing w:after="0" w:line="360" w:lineRule="auto"/>
        <w:jc w:val="both"/>
      </w:pPr>
      <w:r>
        <w:tab/>
        <w:t>A equipe do HEMOGO esteve presente no maior congresso da América Latina – HEMO, levando trabalhos desenvolvidos “Da qualidade a certificação: desafios e processos para certificação nível 2 de um Hemocentro Público com a metodologia ONA no Brasil” e o projeto “Doe Sangue e Marque um Gol pela Vida.</w:t>
      </w:r>
    </w:p>
    <w:p w14:paraId="329DA613" w14:textId="77777777" w:rsidR="00DF7813" w:rsidRDefault="00DF7813" w:rsidP="00DF7813">
      <w:pPr>
        <w:spacing w:after="0" w:line="360" w:lineRule="auto"/>
        <w:jc w:val="both"/>
      </w:pPr>
      <w:r>
        <w:t xml:space="preserve">           Seguindo o cronograma de auditorias, a equipe do Hemocentro Coordenador realizou auditoria na UCT de Formosa e no HEMOGO Rio Verde.</w:t>
      </w:r>
    </w:p>
    <w:p w14:paraId="64F9060F" w14:textId="2AF81A1B" w:rsidR="00DF7813" w:rsidRDefault="00DF7813" w:rsidP="00DF7813">
      <w:pPr>
        <w:spacing w:before="240" w:after="240" w:line="360" w:lineRule="auto"/>
        <w:jc w:val="both"/>
        <w:rPr>
          <w:color w:val="EE0000"/>
        </w:rPr>
      </w:pPr>
      <w:r>
        <w:t xml:space="preserve">               Concluindo o mês de outubro, </w:t>
      </w:r>
      <w:r w:rsidR="003A1490">
        <w:t>a</w:t>
      </w:r>
      <w:r w:rsidR="003A1490" w:rsidRPr="003A1490">
        <w:t xml:space="preserve"> Rede Hemo participou do 3º encontro da RENAVEH</w:t>
      </w:r>
      <w:r w:rsidR="00A67A90">
        <w:t>, durante o encontro a Rede Hemo foi premiada por seu empenho entre os Top 3 com a resposta oportuna às demandas das áreas técnicas estaduais</w:t>
      </w:r>
      <w:r w:rsidR="003A1490" w:rsidRPr="003A1490">
        <w:t xml:space="preserve">. </w:t>
      </w:r>
    </w:p>
    <w:p w14:paraId="406A6183" w14:textId="77777777" w:rsidR="00DF7813" w:rsidRDefault="00DF7813" w:rsidP="00DF7813">
      <w:pPr>
        <w:spacing w:before="240" w:after="240" w:line="360" w:lineRule="auto"/>
        <w:jc w:val="both"/>
        <w:rPr>
          <w:rFonts w:ascii="Arial" w:hAnsi="Arial" w:cs="Arial"/>
          <w:sz w:val="20"/>
          <w:szCs w:val="20"/>
        </w:rPr>
      </w:pPr>
      <w:r>
        <w:rPr>
          <w:rFonts w:ascii="Arial" w:hAnsi="Arial" w:cs="Arial"/>
          <w:sz w:val="20"/>
          <w:szCs w:val="20"/>
        </w:rPr>
        <w:t xml:space="preserve">              </w:t>
      </w:r>
    </w:p>
    <w:p w14:paraId="4C2BC64A" w14:textId="77777777" w:rsidR="00DF7813" w:rsidRDefault="00DF7813" w:rsidP="00DF7813">
      <w:pPr>
        <w:spacing w:before="240" w:after="240" w:line="360" w:lineRule="auto"/>
        <w:ind w:firstLine="851"/>
        <w:jc w:val="both"/>
        <w:rPr>
          <w:rFonts w:ascii="Arial" w:hAnsi="Arial" w:cs="Arial"/>
          <w:sz w:val="20"/>
          <w:szCs w:val="20"/>
        </w:rPr>
      </w:pPr>
    </w:p>
    <w:p w14:paraId="4662EDB5" w14:textId="77777777" w:rsidR="00DF7813" w:rsidRDefault="00DF7813" w:rsidP="00DF7813">
      <w:pPr>
        <w:spacing w:before="240" w:after="240" w:line="360" w:lineRule="auto"/>
        <w:ind w:firstLine="851"/>
        <w:jc w:val="both"/>
        <w:rPr>
          <w:rFonts w:ascii="Arial" w:hAnsi="Arial" w:cs="Arial"/>
          <w:sz w:val="20"/>
          <w:szCs w:val="20"/>
        </w:rPr>
      </w:pPr>
    </w:p>
    <w:p w14:paraId="5C461703" w14:textId="77777777" w:rsidR="00DF7813" w:rsidRDefault="00DF7813" w:rsidP="00DF7813">
      <w:pPr>
        <w:spacing w:before="240" w:after="240" w:line="360" w:lineRule="auto"/>
        <w:ind w:firstLine="851"/>
        <w:jc w:val="both"/>
        <w:rPr>
          <w:rFonts w:ascii="Arial" w:hAnsi="Arial" w:cs="Arial"/>
          <w:sz w:val="20"/>
          <w:szCs w:val="20"/>
        </w:rPr>
      </w:pPr>
    </w:p>
    <w:p w14:paraId="07EDBB44" w14:textId="77777777" w:rsidR="00DF7813" w:rsidRDefault="00DF7813" w:rsidP="00DF7813">
      <w:pPr>
        <w:spacing w:before="240" w:after="240" w:line="360" w:lineRule="auto"/>
        <w:ind w:firstLine="851"/>
        <w:jc w:val="both"/>
        <w:rPr>
          <w:rFonts w:ascii="Arial" w:hAnsi="Arial" w:cs="Arial"/>
          <w:sz w:val="20"/>
          <w:szCs w:val="20"/>
        </w:rPr>
      </w:pPr>
    </w:p>
    <w:p w14:paraId="4635C5C4" w14:textId="77777777" w:rsidR="00DF7813" w:rsidRDefault="00DF7813" w:rsidP="00DF7813">
      <w:pPr>
        <w:spacing w:before="240" w:after="240" w:line="360" w:lineRule="auto"/>
        <w:ind w:firstLine="851"/>
        <w:jc w:val="both"/>
        <w:rPr>
          <w:rFonts w:ascii="Arial" w:hAnsi="Arial" w:cs="Arial"/>
          <w:sz w:val="20"/>
          <w:szCs w:val="20"/>
        </w:rPr>
      </w:pPr>
    </w:p>
    <w:p w14:paraId="17F0D489" w14:textId="77777777" w:rsidR="00DF7813" w:rsidRDefault="00DF7813" w:rsidP="00DF7813">
      <w:pPr>
        <w:spacing w:before="240" w:after="240" w:line="360" w:lineRule="auto"/>
        <w:ind w:firstLine="851"/>
        <w:jc w:val="both"/>
        <w:rPr>
          <w:rFonts w:ascii="Arial" w:hAnsi="Arial" w:cs="Arial"/>
          <w:sz w:val="20"/>
          <w:szCs w:val="20"/>
        </w:rPr>
      </w:pPr>
    </w:p>
    <w:p w14:paraId="0D164791" w14:textId="77777777" w:rsidR="00DF7813" w:rsidRDefault="00DF7813" w:rsidP="00DF7813">
      <w:pPr>
        <w:spacing w:before="240" w:after="240" w:line="360" w:lineRule="auto"/>
        <w:ind w:firstLine="851"/>
        <w:jc w:val="both"/>
        <w:rPr>
          <w:rFonts w:ascii="Arial" w:hAnsi="Arial" w:cs="Arial"/>
          <w:sz w:val="20"/>
          <w:szCs w:val="20"/>
        </w:rPr>
      </w:pPr>
    </w:p>
    <w:p w14:paraId="2AC43734" w14:textId="77777777" w:rsidR="00DF7813" w:rsidRDefault="00DF7813" w:rsidP="00DF7813">
      <w:pPr>
        <w:spacing w:before="240" w:after="240" w:line="360" w:lineRule="auto"/>
        <w:ind w:firstLine="851"/>
        <w:jc w:val="both"/>
        <w:rPr>
          <w:rFonts w:ascii="Arial" w:hAnsi="Arial" w:cs="Arial"/>
          <w:sz w:val="20"/>
          <w:szCs w:val="20"/>
        </w:rPr>
      </w:pPr>
    </w:p>
    <w:p w14:paraId="4486A234" w14:textId="77777777" w:rsidR="00DF7813" w:rsidRDefault="00DF7813" w:rsidP="00DF7813">
      <w:pPr>
        <w:spacing w:before="240" w:after="240" w:line="360" w:lineRule="auto"/>
        <w:ind w:firstLine="851"/>
        <w:jc w:val="both"/>
        <w:rPr>
          <w:rFonts w:ascii="Arial" w:hAnsi="Arial" w:cs="Arial"/>
          <w:sz w:val="20"/>
          <w:szCs w:val="20"/>
        </w:rPr>
      </w:pPr>
    </w:p>
    <w:p w14:paraId="7C097656" w14:textId="77777777" w:rsidR="00DF7813" w:rsidRDefault="00DF7813" w:rsidP="00DF7813">
      <w:pPr>
        <w:spacing w:before="240" w:after="240" w:line="360" w:lineRule="auto"/>
        <w:ind w:firstLine="851"/>
        <w:jc w:val="both"/>
        <w:rPr>
          <w:rFonts w:ascii="Arial" w:hAnsi="Arial" w:cs="Arial"/>
          <w:sz w:val="20"/>
          <w:szCs w:val="20"/>
        </w:rPr>
      </w:pPr>
    </w:p>
    <w:p w14:paraId="120DAC18" w14:textId="77777777" w:rsidR="00DF7813" w:rsidRDefault="00DF7813" w:rsidP="00DF7813">
      <w:pPr>
        <w:spacing w:before="240" w:after="240" w:line="360" w:lineRule="auto"/>
        <w:ind w:firstLine="851"/>
        <w:jc w:val="both"/>
        <w:rPr>
          <w:rFonts w:ascii="Arial" w:hAnsi="Arial" w:cs="Arial"/>
          <w:sz w:val="20"/>
          <w:szCs w:val="20"/>
        </w:rPr>
      </w:pPr>
    </w:p>
    <w:p w14:paraId="318FC918" w14:textId="77777777" w:rsidR="00DF7813" w:rsidRDefault="00DF7813" w:rsidP="00DF7813">
      <w:pPr>
        <w:spacing w:before="240" w:after="240" w:line="360" w:lineRule="auto"/>
        <w:ind w:firstLine="851"/>
        <w:jc w:val="both"/>
        <w:rPr>
          <w:rFonts w:ascii="Arial" w:hAnsi="Arial" w:cs="Arial"/>
          <w:sz w:val="20"/>
          <w:szCs w:val="20"/>
        </w:rPr>
      </w:pPr>
    </w:p>
    <w:p w14:paraId="74227648" w14:textId="77777777" w:rsidR="00DF7813" w:rsidRDefault="00DF7813" w:rsidP="00DF7813">
      <w:pPr>
        <w:spacing w:before="240" w:after="240" w:line="360" w:lineRule="auto"/>
        <w:ind w:firstLine="851"/>
        <w:jc w:val="both"/>
        <w:rPr>
          <w:rFonts w:ascii="Arial" w:hAnsi="Arial" w:cs="Arial"/>
          <w:sz w:val="20"/>
          <w:szCs w:val="20"/>
        </w:rPr>
      </w:pPr>
    </w:p>
    <w:p w14:paraId="69209CD1" w14:textId="77777777" w:rsidR="00DF7813" w:rsidRDefault="00DF7813" w:rsidP="00DF7813">
      <w:pPr>
        <w:spacing w:before="240" w:after="240" w:line="360" w:lineRule="auto"/>
        <w:ind w:firstLine="851"/>
        <w:jc w:val="both"/>
        <w:rPr>
          <w:rFonts w:ascii="Arial" w:hAnsi="Arial" w:cs="Arial"/>
          <w:sz w:val="20"/>
          <w:szCs w:val="20"/>
        </w:rPr>
      </w:pPr>
    </w:p>
    <w:p w14:paraId="232CF716" w14:textId="77777777" w:rsidR="00DF7813" w:rsidRDefault="00DF7813" w:rsidP="00DF7813">
      <w:pPr>
        <w:spacing w:before="240" w:after="240" w:line="360" w:lineRule="auto"/>
        <w:ind w:firstLine="851"/>
        <w:jc w:val="both"/>
        <w:rPr>
          <w:rFonts w:ascii="Arial" w:hAnsi="Arial" w:cs="Arial"/>
          <w:sz w:val="20"/>
          <w:szCs w:val="20"/>
        </w:rPr>
      </w:pPr>
    </w:p>
    <w:p w14:paraId="450D5F00" w14:textId="77777777" w:rsidR="00DB3A16" w:rsidRDefault="00DB3A16" w:rsidP="00DF7813">
      <w:pPr>
        <w:spacing w:before="240" w:after="240" w:line="360" w:lineRule="auto"/>
        <w:ind w:firstLine="851"/>
        <w:jc w:val="both"/>
        <w:rPr>
          <w:rFonts w:ascii="Arial" w:hAnsi="Arial" w:cs="Arial"/>
          <w:sz w:val="20"/>
          <w:szCs w:val="20"/>
        </w:rPr>
      </w:pPr>
    </w:p>
    <w:p w14:paraId="51511784" w14:textId="77777777" w:rsidR="00DB3A16" w:rsidRDefault="00DB3A16" w:rsidP="00DF7813">
      <w:pPr>
        <w:spacing w:before="240" w:after="240" w:line="360" w:lineRule="auto"/>
        <w:ind w:firstLine="851"/>
        <w:jc w:val="both"/>
        <w:rPr>
          <w:rFonts w:ascii="Arial" w:hAnsi="Arial" w:cs="Arial"/>
          <w:sz w:val="20"/>
          <w:szCs w:val="20"/>
        </w:rPr>
      </w:pPr>
    </w:p>
    <w:p w14:paraId="2CB75340" w14:textId="77777777" w:rsidR="00DB3A16" w:rsidRDefault="00DB3A16" w:rsidP="00DF7813">
      <w:pPr>
        <w:spacing w:before="240" w:after="240" w:line="360" w:lineRule="auto"/>
        <w:ind w:firstLine="851"/>
        <w:jc w:val="both"/>
        <w:rPr>
          <w:rFonts w:ascii="Arial" w:hAnsi="Arial" w:cs="Arial"/>
          <w:sz w:val="20"/>
          <w:szCs w:val="20"/>
        </w:rPr>
      </w:pPr>
    </w:p>
    <w:p w14:paraId="2354F428" w14:textId="77777777" w:rsidR="00DB3A16" w:rsidRDefault="00DB3A16" w:rsidP="00DF7813">
      <w:pPr>
        <w:spacing w:before="240" w:after="240" w:line="360" w:lineRule="auto"/>
        <w:ind w:firstLine="851"/>
        <w:jc w:val="both"/>
        <w:rPr>
          <w:rFonts w:ascii="Arial" w:hAnsi="Arial" w:cs="Arial"/>
          <w:sz w:val="20"/>
          <w:szCs w:val="20"/>
        </w:rPr>
      </w:pPr>
    </w:p>
    <w:p w14:paraId="3C9C340D" w14:textId="77777777" w:rsidR="00DB3A16" w:rsidRDefault="00DB3A16" w:rsidP="00DF7813">
      <w:pPr>
        <w:spacing w:before="240" w:after="240" w:line="360" w:lineRule="auto"/>
        <w:ind w:firstLine="851"/>
        <w:jc w:val="both"/>
        <w:rPr>
          <w:rFonts w:ascii="Arial" w:hAnsi="Arial" w:cs="Arial"/>
          <w:sz w:val="20"/>
          <w:szCs w:val="20"/>
        </w:rPr>
      </w:pPr>
    </w:p>
    <w:p w14:paraId="53CB38E7" w14:textId="77777777" w:rsidR="00DB3A16" w:rsidRDefault="00DB3A16" w:rsidP="00DF7813">
      <w:pPr>
        <w:spacing w:before="240" w:after="240" w:line="360" w:lineRule="auto"/>
        <w:ind w:firstLine="851"/>
        <w:jc w:val="both"/>
        <w:rPr>
          <w:rFonts w:ascii="Arial" w:hAnsi="Arial" w:cs="Arial"/>
          <w:sz w:val="20"/>
          <w:szCs w:val="20"/>
        </w:rPr>
      </w:pPr>
    </w:p>
    <w:p w14:paraId="21ED97AB" w14:textId="77777777" w:rsidR="00DB3A16" w:rsidRDefault="00DB3A16" w:rsidP="00DF7813">
      <w:pPr>
        <w:spacing w:before="240" w:after="240" w:line="360" w:lineRule="auto"/>
        <w:ind w:firstLine="851"/>
        <w:jc w:val="both"/>
        <w:rPr>
          <w:rFonts w:ascii="Arial" w:hAnsi="Arial" w:cs="Arial"/>
          <w:sz w:val="20"/>
          <w:szCs w:val="20"/>
        </w:rPr>
      </w:pPr>
    </w:p>
    <w:p w14:paraId="5FCF9994" w14:textId="77777777" w:rsidR="00DB3A16" w:rsidRDefault="00DB3A16" w:rsidP="00DF7813">
      <w:pPr>
        <w:spacing w:before="240" w:after="240" w:line="360" w:lineRule="auto"/>
        <w:ind w:firstLine="851"/>
        <w:jc w:val="both"/>
        <w:rPr>
          <w:rFonts w:ascii="Arial" w:hAnsi="Arial" w:cs="Arial"/>
          <w:sz w:val="20"/>
          <w:szCs w:val="20"/>
        </w:rPr>
      </w:pPr>
    </w:p>
    <w:p w14:paraId="0F0FD5D2" w14:textId="77777777" w:rsidR="00DF7813" w:rsidRDefault="00DF7813" w:rsidP="00DF7813">
      <w:pPr>
        <w:spacing w:before="240" w:after="240" w:line="360" w:lineRule="auto"/>
        <w:ind w:firstLine="851"/>
        <w:jc w:val="both"/>
        <w:rPr>
          <w:rFonts w:ascii="Arial" w:hAnsi="Arial" w:cs="Arial"/>
          <w:sz w:val="20"/>
          <w:szCs w:val="20"/>
        </w:rPr>
      </w:pPr>
    </w:p>
    <w:p w14:paraId="6D8A900F" w14:textId="77777777" w:rsidR="00DF7813" w:rsidRDefault="00DF7813" w:rsidP="00DF7813">
      <w:pPr>
        <w:spacing w:before="240" w:after="240" w:line="360" w:lineRule="auto"/>
        <w:ind w:firstLine="851"/>
        <w:jc w:val="both"/>
        <w:rPr>
          <w:rFonts w:ascii="Arial" w:hAnsi="Arial" w:cs="Arial"/>
          <w:sz w:val="20"/>
          <w:szCs w:val="20"/>
        </w:rPr>
      </w:pPr>
    </w:p>
    <w:p w14:paraId="77C5872E" w14:textId="77777777" w:rsidR="00DF7813" w:rsidRDefault="00DF7813" w:rsidP="00DF7813">
      <w:pPr>
        <w:spacing w:before="240" w:after="240" w:line="360" w:lineRule="auto"/>
        <w:ind w:firstLine="851"/>
        <w:jc w:val="both"/>
        <w:rPr>
          <w:rFonts w:ascii="Arial" w:hAnsi="Arial" w:cs="Arial"/>
          <w:sz w:val="20"/>
          <w:szCs w:val="20"/>
        </w:rPr>
      </w:pPr>
      <w:r w:rsidRPr="00D523D3">
        <w:rPr>
          <w:rFonts w:cstheme="minorHAnsi"/>
          <w:noProof/>
          <w:lang w:eastAsia="pt-BR"/>
        </w:rPr>
        <w:drawing>
          <wp:anchor distT="0" distB="0" distL="114300" distR="114300" simplePos="0" relativeHeight="259936256" behindDoc="1" locked="0" layoutInCell="1" allowOverlap="1" wp14:anchorId="2637B481" wp14:editId="364889CA">
            <wp:simplePos x="0" y="0"/>
            <wp:positionH relativeFrom="page">
              <wp:posOffset>3589020</wp:posOffset>
            </wp:positionH>
            <wp:positionV relativeFrom="paragraph">
              <wp:posOffset>271780</wp:posOffset>
            </wp:positionV>
            <wp:extent cx="647700" cy="459740"/>
            <wp:effectExtent l="0" t="0" r="0" b="0"/>
            <wp:wrapNone/>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47700" cy="459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DFFA1A" w14:textId="77777777" w:rsidR="00DF7813" w:rsidRDefault="00DF7813" w:rsidP="00DF7813">
      <w:pPr>
        <w:spacing w:before="240" w:after="240" w:line="360" w:lineRule="auto"/>
        <w:ind w:firstLine="851"/>
        <w:jc w:val="both"/>
        <w:rPr>
          <w:rFonts w:ascii="Arial" w:hAnsi="Arial" w:cs="Arial"/>
          <w:sz w:val="20"/>
          <w:szCs w:val="20"/>
        </w:rPr>
      </w:pPr>
    </w:p>
    <w:p w14:paraId="7E8AA42A" w14:textId="77777777" w:rsidR="00DF7813" w:rsidRDefault="00DF7813" w:rsidP="00DF7813">
      <w:pPr>
        <w:spacing w:before="240" w:after="240" w:line="360" w:lineRule="auto"/>
        <w:ind w:firstLine="851"/>
        <w:jc w:val="both"/>
        <w:rPr>
          <w:rFonts w:ascii="Arial" w:hAnsi="Arial" w:cs="Arial"/>
          <w:sz w:val="20"/>
          <w:szCs w:val="20"/>
        </w:rPr>
      </w:pPr>
      <w:r w:rsidRPr="00D523D3">
        <w:rPr>
          <w:rFonts w:eastAsiaTheme="minorEastAsia" w:cstheme="minorHAnsi"/>
          <w:b/>
          <w:bCs/>
          <w:noProof/>
          <w:sz w:val="21"/>
          <w:szCs w:val="21"/>
          <w:lang w:eastAsia="pt-BR"/>
        </w:rPr>
        <mc:AlternateContent>
          <mc:Choice Requires="wps">
            <w:drawing>
              <wp:anchor distT="45720" distB="45720" distL="114300" distR="114300" simplePos="0" relativeHeight="259935232" behindDoc="0" locked="0" layoutInCell="1" allowOverlap="1" wp14:anchorId="2795345C" wp14:editId="220686AA">
                <wp:simplePos x="0" y="0"/>
                <wp:positionH relativeFrom="margin">
                  <wp:posOffset>356040</wp:posOffset>
                </wp:positionH>
                <wp:positionV relativeFrom="paragraph">
                  <wp:posOffset>288984</wp:posOffset>
                </wp:positionV>
                <wp:extent cx="5783221" cy="1121134"/>
                <wp:effectExtent l="0" t="0" r="27305" b="22225"/>
                <wp:wrapNone/>
                <wp:docPr id="15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221" cy="1121134"/>
                        </a:xfrm>
                        <a:prstGeom prst="rect">
                          <a:avLst/>
                        </a:prstGeom>
                        <a:solidFill>
                          <a:srgbClr val="FFFFFF"/>
                        </a:solidFill>
                        <a:ln w="9525">
                          <a:solidFill>
                            <a:srgbClr val="44546A">
                              <a:lumMod val="20000"/>
                              <a:lumOff val="80000"/>
                            </a:srgbClr>
                          </a:solidFill>
                          <a:miter lim="800000"/>
                          <a:headEnd/>
                          <a:tailEnd/>
                        </a:ln>
                      </wps:spPr>
                      <wps:txbx>
                        <w:txbxContent>
                          <w:p w14:paraId="4AC9DDA5" w14:textId="77777777" w:rsidR="00DF7813" w:rsidRDefault="00DF7813" w:rsidP="00DF7813">
                            <w:pPr>
                              <w:jc w:val="center"/>
                            </w:pPr>
                            <w:r>
                              <w:t xml:space="preserve">Relatório elaborado pela Diretoria da Rede Estadual de Serviços de Hemoterapia Rede HEMO e aprovado pelo </w:t>
                            </w:r>
                          </w:p>
                          <w:p w14:paraId="3D48E852" w14:textId="77777777" w:rsidR="00DF7813" w:rsidRDefault="00DF7813" w:rsidP="00DF7813">
                            <w:pPr>
                              <w:spacing w:line="240" w:lineRule="auto"/>
                              <w:jc w:val="center"/>
                            </w:pPr>
                            <w:r>
                              <w:t>Conselho de Administração em ____ / ____ / _______</w:t>
                            </w:r>
                          </w:p>
                          <w:p w14:paraId="3105626A" w14:textId="77777777" w:rsidR="00DF7813" w:rsidRDefault="00DF7813" w:rsidP="00DF7813">
                            <w:pPr>
                              <w:spacing w:line="240" w:lineRule="auto"/>
                              <w:jc w:val="center"/>
                            </w:pPr>
                          </w:p>
                          <w:p w14:paraId="369D4111" w14:textId="77777777" w:rsidR="00DF7813" w:rsidRDefault="00DF7813" w:rsidP="00DF7813">
                            <w:pPr>
                              <w:spacing w:line="240" w:lineRule="auto"/>
                              <w:jc w:val="center"/>
                            </w:pPr>
                            <w:proofErr w:type="spellStart"/>
                            <w:r>
                              <w:t>Zanyr</w:t>
                            </w:r>
                            <w:proofErr w:type="spellEnd"/>
                            <w:r>
                              <w:t xml:space="preserve"> da Paixão </w:t>
                            </w:r>
                            <w:proofErr w:type="spellStart"/>
                            <w:r>
                              <w:t>Chaud</w:t>
                            </w:r>
                            <w:proofErr w:type="spellEnd"/>
                            <w:r>
                              <w:t xml:space="preserve"> e Sá Abreu </w:t>
                            </w:r>
                          </w:p>
                          <w:p w14:paraId="49D60ABB" w14:textId="77777777" w:rsidR="00DF7813" w:rsidRDefault="00DF7813" w:rsidP="00DF7813">
                            <w:pPr>
                              <w:jc w:val="center"/>
                            </w:pPr>
                            <w:r>
                              <w:t>Presidente do Conselho de Administração do Idtech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5345C" id="Caixa de Texto 2" o:spid="_x0000_s1095" type="#_x0000_t202" style="position:absolute;left:0;text-align:left;margin-left:28.05pt;margin-top:22.75pt;width:455.35pt;height:88.3pt;z-index:25993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" strokecolor="#d6dce5">
                <v:textbox>
                  <w:txbxContent>
                    <w:p w14:paraId="4AC9DDA5" w14:textId="77777777" w:rsidR="00DF7813" w:rsidRDefault="00DF7813" w:rsidP="00DF7813">
                      <w:pPr>
                        <w:jc w:val="center"/>
                      </w:pPr>
                      <w:r>
                        <w:t xml:space="preserve">Relatório elaborado pela Diretoria da Rede Estadual de Serviços de Hemoterapia Rede HEMO e aprovado pelo </w:t>
                      </w:r>
                    </w:p>
                    <w:p w14:paraId="3D48E852" w14:textId="77777777" w:rsidR="00DF7813" w:rsidRDefault="00DF7813" w:rsidP="00DF7813">
                      <w:pPr>
                        <w:spacing w:line="240" w:lineRule="auto"/>
                        <w:jc w:val="center"/>
                      </w:pPr>
                      <w:r>
                        <w:t>Conselho de Administração em ____ / ____ / _______</w:t>
                      </w:r>
                    </w:p>
                    <w:p w14:paraId="3105626A" w14:textId="77777777" w:rsidR="00DF7813" w:rsidRDefault="00DF7813" w:rsidP="00DF7813">
                      <w:pPr>
                        <w:spacing w:line="240" w:lineRule="auto"/>
                        <w:jc w:val="center"/>
                      </w:pPr>
                    </w:p>
                    <w:p w14:paraId="369D4111" w14:textId="77777777" w:rsidR="00DF7813" w:rsidRDefault="00DF7813" w:rsidP="00DF7813">
                      <w:pPr>
                        <w:spacing w:line="240" w:lineRule="auto"/>
                        <w:jc w:val="center"/>
                      </w:pPr>
                      <w:proofErr w:type="spellStart"/>
                      <w:r>
                        <w:t>Zanyr</w:t>
                      </w:r>
                      <w:proofErr w:type="spellEnd"/>
                      <w:r>
                        <w:t xml:space="preserve"> da Paixão </w:t>
                      </w:r>
                      <w:proofErr w:type="spellStart"/>
                      <w:r>
                        <w:t>Chaud</w:t>
                      </w:r>
                      <w:proofErr w:type="spellEnd"/>
                      <w:r>
                        <w:t xml:space="preserve"> e Sá Abreu </w:t>
                      </w:r>
                    </w:p>
                    <w:p w14:paraId="49D60ABB" w14:textId="77777777" w:rsidR="00DF7813" w:rsidRDefault="00DF7813" w:rsidP="00DF7813">
                      <w:pPr>
                        <w:jc w:val="center"/>
                      </w:pPr>
                      <w:r>
                        <w:t>Presidente do Conselho de Administração do Idtech</w:t>
                      </w:r>
                    </w:p>
                  </w:txbxContent>
                </v:textbox>
                <w10:wrap anchorx="margin"/>
              </v:shape>
            </w:pict>
          </mc:Fallback>
        </mc:AlternateContent>
      </w:r>
    </w:p>
    <w:p w14:paraId="27C8CEAE" w14:textId="77777777" w:rsidR="00DF7813" w:rsidRDefault="00DF7813" w:rsidP="00DF7813">
      <w:pPr>
        <w:spacing w:before="240" w:after="240" w:line="360" w:lineRule="auto"/>
        <w:jc w:val="both"/>
        <w:rPr>
          <w:rFonts w:ascii="Arial" w:hAnsi="Arial" w:cs="Arial"/>
          <w:sz w:val="20"/>
          <w:szCs w:val="20"/>
        </w:rPr>
      </w:pPr>
    </w:p>
    <w:p w14:paraId="21EC3B9C" w14:textId="094281EE" w:rsidR="00234C6D" w:rsidRPr="00D523D3" w:rsidRDefault="00234C6D" w:rsidP="00DF7813">
      <w:pPr>
        <w:pStyle w:val="Ttulo1"/>
        <w:keepLines w:val="0"/>
        <w:spacing w:before="100" w:beforeAutospacing="1" w:line="360" w:lineRule="auto"/>
        <w:rPr>
          <w:rFonts w:cstheme="minorHAnsi"/>
        </w:rPr>
      </w:pPr>
    </w:p>
    <w:sectPr w:rsidR="00234C6D" w:rsidRPr="00D523D3" w:rsidSect="00416C53">
      <w:headerReference w:type="default" r:id="rId129"/>
      <w:footerReference w:type="default" r:id="rId130"/>
      <w:pgSz w:w="11906" w:h="16838"/>
      <w:pgMar w:top="851" w:right="992" w:bottom="992" w:left="1134" w:header="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FE2AF" w14:textId="77777777" w:rsidR="00D12161" w:rsidRDefault="00D12161" w:rsidP="0004081E">
      <w:pPr>
        <w:spacing w:after="0" w:line="240" w:lineRule="auto"/>
      </w:pPr>
      <w:r>
        <w:separator/>
      </w:r>
    </w:p>
  </w:endnote>
  <w:endnote w:type="continuationSeparator" w:id="0">
    <w:p w14:paraId="606E4A85" w14:textId="77777777" w:rsidR="00D12161" w:rsidRDefault="00D12161" w:rsidP="00040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rlito">
    <w:altName w:val="Calibri"/>
    <w:panose1 w:val="020F0502020204030204"/>
    <w:charset w:val="00"/>
    <w:family w:val="swiss"/>
    <w:pitch w:val="variable"/>
    <w:sig w:usb0="E10002FF" w:usb1="5000ECFF" w:usb2="00000009" w:usb3="00000000" w:csb0="0000019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F">
    <w:panose1 w:val="00000000000000000000"/>
    <w:charset w:val="00"/>
    <w:family w:val="roman"/>
    <w:notTrueType/>
    <w:pitch w:val="default"/>
  </w:font>
  <w:font w:name="Liberation Sans Narrow">
    <w:panose1 w:val="020B0606020202030204"/>
    <w:charset w:val="00"/>
    <w:family w:val="swiss"/>
    <w:pitch w:val="variable"/>
    <w:sig w:usb0="A00002AF" w:usb1="500078FB" w:usb2="00000000" w:usb3="00000000" w:csb0="0000009F" w:csb1="00000000"/>
  </w:font>
  <w:font w:name="Andale Sans UI">
    <w:altName w:val="Cambria"/>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Arial MT">
    <w:altName w:val="Arial"/>
    <w:charset w:val="00"/>
    <w:family w:val="roman"/>
    <w:pitch w:val="variable"/>
  </w:font>
  <w:font w:name="Aptos Black">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09" w:name="_Hlk80109826" w:displacedByCustomXml="next"/>
  <w:bookmarkStart w:id="110" w:name="_Hlk71902029" w:displacedByCustomXml="next"/>
  <w:sdt>
    <w:sdtPr>
      <w:id w:val="-1841999283"/>
      <w:docPartObj>
        <w:docPartGallery w:val="Page Numbers (Bottom of Page)"/>
        <w:docPartUnique/>
      </w:docPartObj>
    </w:sdtPr>
    <w:sdtEndPr/>
    <w:sdtContent>
      <w:p w14:paraId="0134FA2D" w14:textId="0CAEE3A1" w:rsidR="00330230" w:rsidRDefault="0058156F" w:rsidP="00E35A63">
        <w:r>
          <w:rPr>
            <w:rFonts w:asciiTheme="majorHAnsi" w:eastAsiaTheme="majorEastAsia" w:hAnsiTheme="majorHAnsi" w:cstheme="majorBidi"/>
            <w:noProof/>
          </w:rPr>
          <mc:AlternateContent>
            <mc:Choice Requires="wps">
              <w:drawing>
                <wp:anchor distT="0" distB="0" distL="114300" distR="114300" simplePos="0" relativeHeight="251667456" behindDoc="0" locked="0" layoutInCell="1" allowOverlap="1" wp14:anchorId="728D5F25" wp14:editId="0A128EA3">
                  <wp:simplePos x="0" y="0"/>
                  <wp:positionH relativeFrom="margin">
                    <wp:posOffset>5940425</wp:posOffset>
                  </wp:positionH>
                  <wp:positionV relativeFrom="bottomMargin">
                    <wp:posOffset>285115</wp:posOffset>
                  </wp:positionV>
                  <wp:extent cx="250190" cy="263525"/>
                  <wp:effectExtent l="0" t="0" r="0" b="3175"/>
                  <wp:wrapNone/>
                  <wp:docPr id="20" name="Retângulo: Cantos Arredondado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63525"/>
                          </a:xfrm>
                          <a:prstGeom prst="roundRect">
                            <a:avLst/>
                          </a:prstGeom>
                          <a:solidFill>
                            <a:srgbClr val="007774"/>
                          </a:solidFill>
                          <a:ln>
                            <a:noFill/>
                          </a:ln>
                        </wps:spPr>
                        <wps:txbx>
                          <w:txbxContent>
                            <w:p w14:paraId="2B13B047" w14:textId="77777777" w:rsidR="006376F1" w:rsidRPr="002952EF" w:rsidRDefault="006376F1" w:rsidP="002952EF">
                              <w:pPr>
                                <w:pStyle w:val="Rodap"/>
                                <w:jc w:val="center"/>
                                <w:rPr>
                                  <w:b/>
                                  <w:bCs/>
                                  <w:color w:val="FFFFFF" w:themeColor="background1"/>
                                  <w:sz w:val="20"/>
                                  <w:szCs w:val="20"/>
                                </w:rPr>
                              </w:pPr>
                              <w:r w:rsidRPr="002952EF">
                                <w:rPr>
                                  <w:sz w:val="20"/>
                                  <w:szCs w:val="20"/>
                                </w:rPr>
                                <w:fldChar w:fldCharType="begin"/>
                              </w:r>
                              <w:r w:rsidRPr="002952EF">
                                <w:rPr>
                                  <w:sz w:val="20"/>
                                  <w:szCs w:val="20"/>
                                </w:rPr>
                                <w:instrText>PAGE    \* MERGEFORMAT</w:instrText>
                              </w:r>
                              <w:r w:rsidRPr="002952EF">
                                <w:rPr>
                                  <w:sz w:val="20"/>
                                  <w:szCs w:val="20"/>
                                </w:rPr>
                                <w:fldChar w:fldCharType="separate"/>
                              </w:r>
                              <w:r w:rsidRPr="002952EF">
                                <w:rPr>
                                  <w:b/>
                                  <w:bCs/>
                                  <w:color w:val="FFFFFF" w:themeColor="background1"/>
                                  <w:sz w:val="20"/>
                                  <w:szCs w:val="20"/>
                                </w:rPr>
                                <w:t>2</w:t>
                              </w:r>
                              <w:r w:rsidRPr="002952EF">
                                <w:rPr>
                                  <w:b/>
                                  <w:bCs/>
                                  <w:color w:val="FFFFFF" w:themeColor="background1"/>
                                  <w:sz w:val="20"/>
                                  <w:szCs w:val="2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28D5F25" id="Retângulo: Cantos Arredondados 20" o:spid="_x0000_s1096" style="position:absolute;margin-left:467.75pt;margin-top:22.45pt;width:19.7pt;height:20.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" fillcolor="#007774" stroked="f">
                  <v:textbox inset="0,0,0,0">
                    <w:txbxContent>
                      <w:p w14:paraId="2B13B047" w14:textId="77777777" w:rsidR="006376F1" w:rsidRPr="002952EF" w:rsidRDefault="006376F1" w:rsidP="002952EF">
                        <w:pPr>
                          <w:pStyle w:val="Rodap"/>
                          <w:jc w:val="center"/>
                          <w:rPr>
                            <w:b/>
                            <w:bCs/>
                            <w:color w:val="FFFFFF" w:themeColor="background1"/>
                            <w:sz w:val="20"/>
                            <w:szCs w:val="20"/>
                          </w:rPr>
                        </w:pPr>
                        <w:r w:rsidRPr="002952EF">
                          <w:rPr>
                            <w:sz w:val="20"/>
                            <w:szCs w:val="20"/>
                          </w:rPr>
                          <w:fldChar w:fldCharType="begin"/>
                        </w:r>
                        <w:r w:rsidRPr="002952EF">
                          <w:rPr>
                            <w:sz w:val="20"/>
                            <w:szCs w:val="20"/>
                          </w:rPr>
                          <w:instrText>PAGE    \* MERGEFORMAT</w:instrText>
                        </w:r>
                        <w:r w:rsidRPr="002952EF">
                          <w:rPr>
                            <w:sz w:val="20"/>
                            <w:szCs w:val="20"/>
                          </w:rPr>
                          <w:fldChar w:fldCharType="separate"/>
                        </w:r>
                        <w:r w:rsidRPr="002952EF">
                          <w:rPr>
                            <w:b/>
                            <w:bCs/>
                            <w:color w:val="FFFFFF" w:themeColor="background1"/>
                            <w:sz w:val="20"/>
                            <w:szCs w:val="20"/>
                          </w:rPr>
                          <w:t>2</w:t>
                        </w:r>
                        <w:r w:rsidRPr="002952EF">
                          <w:rPr>
                            <w:b/>
                            <w:bCs/>
                            <w:color w:val="FFFFFF" w:themeColor="background1"/>
                            <w:sz w:val="20"/>
                            <w:szCs w:val="20"/>
                          </w:rPr>
                          <w:fldChar w:fldCharType="end"/>
                        </w:r>
                      </w:p>
                    </w:txbxContent>
                  </v:textbox>
                  <w10:wrap anchorx="margin" anchory="margin"/>
                </v:roundrect>
              </w:pict>
            </mc:Fallback>
          </mc:AlternateContent>
        </w:r>
      </w:p>
      <w:p w14:paraId="570AC16F" w14:textId="721FEC07" w:rsidR="004B3EAE" w:rsidRPr="00410EA7" w:rsidRDefault="004B3EAE" w:rsidP="004B3EAE">
        <w:pPr>
          <w:pStyle w:val="Rodap"/>
          <w:ind w:left="-993"/>
          <w:jc w:val="center"/>
          <w:rPr>
            <w:b/>
            <w:sz w:val="16"/>
            <w:szCs w:val="16"/>
          </w:rPr>
        </w:pPr>
        <w:bookmarkStart w:id="111" w:name="_Hlk88582886"/>
        <w:bookmarkStart w:id="112" w:name="_Hlk110871785"/>
        <w:bookmarkEnd w:id="109"/>
        <w:r w:rsidRPr="00410EA7">
          <w:rPr>
            <w:b/>
            <w:sz w:val="16"/>
            <w:szCs w:val="16"/>
          </w:rPr>
          <w:t>Fone: (62) 3231-79</w:t>
        </w:r>
        <w:r>
          <w:rPr>
            <w:b/>
            <w:sz w:val="16"/>
            <w:szCs w:val="16"/>
          </w:rPr>
          <w:t>30</w:t>
        </w:r>
        <w:r w:rsidRPr="00410EA7">
          <w:rPr>
            <w:b/>
            <w:sz w:val="16"/>
            <w:szCs w:val="16"/>
          </w:rPr>
          <w:t xml:space="preserve"> | 0800 642 0457 | E-mail: </w:t>
        </w:r>
        <w:r w:rsidRPr="00385304">
          <w:rPr>
            <w:b/>
            <w:bCs/>
            <w:sz w:val="16"/>
            <w:szCs w:val="16"/>
          </w:rPr>
          <w:t>hemocentro</w:t>
        </w:r>
        <w:r>
          <w:rPr>
            <w:b/>
            <w:bCs/>
            <w:sz w:val="16"/>
            <w:szCs w:val="16"/>
          </w:rPr>
          <w:t>.coordenador</w:t>
        </w:r>
        <w:r w:rsidRPr="00410EA7">
          <w:rPr>
            <w:b/>
            <w:sz w:val="16"/>
            <w:szCs w:val="16"/>
          </w:rPr>
          <w:t>@idtech.org.br</w:t>
        </w:r>
      </w:p>
      <w:p w14:paraId="52ABA021" w14:textId="5A178154" w:rsidR="004B3EAE" w:rsidRPr="00171081" w:rsidRDefault="004B3EAE" w:rsidP="004B3EAE">
        <w:pPr>
          <w:pStyle w:val="Rodap"/>
          <w:ind w:left="-993"/>
          <w:jc w:val="center"/>
          <w:rPr>
            <w:sz w:val="16"/>
            <w:szCs w:val="16"/>
          </w:rPr>
        </w:pPr>
        <w:r w:rsidRPr="00410EA7">
          <w:rPr>
            <w:sz w:val="16"/>
            <w:szCs w:val="16"/>
          </w:rPr>
          <w:t xml:space="preserve">Av. Anhanguera, </w:t>
        </w:r>
        <w:r>
          <w:rPr>
            <w:sz w:val="16"/>
            <w:szCs w:val="16"/>
          </w:rPr>
          <w:t>7.323</w:t>
        </w:r>
        <w:r w:rsidRPr="00410EA7">
          <w:rPr>
            <w:sz w:val="16"/>
            <w:szCs w:val="16"/>
          </w:rPr>
          <w:t xml:space="preserve">, Setor </w:t>
        </w:r>
        <w:r>
          <w:rPr>
            <w:sz w:val="16"/>
            <w:szCs w:val="16"/>
          </w:rPr>
          <w:t xml:space="preserve">Oeste </w:t>
        </w:r>
        <w:r w:rsidRPr="00410EA7">
          <w:rPr>
            <w:sz w:val="16"/>
            <w:szCs w:val="16"/>
          </w:rPr>
          <w:t>- Goiânia - GO - CEP: 74</w:t>
        </w:r>
        <w:r>
          <w:rPr>
            <w:sz w:val="16"/>
            <w:szCs w:val="16"/>
          </w:rPr>
          <w:t>125</w:t>
        </w:r>
        <w:r w:rsidRPr="00410EA7">
          <w:rPr>
            <w:sz w:val="16"/>
            <w:szCs w:val="16"/>
          </w:rPr>
          <w:t>-01</w:t>
        </w:r>
        <w:bookmarkEnd w:id="111"/>
        <w:r>
          <w:rPr>
            <w:sz w:val="16"/>
            <w:szCs w:val="16"/>
          </w:rPr>
          <w:t>5</w:t>
        </w:r>
      </w:p>
      <w:p w14:paraId="14869EAA" w14:textId="35D377FD" w:rsidR="00330230" w:rsidRDefault="00B15A84" w:rsidP="0058156F">
        <w:pPr>
          <w:pStyle w:val="Rodap"/>
        </w:pPr>
      </w:p>
      <w:bookmarkEnd w:id="112" w:displacedByCustomXml="next"/>
      <w:bookmarkEnd w:id="110" w:displacedByCustomXml="next"/>
    </w:sdtContent>
  </w:sdt>
  <w:p w14:paraId="565AB333" w14:textId="7EC7F47F" w:rsidR="00D92E1D" w:rsidRDefault="00D92E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0983D" w14:textId="77777777" w:rsidR="00D12161" w:rsidRDefault="00D12161" w:rsidP="0004081E">
      <w:pPr>
        <w:spacing w:after="0" w:line="240" w:lineRule="auto"/>
      </w:pPr>
      <w:r>
        <w:separator/>
      </w:r>
    </w:p>
  </w:footnote>
  <w:footnote w:type="continuationSeparator" w:id="0">
    <w:p w14:paraId="37E89E49" w14:textId="77777777" w:rsidR="00D12161" w:rsidRDefault="00D12161" w:rsidP="000408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A6949" w14:textId="77B8B6C3" w:rsidR="00330230" w:rsidRDefault="00510ED7">
    <w:pPr>
      <w:pStyle w:val="Cabealho"/>
    </w:pPr>
    <w:r>
      <w:rPr>
        <w:noProof/>
      </w:rPr>
      <w:drawing>
        <wp:anchor distT="0" distB="0" distL="114300" distR="114300" simplePos="0" relativeHeight="251669504" behindDoc="0" locked="0" layoutInCell="1" allowOverlap="1" wp14:anchorId="3B14078E" wp14:editId="7A10C785">
          <wp:simplePos x="0" y="0"/>
          <wp:positionH relativeFrom="margin">
            <wp:posOffset>-209882</wp:posOffset>
          </wp:positionH>
          <wp:positionV relativeFrom="paragraph">
            <wp:posOffset>99562</wp:posOffset>
          </wp:positionV>
          <wp:extent cx="2224405" cy="571500"/>
          <wp:effectExtent l="0" t="0" r="4445" b="0"/>
          <wp:wrapNone/>
          <wp:docPr id="2143979614" name="Imagem 2143979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6785" b="-8333"/>
                  <a:stretch/>
                </pic:blipFill>
                <pic:spPr bwMode="auto">
                  <a:xfrm>
                    <a:off x="0" y="0"/>
                    <a:ext cx="2224405" cy="571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72AC2CF3" wp14:editId="1752548B">
          <wp:simplePos x="0" y="0"/>
          <wp:positionH relativeFrom="margin">
            <wp:posOffset>4013422</wp:posOffset>
          </wp:positionH>
          <wp:positionV relativeFrom="paragraph">
            <wp:posOffset>-4356</wp:posOffset>
          </wp:positionV>
          <wp:extent cx="2409825" cy="672781"/>
          <wp:effectExtent l="0" t="0" r="0" b="0"/>
          <wp:wrapNone/>
          <wp:docPr id="293983072" name="Imagem 29398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2088"/>
                  <a:stretch/>
                </pic:blipFill>
                <pic:spPr bwMode="auto">
                  <a:xfrm>
                    <a:off x="0" y="0"/>
                    <a:ext cx="2409825" cy="6727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048B">
      <w:ptab w:relativeTo="margin" w:alignment="center" w:leader="none"/>
    </w:r>
  </w:p>
  <w:p w14:paraId="44F74869" w14:textId="77777777" w:rsidR="00D92E1D" w:rsidRDefault="00D92E1D"/>
  <w:sdt>
    <w:sdtPr>
      <w:id w:val="857089926"/>
      <w:docPartObj>
        <w:docPartGallery w:val="Page Numbers (Bottom of Page)"/>
        <w:docPartUnique/>
      </w:docPartObj>
    </w:sdtPr>
    <w:sdtEndPr/>
    <w:sdtContent>
      <w:p w14:paraId="4E554289" w14:textId="5C6B69A6" w:rsidR="00330230" w:rsidRPr="00050B4F" w:rsidRDefault="00330230" w:rsidP="007679C5">
        <w:pPr>
          <w:rPr>
            <w:sz w:val="16"/>
            <w:szCs w:val="16"/>
          </w:rPr>
        </w:pPr>
      </w:p>
      <w:p w14:paraId="464D4487" w14:textId="5588BD51" w:rsidR="00903383" w:rsidRDefault="00B15A84"/>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51C8"/>
    <w:multiLevelType w:val="hybridMultilevel"/>
    <w:tmpl w:val="480C4FD6"/>
    <w:lvl w:ilvl="0" w:tplc="0416000F">
      <w:start w:val="22"/>
      <w:numFmt w:val="decimal"/>
      <w:lvlText w:val="%1."/>
      <w:lvlJc w:val="left"/>
      <w:pPr>
        <w:ind w:left="6740" w:hanging="360"/>
      </w:pPr>
      <w:rPr>
        <w:rFonts w:hint="default"/>
      </w:rPr>
    </w:lvl>
    <w:lvl w:ilvl="1" w:tplc="04160019" w:tentative="1">
      <w:start w:val="1"/>
      <w:numFmt w:val="lowerLetter"/>
      <w:lvlText w:val="%2."/>
      <w:lvlJc w:val="left"/>
      <w:pPr>
        <w:ind w:left="7460" w:hanging="360"/>
      </w:pPr>
    </w:lvl>
    <w:lvl w:ilvl="2" w:tplc="0416001B" w:tentative="1">
      <w:start w:val="1"/>
      <w:numFmt w:val="lowerRoman"/>
      <w:lvlText w:val="%3."/>
      <w:lvlJc w:val="right"/>
      <w:pPr>
        <w:ind w:left="8180" w:hanging="180"/>
      </w:pPr>
    </w:lvl>
    <w:lvl w:ilvl="3" w:tplc="0416000F" w:tentative="1">
      <w:start w:val="1"/>
      <w:numFmt w:val="decimal"/>
      <w:lvlText w:val="%4."/>
      <w:lvlJc w:val="left"/>
      <w:pPr>
        <w:ind w:left="8900" w:hanging="360"/>
      </w:pPr>
    </w:lvl>
    <w:lvl w:ilvl="4" w:tplc="04160019" w:tentative="1">
      <w:start w:val="1"/>
      <w:numFmt w:val="lowerLetter"/>
      <w:lvlText w:val="%5."/>
      <w:lvlJc w:val="left"/>
      <w:pPr>
        <w:ind w:left="9620" w:hanging="360"/>
      </w:pPr>
    </w:lvl>
    <w:lvl w:ilvl="5" w:tplc="0416001B" w:tentative="1">
      <w:start w:val="1"/>
      <w:numFmt w:val="lowerRoman"/>
      <w:lvlText w:val="%6."/>
      <w:lvlJc w:val="right"/>
      <w:pPr>
        <w:ind w:left="10340" w:hanging="180"/>
      </w:pPr>
    </w:lvl>
    <w:lvl w:ilvl="6" w:tplc="0416000F" w:tentative="1">
      <w:start w:val="1"/>
      <w:numFmt w:val="decimal"/>
      <w:lvlText w:val="%7."/>
      <w:lvlJc w:val="left"/>
      <w:pPr>
        <w:ind w:left="11060" w:hanging="360"/>
      </w:pPr>
    </w:lvl>
    <w:lvl w:ilvl="7" w:tplc="04160019" w:tentative="1">
      <w:start w:val="1"/>
      <w:numFmt w:val="lowerLetter"/>
      <w:lvlText w:val="%8."/>
      <w:lvlJc w:val="left"/>
      <w:pPr>
        <w:ind w:left="11780" w:hanging="360"/>
      </w:pPr>
    </w:lvl>
    <w:lvl w:ilvl="8" w:tplc="0416001B" w:tentative="1">
      <w:start w:val="1"/>
      <w:numFmt w:val="lowerRoman"/>
      <w:lvlText w:val="%9."/>
      <w:lvlJc w:val="right"/>
      <w:pPr>
        <w:ind w:left="12500" w:hanging="180"/>
      </w:pPr>
    </w:lvl>
  </w:abstractNum>
  <w:abstractNum w:abstractNumId="1" w15:restartNumberingAfterBreak="0">
    <w:nsid w:val="03E10BB1"/>
    <w:multiLevelType w:val="multilevel"/>
    <w:tmpl w:val="565A2774"/>
    <w:styleLink w:val="WWNum7"/>
    <w:lvl w:ilvl="0">
      <w:start w:val="1"/>
      <w:numFmt w:val="decimal"/>
      <w:lvlText w:val="%1."/>
      <w:lvlJc w:val="left"/>
      <w:pPr>
        <w:ind w:left="566" w:hanging="360"/>
      </w:pPr>
    </w:lvl>
    <w:lvl w:ilvl="1">
      <w:start w:val="1"/>
      <w:numFmt w:val="lowerLetter"/>
      <w:lvlText w:val="%2."/>
      <w:lvlJc w:val="left"/>
      <w:pPr>
        <w:ind w:left="1286" w:hanging="360"/>
      </w:pPr>
    </w:lvl>
    <w:lvl w:ilvl="2">
      <w:start w:val="1"/>
      <w:numFmt w:val="lowerRoman"/>
      <w:lvlText w:val="%3."/>
      <w:lvlJc w:val="right"/>
      <w:pPr>
        <w:ind w:left="2006" w:hanging="180"/>
      </w:pPr>
    </w:lvl>
    <w:lvl w:ilvl="3">
      <w:start w:val="1"/>
      <w:numFmt w:val="decimal"/>
      <w:lvlText w:val="%4."/>
      <w:lvlJc w:val="left"/>
      <w:pPr>
        <w:ind w:left="2726" w:hanging="360"/>
      </w:pPr>
    </w:lvl>
    <w:lvl w:ilvl="4">
      <w:start w:val="1"/>
      <w:numFmt w:val="lowerLetter"/>
      <w:lvlText w:val="%5."/>
      <w:lvlJc w:val="left"/>
      <w:pPr>
        <w:ind w:left="3446" w:hanging="360"/>
      </w:pPr>
    </w:lvl>
    <w:lvl w:ilvl="5">
      <w:start w:val="1"/>
      <w:numFmt w:val="lowerRoman"/>
      <w:lvlText w:val="%6."/>
      <w:lvlJc w:val="right"/>
      <w:pPr>
        <w:ind w:left="4166" w:hanging="180"/>
      </w:pPr>
    </w:lvl>
    <w:lvl w:ilvl="6">
      <w:start w:val="1"/>
      <w:numFmt w:val="decimal"/>
      <w:lvlText w:val="%7."/>
      <w:lvlJc w:val="left"/>
      <w:pPr>
        <w:ind w:left="4886" w:hanging="360"/>
      </w:pPr>
    </w:lvl>
    <w:lvl w:ilvl="7">
      <w:start w:val="1"/>
      <w:numFmt w:val="lowerLetter"/>
      <w:lvlText w:val="%8."/>
      <w:lvlJc w:val="left"/>
      <w:pPr>
        <w:ind w:left="5606" w:hanging="360"/>
      </w:pPr>
    </w:lvl>
    <w:lvl w:ilvl="8">
      <w:start w:val="1"/>
      <w:numFmt w:val="lowerRoman"/>
      <w:lvlText w:val="%9."/>
      <w:lvlJc w:val="right"/>
      <w:pPr>
        <w:ind w:left="6326" w:hanging="180"/>
      </w:pPr>
    </w:lvl>
  </w:abstractNum>
  <w:abstractNum w:abstractNumId="2" w15:restartNumberingAfterBreak="0">
    <w:nsid w:val="041A77BE"/>
    <w:multiLevelType w:val="hybridMultilevel"/>
    <w:tmpl w:val="F1224A38"/>
    <w:lvl w:ilvl="0" w:tplc="0416000F">
      <w:start w:val="1"/>
      <w:numFmt w:val="decimal"/>
      <w:lvlText w:val="%1."/>
      <w:lvlJc w:val="left"/>
      <w:pPr>
        <w:ind w:left="1626" w:hanging="360"/>
      </w:pPr>
    </w:lvl>
    <w:lvl w:ilvl="1" w:tplc="04160019" w:tentative="1">
      <w:start w:val="1"/>
      <w:numFmt w:val="lowerLetter"/>
      <w:lvlText w:val="%2."/>
      <w:lvlJc w:val="left"/>
      <w:pPr>
        <w:ind w:left="2346" w:hanging="360"/>
      </w:pPr>
    </w:lvl>
    <w:lvl w:ilvl="2" w:tplc="0416001B" w:tentative="1">
      <w:start w:val="1"/>
      <w:numFmt w:val="lowerRoman"/>
      <w:lvlText w:val="%3."/>
      <w:lvlJc w:val="right"/>
      <w:pPr>
        <w:ind w:left="3066" w:hanging="180"/>
      </w:pPr>
    </w:lvl>
    <w:lvl w:ilvl="3" w:tplc="0416000F" w:tentative="1">
      <w:start w:val="1"/>
      <w:numFmt w:val="decimal"/>
      <w:lvlText w:val="%4."/>
      <w:lvlJc w:val="left"/>
      <w:pPr>
        <w:ind w:left="3786" w:hanging="360"/>
      </w:pPr>
    </w:lvl>
    <w:lvl w:ilvl="4" w:tplc="04160019" w:tentative="1">
      <w:start w:val="1"/>
      <w:numFmt w:val="lowerLetter"/>
      <w:lvlText w:val="%5."/>
      <w:lvlJc w:val="left"/>
      <w:pPr>
        <w:ind w:left="4506" w:hanging="360"/>
      </w:pPr>
    </w:lvl>
    <w:lvl w:ilvl="5" w:tplc="0416001B" w:tentative="1">
      <w:start w:val="1"/>
      <w:numFmt w:val="lowerRoman"/>
      <w:lvlText w:val="%6."/>
      <w:lvlJc w:val="right"/>
      <w:pPr>
        <w:ind w:left="5226" w:hanging="180"/>
      </w:pPr>
    </w:lvl>
    <w:lvl w:ilvl="6" w:tplc="0416000F" w:tentative="1">
      <w:start w:val="1"/>
      <w:numFmt w:val="decimal"/>
      <w:lvlText w:val="%7."/>
      <w:lvlJc w:val="left"/>
      <w:pPr>
        <w:ind w:left="5946" w:hanging="360"/>
      </w:pPr>
    </w:lvl>
    <w:lvl w:ilvl="7" w:tplc="04160019" w:tentative="1">
      <w:start w:val="1"/>
      <w:numFmt w:val="lowerLetter"/>
      <w:lvlText w:val="%8."/>
      <w:lvlJc w:val="left"/>
      <w:pPr>
        <w:ind w:left="6666" w:hanging="360"/>
      </w:pPr>
    </w:lvl>
    <w:lvl w:ilvl="8" w:tplc="0416001B" w:tentative="1">
      <w:start w:val="1"/>
      <w:numFmt w:val="lowerRoman"/>
      <w:lvlText w:val="%9."/>
      <w:lvlJc w:val="right"/>
      <w:pPr>
        <w:ind w:left="7386" w:hanging="180"/>
      </w:pPr>
    </w:lvl>
  </w:abstractNum>
  <w:abstractNum w:abstractNumId="3" w15:restartNumberingAfterBreak="0">
    <w:nsid w:val="09CB55D6"/>
    <w:multiLevelType w:val="multilevel"/>
    <w:tmpl w:val="80D02292"/>
    <w:lvl w:ilvl="0">
      <w:start w:val="10"/>
      <w:numFmt w:val="decimal"/>
      <w:lvlText w:val="%1"/>
      <w:lvlJc w:val="left"/>
      <w:pPr>
        <w:ind w:left="465" w:hanging="465"/>
      </w:pPr>
      <w:rPr>
        <w:rFonts w:hint="default"/>
      </w:rPr>
    </w:lvl>
    <w:lvl w:ilvl="1">
      <w:start w:val="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691AAF"/>
    <w:multiLevelType w:val="multilevel"/>
    <w:tmpl w:val="A2B80FC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F6C5517"/>
    <w:multiLevelType w:val="hybridMultilevel"/>
    <w:tmpl w:val="59103B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1301A61"/>
    <w:multiLevelType w:val="multilevel"/>
    <w:tmpl w:val="8780E2A0"/>
    <w:styleLink w:val="WWNum4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C1304F"/>
    <w:multiLevelType w:val="hybridMultilevel"/>
    <w:tmpl w:val="50705A88"/>
    <w:lvl w:ilvl="0" w:tplc="6B784D7E">
      <w:start w:val="2"/>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8" w15:restartNumberingAfterBreak="0">
    <w:nsid w:val="18813E77"/>
    <w:multiLevelType w:val="hybridMultilevel"/>
    <w:tmpl w:val="5F468D30"/>
    <w:lvl w:ilvl="0" w:tplc="6B784D7E">
      <w:start w:val="5"/>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9" w15:restartNumberingAfterBreak="0">
    <w:nsid w:val="19E63C1F"/>
    <w:multiLevelType w:val="multilevel"/>
    <w:tmpl w:val="6D524190"/>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5B4B30"/>
    <w:multiLevelType w:val="multilevel"/>
    <w:tmpl w:val="8D00E0E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DCF4837"/>
    <w:multiLevelType w:val="hybridMultilevel"/>
    <w:tmpl w:val="49E4185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E170975"/>
    <w:multiLevelType w:val="multilevel"/>
    <w:tmpl w:val="EE8E6372"/>
    <w:lvl w:ilvl="0">
      <w:start w:val="17"/>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48A7131"/>
    <w:multiLevelType w:val="hybridMultilevel"/>
    <w:tmpl w:val="7158B6D6"/>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CDC35ED"/>
    <w:multiLevelType w:val="hybridMultilevel"/>
    <w:tmpl w:val="13E24434"/>
    <w:lvl w:ilvl="0" w:tplc="884C36C8">
      <w:start w:val="1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A813616"/>
    <w:multiLevelType w:val="multilevel"/>
    <w:tmpl w:val="33301854"/>
    <w:styleLink w:val="WWNum18"/>
    <w:lvl w:ilvl="0">
      <w:start w:val="1"/>
      <w:numFmt w:val="decimal"/>
      <w:lvlText w:val="%1."/>
      <w:lvlJc w:val="left"/>
      <w:pPr>
        <w:ind w:left="720" w:hanging="360"/>
      </w:pPr>
    </w:lvl>
    <w:lvl w:ilvl="1">
      <w:numFmt w:val="bullet"/>
      <w:lvlText w:val="o"/>
      <w:lvlJc w:val="left"/>
      <w:pPr>
        <w:ind w:left="1440" w:hanging="360"/>
      </w:pPr>
      <w:rPr>
        <w:rFonts w:ascii="Courier New" w:eastAsia="Calibri" w:hAnsi="Courier New"/>
      </w:rPr>
    </w:lvl>
    <w:lvl w:ilvl="2">
      <w:numFmt w:val="bullet"/>
      <w:lvlText w:val=""/>
      <w:lvlJc w:val="left"/>
      <w:pPr>
        <w:ind w:left="2160" w:hanging="360"/>
      </w:pPr>
      <w:rPr>
        <w:rFonts w:ascii="Wingdings" w:eastAsia="Calibri" w:hAnsi="Wingdings"/>
      </w:rPr>
    </w:lvl>
    <w:lvl w:ilvl="3">
      <w:numFmt w:val="bullet"/>
      <w:lvlText w:val=""/>
      <w:lvlJc w:val="left"/>
      <w:pPr>
        <w:ind w:left="2880" w:hanging="360"/>
      </w:pPr>
      <w:rPr>
        <w:rFonts w:ascii="Wingdings" w:eastAsia="Calibri" w:hAnsi="Wingdings"/>
      </w:rPr>
    </w:lvl>
    <w:lvl w:ilvl="4">
      <w:numFmt w:val="bullet"/>
      <w:lvlText w:val=""/>
      <w:lvlJc w:val="left"/>
      <w:pPr>
        <w:ind w:left="3600" w:hanging="360"/>
      </w:pPr>
      <w:rPr>
        <w:rFonts w:ascii="Wingdings" w:eastAsia="Calibri" w:hAnsi="Wingdings"/>
      </w:rPr>
    </w:lvl>
    <w:lvl w:ilvl="5">
      <w:numFmt w:val="bullet"/>
      <w:lvlText w:val=""/>
      <w:lvlJc w:val="left"/>
      <w:pPr>
        <w:ind w:left="4320" w:hanging="360"/>
      </w:pPr>
      <w:rPr>
        <w:rFonts w:ascii="Wingdings" w:eastAsia="Calibri" w:hAnsi="Wingdings"/>
      </w:rPr>
    </w:lvl>
    <w:lvl w:ilvl="6">
      <w:numFmt w:val="bullet"/>
      <w:lvlText w:val=""/>
      <w:lvlJc w:val="left"/>
      <w:pPr>
        <w:ind w:left="5040" w:hanging="360"/>
      </w:pPr>
      <w:rPr>
        <w:rFonts w:ascii="Wingdings" w:eastAsia="Calibri" w:hAnsi="Wingdings"/>
      </w:rPr>
    </w:lvl>
    <w:lvl w:ilvl="7">
      <w:numFmt w:val="bullet"/>
      <w:lvlText w:val=""/>
      <w:lvlJc w:val="left"/>
      <w:pPr>
        <w:ind w:left="5760" w:hanging="360"/>
      </w:pPr>
      <w:rPr>
        <w:rFonts w:ascii="Wingdings" w:eastAsia="Calibri" w:hAnsi="Wingdings"/>
      </w:rPr>
    </w:lvl>
    <w:lvl w:ilvl="8">
      <w:numFmt w:val="bullet"/>
      <w:lvlText w:val=""/>
      <w:lvlJc w:val="left"/>
      <w:pPr>
        <w:ind w:left="6480" w:hanging="360"/>
      </w:pPr>
      <w:rPr>
        <w:rFonts w:ascii="Wingdings" w:eastAsia="Calibri" w:hAnsi="Wingdings"/>
      </w:rPr>
    </w:lvl>
  </w:abstractNum>
  <w:abstractNum w:abstractNumId="16" w15:restartNumberingAfterBreak="0">
    <w:nsid w:val="3B502F0B"/>
    <w:multiLevelType w:val="hybridMultilevel"/>
    <w:tmpl w:val="58AC0FA8"/>
    <w:lvl w:ilvl="0" w:tplc="E91C6C2E">
      <w:start w:val="1"/>
      <w:numFmt w:val="bullet"/>
      <w:lvlText w:val=""/>
      <w:lvlJc w:val="left"/>
      <w:pPr>
        <w:ind w:left="720" w:hanging="360"/>
      </w:pPr>
      <w:rPr>
        <w:rFonts w:ascii="Symbol" w:hAnsi="Symbol" w:hint="default"/>
        <w:sz w:val="16"/>
        <w:szCs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D3B467E"/>
    <w:multiLevelType w:val="multilevel"/>
    <w:tmpl w:val="13723D32"/>
    <w:styleLink w:val="WWNum1"/>
    <w:lvl w:ilvl="0">
      <w:numFmt w:val="bullet"/>
      <w:lvlText w:val="•"/>
      <w:lvlJc w:val="left"/>
      <w:pPr>
        <w:ind w:left="432" w:hanging="432"/>
      </w:pPr>
      <w:rPr>
        <w:rFonts w:ascii="OpenSymbol" w:eastAsia="OpenSymbol" w:hAnsi="OpenSymbol" w:cs="OpenSymbol"/>
      </w:rPr>
    </w:lvl>
    <w:lvl w:ilvl="1">
      <w:start w:val="1"/>
      <w:numFmt w:val="decimal"/>
      <w:lvlText w:val="%1.%2"/>
      <w:lvlJc w:val="left"/>
      <w:pPr>
        <w:ind w:left="576" w:hanging="576"/>
      </w:pPr>
      <w:rPr>
        <w:rFonts w:cs="Arial"/>
        <w:b/>
        <w:color w:val="00000A"/>
        <w:sz w:val="24"/>
        <w:szCs w:val="24"/>
      </w:rPr>
    </w:lvl>
    <w:lvl w:ilvl="2">
      <w:start w:val="1"/>
      <w:numFmt w:val="decimal"/>
      <w:lvlText w:val="%1.%2.%3"/>
      <w:lvlJc w:val="left"/>
      <w:pPr>
        <w:ind w:left="720" w:hanging="720"/>
      </w:pPr>
      <w:rPr>
        <w:color w:val="00000A"/>
      </w:rPr>
    </w:lvl>
    <w:lvl w:ilvl="3">
      <w:numFmt w:val="bullet"/>
      <w:lvlText w:val="•"/>
      <w:lvlJc w:val="left"/>
      <w:pPr>
        <w:ind w:left="864" w:hanging="864"/>
      </w:pPr>
      <w:rPr>
        <w:rFonts w:ascii="OpenSymbol" w:eastAsia="OpenSymbol" w:hAnsi="OpenSymbol" w:cs="OpenSymbol"/>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E632C7E"/>
    <w:multiLevelType w:val="hybridMultilevel"/>
    <w:tmpl w:val="5720C92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20C77C6"/>
    <w:multiLevelType w:val="multilevel"/>
    <w:tmpl w:val="838631F4"/>
    <w:styleLink w:val="WW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1566EA"/>
    <w:multiLevelType w:val="hybridMultilevel"/>
    <w:tmpl w:val="2C0AE4CA"/>
    <w:lvl w:ilvl="0" w:tplc="DBA874F2">
      <w:start w:val="1"/>
      <w:numFmt w:val="bullet"/>
      <w:lvlText w:val=""/>
      <w:lvlJc w:val="left"/>
      <w:pPr>
        <w:ind w:left="447" w:hanging="286"/>
      </w:pPr>
      <w:rPr>
        <w:rFonts w:ascii="Symbol" w:hAnsi="Symbol" w:hint="default"/>
        <w:w w:val="103"/>
        <w:sz w:val="16"/>
        <w:szCs w:val="16"/>
        <w:lang w:val="pt-PT" w:eastAsia="en-US" w:bidi="ar-SA"/>
      </w:rPr>
    </w:lvl>
    <w:lvl w:ilvl="1" w:tplc="BD26FFB0">
      <w:numFmt w:val="bullet"/>
      <w:lvlText w:val=""/>
      <w:lvlJc w:val="left"/>
      <w:pPr>
        <w:ind w:left="824" w:hanging="282"/>
      </w:pPr>
      <w:rPr>
        <w:rFonts w:ascii="Wingdings" w:eastAsia="Wingdings" w:hAnsi="Wingdings" w:cs="Wingdings" w:hint="default"/>
        <w:w w:val="100"/>
        <w:sz w:val="17"/>
        <w:szCs w:val="17"/>
        <w:lang w:val="pt-PT" w:eastAsia="en-US" w:bidi="ar-SA"/>
      </w:rPr>
    </w:lvl>
    <w:lvl w:ilvl="2" w:tplc="B262DDEA">
      <w:numFmt w:val="bullet"/>
      <w:lvlText w:val="•"/>
      <w:lvlJc w:val="left"/>
      <w:pPr>
        <w:ind w:left="1164" w:hanging="282"/>
      </w:pPr>
      <w:rPr>
        <w:rFonts w:hint="default"/>
        <w:lang w:val="pt-PT" w:eastAsia="en-US" w:bidi="ar-SA"/>
      </w:rPr>
    </w:lvl>
    <w:lvl w:ilvl="3" w:tplc="E22081A8">
      <w:numFmt w:val="bullet"/>
      <w:lvlText w:val="•"/>
      <w:lvlJc w:val="left"/>
      <w:pPr>
        <w:ind w:left="1509" w:hanging="282"/>
      </w:pPr>
      <w:rPr>
        <w:rFonts w:hint="default"/>
        <w:lang w:val="pt-PT" w:eastAsia="en-US" w:bidi="ar-SA"/>
      </w:rPr>
    </w:lvl>
    <w:lvl w:ilvl="4" w:tplc="88C0AA52">
      <w:numFmt w:val="bullet"/>
      <w:lvlText w:val="•"/>
      <w:lvlJc w:val="left"/>
      <w:pPr>
        <w:ind w:left="1853" w:hanging="282"/>
      </w:pPr>
      <w:rPr>
        <w:rFonts w:hint="default"/>
        <w:lang w:val="pt-PT" w:eastAsia="en-US" w:bidi="ar-SA"/>
      </w:rPr>
    </w:lvl>
    <w:lvl w:ilvl="5" w:tplc="AD60B294">
      <w:numFmt w:val="bullet"/>
      <w:lvlText w:val="•"/>
      <w:lvlJc w:val="left"/>
      <w:pPr>
        <w:ind w:left="2198" w:hanging="282"/>
      </w:pPr>
      <w:rPr>
        <w:rFonts w:hint="default"/>
        <w:lang w:val="pt-PT" w:eastAsia="en-US" w:bidi="ar-SA"/>
      </w:rPr>
    </w:lvl>
    <w:lvl w:ilvl="6" w:tplc="6750FBC8">
      <w:numFmt w:val="bullet"/>
      <w:lvlText w:val="•"/>
      <w:lvlJc w:val="left"/>
      <w:pPr>
        <w:ind w:left="2543" w:hanging="282"/>
      </w:pPr>
      <w:rPr>
        <w:rFonts w:hint="default"/>
        <w:lang w:val="pt-PT" w:eastAsia="en-US" w:bidi="ar-SA"/>
      </w:rPr>
    </w:lvl>
    <w:lvl w:ilvl="7" w:tplc="D77644DE">
      <w:numFmt w:val="bullet"/>
      <w:lvlText w:val="•"/>
      <w:lvlJc w:val="left"/>
      <w:pPr>
        <w:ind w:left="2887" w:hanging="282"/>
      </w:pPr>
      <w:rPr>
        <w:rFonts w:hint="default"/>
        <w:lang w:val="pt-PT" w:eastAsia="en-US" w:bidi="ar-SA"/>
      </w:rPr>
    </w:lvl>
    <w:lvl w:ilvl="8" w:tplc="8F44B132">
      <w:numFmt w:val="bullet"/>
      <w:lvlText w:val="•"/>
      <w:lvlJc w:val="left"/>
      <w:pPr>
        <w:ind w:left="3232" w:hanging="282"/>
      </w:pPr>
      <w:rPr>
        <w:rFonts w:hint="default"/>
        <w:lang w:val="pt-PT" w:eastAsia="en-US" w:bidi="ar-SA"/>
      </w:rPr>
    </w:lvl>
  </w:abstractNum>
  <w:abstractNum w:abstractNumId="21" w15:restartNumberingAfterBreak="0">
    <w:nsid w:val="45436DCE"/>
    <w:multiLevelType w:val="multilevel"/>
    <w:tmpl w:val="B0A41B10"/>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A4E6611"/>
    <w:multiLevelType w:val="hybridMultilevel"/>
    <w:tmpl w:val="98EE4F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DB61172"/>
    <w:multiLevelType w:val="multilevel"/>
    <w:tmpl w:val="CADE41FA"/>
    <w:styleLink w:val="WWNum3"/>
    <w:lvl w:ilvl="0">
      <w:start w:val="1"/>
      <w:numFmt w:val="decimal"/>
      <w:lvlText w:val="%1."/>
      <w:lvlJc w:val="left"/>
      <w:pPr>
        <w:ind w:left="720" w:hanging="360"/>
      </w:pPr>
      <w:rPr>
        <w:b/>
      </w:rPr>
    </w:lvl>
    <w:lvl w:ilvl="1">
      <w:numFmt w:val="bullet"/>
      <w:lvlText w:val="o"/>
      <w:lvlJc w:val="left"/>
      <w:pPr>
        <w:ind w:left="1440" w:hanging="360"/>
      </w:pPr>
      <w:rPr>
        <w:rFonts w:ascii="Courier New" w:eastAsia="Calibri" w:hAnsi="Courier New" w:cs="Arial"/>
        <w:b/>
        <w:color w:val="00000A"/>
        <w:sz w:val="24"/>
        <w:szCs w:val="24"/>
        <w:lang w:val="pt-BR" w:eastAsia="en-US" w:bidi="ar-SA"/>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eastAsia="Calibri" w:hAnsi="Courier New" w:cs="Arial"/>
        <w:b/>
        <w:color w:val="00000A"/>
        <w:sz w:val="24"/>
        <w:szCs w:val="24"/>
        <w:lang w:val="pt-BR" w:eastAsia="en-US" w:bidi="ar-SA"/>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eastAsia="Calibri" w:hAnsi="Courier New" w:cs="Arial"/>
        <w:b/>
        <w:color w:val="00000A"/>
        <w:sz w:val="24"/>
        <w:szCs w:val="24"/>
        <w:lang w:val="pt-BR" w:eastAsia="en-US" w:bidi="ar-SA"/>
      </w:rPr>
    </w:lvl>
    <w:lvl w:ilvl="8">
      <w:numFmt w:val="bullet"/>
      <w:lvlText w:val=""/>
      <w:lvlJc w:val="left"/>
      <w:pPr>
        <w:ind w:left="6480" w:hanging="360"/>
      </w:pPr>
      <w:rPr>
        <w:rFonts w:ascii="Wingdings" w:hAnsi="Wingdings" w:cs="Wingdings"/>
      </w:rPr>
    </w:lvl>
  </w:abstractNum>
  <w:abstractNum w:abstractNumId="24" w15:restartNumberingAfterBreak="0">
    <w:nsid w:val="4E514798"/>
    <w:multiLevelType w:val="hybridMultilevel"/>
    <w:tmpl w:val="8D184DAE"/>
    <w:lvl w:ilvl="0" w:tplc="04160001">
      <w:start w:val="1"/>
      <w:numFmt w:val="bullet"/>
      <w:lvlText w:val=""/>
      <w:lvlJc w:val="left"/>
      <w:pPr>
        <w:ind w:left="720" w:hanging="360"/>
      </w:pPr>
      <w:rPr>
        <w:rFonts w:ascii="Symbol" w:hAnsi="Symbol" w:hint="default"/>
      </w:rPr>
    </w:lvl>
    <w:lvl w:ilvl="1" w:tplc="9EE2CF2A">
      <w:start w:val="3"/>
      <w:numFmt w:val="bullet"/>
      <w:lvlText w:val="•"/>
      <w:lvlJc w:val="left"/>
      <w:pPr>
        <w:ind w:left="1440" w:hanging="360"/>
      </w:pPr>
      <w:rPr>
        <w:rFonts w:ascii="Arial" w:eastAsiaTheme="minorHAnsi" w:hAnsi="Arial" w:cs="Arial" w:hint="default"/>
      </w:rPr>
    </w:lvl>
    <w:lvl w:ilvl="2" w:tplc="FD78AE3E">
      <w:numFmt w:val="bullet"/>
      <w:lvlText w:val=""/>
      <w:lvlJc w:val="left"/>
      <w:pPr>
        <w:ind w:left="2160" w:hanging="360"/>
      </w:pPr>
      <w:rPr>
        <w:rFonts w:ascii="Arial" w:eastAsiaTheme="minorHAnsi" w:hAnsi="Arial" w:cs="Aria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E833861"/>
    <w:multiLevelType w:val="multilevel"/>
    <w:tmpl w:val="2DA20256"/>
    <w:styleLink w:val="WWNum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27A5031"/>
    <w:multiLevelType w:val="multilevel"/>
    <w:tmpl w:val="5AB4025C"/>
    <w:styleLink w:val="WWNum2"/>
    <w:lvl w:ilvl="0">
      <w:numFmt w:val="bullet"/>
      <w:lvlText w:val=""/>
      <w:lvlJc w:val="left"/>
      <w:pPr>
        <w:ind w:left="1068" w:hanging="360"/>
      </w:pPr>
      <w:rPr>
        <w:rFonts w:ascii="Wingdings" w:hAnsi="Wingdings" w:cs="Wingdings"/>
        <w:sz w:val="24"/>
      </w:rPr>
    </w:lvl>
    <w:lvl w:ilvl="1">
      <w:start w:val="1"/>
      <w:numFmt w:val="upperRoman"/>
      <w:lvlText w:val="%2."/>
      <w:lvlJc w:val="left"/>
      <w:pPr>
        <w:ind w:left="2148" w:hanging="720"/>
      </w:pPr>
    </w:lvl>
    <w:lvl w:ilvl="2">
      <w:start w:val="1"/>
      <w:numFmt w:val="decimal"/>
      <w:lvlText w:val="%3."/>
      <w:lvlJc w:val="left"/>
      <w:pPr>
        <w:ind w:left="2508" w:hanging="360"/>
      </w:pPr>
    </w:lvl>
    <w:lvl w:ilvl="3">
      <w:start w:val="1"/>
      <w:numFmt w:val="lowerLetter"/>
      <w:lvlText w:val="%4."/>
      <w:lvlJc w:val="left"/>
      <w:pPr>
        <w:ind w:left="3228" w:hanging="360"/>
      </w:pPr>
    </w:lvl>
    <w:lvl w:ilvl="4">
      <w:numFmt w:val="bullet"/>
      <w:lvlText w:val=""/>
      <w:lvlJc w:val="left"/>
      <w:pPr>
        <w:ind w:left="3948" w:hanging="360"/>
      </w:pPr>
      <w:rPr>
        <w:rFonts w:ascii="Wingdings" w:hAnsi="Wingdings" w:cs="Wingdings"/>
      </w:rPr>
    </w:lvl>
    <w:lvl w:ilvl="5">
      <w:numFmt w:val="bullet"/>
      <w:lvlText w:val=""/>
      <w:lvlJc w:val="left"/>
      <w:pPr>
        <w:ind w:left="4668" w:hanging="360"/>
      </w:pPr>
      <w:rPr>
        <w:rFonts w:ascii="Wingdings" w:hAnsi="Wingdings" w:cs="Wingdings"/>
      </w:rPr>
    </w:lvl>
    <w:lvl w:ilvl="6">
      <w:numFmt w:val="bullet"/>
      <w:lvlText w:val=""/>
      <w:lvlJc w:val="left"/>
      <w:pPr>
        <w:ind w:left="5388" w:hanging="360"/>
      </w:pPr>
      <w:rPr>
        <w:rFonts w:ascii="Wingdings" w:hAnsi="Wingdings" w:cs="Wingdings"/>
      </w:rPr>
    </w:lvl>
    <w:lvl w:ilvl="7">
      <w:numFmt w:val="bullet"/>
      <w:lvlText w:val=""/>
      <w:lvlJc w:val="left"/>
      <w:pPr>
        <w:ind w:left="6108" w:hanging="360"/>
      </w:pPr>
      <w:rPr>
        <w:rFonts w:ascii="Wingdings" w:hAnsi="Wingdings" w:cs="Wingdings"/>
      </w:rPr>
    </w:lvl>
    <w:lvl w:ilvl="8">
      <w:numFmt w:val="bullet"/>
      <w:lvlText w:val=""/>
      <w:lvlJc w:val="left"/>
      <w:pPr>
        <w:ind w:left="6828" w:hanging="360"/>
      </w:pPr>
      <w:rPr>
        <w:rFonts w:ascii="Wingdings" w:hAnsi="Wingdings" w:cs="Wingdings"/>
      </w:rPr>
    </w:lvl>
  </w:abstractNum>
  <w:abstractNum w:abstractNumId="27" w15:restartNumberingAfterBreak="0">
    <w:nsid w:val="5354725E"/>
    <w:multiLevelType w:val="hybridMultilevel"/>
    <w:tmpl w:val="86587338"/>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6C22326"/>
    <w:multiLevelType w:val="multilevel"/>
    <w:tmpl w:val="32185038"/>
    <w:styleLink w:val="WW8Num2"/>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60015F52"/>
    <w:multiLevelType w:val="multilevel"/>
    <w:tmpl w:val="341C8818"/>
    <w:lvl w:ilvl="0">
      <w:start w:val="1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286705E"/>
    <w:multiLevelType w:val="hybridMultilevel"/>
    <w:tmpl w:val="AFFCCB10"/>
    <w:lvl w:ilvl="0" w:tplc="2020CF2E">
      <w:start w:val="1"/>
      <w:numFmt w:val="decimal"/>
      <w:lvlText w:val="%1."/>
      <w:lvlJc w:val="left"/>
      <w:pPr>
        <w:ind w:left="906" w:hanging="360"/>
      </w:pPr>
      <w:rPr>
        <w:rFonts w:ascii="Arial Narrow" w:eastAsia="Times New Roman" w:hAnsi="Arial Narrow" w:cs="Calibri" w:hint="default"/>
        <w:sz w:val="18"/>
      </w:rPr>
    </w:lvl>
    <w:lvl w:ilvl="1" w:tplc="04160019" w:tentative="1">
      <w:start w:val="1"/>
      <w:numFmt w:val="lowerLetter"/>
      <w:lvlText w:val="%2."/>
      <w:lvlJc w:val="left"/>
      <w:pPr>
        <w:ind w:left="1626" w:hanging="360"/>
      </w:pPr>
    </w:lvl>
    <w:lvl w:ilvl="2" w:tplc="0416001B" w:tentative="1">
      <w:start w:val="1"/>
      <w:numFmt w:val="lowerRoman"/>
      <w:lvlText w:val="%3."/>
      <w:lvlJc w:val="right"/>
      <w:pPr>
        <w:ind w:left="2346" w:hanging="180"/>
      </w:pPr>
    </w:lvl>
    <w:lvl w:ilvl="3" w:tplc="0416000F" w:tentative="1">
      <w:start w:val="1"/>
      <w:numFmt w:val="decimal"/>
      <w:lvlText w:val="%4."/>
      <w:lvlJc w:val="left"/>
      <w:pPr>
        <w:ind w:left="3066" w:hanging="360"/>
      </w:pPr>
    </w:lvl>
    <w:lvl w:ilvl="4" w:tplc="04160019" w:tentative="1">
      <w:start w:val="1"/>
      <w:numFmt w:val="lowerLetter"/>
      <w:lvlText w:val="%5."/>
      <w:lvlJc w:val="left"/>
      <w:pPr>
        <w:ind w:left="3786" w:hanging="360"/>
      </w:pPr>
    </w:lvl>
    <w:lvl w:ilvl="5" w:tplc="0416001B" w:tentative="1">
      <w:start w:val="1"/>
      <w:numFmt w:val="lowerRoman"/>
      <w:lvlText w:val="%6."/>
      <w:lvlJc w:val="right"/>
      <w:pPr>
        <w:ind w:left="4506" w:hanging="180"/>
      </w:pPr>
    </w:lvl>
    <w:lvl w:ilvl="6" w:tplc="0416000F" w:tentative="1">
      <w:start w:val="1"/>
      <w:numFmt w:val="decimal"/>
      <w:lvlText w:val="%7."/>
      <w:lvlJc w:val="left"/>
      <w:pPr>
        <w:ind w:left="5226" w:hanging="360"/>
      </w:pPr>
    </w:lvl>
    <w:lvl w:ilvl="7" w:tplc="04160019" w:tentative="1">
      <w:start w:val="1"/>
      <w:numFmt w:val="lowerLetter"/>
      <w:lvlText w:val="%8."/>
      <w:lvlJc w:val="left"/>
      <w:pPr>
        <w:ind w:left="5946" w:hanging="360"/>
      </w:pPr>
    </w:lvl>
    <w:lvl w:ilvl="8" w:tplc="0416001B" w:tentative="1">
      <w:start w:val="1"/>
      <w:numFmt w:val="lowerRoman"/>
      <w:lvlText w:val="%9."/>
      <w:lvlJc w:val="right"/>
      <w:pPr>
        <w:ind w:left="6666" w:hanging="180"/>
      </w:pPr>
    </w:lvl>
  </w:abstractNum>
  <w:abstractNum w:abstractNumId="31" w15:restartNumberingAfterBreak="0">
    <w:nsid w:val="66B33C06"/>
    <w:multiLevelType w:val="hybridMultilevel"/>
    <w:tmpl w:val="EB4672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E4B0AA0"/>
    <w:multiLevelType w:val="multilevel"/>
    <w:tmpl w:val="7DBAB7DE"/>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72D64806"/>
    <w:multiLevelType w:val="hybridMultilevel"/>
    <w:tmpl w:val="0B4CB4FA"/>
    <w:lvl w:ilvl="0" w:tplc="312CBF72">
      <w:start w:val="3"/>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6056033"/>
    <w:multiLevelType w:val="multilevel"/>
    <w:tmpl w:val="4B92897E"/>
    <w:lvl w:ilvl="0">
      <w:start w:val="17"/>
      <w:numFmt w:val="decimal"/>
      <w:lvlText w:val="%1"/>
      <w:lvlJc w:val="left"/>
      <w:pPr>
        <w:ind w:left="465" w:hanging="465"/>
      </w:pPr>
      <w:rPr>
        <w:rFonts w:hint="default"/>
      </w:rPr>
    </w:lvl>
    <w:lvl w:ilvl="1">
      <w:start w:val="4"/>
      <w:numFmt w:val="decimal"/>
      <w:lvlText w:val="%1.%2"/>
      <w:lvlJc w:val="left"/>
      <w:pPr>
        <w:ind w:left="465" w:hanging="46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7013D8F"/>
    <w:multiLevelType w:val="multilevel"/>
    <w:tmpl w:val="F6F4AD0A"/>
    <w:lvl w:ilvl="0">
      <w:start w:val="10"/>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CA62D59"/>
    <w:multiLevelType w:val="multilevel"/>
    <w:tmpl w:val="B378A37A"/>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FBC21FE"/>
    <w:multiLevelType w:val="multilevel"/>
    <w:tmpl w:val="A336BA9C"/>
    <w:styleLink w:val="WWNum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74762998">
    <w:abstractNumId w:val="15"/>
  </w:num>
  <w:num w:numId="2" w16cid:durableId="983968127">
    <w:abstractNumId w:val="23"/>
  </w:num>
  <w:num w:numId="3" w16cid:durableId="1085414740">
    <w:abstractNumId w:val="4"/>
  </w:num>
  <w:num w:numId="4" w16cid:durableId="534512770">
    <w:abstractNumId w:val="17"/>
  </w:num>
  <w:num w:numId="5" w16cid:durableId="2011371068">
    <w:abstractNumId w:val="28"/>
  </w:num>
  <w:num w:numId="6" w16cid:durableId="425728944">
    <w:abstractNumId w:val="1"/>
  </w:num>
  <w:num w:numId="7" w16cid:durableId="500584498">
    <w:abstractNumId w:val="9"/>
  </w:num>
  <w:num w:numId="8" w16cid:durableId="1571236257">
    <w:abstractNumId w:val="37"/>
  </w:num>
  <w:num w:numId="9" w16cid:durableId="735934777">
    <w:abstractNumId w:val="6"/>
  </w:num>
  <w:num w:numId="10" w16cid:durableId="454905473">
    <w:abstractNumId w:val="25"/>
  </w:num>
  <w:num w:numId="11" w16cid:durableId="340472926">
    <w:abstractNumId w:val="26"/>
  </w:num>
  <w:num w:numId="12" w16cid:durableId="908002005">
    <w:abstractNumId w:val="19"/>
  </w:num>
  <w:num w:numId="13" w16cid:durableId="1189099769">
    <w:abstractNumId w:val="24"/>
  </w:num>
  <w:num w:numId="14" w16cid:durableId="1006324754">
    <w:abstractNumId w:val="21"/>
  </w:num>
  <w:num w:numId="15" w16cid:durableId="228347245">
    <w:abstractNumId w:val="30"/>
  </w:num>
  <w:num w:numId="16" w16cid:durableId="528766123">
    <w:abstractNumId w:val="12"/>
  </w:num>
  <w:num w:numId="17" w16cid:durableId="878392430">
    <w:abstractNumId w:val="34"/>
  </w:num>
  <w:num w:numId="18" w16cid:durableId="1495293411">
    <w:abstractNumId w:val="0"/>
  </w:num>
  <w:num w:numId="19" w16cid:durableId="85928903">
    <w:abstractNumId w:val="11"/>
  </w:num>
  <w:num w:numId="20" w16cid:durableId="1341275128">
    <w:abstractNumId w:val="20"/>
  </w:num>
  <w:num w:numId="21" w16cid:durableId="496266162">
    <w:abstractNumId w:val="14"/>
  </w:num>
  <w:num w:numId="22" w16cid:durableId="880478278">
    <w:abstractNumId w:val="13"/>
  </w:num>
  <w:num w:numId="23" w16cid:durableId="1212838081">
    <w:abstractNumId w:val="27"/>
  </w:num>
  <w:num w:numId="24" w16cid:durableId="212235111">
    <w:abstractNumId w:val="22"/>
  </w:num>
  <w:num w:numId="25" w16cid:durableId="1759208880">
    <w:abstractNumId w:val="31"/>
  </w:num>
  <w:num w:numId="26" w16cid:durableId="1030645270">
    <w:abstractNumId w:val="5"/>
  </w:num>
  <w:num w:numId="27" w16cid:durableId="1329792040">
    <w:abstractNumId w:val="36"/>
  </w:num>
  <w:num w:numId="28" w16cid:durableId="611009502">
    <w:abstractNumId w:val="8"/>
  </w:num>
  <w:num w:numId="29" w16cid:durableId="408498632">
    <w:abstractNumId w:val="33"/>
  </w:num>
  <w:num w:numId="30" w16cid:durableId="1378974152">
    <w:abstractNumId w:val="3"/>
  </w:num>
  <w:num w:numId="31" w16cid:durableId="885260580">
    <w:abstractNumId w:val="29"/>
  </w:num>
  <w:num w:numId="32" w16cid:durableId="1076394762">
    <w:abstractNumId w:val="2"/>
  </w:num>
  <w:num w:numId="33" w16cid:durableId="1783573316">
    <w:abstractNumId w:val="7"/>
  </w:num>
  <w:num w:numId="34" w16cid:durableId="542059477">
    <w:abstractNumId w:val="18"/>
  </w:num>
  <w:num w:numId="35" w16cid:durableId="2063628034">
    <w:abstractNumId w:val="10"/>
  </w:num>
  <w:num w:numId="36" w16cid:durableId="1924799185">
    <w:abstractNumId w:val="35"/>
  </w:num>
  <w:num w:numId="37" w16cid:durableId="440035070">
    <w:abstractNumId w:val="32"/>
  </w:num>
  <w:num w:numId="38" w16cid:durableId="89278753">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pt-BR" w:vendorID="64" w:dllVersion="0" w:nlCheck="1" w:checkStyle="0"/>
  <w:activeWritingStyle w:appName="MSWord" w:lang="en-US"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883"/>
    <w:rsid w:val="00000462"/>
    <w:rsid w:val="00000574"/>
    <w:rsid w:val="000008C5"/>
    <w:rsid w:val="00000958"/>
    <w:rsid w:val="00000A76"/>
    <w:rsid w:val="00000F79"/>
    <w:rsid w:val="00000F9F"/>
    <w:rsid w:val="00000FBC"/>
    <w:rsid w:val="00001279"/>
    <w:rsid w:val="00001485"/>
    <w:rsid w:val="0000176F"/>
    <w:rsid w:val="000017B3"/>
    <w:rsid w:val="0000184F"/>
    <w:rsid w:val="000019CD"/>
    <w:rsid w:val="00001C9A"/>
    <w:rsid w:val="00001CEA"/>
    <w:rsid w:val="00001CF2"/>
    <w:rsid w:val="00001DE3"/>
    <w:rsid w:val="00001E38"/>
    <w:rsid w:val="00001F50"/>
    <w:rsid w:val="00002295"/>
    <w:rsid w:val="00002536"/>
    <w:rsid w:val="00002604"/>
    <w:rsid w:val="0000279C"/>
    <w:rsid w:val="00002934"/>
    <w:rsid w:val="00002D83"/>
    <w:rsid w:val="00002EF6"/>
    <w:rsid w:val="0000338C"/>
    <w:rsid w:val="00003508"/>
    <w:rsid w:val="00003842"/>
    <w:rsid w:val="000038DF"/>
    <w:rsid w:val="000039C7"/>
    <w:rsid w:val="00003BDA"/>
    <w:rsid w:val="00003DFD"/>
    <w:rsid w:val="00003F5D"/>
    <w:rsid w:val="00004009"/>
    <w:rsid w:val="00004443"/>
    <w:rsid w:val="00004624"/>
    <w:rsid w:val="00004AAB"/>
    <w:rsid w:val="00004B30"/>
    <w:rsid w:val="00004CBA"/>
    <w:rsid w:val="000056FB"/>
    <w:rsid w:val="00005809"/>
    <w:rsid w:val="00005BDD"/>
    <w:rsid w:val="00005CCA"/>
    <w:rsid w:val="00005D4F"/>
    <w:rsid w:val="00005DB2"/>
    <w:rsid w:val="00006171"/>
    <w:rsid w:val="00006478"/>
    <w:rsid w:val="000067DA"/>
    <w:rsid w:val="00006C27"/>
    <w:rsid w:val="00006DC0"/>
    <w:rsid w:val="00006E01"/>
    <w:rsid w:val="00006F24"/>
    <w:rsid w:val="00007120"/>
    <w:rsid w:val="000071B3"/>
    <w:rsid w:val="00007403"/>
    <w:rsid w:val="00007687"/>
    <w:rsid w:val="00007880"/>
    <w:rsid w:val="00007944"/>
    <w:rsid w:val="00007984"/>
    <w:rsid w:val="000079BC"/>
    <w:rsid w:val="00007B54"/>
    <w:rsid w:val="00007D2B"/>
    <w:rsid w:val="00007D2C"/>
    <w:rsid w:val="00007E76"/>
    <w:rsid w:val="00010072"/>
    <w:rsid w:val="0001019D"/>
    <w:rsid w:val="0001058A"/>
    <w:rsid w:val="000105CE"/>
    <w:rsid w:val="000109D0"/>
    <w:rsid w:val="00010ABF"/>
    <w:rsid w:val="00010E41"/>
    <w:rsid w:val="00010FCF"/>
    <w:rsid w:val="0001169E"/>
    <w:rsid w:val="00011B83"/>
    <w:rsid w:val="00011D8F"/>
    <w:rsid w:val="000121B1"/>
    <w:rsid w:val="000125C5"/>
    <w:rsid w:val="000126E1"/>
    <w:rsid w:val="00012AFA"/>
    <w:rsid w:val="00012EB4"/>
    <w:rsid w:val="00013256"/>
    <w:rsid w:val="000136A5"/>
    <w:rsid w:val="000136E9"/>
    <w:rsid w:val="000138DE"/>
    <w:rsid w:val="00013A5C"/>
    <w:rsid w:val="00013C78"/>
    <w:rsid w:val="00013D49"/>
    <w:rsid w:val="00013FEE"/>
    <w:rsid w:val="00014270"/>
    <w:rsid w:val="00014356"/>
    <w:rsid w:val="000148D5"/>
    <w:rsid w:val="00014A0C"/>
    <w:rsid w:val="000153CC"/>
    <w:rsid w:val="00015626"/>
    <w:rsid w:val="000156F1"/>
    <w:rsid w:val="00015ACF"/>
    <w:rsid w:val="00015F0D"/>
    <w:rsid w:val="00016380"/>
    <w:rsid w:val="000163D7"/>
    <w:rsid w:val="00016609"/>
    <w:rsid w:val="00016807"/>
    <w:rsid w:val="0001682E"/>
    <w:rsid w:val="00016893"/>
    <w:rsid w:val="00016E58"/>
    <w:rsid w:val="00016F9A"/>
    <w:rsid w:val="000170B9"/>
    <w:rsid w:val="0001710B"/>
    <w:rsid w:val="00017117"/>
    <w:rsid w:val="000176F1"/>
    <w:rsid w:val="0001798B"/>
    <w:rsid w:val="00017A77"/>
    <w:rsid w:val="00017ABE"/>
    <w:rsid w:val="00017BB1"/>
    <w:rsid w:val="00017CD1"/>
    <w:rsid w:val="00017CEE"/>
    <w:rsid w:val="00017E63"/>
    <w:rsid w:val="00017EF2"/>
    <w:rsid w:val="00020A82"/>
    <w:rsid w:val="00020DAC"/>
    <w:rsid w:val="00020F33"/>
    <w:rsid w:val="0002112A"/>
    <w:rsid w:val="00021C8D"/>
    <w:rsid w:val="00021DFE"/>
    <w:rsid w:val="00021EB3"/>
    <w:rsid w:val="00021EDD"/>
    <w:rsid w:val="00022223"/>
    <w:rsid w:val="00022297"/>
    <w:rsid w:val="000223C0"/>
    <w:rsid w:val="0002242C"/>
    <w:rsid w:val="00022A4D"/>
    <w:rsid w:val="000230C5"/>
    <w:rsid w:val="000236D5"/>
    <w:rsid w:val="0002374E"/>
    <w:rsid w:val="00023A50"/>
    <w:rsid w:val="00023B49"/>
    <w:rsid w:val="00024078"/>
    <w:rsid w:val="00024168"/>
    <w:rsid w:val="00024538"/>
    <w:rsid w:val="000245C2"/>
    <w:rsid w:val="000247AF"/>
    <w:rsid w:val="00024857"/>
    <w:rsid w:val="00024A55"/>
    <w:rsid w:val="00024E73"/>
    <w:rsid w:val="00025001"/>
    <w:rsid w:val="000251B1"/>
    <w:rsid w:val="000254E2"/>
    <w:rsid w:val="000255F6"/>
    <w:rsid w:val="000257D1"/>
    <w:rsid w:val="00025E89"/>
    <w:rsid w:val="0002669A"/>
    <w:rsid w:val="000268A9"/>
    <w:rsid w:val="00026CCB"/>
    <w:rsid w:val="00027076"/>
    <w:rsid w:val="000271F1"/>
    <w:rsid w:val="000271F2"/>
    <w:rsid w:val="000272DD"/>
    <w:rsid w:val="00027500"/>
    <w:rsid w:val="0002773E"/>
    <w:rsid w:val="00027A09"/>
    <w:rsid w:val="0003028C"/>
    <w:rsid w:val="0003037D"/>
    <w:rsid w:val="000305E9"/>
    <w:rsid w:val="0003088E"/>
    <w:rsid w:val="00030B18"/>
    <w:rsid w:val="00030F7A"/>
    <w:rsid w:val="00031055"/>
    <w:rsid w:val="000310F9"/>
    <w:rsid w:val="00031489"/>
    <w:rsid w:val="000317B0"/>
    <w:rsid w:val="000318B6"/>
    <w:rsid w:val="00031C03"/>
    <w:rsid w:val="00031D20"/>
    <w:rsid w:val="00031E66"/>
    <w:rsid w:val="00031FF4"/>
    <w:rsid w:val="000320D3"/>
    <w:rsid w:val="000320D4"/>
    <w:rsid w:val="00032110"/>
    <w:rsid w:val="00032206"/>
    <w:rsid w:val="00032807"/>
    <w:rsid w:val="00032903"/>
    <w:rsid w:val="00032907"/>
    <w:rsid w:val="0003298B"/>
    <w:rsid w:val="00032BEF"/>
    <w:rsid w:val="00032C12"/>
    <w:rsid w:val="00032CB2"/>
    <w:rsid w:val="00033027"/>
    <w:rsid w:val="0003306D"/>
    <w:rsid w:val="000332BA"/>
    <w:rsid w:val="000333C3"/>
    <w:rsid w:val="00033418"/>
    <w:rsid w:val="00033B5C"/>
    <w:rsid w:val="00033B99"/>
    <w:rsid w:val="00033BFD"/>
    <w:rsid w:val="00033E4D"/>
    <w:rsid w:val="00033F15"/>
    <w:rsid w:val="000340BA"/>
    <w:rsid w:val="00034B77"/>
    <w:rsid w:val="00034D7C"/>
    <w:rsid w:val="00034FA0"/>
    <w:rsid w:val="0003525E"/>
    <w:rsid w:val="000352A2"/>
    <w:rsid w:val="00035493"/>
    <w:rsid w:val="00035683"/>
    <w:rsid w:val="00035772"/>
    <w:rsid w:val="000357E3"/>
    <w:rsid w:val="00035A92"/>
    <w:rsid w:val="000360FB"/>
    <w:rsid w:val="00036327"/>
    <w:rsid w:val="000368DB"/>
    <w:rsid w:val="00036C19"/>
    <w:rsid w:val="00036D66"/>
    <w:rsid w:val="00036F4D"/>
    <w:rsid w:val="00036F52"/>
    <w:rsid w:val="0003742A"/>
    <w:rsid w:val="0003742C"/>
    <w:rsid w:val="00037472"/>
    <w:rsid w:val="00037637"/>
    <w:rsid w:val="000377DE"/>
    <w:rsid w:val="0003787E"/>
    <w:rsid w:val="000378A1"/>
    <w:rsid w:val="000378E7"/>
    <w:rsid w:val="00037D6F"/>
    <w:rsid w:val="00037E52"/>
    <w:rsid w:val="00037E62"/>
    <w:rsid w:val="000403A3"/>
    <w:rsid w:val="00040649"/>
    <w:rsid w:val="0004081E"/>
    <w:rsid w:val="00040A0C"/>
    <w:rsid w:val="00040AFB"/>
    <w:rsid w:val="00040CFF"/>
    <w:rsid w:val="000417B1"/>
    <w:rsid w:val="000418E6"/>
    <w:rsid w:val="00041B02"/>
    <w:rsid w:val="00041D0E"/>
    <w:rsid w:val="0004215E"/>
    <w:rsid w:val="00042162"/>
    <w:rsid w:val="000421FE"/>
    <w:rsid w:val="000424B0"/>
    <w:rsid w:val="000424CA"/>
    <w:rsid w:val="00042881"/>
    <w:rsid w:val="0004296A"/>
    <w:rsid w:val="000429A8"/>
    <w:rsid w:val="00042C0C"/>
    <w:rsid w:val="00042CEE"/>
    <w:rsid w:val="00042F20"/>
    <w:rsid w:val="00043728"/>
    <w:rsid w:val="00043814"/>
    <w:rsid w:val="00043A73"/>
    <w:rsid w:val="00043BCB"/>
    <w:rsid w:val="00043F3A"/>
    <w:rsid w:val="000441BB"/>
    <w:rsid w:val="000441FD"/>
    <w:rsid w:val="0004423B"/>
    <w:rsid w:val="0004425F"/>
    <w:rsid w:val="0004446F"/>
    <w:rsid w:val="000444CC"/>
    <w:rsid w:val="000444FC"/>
    <w:rsid w:val="000446AB"/>
    <w:rsid w:val="0004486F"/>
    <w:rsid w:val="000449D1"/>
    <w:rsid w:val="00044DE5"/>
    <w:rsid w:val="00045545"/>
    <w:rsid w:val="000455E6"/>
    <w:rsid w:val="00045859"/>
    <w:rsid w:val="00045E9C"/>
    <w:rsid w:val="000465D6"/>
    <w:rsid w:val="00046FEB"/>
    <w:rsid w:val="0004729F"/>
    <w:rsid w:val="000474F0"/>
    <w:rsid w:val="000475DA"/>
    <w:rsid w:val="00047E20"/>
    <w:rsid w:val="00050307"/>
    <w:rsid w:val="0005080E"/>
    <w:rsid w:val="000508DE"/>
    <w:rsid w:val="000509C5"/>
    <w:rsid w:val="00050B4F"/>
    <w:rsid w:val="00050BB4"/>
    <w:rsid w:val="00050E5C"/>
    <w:rsid w:val="00050E69"/>
    <w:rsid w:val="00050F1A"/>
    <w:rsid w:val="00050F50"/>
    <w:rsid w:val="00051096"/>
    <w:rsid w:val="00051B73"/>
    <w:rsid w:val="00051BE8"/>
    <w:rsid w:val="00051CD1"/>
    <w:rsid w:val="00051E83"/>
    <w:rsid w:val="00051F63"/>
    <w:rsid w:val="00051F8A"/>
    <w:rsid w:val="00051FFB"/>
    <w:rsid w:val="0005218D"/>
    <w:rsid w:val="0005218E"/>
    <w:rsid w:val="00052360"/>
    <w:rsid w:val="0005236C"/>
    <w:rsid w:val="00052443"/>
    <w:rsid w:val="00052810"/>
    <w:rsid w:val="00052A48"/>
    <w:rsid w:val="00052CA8"/>
    <w:rsid w:val="00052E29"/>
    <w:rsid w:val="00053182"/>
    <w:rsid w:val="000533F7"/>
    <w:rsid w:val="00053851"/>
    <w:rsid w:val="000538A1"/>
    <w:rsid w:val="000538E6"/>
    <w:rsid w:val="00053961"/>
    <w:rsid w:val="000539D6"/>
    <w:rsid w:val="00053F0E"/>
    <w:rsid w:val="0005404B"/>
    <w:rsid w:val="00054A23"/>
    <w:rsid w:val="00054A24"/>
    <w:rsid w:val="00054C91"/>
    <w:rsid w:val="00054DDC"/>
    <w:rsid w:val="00054E8A"/>
    <w:rsid w:val="00054EA5"/>
    <w:rsid w:val="00055298"/>
    <w:rsid w:val="000552DF"/>
    <w:rsid w:val="0005531C"/>
    <w:rsid w:val="00055479"/>
    <w:rsid w:val="0005562E"/>
    <w:rsid w:val="0005587E"/>
    <w:rsid w:val="00055A9F"/>
    <w:rsid w:val="00055B2C"/>
    <w:rsid w:val="00055E07"/>
    <w:rsid w:val="00055FC6"/>
    <w:rsid w:val="00056337"/>
    <w:rsid w:val="000565FA"/>
    <w:rsid w:val="0005678E"/>
    <w:rsid w:val="00056872"/>
    <w:rsid w:val="0005699A"/>
    <w:rsid w:val="00056BB8"/>
    <w:rsid w:val="00056FD5"/>
    <w:rsid w:val="0005730A"/>
    <w:rsid w:val="00057713"/>
    <w:rsid w:val="0005781D"/>
    <w:rsid w:val="00057AC0"/>
    <w:rsid w:val="00057B51"/>
    <w:rsid w:val="00057E23"/>
    <w:rsid w:val="0006001C"/>
    <w:rsid w:val="00060274"/>
    <w:rsid w:val="000604A3"/>
    <w:rsid w:val="000605FB"/>
    <w:rsid w:val="000609B4"/>
    <w:rsid w:val="00060B76"/>
    <w:rsid w:val="00060BE7"/>
    <w:rsid w:val="00060D03"/>
    <w:rsid w:val="00060E24"/>
    <w:rsid w:val="00060E81"/>
    <w:rsid w:val="00061395"/>
    <w:rsid w:val="000613FB"/>
    <w:rsid w:val="00061832"/>
    <w:rsid w:val="0006188D"/>
    <w:rsid w:val="0006190D"/>
    <w:rsid w:val="00061C80"/>
    <w:rsid w:val="00061F10"/>
    <w:rsid w:val="00061F78"/>
    <w:rsid w:val="00062151"/>
    <w:rsid w:val="0006249B"/>
    <w:rsid w:val="000625E0"/>
    <w:rsid w:val="00062B45"/>
    <w:rsid w:val="00062D04"/>
    <w:rsid w:val="00062F23"/>
    <w:rsid w:val="00062F97"/>
    <w:rsid w:val="00062FB4"/>
    <w:rsid w:val="00063479"/>
    <w:rsid w:val="00063612"/>
    <w:rsid w:val="000638A7"/>
    <w:rsid w:val="00063B1A"/>
    <w:rsid w:val="00063D5B"/>
    <w:rsid w:val="0006412F"/>
    <w:rsid w:val="000646A5"/>
    <w:rsid w:val="000648A5"/>
    <w:rsid w:val="00064AD9"/>
    <w:rsid w:val="00064B28"/>
    <w:rsid w:val="00064C55"/>
    <w:rsid w:val="00064CEB"/>
    <w:rsid w:val="00065139"/>
    <w:rsid w:val="000651A2"/>
    <w:rsid w:val="00065334"/>
    <w:rsid w:val="000654A0"/>
    <w:rsid w:val="000654CB"/>
    <w:rsid w:val="00065883"/>
    <w:rsid w:val="00066015"/>
    <w:rsid w:val="00066168"/>
    <w:rsid w:val="000663FD"/>
    <w:rsid w:val="00066419"/>
    <w:rsid w:val="000666B5"/>
    <w:rsid w:val="000666EE"/>
    <w:rsid w:val="00066828"/>
    <w:rsid w:val="00066A63"/>
    <w:rsid w:val="00067209"/>
    <w:rsid w:val="00067818"/>
    <w:rsid w:val="000679A7"/>
    <w:rsid w:val="0007021E"/>
    <w:rsid w:val="0007029A"/>
    <w:rsid w:val="000703F4"/>
    <w:rsid w:val="0007047E"/>
    <w:rsid w:val="000705AE"/>
    <w:rsid w:val="000709B9"/>
    <w:rsid w:val="00070EE2"/>
    <w:rsid w:val="000711D2"/>
    <w:rsid w:val="00071747"/>
    <w:rsid w:val="000721BD"/>
    <w:rsid w:val="000724BB"/>
    <w:rsid w:val="00072757"/>
    <w:rsid w:val="0007279B"/>
    <w:rsid w:val="00072889"/>
    <w:rsid w:val="0007291E"/>
    <w:rsid w:val="00072D63"/>
    <w:rsid w:val="00072FAA"/>
    <w:rsid w:val="000736D1"/>
    <w:rsid w:val="00073C18"/>
    <w:rsid w:val="00073C8C"/>
    <w:rsid w:val="0007458B"/>
    <w:rsid w:val="000746C1"/>
    <w:rsid w:val="00074889"/>
    <w:rsid w:val="00074C54"/>
    <w:rsid w:val="00074D06"/>
    <w:rsid w:val="0007584A"/>
    <w:rsid w:val="00075BE9"/>
    <w:rsid w:val="00076136"/>
    <w:rsid w:val="0007625D"/>
    <w:rsid w:val="000762C8"/>
    <w:rsid w:val="00076907"/>
    <w:rsid w:val="00076F01"/>
    <w:rsid w:val="000771CE"/>
    <w:rsid w:val="0007730D"/>
    <w:rsid w:val="000773D3"/>
    <w:rsid w:val="000777A9"/>
    <w:rsid w:val="00077885"/>
    <w:rsid w:val="0007793B"/>
    <w:rsid w:val="00077A3B"/>
    <w:rsid w:val="00077C5F"/>
    <w:rsid w:val="00077CD5"/>
    <w:rsid w:val="00077DEA"/>
    <w:rsid w:val="00080161"/>
    <w:rsid w:val="00080185"/>
    <w:rsid w:val="000802F1"/>
    <w:rsid w:val="00080333"/>
    <w:rsid w:val="000803C3"/>
    <w:rsid w:val="00080913"/>
    <w:rsid w:val="00080B10"/>
    <w:rsid w:val="00080C4C"/>
    <w:rsid w:val="00081141"/>
    <w:rsid w:val="000814FA"/>
    <w:rsid w:val="00081548"/>
    <w:rsid w:val="000815A0"/>
    <w:rsid w:val="000815AF"/>
    <w:rsid w:val="0008165F"/>
    <w:rsid w:val="0008171D"/>
    <w:rsid w:val="000817A3"/>
    <w:rsid w:val="000818FA"/>
    <w:rsid w:val="00081957"/>
    <w:rsid w:val="00081D37"/>
    <w:rsid w:val="00081F04"/>
    <w:rsid w:val="00081F1E"/>
    <w:rsid w:val="00082210"/>
    <w:rsid w:val="0008259A"/>
    <w:rsid w:val="00082732"/>
    <w:rsid w:val="00082B55"/>
    <w:rsid w:val="00082B65"/>
    <w:rsid w:val="00082FDC"/>
    <w:rsid w:val="0008300F"/>
    <w:rsid w:val="00083246"/>
    <w:rsid w:val="00083346"/>
    <w:rsid w:val="0008357F"/>
    <w:rsid w:val="00083770"/>
    <w:rsid w:val="0008397C"/>
    <w:rsid w:val="00083AD2"/>
    <w:rsid w:val="00083B41"/>
    <w:rsid w:val="00083B76"/>
    <w:rsid w:val="00083C38"/>
    <w:rsid w:val="00083C9C"/>
    <w:rsid w:val="00083E14"/>
    <w:rsid w:val="00083E3D"/>
    <w:rsid w:val="00083E63"/>
    <w:rsid w:val="0008401A"/>
    <w:rsid w:val="0008406B"/>
    <w:rsid w:val="0008442B"/>
    <w:rsid w:val="00084666"/>
    <w:rsid w:val="000848C8"/>
    <w:rsid w:val="000849CB"/>
    <w:rsid w:val="000850B8"/>
    <w:rsid w:val="0008532F"/>
    <w:rsid w:val="000853E9"/>
    <w:rsid w:val="00085623"/>
    <w:rsid w:val="000856C0"/>
    <w:rsid w:val="00085731"/>
    <w:rsid w:val="00085928"/>
    <w:rsid w:val="00085A32"/>
    <w:rsid w:val="00085F82"/>
    <w:rsid w:val="00086040"/>
    <w:rsid w:val="0008652E"/>
    <w:rsid w:val="00086899"/>
    <w:rsid w:val="000868D4"/>
    <w:rsid w:val="00086993"/>
    <w:rsid w:val="000869BE"/>
    <w:rsid w:val="00086C18"/>
    <w:rsid w:val="00087217"/>
    <w:rsid w:val="0008760A"/>
    <w:rsid w:val="00087C01"/>
    <w:rsid w:val="00087D23"/>
    <w:rsid w:val="00087DA3"/>
    <w:rsid w:val="00087EC2"/>
    <w:rsid w:val="00090066"/>
    <w:rsid w:val="0009014E"/>
    <w:rsid w:val="000901B2"/>
    <w:rsid w:val="00090489"/>
    <w:rsid w:val="000905A2"/>
    <w:rsid w:val="000905BF"/>
    <w:rsid w:val="000907A6"/>
    <w:rsid w:val="00090BC2"/>
    <w:rsid w:val="00090BEB"/>
    <w:rsid w:val="0009100C"/>
    <w:rsid w:val="0009121B"/>
    <w:rsid w:val="00091640"/>
    <w:rsid w:val="00091A25"/>
    <w:rsid w:val="00091A8A"/>
    <w:rsid w:val="00091C1B"/>
    <w:rsid w:val="0009202F"/>
    <w:rsid w:val="0009209E"/>
    <w:rsid w:val="0009227C"/>
    <w:rsid w:val="000922E6"/>
    <w:rsid w:val="000925AD"/>
    <w:rsid w:val="000928C0"/>
    <w:rsid w:val="00092B7F"/>
    <w:rsid w:val="00092DBF"/>
    <w:rsid w:val="0009312A"/>
    <w:rsid w:val="000933EA"/>
    <w:rsid w:val="0009374E"/>
    <w:rsid w:val="00093869"/>
    <w:rsid w:val="00093B89"/>
    <w:rsid w:val="00093BE4"/>
    <w:rsid w:val="00093E2B"/>
    <w:rsid w:val="00094007"/>
    <w:rsid w:val="000940C3"/>
    <w:rsid w:val="00094240"/>
    <w:rsid w:val="00094327"/>
    <w:rsid w:val="00094384"/>
    <w:rsid w:val="00094476"/>
    <w:rsid w:val="00094485"/>
    <w:rsid w:val="00094A98"/>
    <w:rsid w:val="00094B26"/>
    <w:rsid w:val="00094DF6"/>
    <w:rsid w:val="00094E41"/>
    <w:rsid w:val="00094F57"/>
    <w:rsid w:val="000958F6"/>
    <w:rsid w:val="000959DE"/>
    <w:rsid w:val="00095B5A"/>
    <w:rsid w:val="00095F80"/>
    <w:rsid w:val="0009607A"/>
    <w:rsid w:val="000965DE"/>
    <w:rsid w:val="0009678E"/>
    <w:rsid w:val="00096843"/>
    <w:rsid w:val="000968F5"/>
    <w:rsid w:val="00096A89"/>
    <w:rsid w:val="00096BC2"/>
    <w:rsid w:val="00096D0E"/>
    <w:rsid w:val="00096D4B"/>
    <w:rsid w:val="00096F84"/>
    <w:rsid w:val="000971B5"/>
    <w:rsid w:val="000972F9"/>
    <w:rsid w:val="00097699"/>
    <w:rsid w:val="00097B45"/>
    <w:rsid w:val="000A080D"/>
    <w:rsid w:val="000A09E1"/>
    <w:rsid w:val="000A0BEA"/>
    <w:rsid w:val="000A0C69"/>
    <w:rsid w:val="000A0E45"/>
    <w:rsid w:val="000A10A9"/>
    <w:rsid w:val="000A1458"/>
    <w:rsid w:val="000A189C"/>
    <w:rsid w:val="000A1EA1"/>
    <w:rsid w:val="000A1EA3"/>
    <w:rsid w:val="000A2076"/>
    <w:rsid w:val="000A207D"/>
    <w:rsid w:val="000A2321"/>
    <w:rsid w:val="000A23E2"/>
    <w:rsid w:val="000A2448"/>
    <w:rsid w:val="000A2574"/>
    <w:rsid w:val="000A2656"/>
    <w:rsid w:val="000A27C5"/>
    <w:rsid w:val="000A2B7A"/>
    <w:rsid w:val="000A2FB3"/>
    <w:rsid w:val="000A3060"/>
    <w:rsid w:val="000A31A4"/>
    <w:rsid w:val="000A3210"/>
    <w:rsid w:val="000A35B0"/>
    <w:rsid w:val="000A36CD"/>
    <w:rsid w:val="000A37D6"/>
    <w:rsid w:val="000A429E"/>
    <w:rsid w:val="000A45EF"/>
    <w:rsid w:val="000A45F0"/>
    <w:rsid w:val="000A493C"/>
    <w:rsid w:val="000A4BE3"/>
    <w:rsid w:val="000A4C73"/>
    <w:rsid w:val="000A4F56"/>
    <w:rsid w:val="000A5244"/>
    <w:rsid w:val="000A524D"/>
    <w:rsid w:val="000A5514"/>
    <w:rsid w:val="000A559A"/>
    <w:rsid w:val="000A57F0"/>
    <w:rsid w:val="000A5AE2"/>
    <w:rsid w:val="000A5B01"/>
    <w:rsid w:val="000A5C6A"/>
    <w:rsid w:val="000A61DC"/>
    <w:rsid w:val="000A632D"/>
    <w:rsid w:val="000A63F3"/>
    <w:rsid w:val="000A64EE"/>
    <w:rsid w:val="000A6625"/>
    <w:rsid w:val="000A6790"/>
    <w:rsid w:val="000A6AA1"/>
    <w:rsid w:val="000A6DA0"/>
    <w:rsid w:val="000A6EF1"/>
    <w:rsid w:val="000A72FC"/>
    <w:rsid w:val="000A7363"/>
    <w:rsid w:val="000A73FE"/>
    <w:rsid w:val="000A7449"/>
    <w:rsid w:val="000A77D3"/>
    <w:rsid w:val="000A7950"/>
    <w:rsid w:val="000A7996"/>
    <w:rsid w:val="000A7BDD"/>
    <w:rsid w:val="000B025D"/>
    <w:rsid w:val="000B051F"/>
    <w:rsid w:val="000B05F2"/>
    <w:rsid w:val="000B0A62"/>
    <w:rsid w:val="000B0D65"/>
    <w:rsid w:val="000B0DC7"/>
    <w:rsid w:val="000B0E72"/>
    <w:rsid w:val="000B10F2"/>
    <w:rsid w:val="000B1428"/>
    <w:rsid w:val="000B148B"/>
    <w:rsid w:val="000B1612"/>
    <w:rsid w:val="000B1827"/>
    <w:rsid w:val="000B1AE7"/>
    <w:rsid w:val="000B1BA1"/>
    <w:rsid w:val="000B1C69"/>
    <w:rsid w:val="000B1DD8"/>
    <w:rsid w:val="000B1FB2"/>
    <w:rsid w:val="000B2391"/>
    <w:rsid w:val="000B23D5"/>
    <w:rsid w:val="000B23E3"/>
    <w:rsid w:val="000B2788"/>
    <w:rsid w:val="000B27A5"/>
    <w:rsid w:val="000B28D8"/>
    <w:rsid w:val="000B28EF"/>
    <w:rsid w:val="000B2938"/>
    <w:rsid w:val="000B2BEC"/>
    <w:rsid w:val="000B2F31"/>
    <w:rsid w:val="000B3643"/>
    <w:rsid w:val="000B37FC"/>
    <w:rsid w:val="000B381B"/>
    <w:rsid w:val="000B3984"/>
    <w:rsid w:val="000B3A19"/>
    <w:rsid w:val="000B3CA0"/>
    <w:rsid w:val="000B3CEF"/>
    <w:rsid w:val="000B3EF5"/>
    <w:rsid w:val="000B3EFC"/>
    <w:rsid w:val="000B4089"/>
    <w:rsid w:val="000B4AE9"/>
    <w:rsid w:val="000B4D40"/>
    <w:rsid w:val="000B52E4"/>
    <w:rsid w:val="000B5768"/>
    <w:rsid w:val="000B5792"/>
    <w:rsid w:val="000B5999"/>
    <w:rsid w:val="000B59F2"/>
    <w:rsid w:val="000B5CED"/>
    <w:rsid w:val="000B5E8A"/>
    <w:rsid w:val="000B5ECC"/>
    <w:rsid w:val="000B6082"/>
    <w:rsid w:val="000B61A9"/>
    <w:rsid w:val="000B6AEE"/>
    <w:rsid w:val="000B73D3"/>
    <w:rsid w:val="000B7457"/>
    <w:rsid w:val="000B77B5"/>
    <w:rsid w:val="000B7E6E"/>
    <w:rsid w:val="000C0314"/>
    <w:rsid w:val="000C0634"/>
    <w:rsid w:val="000C0854"/>
    <w:rsid w:val="000C08B4"/>
    <w:rsid w:val="000C08EC"/>
    <w:rsid w:val="000C0A36"/>
    <w:rsid w:val="000C0DA6"/>
    <w:rsid w:val="000C0E6A"/>
    <w:rsid w:val="000C101B"/>
    <w:rsid w:val="000C11E3"/>
    <w:rsid w:val="000C12C7"/>
    <w:rsid w:val="000C132E"/>
    <w:rsid w:val="000C1622"/>
    <w:rsid w:val="000C1650"/>
    <w:rsid w:val="000C170F"/>
    <w:rsid w:val="000C186A"/>
    <w:rsid w:val="000C1BCF"/>
    <w:rsid w:val="000C1DA0"/>
    <w:rsid w:val="000C1EDF"/>
    <w:rsid w:val="000C1F11"/>
    <w:rsid w:val="000C2069"/>
    <w:rsid w:val="000C2283"/>
    <w:rsid w:val="000C2300"/>
    <w:rsid w:val="000C258E"/>
    <w:rsid w:val="000C2705"/>
    <w:rsid w:val="000C2FF3"/>
    <w:rsid w:val="000C30F4"/>
    <w:rsid w:val="000C322C"/>
    <w:rsid w:val="000C3403"/>
    <w:rsid w:val="000C34E7"/>
    <w:rsid w:val="000C361B"/>
    <w:rsid w:val="000C3BE9"/>
    <w:rsid w:val="000C3C98"/>
    <w:rsid w:val="000C3EFF"/>
    <w:rsid w:val="000C3F3F"/>
    <w:rsid w:val="000C3F8F"/>
    <w:rsid w:val="000C3FFF"/>
    <w:rsid w:val="000C40CB"/>
    <w:rsid w:val="000C427F"/>
    <w:rsid w:val="000C4618"/>
    <w:rsid w:val="000C46C4"/>
    <w:rsid w:val="000C47A2"/>
    <w:rsid w:val="000C47B0"/>
    <w:rsid w:val="000C4861"/>
    <w:rsid w:val="000C49ED"/>
    <w:rsid w:val="000C4AF8"/>
    <w:rsid w:val="000C4BC4"/>
    <w:rsid w:val="000C5034"/>
    <w:rsid w:val="000C509B"/>
    <w:rsid w:val="000C51AC"/>
    <w:rsid w:val="000C52CA"/>
    <w:rsid w:val="000C5641"/>
    <w:rsid w:val="000C5783"/>
    <w:rsid w:val="000C5945"/>
    <w:rsid w:val="000C5C55"/>
    <w:rsid w:val="000C6491"/>
    <w:rsid w:val="000C659B"/>
    <w:rsid w:val="000C65FB"/>
    <w:rsid w:val="000C67FB"/>
    <w:rsid w:val="000C6835"/>
    <w:rsid w:val="000C6855"/>
    <w:rsid w:val="000C6AF0"/>
    <w:rsid w:val="000C6C88"/>
    <w:rsid w:val="000C71A0"/>
    <w:rsid w:val="000C749C"/>
    <w:rsid w:val="000C74E3"/>
    <w:rsid w:val="000C7610"/>
    <w:rsid w:val="000C7956"/>
    <w:rsid w:val="000C7966"/>
    <w:rsid w:val="000C7CD5"/>
    <w:rsid w:val="000C7EB0"/>
    <w:rsid w:val="000C7FAB"/>
    <w:rsid w:val="000D0137"/>
    <w:rsid w:val="000D017D"/>
    <w:rsid w:val="000D01EB"/>
    <w:rsid w:val="000D0341"/>
    <w:rsid w:val="000D0499"/>
    <w:rsid w:val="000D04E0"/>
    <w:rsid w:val="000D0512"/>
    <w:rsid w:val="000D0888"/>
    <w:rsid w:val="000D09BA"/>
    <w:rsid w:val="000D0A15"/>
    <w:rsid w:val="000D0BF1"/>
    <w:rsid w:val="000D0DE4"/>
    <w:rsid w:val="000D10A0"/>
    <w:rsid w:val="000D10C6"/>
    <w:rsid w:val="000D127E"/>
    <w:rsid w:val="000D1573"/>
    <w:rsid w:val="000D1D5D"/>
    <w:rsid w:val="000D1DE5"/>
    <w:rsid w:val="000D1F9D"/>
    <w:rsid w:val="000D2036"/>
    <w:rsid w:val="000D204E"/>
    <w:rsid w:val="000D2791"/>
    <w:rsid w:val="000D2A7A"/>
    <w:rsid w:val="000D2A98"/>
    <w:rsid w:val="000D2E11"/>
    <w:rsid w:val="000D2E86"/>
    <w:rsid w:val="000D329D"/>
    <w:rsid w:val="000D3475"/>
    <w:rsid w:val="000D3606"/>
    <w:rsid w:val="000D363A"/>
    <w:rsid w:val="000D36CF"/>
    <w:rsid w:val="000D3703"/>
    <w:rsid w:val="000D3855"/>
    <w:rsid w:val="000D3ACA"/>
    <w:rsid w:val="000D3E24"/>
    <w:rsid w:val="000D3F49"/>
    <w:rsid w:val="000D434A"/>
    <w:rsid w:val="000D44EB"/>
    <w:rsid w:val="000D4671"/>
    <w:rsid w:val="000D47EA"/>
    <w:rsid w:val="000D4868"/>
    <w:rsid w:val="000D4B58"/>
    <w:rsid w:val="000D4DF6"/>
    <w:rsid w:val="000D4EF2"/>
    <w:rsid w:val="000D5677"/>
    <w:rsid w:val="000D57E4"/>
    <w:rsid w:val="000D58A2"/>
    <w:rsid w:val="000D5D20"/>
    <w:rsid w:val="000D5E56"/>
    <w:rsid w:val="000D600A"/>
    <w:rsid w:val="000D63AE"/>
    <w:rsid w:val="000D6986"/>
    <w:rsid w:val="000D699E"/>
    <w:rsid w:val="000D6AF5"/>
    <w:rsid w:val="000D6BCE"/>
    <w:rsid w:val="000D6D4E"/>
    <w:rsid w:val="000D7233"/>
    <w:rsid w:val="000D7284"/>
    <w:rsid w:val="000D773F"/>
    <w:rsid w:val="000D7AB3"/>
    <w:rsid w:val="000D7CD8"/>
    <w:rsid w:val="000D7EB6"/>
    <w:rsid w:val="000E02BF"/>
    <w:rsid w:val="000E04E7"/>
    <w:rsid w:val="000E0580"/>
    <w:rsid w:val="000E05FB"/>
    <w:rsid w:val="000E0A25"/>
    <w:rsid w:val="000E1121"/>
    <w:rsid w:val="000E1503"/>
    <w:rsid w:val="000E19FD"/>
    <w:rsid w:val="000E1D2B"/>
    <w:rsid w:val="000E1FAB"/>
    <w:rsid w:val="000E2657"/>
    <w:rsid w:val="000E2805"/>
    <w:rsid w:val="000E281B"/>
    <w:rsid w:val="000E2B1C"/>
    <w:rsid w:val="000E2BD1"/>
    <w:rsid w:val="000E2D34"/>
    <w:rsid w:val="000E3286"/>
    <w:rsid w:val="000E351F"/>
    <w:rsid w:val="000E35B2"/>
    <w:rsid w:val="000E36E0"/>
    <w:rsid w:val="000E3743"/>
    <w:rsid w:val="000E3747"/>
    <w:rsid w:val="000E3E4E"/>
    <w:rsid w:val="000E3EAB"/>
    <w:rsid w:val="000E3EC5"/>
    <w:rsid w:val="000E422A"/>
    <w:rsid w:val="000E42C2"/>
    <w:rsid w:val="000E45C7"/>
    <w:rsid w:val="000E45DD"/>
    <w:rsid w:val="000E46D6"/>
    <w:rsid w:val="000E4850"/>
    <w:rsid w:val="000E4971"/>
    <w:rsid w:val="000E499F"/>
    <w:rsid w:val="000E4B5D"/>
    <w:rsid w:val="000E5006"/>
    <w:rsid w:val="000E51E1"/>
    <w:rsid w:val="000E5616"/>
    <w:rsid w:val="000E56B8"/>
    <w:rsid w:val="000E5974"/>
    <w:rsid w:val="000E5B04"/>
    <w:rsid w:val="000E5C1E"/>
    <w:rsid w:val="000E5C34"/>
    <w:rsid w:val="000E5CED"/>
    <w:rsid w:val="000E6037"/>
    <w:rsid w:val="000E64FC"/>
    <w:rsid w:val="000E65A4"/>
    <w:rsid w:val="000E6677"/>
    <w:rsid w:val="000E68A4"/>
    <w:rsid w:val="000E690A"/>
    <w:rsid w:val="000E6BD3"/>
    <w:rsid w:val="000E6E15"/>
    <w:rsid w:val="000E6E74"/>
    <w:rsid w:val="000E6E75"/>
    <w:rsid w:val="000E6FF7"/>
    <w:rsid w:val="000E749A"/>
    <w:rsid w:val="000E74E0"/>
    <w:rsid w:val="000E7724"/>
    <w:rsid w:val="000E77C0"/>
    <w:rsid w:val="000E7A82"/>
    <w:rsid w:val="000E7BD2"/>
    <w:rsid w:val="000E7C84"/>
    <w:rsid w:val="000E7D94"/>
    <w:rsid w:val="000F03B7"/>
    <w:rsid w:val="000F0539"/>
    <w:rsid w:val="000F05A0"/>
    <w:rsid w:val="000F06CE"/>
    <w:rsid w:val="000F07E9"/>
    <w:rsid w:val="000F0A33"/>
    <w:rsid w:val="000F0B5C"/>
    <w:rsid w:val="000F0C3F"/>
    <w:rsid w:val="000F0E25"/>
    <w:rsid w:val="000F1253"/>
    <w:rsid w:val="000F13AC"/>
    <w:rsid w:val="000F1579"/>
    <w:rsid w:val="000F17BC"/>
    <w:rsid w:val="000F1893"/>
    <w:rsid w:val="000F1B2F"/>
    <w:rsid w:val="000F1DE4"/>
    <w:rsid w:val="000F2106"/>
    <w:rsid w:val="000F2394"/>
    <w:rsid w:val="000F24BD"/>
    <w:rsid w:val="000F2DD5"/>
    <w:rsid w:val="000F31BE"/>
    <w:rsid w:val="000F3532"/>
    <w:rsid w:val="000F3740"/>
    <w:rsid w:val="000F375D"/>
    <w:rsid w:val="000F37F9"/>
    <w:rsid w:val="000F3995"/>
    <w:rsid w:val="000F39B8"/>
    <w:rsid w:val="000F3CF3"/>
    <w:rsid w:val="000F3D23"/>
    <w:rsid w:val="000F3D9E"/>
    <w:rsid w:val="000F3E49"/>
    <w:rsid w:val="000F3F61"/>
    <w:rsid w:val="000F4032"/>
    <w:rsid w:val="000F435B"/>
    <w:rsid w:val="000F43AE"/>
    <w:rsid w:val="000F4550"/>
    <w:rsid w:val="000F479C"/>
    <w:rsid w:val="000F4A62"/>
    <w:rsid w:val="000F4EDE"/>
    <w:rsid w:val="000F50CB"/>
    <w:rsid w:val="000F50F5"/>
    <w:rsid w:val="000F5377"/>
    <w:rsid w:val="000F53E9"/>
    <w:rsid w:val="000F5A5B"/>
    <w:rsid w:val="000F5AA3"/>
    <w:rsid w:val="000F5D75"/>
    <w:rsid w:val="000F5D9A"/>
    <w:rsid w:val="000F5EA4"/>
    <w:rsid w:val="000F63A5"/>
    <w:rsid w:val="000F67D0"/>
    <w:rsid w:val="000F6902"/>
    <w:rsid w:val="000F69C7"/>
    <w:rsid w:val="000F6ADD"/>
    <w:rsid w:val="000F6F41"/>
    <w:rsid w:val="000F71C6"/>
    <w:rsid w:val="000F7460"/>
    <w:rsid w:val="000F7B5E"/>
    <w:rsid w:val="000F7C65"/>
    <w:rsid w:val="000F7EA4"/>
    <w:rsid w:val="0010012B"/>
    <w:rsid w:val="001001B4"/>
    <w:rsid w:val="00100279"/>
    <w:rsid w:val="0010057D"/>
    <w:rsid w:val="00100638"/>
    <w:rsid w:val="001006AD"/>
    <w:rsid w:val="00100708"/>
    <w:rsid w:val="00100865"/>
    <w:rsid w:val="001008A4"/>
    <w:rsid w:val="00100CAA"/>
    <w:rsid w:val="00100CC6"/>
    <w:rsid w:val="00100CD0"/>
    <w:rsid w:val="00100DBC"/>
    <w:rsid w:val="00100EC2"/>
    <w:rsid w:val="00100EFC"/>
    <w:rsid w:val="00101186"/>
    <w:rsid w:val="001012A2"/>
    <w:rsid w:val="00101593"/>
    <w:rsid w:val="0010169D"/>
    <w:rsid w:val="001017A4"/>
    <w:rsid w:val="00101CDD"/>
    <w:rsid w:val="00101D1F"/>
    <w:rsid w:val="00101EA0"/>
    <w:rsid w:val="00102200"/>
    <w:rsid w:val="001022B4"/>
    <w:rsid w:val="0010233A"/>
    <w:rsid w:val="00102479"/>
    <w:rsid w:val="00102756"/>
    <w:rsid w:val="0010275E"/>
    <w:rsid w:val="00102C5A"/>
    <w:rsid w:val="00102F4F"/>
    <w:rsid w:val="00103581"/>
    <w:rsid w:val="00103610"/>
    <w:rsid w:val="0010376E"/>
    <w:rsid w:val="00103A68"/>
    <w:rsid w:val="00104017"/>
    <w:rsid w:val="00104044"/>
    <w:rsid w:val="001040FD"/>
    <w:rsid w:val="00104246"/>
    <w:rsid w:val="0010437E"/>
    <w:rsid w:val="00104517"/>
    <w:rsid w:val="00104588"/>
    <w:rsid w:val="0010467B"/>
    <w:rsid w:val="001047BA"/>
    <w:rsid w:val="00104A9B"/>
    <w:rsid w:val="00104BC0"/>
    <w:rsid w:val="00104D3F"/>
    <w:rsid w:val="00104E35"/>
    <w:rsid w:val="00104EE7"/>
    <w:rsid w:val="00104F2D"/>
    <w:rsid w:val="00104FD7"/>
    <w:rsid w:val="001052BC"/>
    <w:rsid w:val="0010534A"/>
    <w:rsid w:val="001053B9"/>
    <w:rsid w:val="001054A8"/>
    <w:rsid w:val="001054B9"/>
    <w:rsid w:val="001055F8"/>
    <w:rsid w:val="00105620"/>
    <w:rsid w:val="00105B17"/>
    <w:rsid w:val="00105CCE"/>
    <w:rsid w:val="00105DE6"/>
    <w:rsid w:val="001063D6"/>
    <w:rsid w:val="00106516"/>
    <w:rsid w:val="001065FE"/>
    <w:rsid w:val="001068CE"/>
    <w:rsid w:val="001069D4"/>
    <w:rsid w:val="00106A16"/>
    <w:rsid w:val="00106EF7"/>
    <w:rsid w:val="001072FE"/>
    <w:rsid w:val="00107E3E"/>
    <w:rsid w:val="00107F1A"/>
    <w:rsid w:val="001100AE"/>
    <w:rsid w:val="001102BD"/>
    <w:rsid w:val="00110474"/>
    <w:rsid w:val="00110703"/>
    <w:rsid w:val="001107B3"/>
    <w:rsid w:val="00110A0E"/>
    <w:rsid w:val="00110F6F"/>
    <w:rsid w:val="0011114E"/>
    <w:rsid w:val="00111223"/>
    <w:rsid w:val="00111457"/>
    <w:rsid w:val="001119E6"/>
    <w:rsid w:val="00111B0B"/>
    <w:rsid w:val="00111EA5"/>
    <w:rsid w:val="00111FCF"/>
    <w:rsid w:val="00111FE3"/>
    <w:rsid w:val="00112195"/>
    <w:rsid w:val="0011233E"/>
    <w:rsid w:val="001125E6"/>
    <w:rsid w:val="0011284B"/>
    <w:rsid w:val="00112A15"/>
    <w:rsid w:val="00112B78"/>
    <w:rsid w:val="00112CD3"/>
    <w:rsid w:val="001131C6"/>
    <w:rsid w:val="00113303"/>
    <w:rsid w:val="0011359D"/>
    <w:rsid w:val="00113848"/>
    <w:rsid w:val="00113914"/>
    <w:rsid w:val="00113D1E"/>
    <w:rsid w:val="001140C7"/>
    <w:rsid w:val="00114251"/>
    <w:rsid w:val="0011426E"/>
    <w:rsid w:val="0011436B"/>
    <w:rsid w:val="00114447"/>
    <w:rsid w:val="00114DE0"/>
    <w:rsid w:val="00114F55"/>
    <w:rsid w:val="00115679"/>
    <w:rsid w:val="00115B4E"/>
    <w:rsid w:val="00115CE7"/>
    <w:rsid w:val="00115F5C"/>
    <w:rsid w:val="00116233"/>
    <w:rsid w:val="001166CB"/>
    <w:rsid w:val="00116901"/>
    <w:rsid w:val="00116B9B"/>
    <w:rsid w:val="00116BD4"/>
    <w:rsid w:val="00116CB0"/>
    <w:rsid w:val="00116D5B"/>
    <w:rsid w:val="00117202"/>
    <w:rsid w:val="00117270"/>
    <w:rsid w:val="00117B14"/>
    <w:rsid w:val="00117B51"/>
    <w:rsid w:val="00117B77"/>
    <w:rsid w:val="00117D04"/>
    <w:rsid w:val="001201BC"/>
    <w:rsid w:val="001201E0"/>
    <w:rsid w:val="00120360"/>
    <w:rsid w:val="00120371"/>
    <w:rsid w:val="0012053D"/>
    <w:rsid w:val="001206B7"/>
    <w:rsid w:val="00120AEB"/>
    <w:rsid w:val="00120C07"/>
    <w:rsid w:val="00120F42"/>
    <w:rsid w:val="0012104F"/>
    <w:rsid w:val="00121088"/>
    <w:rsid w:val="001216F3"/>
    <w:rsid w:val="001217B0"/>
    <w:rsid w:val="00121846"/>
    <w:rsid w:val="001218D1"/>
    <w:rsid w:val="00121CEC"/>
    <w:rsid w:val="00121CEF"/>
    <w:rsid w:val="00121F88"/>
    <w:rsid w:val="00122F9E"/>
    <w:rsid w:val="00123138"/>
    <w:rsid w:val="0012325B"/>
    <w:rsid w:val="0012337C"/>
    <w:rsid w:val="0012337F"/>
    <w:rsid w:val="0012359E"/>
    <w:rsid w:val="00123910"/>
    <w:rsid w:val="00123A47"/>
    <w:rsid w:val="0012405D"/>
    <w:rsid w:val="001242AA"/>
    <w:rsid w:val="001245C4"/>
    <w:rsid w:val="00124754"/>
    <w:rsid w:val="00124894"/>
    <w:rsid w:val="00124A9A"/>
    <w:rsid w:val="00124E07"/>
    <w:rsid w:val="00124E15"/>
    <w:rsid w:val="00124E8B"/>
    <w:rsid w:val="00125081"/>
    <w:rsid w:val="0012514D"/>
    <w:rsid w:val="001251D6"/>
    <w:rsid w:val="00125248"/>
    <w:rsid w:val="00125703"/>
    <w:rsid w:val="001257BF"/>
    <w:rsid w:val="0012585B"/>
    <w:rsid w:val="00125998"/>
    <w:rsid w:val="00125D97"/>
    <w:rsid w:val="00126095"/>
    <w:rsid w:val="001260FA"/>
    <w:rsid w:val="0012616D"/>
    <w:rsid w:val="001263F3"/>
    <w:rsid w:val="00126D64"/>
    <w:rsid w:val="0012719D"/>
    <w:rsid w:val="001272A4"/>
    <w:rsid w:val="00127321"/>
    <w:rsid w:val="0012735E"/>
    <w:rsid w:val="00127520"/>
    <w:rsid w:val="00127575"/>
    <w:rsid w:val="00127965"/>
    <w:rsid w:val="0012797F"/>
    <w:rsid w:val="00127E00"/>
    <w:rsid w:val="00127F75"/>
    <w:rsid w:val="00127FEF"/>
    <w:rsid w:val="0013048A"/>
    <w:rsid w:val="00130739"/>
    <w:rsid w:val="00130A54"/>
    <w:rsid w:val="00130CB2"/>
    <w:rsid w:val="001315A8"/>
    <w:rsid w:val="001319B5"/>
    <w:rsid w:val="00131CAC"/>
    <w:rsid w:val="00131EBD"/>
    <w:rsid w:val="00131ED2"/>
    <w:rsid w:val="00132528"/>
    <w:rsid w:val="0013293C"/>
    <w:rsid w:val="00132971"/>
    <w:rsid w:val="00132BFB"/>
    <w:rsid w:val="00132E43"/>
    <w:rsid w:val="00133155"/>
    <w:rsid w:val="0013325C"/>
    <w:rsid w:val="0013368D"/>
    <w:rsid w:val="0013369A"/>
    <w:rsid w:val="001337E8"/>
    <w:rsid w:val="00133B59"/>
    <w:rsid w:val="00133CE7"/>
    <w:rsid w:val="00133D55"/>
    <w:rsid w:val="00133EC2"/>
    <w:rsid w:val="00133F36"/>
    <w:rsid w:val="00133FC2"/>
    <w:rsid w:val="00134231"/>
    <w:rsid w:val="001342FA"/>
    <w:rsid w:val="00134351"/>
    <w:rsid w:val="001343F3"/>
    <w:rsid w:val="00134CBE"/>
    <w:rsid w:val="00134E2D"/>
    <w:rsid w:val="00134E3F"/>
    <w:rsid w:val="00134E96"/>
    <w:rsid w:val="00135383"/>
    <w:rsid w:val="001355C8"/>
    <w:rsid w:val="00135F10"/>
    <w:rsid w:val="00135F3B"/>
    <w:rsid w:val="00135F72"/>
    <w:rsid w:val="00135FEA"/>
    <w:rsid w:val="0013607A"/>
    <w:rsid w:val="001360E3"/>
    <w:rsid w:val="0013659D"/>
    <w:rsid w:val="0013668D"/>
    <w:rsid w:val="001367C5"/>
    <w:rsid w:val="00136966"/>
    <w:rsid w:val="001369F2"/>
    <w:rsid w:val="00136B0B"/>
    <w:rsid w:val="00136D6B"/>
    <w:rsid w:val="0013720F"/>
    <w:rsid w:val="00137665"/>
    <w:rsid w:val="001376D8"/>
    <w:rsid w:val="0013799D"/>
    <w:rsid w:val="00137AFF"/>
    <w:rsid w:val="00137B72"/>
    <w:rsid w:val="00137CB4"/>
    <w:rsid w:val="00137E17"/>
    <w:rsid w:val="00137F03"/>
    <w:rsid w:val="001400B5"/>
    <w:rsid w:val="00140391"/>
    <w:rsid w:val="00140B2A"/>
    <w:rsid w:val="00141142"/>
    <w:rsid w:val="001416A1"/>
    <w:rsid w:val="00141729"/>
    <w:rsid w:val="001418C5"/>
    <w:rsid w:val="00141B12"/>
    <w:rsid w:val="00141B24"/>
    <w:rsid w:val="00141C2A"/>
    <w:rsid w:val="00141D67"/>
    <w:rsid w:val="00141F58"/>
    <w:rsid w:val="001422A6"/>
    <w:rsid w:val="00142314"/>
    <w:rsid w:val="0014250A"/>
    <w:rsid w:val="00142629"/>
    <w:rsid w:val="001427A4"/>
    <w:rsid w:val="001428EE"/>
    <w:rsid w:val="001429CA"/>
    <w:rsid w:val="00142A85"/>
    <w:rsid w:val="00142AC7"/>
    <w:rsid w:val="001430B9"/>
    <w:rsid w:val="0014322C"/>
    <w:rsid w:val="0014355B"/>
    <w:rsid w:val="0014394E"/>
    <w:rsid w:val="00143B79"/>
    <w:rsid w:val="00143DB6"/>
    <w:rsid w:val="0014424F"/>
    <w:rsid w:val="001442F6"/>
    <w:rsid w:val="0014458C"/>
    <w:rsid w:val="001446C0"/>
    <w:rsid w:val="0014488A"/>
    <w:rsid w:val="001448C8"/>
    <w:rsid w:val="001448D2"/>
    <w:rsid w:val="00144907"/>
    <w:rsid w:val="00144ACA"/>
    <w:rsid w:val="00145669"/>
    <w:rsid w:val="00145696"/>
    <w:rsid w:val="001458A4"/>
    <w:rsid w:val="001459EF"/>
    <w:rsid w:val="00145C30"/>
    <w:rsid w:val="00145F01"/>
    <w:rsid w:val="001462EA"/>
    <w:rsid w:val="00146446"/>
    <w:rsid w:val="00146498"/>
    <w:rsid w:val="00146682"/>
    <w:rsid w:val="00146DF9"/>
    <w:rsid w:val="00146FCF"/>
    <w:rsid w:val="00147518"/>
    <w:rsid w:val="00147EC5"/>
    <w:rsid w:val="00147FCC"/>
    <w:rsid w:val="00150213"/>
    <w:rsid w:val="00150413"/>
    <w:rsid w:val="00150743"/>
    <w:rsid w:val="00150A24"/>
    <w:rsid w:val="00150D27"/>
    <w:rsid w:val="00150DF7"/>
    <w:rsid w:val="00150F90"/>
    <w:rsid w:val="0015102F"/>
    <w:rsid w:val="00151294"/>
    <w:rsid w:val="001512D4"/>
    <w:rsid w:val="0015138A"/>
    <w:rsid w:val="0015159F"/>
    <w:rsid w:val="00151624"/>
    <w:rsid w:val="00151F41"/>
    <w:rsid w:val="00152219"/>
    <w:rsid w:val="001525F5"/>
    <w:rsid w:val="00152730"/>
    <w:rsid w:val="00152868"/>
    <w:rsid w:val="00152CC1"/>
    <w:rsid w:val="00152D55"/>
    <w:rsid w:val="00152DE0"/>
    <w:rsid w:val="00153436"/>
    <w:rsid w:val="001537A1"/>
    <w:rsid w:val="001537A6"/>
    <w:rsid w:val="0015384E"/>
    <w:rsid w:val="00153952"/>
    <w:rsid w:val="00153CCD"/>
    <w:rsid w:val="00153D03"/>
    <w:rsid w:val="00153ED5"/>
    <w:rsid w:val="00153F1E"/>
    <w:rsid w:val="00153F75"/>
    <w:rsid w:val="0015405C"/>
    <w:rsid w:val="0015407D"/>
    <w:rsid w:val="001540A4"/>
    <w:rsid w:val="00154430"/>
    <w:rsid w:val="001546E7"/>
    <w:rsid w:val="00154B21"/>
    <w:rsid w:val="001555A0"/>
    <w:rsid w:val="00155648"/>
    <w:rsid w:val="0015579D"/>
    <w:rsid w:val="00155870"/>
    <w:rsid w:val="001558A8"/>
    <w:rsid w:val="00155D90"/>
    <w:rsid w:val="00156221"/>
    <w:rsid w:val="001563F5"/>
    <w:rsid w:val="0015644C"/>
    <w:rsid w:val="0015662E"/>
    <w:rsid w:val="00156660"/>
    <w:rsid w:val="0015675C"/>
    <w:rsid w:val="001568D0"/>
    <w:rsid w:val="00156942"/>
    <w:rsid w:val="00156CFB"/>
    <w:rsid w:val="00156D99"/>
    <w:rsid w:val="00156E75"/>
    <w:rsid w:val="00157376"/>
    <w:rsid w:val="00157415"/>
    <w:rsid w:val="00157724"/>
    <w:rsid w:val="00157896"/>
    <w:rsid w:val="00157949"/>
    <w:rsid w:val="001579F1"/>
    <w:rsid w:val="00157BB5"/>
    <w:rsid w:val="00157C15"/>
    <w:rsid w:val="00157DF1"/>
    <w:rsid w:val="0016011B"/>
    <w:rsid w:val="001602FF"/>
    <w:rsid w:val="0016042C"/>
    <w:rsid w:val="00160598"/>
    <w:rsid w:val="00160789"/>
    <w:rsid w:val="00160D9E"/>
    <w:rsid w:val="00160EB7"/>
    <w:rsid w:val="00160F64"/>
    <w:rsid w:val="0016101E"/>
    <w:rsid w:val="00161297"/>
    <w:rsid w:val="0016129A"/>
    <w:rsid w:val="00161327"/>
    <w:rsid w:val="0016141D"/>
    <w:rsid w:val="0016167A"/>
    <w:rsid w:val="00161A1B"/>
    <w:rsid w:val="00161B58"/>
    <w:rsid w:val="00161D12"/>
    <w:rsid w:val="00161E13"/>
    <w:rsid w:val="00161F63"/>
    <w:rsid w:val="0016239F"/>
    <w:rsid w:val="0016249A"/>
    <w:rsid w:val="001625AA"/>
    <w:rsid w:val="001625C6"/>
    <w:rsid w:val="001625EB"/>
    <w:rsid w:val="00162878"/>
    <w:rsid w:val="00162AD8"/>
    <w:rsid w:val="00163288"/>
    <w:rsid w:val="001634FA"/>
    <w:rsid w:val="0016366B"/>
    <w:rsid w:val="00163980"/>
    <w:rsid w:val="00163E5D"/>
    <w:rsid w:val="001641C1"/>
    <w:rsid w:val="001641DF"/>
    <w:rsid w:val="001646C8"/>
    <w:rsid w:val="001649F2"/>
    <w:rsid w:val="00164EFF"/>
    <w:rsid w:val="00165145"/>
    <w:rsid w:val="001655EA"/>
    <w:rsid w:val="00165AF2"/>
    <w:rsid w:val="00165C26"/>
    <w:rsid w:val="00165DB7"/>
    <w:rsid w:val="00165E1C"/>
    <w:rsid w:val="00166118"/>
    <w:rsid w:val="00166167"/>
    <w:rsid w:val="001661C3"/>
    <w:rsid w:val="001662E0"/>
    <w:rsid w:val="00166495"/>
    <w:rsid w:val="001666C7"/>
    <w:rsid w:val="00166A7D"/>
    <w:rsid w:val="00166B2C"/>
    <w:rsid w:val="00166BB6"/>
    <w:rsid w:val="00166D15"/>
    <w:rsid w:val="00166D1E"/>
    <w:rsid w:val="0016707F"/>
    <w:rsid w:val="00167154"/>
    <w:rsid w:val="001672A3"/>
    <w:rsid w:val="0016792E"/>
    <w:rsid w:val="0016799F"/>
    <w:rsid w:val="00167CC9"/>
    <w:rsid w:val="00167DE6"/>
    <w:rsid w:val="00167F94"/>
    <w:rsid w:val="00170177"/>
    <w:rsid w:val="001702AC"/>
    <w:rsid w:val="00170799"/>
    <w:rsid w:val="00170E5E"/>
    <w:rsid w:val="0017104C"/>
    <w:rsid w:val="0017118F"/>
    <w:rsid w:val="001711A9"/>
    <w:rsid w:val="001713D9"/>
    <w:rsid w:val="0017151C"/>
    <w:rsid w:val="0017154E"/>
    <w:rsid w:val="00171650"/>
    <w:rsid w:val="001717B2"/>
    <w:rsid w:val="001719D3"/>
    <w:rsid w:val="00171D65"/>
    <w:rsid w:val="00171DAC"/>
    <w:rsid w:val="00171E8E"/>
    <w:rsid w:val="00171ECA"/>
    <w:rsid w:val="00171F1F"/>
    <w:rsid w:val="0017219C"/>
    <w:rsid w:val="0017226B"/>
    <w:rsid w:val="0017243C"/>
    <w:rsid w:val="00172877"/>
    <w:rsid w:val="001729AC"/>
    <w:rsid w:val="001729E3"/>
    <w:rsid w:val="001729EE"/>
    <w:rsid w:val="00172E09"/>
    <w:rsid w:val="00172F1D"/>
    <w:rsid w:val="00173131"/>
    <w:rsid w:val="001731AE"/>
    <w:rsid w:val="001732E7"/>
    <w:rsid w:val="001732EB"/>
    <w:rsid w:val="00173706"/>
    <w:rsid w:val="00173907"/>
    <w:rsid w:val="0017396F"/>
    <w:rsid w:val="00173CDB"/>
    <w:rsid w:val="00173D61"/>
    <w:rsid w:val="0017405C"/>
    <w:rsid w:val="00174230"/>
    <w:rsid w:val="00174A76"/>
    <w:rsid w:val="001750F2"/>
    <w:rsid w:val="00175466"/>
    <w:rsid w:val="001754AF"/>
    <w:rsid w:val="001755E5"/>
    <w:rsid w:val="0017574F"/>
    <w:rsid w:val="00175BF1"/>
    <w:rsid w:val="00175C8A"/>
    <w:rsid w:val="00175D1B"/>
    <w:rsid w:val="00175DC7"/>
    <w:rsid w:val="00175F70"/>
    <w:rsid w:val="00176005"/>
    <w:rsid w:val="0017629C"/>
    <w:rsid w:val="001763B0"/>
    <w:rsid w:val="00176671"/>
    <w:rsid w:val="001768D6"/>
    <w:rsid w:val="00176B55"/>
    <w:rsid w:val="00176E22"/>
    <w:rsid w:val="0017706F"/>
    <w:rsid w:val="0017707B"/>
    <w:rsid w:val="00177426"/>
    <w:rsid w:val="001776B9"/>
    <w:rsid w:val="00177718"/>
    <w:rsid w:val="00177C21"/>
    <w:rsid w:val="00177C61"/>
    <w:rsid w:val="00180095"/>
    <w:rsid w:val="00180157"/>
    <w:rsid w:val="00180158"/>
    <w:rsid w:val="00180603"/>
    <w:rsid w:val="00180811"/>
    <w:rsid w:val="00180BFB"/>
    <w:rsid w:val="00180FBC"/>
    <w:rsid w:val="001813F2"/>
    <w:rsid w:val="00181473"/>
    <w:rsid w:val="001814F4"/>
    <w:rsid w:val="00181615"/>
    <w:rsid w:val="00181642"/>
    <w:rsid w:val="00181701"/>
    <w:rsid w:val="00181B41"/>
    <w:rsid w:val="00181BBE"/>
    <w:rsid w:val="00181C0D"/>
    <w:rsid w:val="00181E67"/>
    <w:rsid w:val="001820DB"/>
    <w:rsid w:val="00182618"/>
    <w:rsid w:val="001826C6"/>
    <w:rsid w:val="00182735"/>
    <w:rsid w:val="00183058"/>
    <w:rsid w:val="001830DD"/>
    <w:rsid w:val="00183A61"/>
    <w:rsid w:val="00183B1A"/>
    <w:rsid w:val="00183B53"/>
    <w:rsid w:val="00183B8B"/>
    <w:rsid w:val="00183E5B"/>
    <w:rsid w:val="00183FB0"/>
    <w:rsid w:val="00184053"/>
    <w:rsid w:val="001840E5"/>
    <w:rsid w:val="00184113"/>
    <w:rsid w:val="00184284"/>
    <w:rsid w:val="001843F1"/>
    <w:rsid w:val="001844B7"/>
    <w:rsid w:val="00184662"/>
    <w:rsid w:val="001846FF"/>
    <w:rsid w:val="00184761"/>
    <w:rsid w:val="00184B72"/>
    <w:rsid w:val="00184DE8"/>
    <w:rsid w:val="00184F19"/>
    <w:rsid w:val="0018500A"/>
    <w:rsid w:val="00185121"/>
    <w:rsid w:val="001855B1"/>
    <w:rsid w:val="00185B83"/>
    <w:rsid w:val="00185C9F"/>
    <w:rsid w:val="00185D8B"/>
    <w:rsid w:val="00185E7A"/>
    <w:rsid w:val="0018647F"/>
    <w:rsid w:val="00186831"/>
    <w:rsid w:val="001869A2"/>
    <w:rsid w:val="00186B72"/>
    <w:rsid w:val="001870E0"/>
    <w:rsid w:val="001872AC"/>
    <w:rsid w:val="001873EE"/>
    <w:rsid w:val="0018773D"/>
    <w:rsid w:val="001879CE"/>
    <w:rsid w:val="00187D98"/>
    <w:rsid w:val="00187FE6"/>
    <w:rsid w:val="00190432"/>
    <w:rsid w:val="0019053A"/>
    <w:rsid w:val="00190933"/>
    <w:rsid w:val="00190C2B"/>
    <w:rsid w:val="00191058"/>
    <w:rsid w:val="001910D9"/>
    <w:rsid w:val="00191137"/>
    <w:rsid w:val="001912F5"/>
    <w:rsid w:val="001914C3"/>
    <w:rsid w:val="00191590"/>
    <w:rsid w:val="001919BD"/>
    <w:rsid w:val="00191B8E"/>
    <w:rsid w:val="00191BCB"/>
    <w:rsid w:val="00191BD4"/>
    <w:rsid w:val="00191D10"/>
    <w:rsid w:val="00191DC7"/>
    <w:rsid w:val="00191DDC"/>
    <w:rsid w:val="00191F3F"/>
    <w:rsid w:val="0019252E"/>
    <w:rsid w:val="001927B5"/>
    <w:rsid w:val="00192C08"/>
    <w:rsid w:val="00192CEA"/>
    <w:rsid w:val="00192CF4"/>
    <w:rsid w:val="00192D34"/>
    <w:rsid w:val="00192E56"/>
    <w:rsid w:val="001930AE"/>
    <w:rsid w:val="00193396"/>
    <w:rsid w:val="001938F2"/>
    <w:rsid w:val="00193B82"/>
    <w:rsid w:val="00193D43"/>
    <w:rsid w:val="00193E85"/>
    <w:rsid w:val="00194287"/>
    <w:rsid w:val="001946D2"/>
    <w:rsid w:val="00194B06"/>
    <w:rsid w:val="00194B56"/>
    <w:rsid w:val="00194D5A"/>
    <w:rsid w:val="00195547"/>
    <w:rsid w:val="0019575F"/>
    <w:rsid w:val="0019578A"/>
    <w:rsid w:val="00195A89"/>
    <w:rsid w:val="00195ABF"/>
    <w:rsid w:val="00195B3D"/>
    <w:rsid w:val="00195CA9"/>
    <w:rsid w:val="00195CF0"/>
    <w:rsid w:val="00195DF8"/>
    <w:rsid w:val="00196025"/>
    <w:rsid w:val="00196077"/>
    <w:rsid w:val="0019620F"/>
    <w:rsid w:val="001964CB"/>
    <w:rsid w:val="00196650"/>
    <w:rsid w:val="00196A1D"/>
    <w:rsid w:val="00196A8C"/>
    <w:rsid w:val="0019700F"/>
    <w:rsid w:val="00197197"/>
    <w:rsid w:val="00197442"/>
    <w:rsid w:val="0019762E"/>
    <w:rsid w:val="00197648"/>
    <w:rsid w:val="0019787D"/>
    <w:rsid w:val="00197AB1"/>
    <w:rsid w:val="00197AC2"/>
    <w:rsid w:val="00197C00"/>
    <w:rsid w:val="001A0037"/>
    <w:rsid w:val="001A02FA"/>
    <w:rsid w:val="001A0519"/>
    <w:rsid w:val="001A093E"/>
    <w:rsid w:val="001A0A97"/>
    <w:rsid w:val="001A0AD3"/>
    <w:rsid w:val="001A0B0B"/>
    <w:rsid w:val="001A0BDE"/>
    <w:rsid w:val="001A144E"/>
    <w:rsid w:val="001A15AD"/>
    <w:rsid w:val="001A180B"/>
    <w:rsid w:val="001A1CC0"/>
    <w:rsid w:val="001A200D"/>
    <w:rsid w:val="001A2056"/>
    <w:rsid w:val="001A2065"/>
    <w:rsid w:val="001A27DE"/>
    <w:rsid w:val="001A2999"/>
    <w:rsid w:val="001A29AA"/>
    <w:rsid w:val="001A2BAE"/>
    <w:rsid w:val="001A2DC7"/>
    <w:rsid w:val="001A317C"/>
    <w:rsid w:val="001A3385"/>
    <w:rsid w:val="001A34F7"/>
    <w:rsid w:val="001A361D"/>
    <w:rsid w:val="001A36AD"/>
    <w:rsid w:val="001A3901"/>
    <w:rsid w:val="001A39F5"/>
    <w:rsid w:val="001A3D7A"/>
    <w:rsid w:val="001A3E2D"/>
    <w:rsid w:val="001A3F02"/>
    <w:rsid w:val="001A479C"/>
    <w:rsid w:val="001A498D"/>
    <w:rsid w:val="001A49E8"/>
    <w:rsid w:val="001A4BD5"/>
    <w:rsid w:val="001A4C29"/>
    <w:rsid w:val="001A5214"/>
    <w:rsid w:val="001A5397"/>
    <w:rsid w:val="001A5930"/>
    <w:rsid w:val="001A5A9C"/>
    <w:rsid w:val="001A5B3A"/>
    <w:rsid w:val="001A5B46"/>
    <w:rsid w:val="001A5D89"/>
    <w:rsid w:val="001A66EA"/>
    <w:rsid w:val="001A6711"/>
    <w:rsid w:val="001A68CF"/>
    <w:rsid w:val="001A69B1"/>
    <w:rsid w:val="001A69BF"/>
    <w:rsid w:val="001A6AAA"/>
    <w:rsid w:val="001A6B5D"/>
    <w:rsid w:val="001A6C3F"/>
    <w:rsid w:val="001A6F40"/>
    <w:rsid w:val="001A72F9"/>
    <w:rsid w:val="001A78E9"/>
    <w:rsid w:val="001A7D33"/>
    <w:rsid w:val="001A7EFD"/>
    <w:rsid w:val="001A7FDC"/>
    <w:rsid w:val="001B02B8"/>
    <w:rsid w:val="001B0554"/>
    <w:rsid w:val="001B070E"/>
    <w:rsid w:val="001B071A"/>
    <w:rsid w:val="001B0799"/>
    <w:rsid w:val="001B092A"/>
    <w:rsid w:val="001B0B82"/>
    <w:rsid w:val="001B0CC7"/>
    <w:rsid w:val="001B0D52"/>
    <w:rsid w:val="001B0FA6"/>
    <w:rsid w:val="001B10A5"/>
    <w:rsid w:val="001B111B"/>
    <w:rsid w:val="001B1196"/>
    <w:rsid w:val="001B1333"/>
    <w:rsid w:val="001B1352"/>
    <w:rsid w:val="001B1A45"/>
    <w:rsid w:val="001B2044"/>
    <w:rsid w:val="001B22E4"/>
    <w:rsid w:val="001B2364"/>
    <w:rsid w:val="001B249C"/>
    <w:rsid w:val="001B2B1A"/>
    <w:rsid w:val="001B2D2F"/>
    <w:rsid w:val="001B2F3E"/>
    <w:rsid w:val="001B308F"/>
    <w:rsid w:val="001B3371"/>
    <w:rsid w:val="001B3CBF"/>
    <w:rsid w:val="001B3E36"/>
    <w:rsid w:val="001B3FC5"/>
    <w:rsid w:val="001B4367"/>
    <w:rsid w:val="001B4390"/>
    <w:rsid w:val="001B44B3"/>
    <w:rsid w:val="001B44F5"/>
    <w:rsid w:val="001B456E"/>
    <w:rsid w:val="001B4682"/>
    <w:rsid w:val="001B477C"/>
    <w:rsid w:val="001B47CD"/>
    <w:rsid w:val="001B4816"/>
    <w:rsid w:val="001B4B80"/>
    <w:rsid w:val="001B4D5A"/>
    <w:rsid w:val="001B4D91"/>
    <w:rsid w:val="001B4DCD"/>
    <w:rsid w:val="001B50B4"/>
    <w:rsid w:val="001B518E"/>
    <w:rsid w:val="001B5671"/>
    <w:rsid w:val="001B5881"/>
    <w:rsid w:val="001B591E"/>
    <w:rsid w:val="001B59C0"/>
    <w:rsid w:val="001B5A3A"/>
    <w:rsid w:val="001B5AA9"/>
    <w:rsid w:val="001B5C2B"/>
    <w:rsid w:val="001B6083"/>
    <w:rsid w:val="001B646A"/>
    <w:rsid w:val="001B66FB"/>
    <w:rsid w:val="001B677F"/>
    <w:rsid w:val="001B6B8F"/>
    <w:rsid w:val="001B6C79"/>
    <w:rsid w:val="001B708A"/>
    <w:rsid w:val="001B70F7"/>
    <w:rsid w:val="001B75DF"/>
    <w:rsid w:val="001B76E4"/>
    <w:rsid w:val="001B77A5"/>
    <w:rsid w:val="001B7842"/>
    <w:rsid w:val="001B7860"/>
    <w:rsid w:val="001B78C7"/>
    <w:rsid w:val="001B78E2"/>
    <w:rsid w:val="001B7C22"/>
    <w:rsid w:val="001C0012"/>
    <w:rsid w:val="001C01E9"/>
    <w:rsid w:val="001C04A2"/>
    <w:rsid w:val="001C06E3"/>
    <w:rsid w:val="001C0867"/>
    <w:rsid w:val="001C08CE"/>
    <w:rsid w:val="001C0B0E"/>
    <w:rsid w:val="001C0BEF"/>
    <w:rsid w:val="001C151F"/>
    <w:rsid w:val="001C166F"/>
    <w:rsid w:val="001C1678"/>
    <w:rsid w:val="001C16BC"/>
    <w:rsid w:val="001C175D"/>
    <w:rsid w:val="001C1853"/>
    <w:rsid w:val="001C1F10"/>
    <w:rsid w:val="001C2EEA"/>
    <w:rsid w:val="001C3178"/>
    <w:rsid w:val="001C3419"/>
    <w:rsid w:val="001C34BC"/>
    <w:rsid w:val="001C3505"/>
    <w:rsid w:val="001C35F7"/>
    <w:rsid w:val="001C377C"/>
    <w:rsid w:val="001C39EE"/>
    <w:rsid w:val="001C3C8B"/>
    <w:rsid w:val="001C422F"/>
    <w:rsid w:val="001C49B3"/>
    <w:rsid w:val="001C4BBB"/>
    <w:rsid w:val="001C4CB7"/>
    <w:rsid w:val="001C4EF8"/>
    <w:rsid w:val="001C50E6"/>
    <w:rsid w:val="001C535B"/>
    <w:rsid w:val="001C5449"/>
    <w:rsid w:val="001C58D4"/>
    <w:rsid w:val="001C5E20"/>
    <w:rsid w:val="001C6179"/>
    <w:rsid w:val="001C627B"/>
    <w:rsid w:val="001C6518"/>
    <w:rsid w:val="001C670C"/>
    <w:rsid w:val="001C676A"/>
    <w:rsid w:val="001C68CA"/>
    <w:rsid w:val="001C6997"/>
    <w:rsid w:val="001C6C71"/>
    <w:rsid w:val="001C6C8B"/>
    <w:rsid w:val="001C6D74"/>
    <w:rsid w:val="001C6F0F"/>
    <w:rsid w:val="001C7165"/>
    <w:rsid w:val="001C71D9"/>
    <w:rsid w:val="001C7928"/>
    <w:rsid w:val="001C7D42"/>
    <w:rsid w:val="001C7E8D"/>
    <w:rsid w:val="001D001C"/>
    <w:rsid w:val="001D018A"/>
    <w:rsid w:val="001D01D7"/>
    <w:rsid w:val="001D02E8"/>
    <w:rsid w:val="001D036B"/>
    <w:rsid w:val="001D03C6"/>
    <w:rsid w:val="001D04DF"/>
    <w:rsid w:val="001D04FE"/>
    <w:rsid w:val="001D06A2"/>
    <w:rsid w:val="001D096F"/>
    <w:rsid w:val="001D0A50"/>
    <w:rsid w:val="001D0AB0"/>
    <w:rsid w:val="001D0D0B"/>
    <w:rsid w:val="001D0FB7"/>
    <w:rsid w:val="001D1074"/>
    <w:rsid w:val="001D12B9"/>
    <w:rsid w:val="001D18B8"/>
    <w:rsid w:val="001D1D8B"/>
    <w:rsid w:val="001D24AC"/>
    <w:rsid w:val="001D276F"/>
    <w:rsid w:val="001D3E09"/>
    <w:rsid w:val="001D3EE9"/>
    <w:rsid w:val="001D40AE"/>
    <w:rsid w:val="001D437A"/>
    <w:rsid w:val="001D46D6"/>
    <w:rsid w:val="001D46FB"/>
    <w:rsid w:val="001D498F"/>
    <w:rsid w:val="001D4F45"/>
    <w:rsid w:val="001D50E3"/>
    <w:rsid w:val="001D51A7"/>
    <w:rsid w:val="001D5284"/>
    <w:rsid w:val="001D53B7"/>
    <w:rsid w:val="001D5456"/>
    <w:rsid w:val="001D5494"/>
    <w:rsid w:val="001D5589"/>
    <w:rsid w:val="001D5D9E"/>
    <w:rsid w:val="001D60BF"/>
    <w:rsid w:val="001D6525"/>
    <w:rsid w:val="001D684D"/>
    <w:rsid w:val="001D6A75"/>
    <w:rsid w:val="001D6C2B"/>
    <w:rsid w:val="001D6C78"/>
    <w:rsid w:val="001D71B2"/>
    <w:rsid w:val="001D747E"/>
    <w:rsid w:val="001D74A1"/>
    <w:rsid w:val="001D7666"/>
    <w:rsid w:val="001D77F3"/>
    <w:rsid w:val="001D7C1B"/>
    <w:rsid w:val="001E003E"/>
    <w:rsid w:val="001E00E4"/>
    <w:rsid w:val="001E0958"/>
    <w:rsid w:val="001E0CD7"/>
    <w:rsid w:val="001E0E75"/>
    <w:rsid w:val="001E1168"/>
    <w:rsid w:val="001E11F6"/>
    <w:rsid w:val="001E18B7"/>
    <w:rsid w:val="001E1CFE"/>
    <w:rsid w:val="001E20C2"/>
    <w:rsid w:val="001E2134"/>
    <w:rsid w:val="001E2367"/>
    <w:rsid w:val="001E23D5"/>
    <w:rsid w:val="001E272C"/>
    <w:rsid w:val="001E2764"/>
    <w:rsid w:val="001E277B"/>
    <w:rsid w:val="001E284C"/>
    <w:rsid w:val="001E28A2"/>
    <w:rsid w:val="001E28B0"/>
    <w:rsid w:val="001E28D7"/>
    <w:rsid w:val="001E2960"/>
    <w:rsid w:val="001E2A97"/>
    <w:rsid w:val="001E2B59"/>
    <w:rsid w:val="001E2B92"/>
    <w:rsid w:val="001E2BB8"/>
    <w:rsid w:val="001E2BDC"/>
    <w:rsid w:val="001E2C0D"/>
    <w:rsid w:val="001E2D74"/>
    <w:rsid w:val="001E2EB3"/>
    <w:rsid w:val="001E35D8"/>
    <w:rsid w:val="001E366D"/>
    <w:rsid w:val="001E3846"/>
    <w:rsid w:val="001E3D11"/>
    <w:rsid w:val="001E3EC6"/>
    <w:rsid w:val="001E4105"/>
    <w:rsid w:val="001E41A6"/>
    <w:rsid w:val="001E428B"/>
    <w:rsid w:val="001E44DD"/>
    <w:rsid w:val="001E48A9"/>
    <w:rsid w:val="001E4B75"/>
    <w:rsid w:val="001E5064"/>
    <w:rsid w:val="001E564D"/>
    <w:rsid w:val="001E575B"/>
    <w:rsid w:val="001E5C9E"/>
    <w:rsid w:val="001E5E17"/>
    <w:rsid w:val="001E5F6E"/>
    <w:rsid w:val="001E6182"/>
    <w:rsid w:val="001E618C"/>
    <w:rsid w:val="001E6534"/>
    <w:rsid w:val="001E6764"/>
    <w:rsid w:val="001E676A"/>
    <w:rsid w:val="001E67C4"/>
    <w:rsid w:val="001E69CE"/>
    <w:rsid w:val="001E7231"/>
    <w:rsid w:val="001E7B72"/>
    <w:rsid w:val="001F0130"/>
    <w:rsid w:val="001F048D"/>
    <w:rsid w:val="001F0868"/>
    <w:rsid w:val="001F08EF"/>
    <w:rsid w:val="001F0A0A"/>
    <w:rsid w:val="001F0AB9"/>
    <w:rsid w:val="001F0DD3"/>
    <w:rsid w:val="001F0F4F"/>
    <w:rsid w:val="001F1270"/>
    <w:rsid w:val="001F12DB"/>
    <w:rsid w:val="001F1347"/>
    <w:rsid w:val="001F1366"/>
    <w:rsid w:val="001F1562"/>
    <w:rsid w:val="001F1599"/>
    <w:rsid w:val="001F1738"/>
    <w:rsid w:val="001F1784"/>
    <w:rsid w:val="001F17AC"/>
    <w:rsid w:val="001F17FE"/>
    <w:rsid w:val="001F1853"/>
    <w:rsid w:val="001F1A98"/>
    <w:rsid w:val="001F1B53"/>
    <w:rsid w:val="001F1C07"/>
    <w:rsid w:val="001F1CE4"/>
    <w:rsid w:val="001F1F6C"/>
    <w:rsid w:val="001F2415"/>
    <w:rsid w:val="001F2417"/>
    <w:rsid w:val="001F2636"/>
    <w:rsid w:val="001F27C0"/>
    <w:rsid w:val="001F338D"/>
    <w:rsid w:val="001F34FD"/>
    <w:rsid w:val="001F37AA"/>
    <w:rsid w:val="001F37B5"/>
    <w:rsid w:val="001F38A3"/>
    <w:rsid w:val="001F396F"/>
    <w:rsid w:val="001F406C"/>
    <w:rsid w:val="001F40C8"/>
    <w:rsid w:val="001F442F"/>
    <w:rsid w:val="001F4705"/>
    <w:rsid w:val="001F4933"/>
    <w:rsid w:val="001F4A9A"/>
    <w:rsid w:val="001F4BE3"/>
    <w:rsid w:val="001F4E2D"/>
    <w:rsid w:val="001F4E5B"/>
    <w:rsid w:val="001F4E5D"/>
    <w:rsid w:val="001F5167"/>
    <w:rsid w:val="001F52D4"/>
    <w:rsid w:val="001F53BD"/>
    <w:rsid w:val="001F56CC"/>
    <w:rsid w:val="001F5ADD"/>
    <w:rsid w:val="001F5D5A"/>
    <w:rsid w:val="001F69AF"/>
    <w:rsid w:val="001F7060"/>
    <w:rsid w:val="001F7728"/>
    <w:rsid w:val="001F7739"/>
    <w:rsid w:val="001F7859"/>
    <w:rsid w:val="001F7CBD"/>
    <w:rsid w:val="001F7CE0"/>
    <w:rsid w:val="00200063"/>
    <w:rsid w:val="00200267"/>
    <w:rsid w:val="002002B2"/>
    <w:rsid w:val="002005BC"/>
    <w:rsid w:val="00200BE2"/>
    <w:rsid w:val="0020156B"/>
    <w:rsid w:val="00201786"/>
    <w:rsid w:val="0020197D"/>
    <w:rsid w:val="00201A00"/>
    <w:rsid w:val="002025DF"/>
    <w:rsid w:val="002026BF"/>
    <w:rsid w:val="00202959"/>
    <w:rsid w:val="00202B66"/>
    <w:rsid w:val="00202BC4"/>
    <w:rsid w:val="00202C61"/>
    <w:rsid w:val="002031B8"/>
    <w:rsid w:val="00203245"/>
    <w:rsid w:val="002036C6"/>
    <w:rsid w:val="002039D5"/>
    <w:rsid w:val="00203D87"/>
    <w:rsid w:val="002044A6"/>
    <w:rsid w:val="002046ED"/>
    <w:rsid w:val="0020492F"/>
    <w:rsid w:val="00204A8C"/>
    <w:rsid w:val="00204CF4"/>
    <w:rsid w:val="00204E66"/>
    <w:rsid w:val="00204F2F"/>
    <w:rsid w:val="00205297"/>
    <w:rsid w:val="002052DC"/>
    <w:rsid w:val="0020547D"/>
    <w:rsid w:val="00205605"/>
    <w:rsid w:val="00205721"/>
    <w:rsid w:val="002059D8"/>
    <w:rsid w:val="00205A29"/>
    <w:rsid w:val="00205B1E"/>
    <w:rsid w:val="00205F17"/>
    <w:rsid w:val="0020608B"/>
    <w:rsid w:val="0020657A"/>
    <w:rsid w:val="0020667E"/>
    <w:rsid w:val="00206809"/>
    <w:rsid w:val="00207017"/>
    <w:rsid w:val="002070B4"/>
    <w:rsid w:val="0020729E"/>
    <w:rsid w:val="00207794"/>
    <w:rsid w:val="002077D3"/>
    <w:rsid w:val="002077F3"/>
    <w:rsid w:val="0020780E"/>
    <w:rsid w:val="00207B98"/>
    <w:rsid w:val="00207C40"/>
    <w:rsid w:val="00207EC3"/>
    <w:rsid w:val="00210026"/>
    <w:rsid w:val="002100DA"/>
    <w:rsid w:val="0021047D"/>
    <w:rsid w:val="00210B25"/>
    <w:rsid w:val="00210BCB"/>
    <w:rsid w:val="00210D85"/>
    <w:rsid w:val="0021105C"/>
    <w:rsid w:val="0021147B"/>
    <w:rsid w:val="002116D9"/>
    <w:rsid w:val="0021173E"/>
    <w:rsid w:val="00211863"/>
    <w:rsid w:val="00211AAB"/>
    <w:rsid w:val="00211AE1"/>
    <w:rsid w:val="00211CA1"/>
    <w:rsid w:val="0021202A"/>
    <w:rsid w:val="00212419"/>
    <w:rsid w:val="002126D3"/>
    <w:rsid w:val="00212766"/>
    <w:rsid w:val="00212816"/>
    <w:rsid w:val="00212A3F"/>
    <w:rsid w:val="00212BDF"/>
    <w:rsid w:val="002130C7"/>
    <w:rsid w:val="00213270"/>
    <w:rsid w:val="0021339F"/>
    <w:rsid w:val="002133F8"/>
    <w:rsid w:val="00213468"/>
    <w:rsid w:val="00213709"/>
    <w:rsid w:val="0021397E"/>
    <w:rsid w:val="00213F33"/>
    <w:rsid w:val="002140A0"/>
    <w:rsid w:val="0021410A"/>
    <w:rsid w:val="0021423F"/>
    <w:rsid w:val="0021429A"/>
    <w:rsid w:val="002144E4"/>
    <w:rsid w:val="002145B3"/>
    <w:rsid w:val="002147D2"/>
    <w:rsid w:val="002148AC"/>
    <w:rsid w:val="00214AEC"/>
    <w:rsid w:val="00214B00"/>
    <w:rsid w:val="00214B54"/>
    <w:rsid w:val="00214D13"/>
    <w:rsid w:val="00214D6C"/>
    <w:rsid w:val="00214F26"/>
    <w:rsid w:val="00214F99"/>
    <w:rsid w:val="00215B05"/>
    <w:rsid w:val="00215B61"/>
    <w:rsid w:val="00215D32"/>
    <w:rsid w:val="0021627A"/>
    <w:rsid w:val="002164BD"/>
    <w:rsid w:val="002165F0"/>
    <w:rsid w:val="00216625"/>
    <w:rsid w:val="0021671E"/>
    <w:rsid w:val="00216927"/>
    <w:rsid w:val="002170CA"/>
    <w:rsid w:val="002171C1"/>
    <w:rsid w:val="00217452"/>
    <w:rsid w:val="0021772A"/>
    <w:rsid w:val="00217798"/>
    <w:rsid w:val="002177C1"/>
    <w:rsid w:val="00217828"/>
    <w:rsid w:val="00217C15"/>
    <w:rsid w:val="00217FF1"/>
    <w:rsid w:val="002202A7"/>
    <w:rsid w:val="002202CD"/>
    <w:rsid w:val="002203DA"/>
    <w:rsid w:val="002206AA"/>
    <w:rsid w:val="00221372"/>
    <w:rsid w:val="002213EE"/>
    <w:rsid w:val="00221496"/>
    <w:rsid w:val="00221536"/>
    <w:rsid w:val="00222052"/>
    <w:rsid w:val="0022210D"/>
    <w:rsid w:val="00222166"/>
    <w:rsid w:val="00222236"/>
    <w:rsid w:val="00222365"/>
    <w:rsid w:val="002224D4"/>
    <w:rsid w:val="00222611"/>
    <w:rsid w:val="002228B1"/>
    <w:rsid w:val="00222A44"/>
    <w:rsid w:val="00222B28"/>
    <w:rsid w:val="00222BDB"/>
    <w:rsid w:val="00222E2F"/>
    <w:rsid w:val="0022366A"/>
    <w:rsid w:val="00223818"/>
    <w:rsid w:val="00223851"/>
    <w:rsid w:val="00223D8F"/>
    <w:rsid w:val="00224186"/>
    <w:rsid w:val="002241DC"/>
    <w:rsid w:val="002243CA"/>
    <w:rsid w:val="002243DF"/>
    <w:rsid w:val="0022483D"/>
    <w:rsid w:val="00224B67"/>
    <w:rsid w:val="00224F98"/>
    <w:rsid w:val="002251F4"/>
    <w:rsid w:val="002251FB"/>
    <w:rsid w:val="0022529C"/>
    <w:rsid w:val="002256B2"/>
    <w:rsid w:val="00225AF1"/>
    <w:rsid w:val="00225B28"/>
    <w:rsid w:val="00225C2E"/>
    <w:rsid w:val="00225EE3"/>
    <w:rsid w:val="00226463"/>
    <w:rsid w:val="00226882"/>
    <w:rsid w:val="00226919"/>
    <w:rsid w:val="00226A50"/>
    <w:rsid w:val="00226BAD"/>
    <w:rsid w:val="00226EDC"/>
    <w:rsid w:val="0022726E"/>
    <w:rsid w:val="002275F1"/>
    <w:rsid w:val="00227737"/>
    <w:rsid w:val="002277AF"/>
    <w:rsid w:val="002277D9"/>
    <w:rsid w:val="00227A58"/>
    <w:rsid w:val="00227D49"/>
    <w:rsid w:val="00227DE3"/>
    <w:rsid w:val="00230391"/>
    <w:rsid w:val="00230438"/>
    <w:rsid w:val="00230536"/>
    <w:rsid w:val="002305B2"/>
    <w:rsid w:val="00230889"/>
    <w:rsid w:val="002309CD"/>
    <w:rsid w:val="00230B3F"/>
    <w:rsid w:val="00230B6C"/>
    <w:rsid w:val="00230D3F"/>
    <w:rsid w:val="00230FC0"/>
    <w:rsid w:val="002310F2"/>
    <w:rsid w:val="00231124"/>
    <w:rsid w:val="0023112F"/>
    <w:rsid w:val="002311F5"/>
    <w:rsid w:val="002313DD"/>
    <w:rsid w:val="0023140A"/>
    <w:rsid w:val="0023147C"/>
    <w:rsid w:val="00231658"/>
    <w:rsid w:val="00231659"/>
    <w:rsid w:val="002316D3"/>
    <w:rsid w:val="00231E61"/>
    <w:rsid w:val="00231F26"/>
    <w:rsid w:val="002324AE"/>
    <w:rsid w:val="002327F3"/>
    <w:rsid w:val="00232851"/>
    <w:rsid w:val="00232C9C"/>
    <w:rsid w:val="00232E02"/>
    <w:rsid w:val="00232E6E"/>
    <w:rsid w:val="00233152"/>
    <w:rsid w:val="002332A5"/>
    <w:rsid w:val="0023333B"/>
    <w:rsid w:val="0023345D"/>
    <w:rsid w:val="0023347B"/>
    <w:rsid w:val="002335B4"/>
    <w:rsid w:val="002337EF"/>
    <w:rsid w:val="00233835"/>
    <w:rsid w:val="00233A90"/>
    <w:rsid w:val="00234084"/>
    <w:rsid w:val="00234289"/>
    <w:rsid w:val="00234378"/>
    <w:rsid w:val="0023447D"/>
    <w:rsid w:val="0023453E"/>
    <w:rsid w:val="00234565"/>
    <w:rsid w:val="002345F4"/>
    <w:rsid w:val="0023479E"/>
    <w:rsid w:val="00234C6D"/>
    <w:rsid w:val="00234F2D"/>
    <w:rsid w:val="00234F95"/>
    <w:rsid w:val="00235046"/>
    <w:rsid w:val="00235629"/>
    <w:rsid w:val="00235644"/>
    <w:rsid w:val="002356C5"/>
    <w:rsid w:val="00235E03"/>
    <w:rsid w:val="0023604A"/>
    <w:rsid w:val="0023609E"/>
    <w:rsid w:val="00236151"/>
    <w:rsid w:val="002361FB"/>
    <w:rsid w:val="0023656E"/>
    <w:rsid w:val="00236872"/>
    <w:rsid w:val="00236B81"/>
    <w:rsid w:val="00236DFC"/>
    <w:rsid w:val="00236E6F"/>
    <w:rsid w:val="00237480"/>
    <w:rsid w:val="00237C18"/>
    <w:rsid w:val="00237F34"/>
    <w:rsid w:val="00237FDB"/>
    <w:rsid w:val="0024018B"/>
    <w:rsid w:val="002401B8"/>
    <w:rsid w:val="002402FB"/>
    <w:rsid w:val="00240367"/>
    <w:rsid w:val="00240398"/>
    <w:rsid w:val="002407D9"/>
    <w:rsid w:val="00240A72"/>
    <w:rsid w:val="00240DA9"/>
    <w:rsid w:val="00240E43"/>
    <w:rsid w:val="002417E6"/>
    <w:rsid w:val="002418EE"/>
    <w:rsid w:val="002419D1"/>
    <w:rsid w:val="00241FF4"/>
    <w:rsid w:val="0024200C"/>
    <w:rsid w:val="00242781"/>
    <w:rsid w:val="00242853"/>
    <w:rsid w:val="00242EA5"/>
    <w:rsid w:val="00242F14"/>
    <w:rsid w:val="00242F6B"/>
    <w:rsid w:val="0024301C"/>
    <w:rsid w:val="002433BB"/>
    <w:rsid w:val="00243AF8"/>
    <w:rsid w:val="00243C31"/>
    <w:rsid w:val="00243DB4"/>
    <w:rsid w:val="00244229"/>
    <w:rsid w:val="0024423A"/>
    <w:rsid w:val="00244244"/>
    <w:rsid w:val="00244940"/>
    <w:rsid w:val="00244949"/>
    <w:rsid w:val="00244C00"/>
    <w:rsid w:val="00244C08"/>
    <w:rsid w:val="00245007"/>
    <w:rsid w:val="00245630"/>
    <w:rsid w:val="00245814"/>
    <w:rsid w:val="0024596A"/>
    <w:rsid w:val="0024596D"/>
    <w:rsid w:val="00245BCC"/>
    <w:rsid w:val="00245BDA"/>
    <w:rsid w:val="002461C2"/>
    <w:rsid w:val="00246495"/>
    <w:rsid w:val="00246891"/>
    <w:rsid w:val="00246B00"/>
    <w:rsid w:val="00246B81"/>
    <w:rsid w:val="00246BDE"/>
    <w:rsid w:val="00246C58"/>
    <w:rsid w:val="00246C9C"/>
    <w:rsid w:val="00246F69"/>
    <w:rsid w:val="00246F7B"/>
    <w:rsid w:val="00247511"/>
    <w:rsid w:val="002475D2"/>
    <w:rsid w:val="0024761C"/>
    <w:rsid w:val="0024778D"/>
    <w:rsid w:val="00247901"/>
    <w:rsid w:val="00247927"/>
    <w:rsid w:val="00247E5E"/>
    <w:rsid w:val="00247E8A"/>
    <w:rsid w:val="002502BD"/>
    <w:rsid w:val="0025079B"/>
    <w:rsid w:val="00250E15"/>
    <w:rsid w:val="00250F60"/>
    <w:rsid w:val="002511CE"/>
    <w:rsid w:val="0025137C"/>
    <w:rsid w:val="00251395"/>
    <w:rsid w:val="00251496"/>
    <w:rsid w:val="00251498"/>
    <w:rsid w:val="0025164C"/>
    <w:rsid w:val="0025173D"/>
    <w:rsid w:val="0025182E"/>
    <w:rsid w:val="00251834"/>
    <w:rsid w:val="00251D1A"/>
    <w:rsid w:val="00251ED6"/>
    <w:rsid w:val="002524B5"/>
    <w:rsid w:val="0025261E"/>
    <w:rsid w:val="00252852"/>
    <w:rsid w:val="00252F4F"/>
    <w:rsid w:val="002535C5"/>
    <w:rsid w:val="0025378B"/>
    <w:rsid w:val="002539E9"/>
    <w:rsid w:val="00254042"/>
    <w:rsid w:val="00254044"/>
    <w:rsid w:val="0025438B"/>
    <w:rsid w:val="00254595"/>
    <w:rsid w:val="002545A0"/>
    <w:rsid w:val="00254877"/>
    <w:rsid w:val="00254BB5"/>
    <w:rsid w:val="00254CE7"/>
    <w:rsid w:val="00254D87"/>
    <w:rsid w:val="00254F1D"/>
    <w:rsid w:val="002551EB"/>
    <w:rsid w:val="00255238"/>
    <w:rsid w:val="0025528F"/>
    <w:rsid w:val="0025569B"/>
    <w:rsid w:val="002558A1"/>
    <w:rsid w:val="00256005"/>
    <w:rsid w:val="00256021"/>
    <w:rsid w:val="002562EB"/>
    <w:rsid w:val="00256397"/>
    <w:rsid w:val="0025651F"/>
    <w:rsid w:val="0025657A"/>
    <w:rsid w:val="002565E9"/>
    <w:rsid w:val="002568FA"/>
    <w:rsid w:val="002569DB"/>
    <w:rsid w:val="002569F5"/>
    <w:rsid w:val="00256EA3"/>
    <w:rsid w:val="00256F14"/>
    <w:rsid w:val="002573CB"/>
    <w:rsid w:val="00257909"/>
    <w:rsid w:val="00257A30"/>
    <w:rsid w:val="00257C60"/>
    <w:rsid w:val="00257E6E"/>
    <w:rsid w:val="00257EC1"/>
    <w:rsid w:val="002604A7"/>
    <w:rsid w:val="00260582"/>
    <w:rsid w:val="00260695"/>
    <w:rsid w:val="002606CF"/>
    <w:rsid w:val="00260990"/>
    <w:rsid w:val="00260BBF"/>
    <w:rsid w:val="00260E55"/>
    <w:rsid w:val="00261127"/>
    <w:rsid w:val="00261320"/>
    <w:rsid w:val="0026140B"/>
    <w:rsid w:val="00261486"/>
    <w:rsid w:val="00261635"/>
    <w:rsid w:val="00261651"/>
    <w:rsid w:val="00261870"/>
    <w:rsid w:val="002618C5"/>
    <w:rsid w:val="00261B73"/>
    <w:rsid w:val="00261C5A"/>
    <w:rsid w:val="00261CD9"/>
    <w:rsid w:val="00261ED8"/>
    <w:rsid w:val="002622E2"/>
    <w:rsid w:val="002623E6"/>
    <w:rsid w:val="00262627"/>
    <w:rsid w:val="002627AB"/>
    <w:rsid w:val="002627E2"/>
    <w:rsid w:val="0026298F"/>
    <w:rsid w:val="00262E3F"/>
    <w:rsid w:val="00262EB1"/>
    <w:rsid w:val="0026310D"/>
    <w:rsid w:val="0026317C"/>
    <w:rsid w:val="0026330D"/>
    <w:rsid w:val="0026345C"/>
    <w:rsid w:val="0026374F"/>
    <w:rsid w:val="00263C33"/>
    <w:rsid w:val="00264744"/>
    <w:rsid w:val="00264BD3"/>
    <w:rsid w:val="00264EB8"/>
    <w:rsid w:val="00264FB0"/>
    <w:rsid w:val="00265187"/>
    <w:rsid w:val="00265310"/>
    <w:rsid w:val="0026532C"/>
    <w:rsid w:val="00265B43"/>
    <w:rsid w:val="0026609D"/>
    <w:rsid w:val="0026628B"/>
    <w:rsid w:val="00266382"/>
    <w:rsid w:val="0026648E"/>
    <w:rsid w:val="002664A3"/>
    <w:rsid w:val="002665D2"/>
    <w:rsid w:val="00266A14"/>
    <w:rsid w:val="00266A2B"/>
    <w:rsid w:val="00266A48"/>
    <w:rsid w:val="00266CA3"/>
    <w:rsid w:val="00266CE5"/>
    <w:rsid w:val="00266D79"/>
    <w:rsid w:val="00266F42"/>
    <w:rsid w:val="00266FA4"/>
    <w:rsid w:val="0026742F"/>
    <w:rsid w:val="002675AD"/>
    <w:rsid w:val="00267746"/>
    <w:rsid w:val="00267756"/>
    <w:rsid w:val="00267BA1"/>
    <w:rsid w:val="0027011A"/>
    <w:rsid w:val="0027013E"/>
    <w:rsid w:val="00270303"/>
    <w:rsid w:val="002704E0"/>
    <w:rsid w:val="00270519"/>
    <w:rsid w:val="00270599"/>
    <w:rsid w:val="0027086A"/>
    <w:rsid w:val="00270A8E"/>
    <w:rsid w:val="00270BD4"/>
    <w:rsid w:val="00270E4A"/>
    <w:rsid w:val="002710D6"/>
    <w:rsid w:val="00271987"/>
    <w:rsid w:val="00271B20"/>
    <w:rsid w:val="00271F15"/>
    <w:rsid w:val="0027230F"/>
    <w:rsid w:val="00272644"/>
    <w:rsid w:val="002727D6"/>
    <w:rsid w:val="00272A0B"/>
    <w:rsid w:val="00272A99"/>
    <w:rsid w:val="00272AC2"/>
    <w:rsid w:val="00272C66"/>
    <w:rsid w:val="00272C87"/>
    <w:rsid w:val="00272D15"/>
    <w:rsid w:val="00272F62"/>
    <w:rsid w:val="00273016"/>
    <w:rsid w:val="00273214"/>
    <w:rsid w:val="002732F0"/>
    <w:rsid w:val="00273361"/>
    <w:rsid w:val="00273463"/>
    <w:rsid w:val="002734F8"/>
    <w:rsid w:val="002736AC"/>
    <w:rsid w:val="00273C22"/>
    <w:rsid w:val="00273C65"/>
    <w:rsid w:val="00274597"/>
    <w:rsid w:val="0027468B"/>
    <w:rsid w:val="00274AD2"/>
    <w:rsid w:val="00274EF0"/>
    <w:rsid w:val="00274FB8"/>
    <w:rsid w:val="0027554C"/>
    <w:rsid w:val="002756B1"/>
    <w:rsid w:val="00275B44"/>
    <w:rsid w:val="00275C08"/>
    <w:rsid w:val="00275DFE"/>
    <w:rsid w:val="00275E1B"/>
    <w:rsid w:val="00275F3B"/>
    <w:rsid w:val="00276060"/>
    <w:rsid w:val="0027631F"/>
    <w:rsid w:val="0027684C"/>
    <w:rsid w:val="00276853"/>
    <w:rsid w:val="00276956"/>
    <w:rsid w:val="00276AA5"/>
    <w:rsid w:val="00276CA8"/>
    <w:rsid w:val="002776FA"/>
    <w:rsid w:val="00277725"/>
    <w:rsid w:val="00277929"/>
    <w:rsid w:val="00277B42"/>
    <w:rsid w:val="00277CF4"/>
    <w:rsid w:val="00277E3B"/>
    <w:rsid w:val="002802C6"/>
    <w:rsid w:val="002804E8"/>
    <w:rsid w:val="0028055D"/>
    <w:rsid w:val="00280A64"/>
    <w:rsid w:val="00280BB9"/>
    <w:rsid w:val="00280CEE"/>
    <w:rsid w:val="00280E31"/>
    <w:rsid w:val="00280F6E"/>
    <w:rsid w:val="002813C8"/>
    <w:rsid w:val="002815C2"/>
    <w:rsid w:val="002816C3"/>
    <w:rsid w:val="0028183D"/>
    <w:rsid w:val="00281946"/>
    <w:rsid w:val="00281AE2"/>
    <w:rsid w:val="00281BC6"/>
    <w:rsid w:val="00281C70"/>
    <w:rsid w:val="00281CC1"/>
    <w:rsid w:val="00282078"/>
    <w:rsid w:val="002825F6"/>
    <w:rsid w:val="002828F7"/>
    <w:rsid w:val="00282A4E"/>
    <w:rsid w:val="00282AF6"/>
    <w:rsid w:val="00282B4E"/>
    <w:rsid w:val="00282E81"/>
    <w:rsid w:val="002833CD"/>
    <w:rsid w:val="002837E1"/>
    <w:rsid w:val="002838CC"/>
    <w:rsid w:val="002839C1"/>
    <w:rsid w:val="00283C7A"/>
    <w:rsid w:val="00283DB0"/>
    <w:rsid w:val="00283E7C"/>
    <w:rsid w:val="0028426E"/>
    <w:rsid w:val="00284879"/>
    <w:rsid w:val="002849FA"/>
    <w:rsid w:val="00284BD1"/>
    <w:rsid w:val="00284D4E"/>
    <w:rsid w:val="00285470"/>
    <w:rsid w:val="00285788"/>
    <w:rsid w:val="00285E2A"/>
    <w:rsid w:val="00285EB8"/>
    <w:rsid w:val="00285F8A"/>
    <w:rsid w:val="00285FDA"/>
    <w:rsid w:val="002861C5"/>
    <w:rsid w:val="00286229"/>
    <w:rsid w:val="00286305"/>
    <w:rsid w:val="002866FA"/>
    <w:rsid w:val="002867DD"/>
    <w:rsid w:val="00286D93"/>
    <w:rsid w:val="00287036"/>
    <w:rsid w:val="002872CA"/>
    <w:rsid w:val="00287345"/>
    <w:rsid w:val="002873C3"/>
    <w:rsid w:val="0028762F"/>
    <w:rsid w:val="00287BB8"/>
    <w:rsid w:val="00287D76"/>
    <w:rsid w:val="0029007F"/>
    <w:rsid w:val="002900AF"/>
    <w:rsid w:val="00290527"/>
    <w:rsid w:val="00290761"/>
    <w:rsid w:val="00290834"/>
    <w:rsid w:val="002908DA"/>
    <w:rsid w:val="00290C5D"/>
    <w:rsid w:val="00290C68"/>
    <w:rsid w:val="00290D12"/>
    <w:rsid w:val="00290D78"/>
    <w:rsid w:val="00290F62"/>
    <w:rsid w:val="002910FE"/>
    <w:rsid w:val="002914AB"/>
    <w:rsid w:val="002915B6"/>
    <w:rsid w:val="00291918"/>
    <w:rsid w:val="00291C2D"/>
    <w:rsid w:val="00291DF9"/>
    <w:rsid w:val="00291E2F"/>
    <w:rsid w:val="00291E75"/>
    <w:rsid w:val="0029294E"/>
    <w:rsid w:val="00292D50"/>
    <w:rsid w:val="00293252"/>
    <w:rsid w:val="002934D4"/>
    <w:rsid w:val="00293608"/>
    <w:rsid w:val="002937B4"/>
    <w:rsid w:val="00293D85"/>
    <w:rsid w:val="00294080"/>
    <w:rsid w:val="00294258"/>
    <w:rsid w:val="00294343"/>
    <w:rsid w:val="00294C58"/>
    <w:rsid w:val="00294CAA"/>
    <w:rsid w:val="00294D43"/>
    <w:rsid w:val="00294DD1"/>
    <w:rsid w:val="00294DDC"/>
    <w:rsid w:val="00294E6C"/>
    <w:rsid w:val="00294FE2"/>
    <w:rsid w:val="0029508E"/>
    <w:rsid w:val="002950A7"/>
    <w:rsid w:val="00295140"/>
    <w:rsid w:val="002952EF"/>
    <w:rsid w:val="0029546C"/>
    <w:rsid w:val="002957E7"/>
    <w:rsid w:val="00295825"/>
    <w:rsid w:val="002958F5"/>
    <w:rsid w:val="00295A6A"/>
    <w:rsid w:val="00295B30"/>
    <w:rsid w:val="00295B71"/>
    <w:rsid w:val="00295BB3"/>
    <w:rsid w:val="00295CA3"/>
    <w:rsid w:val="00295EB3"/>
    <w:rsid w:val="00295FFC"/>
    <w:rsid w:val="002960C5"/>
    <w:rsid w:val="00296331"/>
    <w:rsid w:val="002963DE"/>
    <w:rsid w:val="002964A4"/>
    <w:rsid w:val="002965B1"/>
    <w:rsid w:val="00296949"/>
    <w:rsid w:val="002969F2"/>
    <w:rsid w:val="00296A60"/>
    <w:rsid w:val="00296B1F"/>
    <w:rsid w:val="00296DB0"/>
    <w:rsid w:val="0029722F"/>
    <w:rsid w:val="002979DE"/>
    <w:rsid w:val="00297A0D"/>
    <w:rsid w:val="00297B9F"/>
    <w:rsid w:val="00297C00"/>
    <w:rsid w:val="00297D9F"/>
    <w:rsid w:val="002A002B"/>
    <w:rsid w:val="002A052B"/>
    <w:rsid w:val="002A0573"/>
    <w:rsid w:val="002A089E"/>
    <w:rsid w:val="002A0B40"/>
    <w:rsid w:val="002A0BD9"/>
    <w:rsid w:val="002A1044"/>
    <w:rsid w:val="002A114A"/>
    <w:rsid w:val="002A1377"/>
    <w:rsid w:val="002A1933"/>
    <w:rsid w:val="002A1BBB"/>
    <w:rsid w:val="002A1C4C"/>
    <w:rsid w:val="002A1D37"/>
    <w:rsid w:val="002A1E50"/>
    <w:rsid w:val="002A261A"/>
    <w:rsid w:val="002A281C"/>
    <w:rsid w:val="002A283D"/>
    <w:rsid w:val="002A2AEF"/>
    <w:rsid w:val="002A2EC0"/>
    <w:rsid w:val="002A334F"/>
    <w:rsid w:val="002A3439"/>
    <w:rsid w:val="002A3674"/>
    <w:rsid w:val="002A3C9D"/>
    <w:rsid w:val="002A3D0A"/>
    <w:rsid w:val="002A402A"/>
    <w:rsid w:val="002A4090"/>
    <w:rsid w:val="002A4158"/>
    <w:rsid w:val="002A4730"/>
    <w:rsid w:val="002A513E"/>
    <w:rsid w:val="002A5335"/>
    <w:rsid w:val="002A54BD"/>
    <w:rsid w:val="002A54E2"/>
    <w:rsid w:val="002A560C"/>
    <w:rsid w:val="002A5923"/>
    <w:rsid w:val="002A5AF6"/>
    <w:rsid w:val="002A5C35"/>
    <w:rsid w:val="002A5CEB"/>
    <w:rsid w:val="002A5E15"/>
    <w:rsid w:val="002A5F84"/>
    <w:rsid w:val="002A5F88"/>
    <w:rsid w:val="002A6010"/>
    <w:rsid w:val="002A611A"/>
    <w:rsid w:val="002A6AE4"/>
    <w:rsid w:val="002A6B29"/>
    <w:rsid w:val="002A6B3C"/>
    <w:rsid w:val="002A6BCB"/>
    <w:rsid w:val="002A6BF7"/>
    <w:rsid w:val="002A6C61"/>
    <w:rsid w:val="002A6D14"/>
    <w:rsid w:val="002A6D9F"/>
    <w:rsid w:val="002A72BC"/>
    <w:rsid w:val="002A79E9"/>
    <w:rsid w:val="002A7B35"/>
    <w:rsid w:val="002A7C13"/>
    <w:rsid w:val="002B00A6"/>
    <w:rsid w:val="002B0251"/>
    <w:rsid w:val="002B0734"/>
    <w:rsid w:val="002B089D"/>
    <w:rsid w:val="002B0A8D"/>
    <w:rsid w:val="002B0AB5"/>
    <w:rsid w:val="002B0C77"/>
    <w:rsid w:val="002B0CCE"/>
    <w:rsid w:val="002B0CE8"/>
    <w:rsid w:val="002B1059"/>
    <w:rsid w:val="002B1337"/>
    <w:rsid w:val="002B1893"/>
    <w:rsid w:val="002B1B96"/>
    <w:rsid w:val="002B1C61"/>
    <w:rsid w:val="002B222D"/>
    <w:rsid w:val="002B2567"/>
    <w:rsid w:val="002B2691"/>
    <w:rsid w:val="002B26F6"/>
    <w:rsid w:val="002B27B6"/>
    <w:rsid w:val="002B2978"/>
    <w:rsid w:val="002B2D3D"/>
    <w:rsid w:val="002B3144"/>
    <w:rsid w:val="002B3698"/>
    <w:rsid w:val="002B3719"/>
    <w:rsid w:val="002B3B8B"/>
    <w:rsid w:val="002B3F4A"/>
    <w:rsid w:val="002B409F"/>
    <w:rsid w:val="002B46F5"/>
    <w:rsid w:val="002B47AF"/>
    <w:rsid w:val="002B49F6"/>
    <w:rsid w:val="002B4BF6"/>
    <w:rsid w:val="002B4DAC"/>
    <w:rsid w:val="002B51EB"/>
    <w:rsid w:val="002B5250"/>
    <w:rsid w:val="002B535F"/>
    <w:rsid w:val="002B557B"/>
    <w:rsid w:val="002B56D2"/>
    <w:rsid w:val="002B5A90"/>
    <w:rsid w:val="002B5D5A"/>
    <w:rsid w:val="002B5EC4"/>
    <w:rsid w:val="002B613F"/>
    <w:rsid w:val="002B6654"/>
    <w:rsid w:val="002B66BE"/>
    <w:rsid w:val="002B6865"/>
    <w:rsid w:val="002B6885"/>
    <w:rsid w:val="002B6B11"/>
    <w:rsid w:val="002B71D1"/>
    <w:rsid w:val="002B72B3"/>
    <w:rsid w:val="002B78BF"/>
    <w:rsid w:val="002B7951"/>
    <w:rsid w:val="002B7AA5"/>
    <w:rsid w:val="002B7ACB"/>
    <w:rsid w:val="002B7E6C"/>
    <w:rsid w:val="002B7FE4"/>
    <w:rsid w:val="002C0396"/>
    <w:rsid w:val="002C0444"/>
    <w:rsid w:val="002C069E"/>
    <w:rsid w:val="002C06D5"/>
    <w:rsid w:val="002C073C"/>
    <w:rsid w:val="002C088D"/>
    <w:rsid w:val="002C08BF"/>
    <w:rsid w:val="002C0D4D"/>
    <w:rsid w:val="002C1038"/>
    <w:rsid w:val="002C1312"/>
    <w:rsid w:val="002C14F4"/>
    <w:rsid w:val="002C16B1"/>
    <w:rsid w:val="002C16CF"/>
    <w:rsid w:val="002C1815"/>
    <w:rsid w:val="002C1B35"/>
    <w:rsid w:val="002C1B67"/>
    <w:rsid w:val="002C1CA0"/>
    <w:rsid w:val="002C2110"/>
    <w:rsid w:val="002C222F"/>
    <w:rsid w:val="002C24B3"/>
    <w:rsid w:val="002C2631"/>
    <w:rsid w:val="002C2638"/>
    <w:rsid w:val="002C2677"/>
    <w:rsid w:val="002C2776"/>
    <w:rsid w:val="002C2923"/>
    <w:rsid w:val="002C2CED"/>
    <w:rsid w:val="002C2E1C"/>
    <w:rsid w:val="002C3002"/>
    <w:rsid w:val="002C3040"/>
    <w:rsid w:val="002C30C5"/>
    <w:rsid w:val="002C33AC"/>
    <w:rsid w:val="002C33C2"/>
    <w:rsid w:val="002C354C"/>
    <w:rsid w:val="002C3644"/>
    <w:rsid w:val="002C36F4"/>
    <w:rsid w:val="002C3C35"/>
    <w:rsid w:val="002C3D76"/>
    <w:rsid w:val="002C3E13"/>
    <w:rsid w:val="002C3E93"/>
    <w:rsid w:val="002C3FD5"/>
    <w:rsid w:val="002C41D0"/>
    <w:rsid w:val="002C47A3"/>
    <w:rsid w:val="002C4993"/>
    <w:rsid w:val="002C4BC5"/>
    <w:rsid w:val="002C4BE8"/>
    <w:rsid w:val="002C4C4A"/>
    <w:rsid w:val="002C4EF7"/>
    <w:rsid w:val="002C4F55"/>
    <w:rsid w:val="002C5307"/>
    <w:rsid w:val="002C5504"/>
    <w:rsid w:val="002C5657"/>
    <w:rsid w:val="002C59BE"/>
    <w:rsid w:val="002C59E6"/>
    <w:rsid w:val="002C59F3"/>
    <w:rsid w:val="002C5B5F"/>
    <w:rsid w:val="002C5E0C"/>
    <w:rsid w:val="002C5EE3"/>
    <w:rsid w:val="002C5F2D"/>
    <w:rsid w:val="002C60AD"/>
    <w:rsid w:val="002C6155"/>
    <w:rsid w:val="002C6384"/>
    <w:rsid w:val="002C6393"/>
    <w:rsid w:val="002C67FC"/>
    <w:rsid w:val="002C6A5B"/>
    <w:rsid w:val="002C6B74"/>
    <w:rsid w:val="002C6BEF"/>
    <w:rsid w:val="002C6CF5"/>
    <w:rsid w:val="002C7217"/>
    <w:rsid w:val="002C7453"/>
    <w:rsid w:val="002C7A8F"/>
    <w:rsid w:val="002C7BA8"/>
    <w:rsid w:val="002C7BE4"/>
    <w:rsid w:val="002D0122"/>
    <w:rsid w:val="002D0145"/>
    <w:rsid w:val="002D064C"/>
    <w:rsid w:val="002D0746"/>
    <w:rsid w:val="002D0AAC"/>
    <w:rsid w:val="002D0E3A"/>
    <w:rsid w:val="002D0FBB"/>
    <w:rsid w:val="002D116A"/>
    <w:rsid w:val="002D15F3"/>
    <w:rsid w:val="002D1836"/>
    <w:rsid w:val="002D19A3"/>
    <w:rsid w:val="002D26D8"/>
    <w:rsid w:val="002D2727"/>
    <w:rsid w:val="002D287D"/>
    <w:rsid w:val="002D2CDB"/>
    <w:rsid w:val="002D2E3E"/>
    <w:rsid w:val="002D309A"/>
    <w:rsid w:val="002D3616"/>
    <w:rsid w:val="002D367F"/>
    <w:rsid w:val="002D36AF"/>
    <w:rsid w:val="002D3F17"/>
    <w:rsid w:val="002D49A3"/>
    <w:rsid w:val="002D4A7E"/>
    <w:rsid w:val="002D4EA7"/>
    <w:rsid w:val="002D4F4B"/>
    <w:rsid w:val="002D50A1"/>
    <w:rsid w:val="002D5235"/>
    <w:rsid w:val="002D569E"/>
    <w:rsid w:val="002D574E"/>
    <w:rsid w:val="002D5A50"/>
    <w:rsid w:val="002D5B6D"/>
    <w:rsid w:val="002D5CCD"/>
    <w:rsid w:val="002D5F21"/>
    <w:rsid w:val="002D5F3A"/>
    <w:rsid w:val="002D6007"/>
    <w:rsid w:val="002D62A5"/>
    <w:rsid w:val="002D64FA"/>
    <w:rsid w:val="002D69DD"/>
    <w:rsid w:val="002D6B4B"/>
    <w:rsid w:val="002D6B7D"/>
    <w:rsid w:val="002D6C49"/>
    <w:rsid w:val="002D6C62"/>
    <w:rsid w:val="002D736D"/>
    <w:rsid w:val="002D7388"/>
    <w:rsid w:val="002D7469"/>
    <w:rsid w:val="002D74EC"/>
    <w:rsid w:val="002D7694"/>
    <w:rsid w:val="002D77DA"/>
    <w:rsid w:val="002D7ABE"/>
    <w:rsid w:val="002D7B31"/>
    <w:rsid w:val="002D7FC8"/>
    <w:rsid w:val="002E010B"/>
    <w:rsid w:val="002E0186"/>
    <w:rsid w:val="002E01E4"/>
    <w:rsid w:val="002E021F"/>
    <w:rsid w:val="002E0559"/>
    <w:rsid w:val="002E05DC"/>
    <w:rsid w:val="002E08C7"/>
    <w:rsid w:val="002E0945"/>
    <w:rsid w:val="002E0F57"/>
    <w:rsid w:val="002E0F60"/>
    <w:rsid w:val="002E112F"/>
    <w:rsid w:val="002E12A8"/>
    <w:rsid w:val="002E14EF"/>
    <w:rsid w:val="002E16A5"/>
    <w:rsid w:val="002E173A"/>
    <w:rsid w:val="002E1898"/>
    <w:rsid w:val="002E1FD6"/>
    <w:rsid w:val="002E2008"/>
    <w:rsid w:val="002E209C"/>
    <w:rsid w:val="002E216C"/>
    <w:rsid w:val="002E2497"/>
    <w:rsid w:val="002E2875"/>
    <w:rsid w:val="002E28B6"/>
    <w:rsid w:val="002E28C3"/>
    <w:rsid w:val="002E2913"/>
    <w:rsid w:val="002E2A2E"/>
    <w:rsid w:val="002E2DD4"/>
    <w:rsid w:val="002E2EDF"/>
    <w:rsid w:val="002E2FAF"/>
    <w:rsid w:val="002E3122"/>
    <w:rsid w:val="002E35E7"/>
    <w:rsid w:val="002E3851"/>
    <w:rsid w:val="002E3B92"/>
    <w:rsid w:val="002E3F02"/>
    <w:rsid w:val="002E4705"/>
    <w:rsid w:val="002E4768"/>
    <w:rsid w:val="002E47E5"/>
    <w:rsid w:val="002E48C6"/>
    <w:rsid w:val="002E4CB8"/>
    <w:rsid w:val="002E4EE5"/>
    <w:rsid w:val="002E5102"/>
    <w:rsid w:val="002E513B"/>
    <w:rsid w:val="002E536F"/>
    <w:rsid w:val="002E55D8"/>
    <w:rsid w:val="002E5644"/>
    <w:rsid w:val="002E5802"/>
    <w:rsid w:val="002E5AB3"/>
    <w:rsid w:val="002E5B05"/>
    <w:rsid w:val="002E5CD7"/>
    <w:rsid w:val="002E5D5E"/>
    <w:rsid w:val="002E5D9E"/>
    <w:rsid w:val="002E5F9A"/>
    <w:rsid w:val="002E606E"/>
    <w:rsid w:val="002E609A"/>
    <w:rsid w:val="002E60D1"/>
    <w:rsid w:val="002E61A6"/>
    <w:rsid w:val="002E6461"/>
    <w:rsid w:val="002E64E9"/>
    <w:rsid w:val="002E6AA8"/>
    <w:rsid w:val="002E6D1E"/>
    <w:rsid w:val="002E6E44"/>
    <w:rsid w:val="002E7009"/>
    <w:rsid w:val="002E772E"/>
    <w:rsid w:val="002E774F"/>
    <w:rsid w:val="002E78E5"/>
    <w:rsid w:val="002E7957"/>
    <w:rsid w:val="002F01D4"/>
    <w:rsid w:val="002F069D"/>
    <w:rsid w:val="002F07A3"/>
    <w:rsid w:val="002F090A"/>
    <w:rsid w:val="002F0BC1"/>
    <w:rsid w:val="002F0DAA"/>
    <w:rsid w:val="002F0DEE"/>
    <w:rsid w:val="002F10A8"/>
    <w:rsid w:val="002F11B3"/>
    <w:rsid w:val="002F16F8"/>
    <w:rsid w:val="002F18A3"/>
    <w:rsid w:val="002F1948"/>
    <w:rsid w:val="002F1990"/>
    <w:rsid w:val="002F1BA3"/>
    <w:rsid w:val="002F1C93"/>
    <w:rsid w:val="002F1E81"/>
    <w:rsid w:val="002F1EF6"/>
    <w:rsid w:val="002F1F01"/>
    <w:rsid w:val="002F1F13"/>
    <w:rsid w:val="002F20EC"/>
    <w:rsid w:val="002F2220"/>
    <w:rsid w:val="002F2307"/>
    <w:rsid w:val="002F2528"/>
    <w:rsid w:val="002F2785"/>
    <w:rsid w:val="002F2C60"/>
    <w:rsid w:val="002F2E50"/>
    <w:rsid w:val="002F2F95"/>
    <w:rsid w:val="002F3328"/>
    <w:rsid w:val="002F3665"/>
    <w:rsid w:val="002F37C8"/>
    <w:rsid w:val="002F39D8"/>
    <w:rsid w:val="002F3A1F"/>
    <w:rsid w:val="002F3C45"/>
    <w:rsid w:val="002F3D6B"/>
    <w:rsid w:val="002F4091"/>
    <w:rsid w:val="002F4107"/>
    <w:rsid w:val="002F4238"/>
    <w:rsid w:val="002F4717"/>
    <w:rsid w:val="002F4872"/>
    <w:rsid w:val="002F4EE9"/>
    <w:rsid w:val="002F4FD2"/>
    <w:rsid w:val="002F50E0"/>
    <w:rsid w:val="002F537A"/>
    <w:rsid w:val="002F54E0"/>
    <w:rsid w:val="002F558E"/>
    <w:rsid w:val="002F56BB"/>
    <w:rsid w:val="002F583E"/>
    <w:rsid w:val="002F58B5"/>
    <w:rsid w:val="002F5BB0"/>
    <w:rsid w:val="002F5D8E"/>
    <w:rsid w:val="002F5F1A"/>
    <w:rsid w:val="002F611A"/>
    <w:rsid w:val="002F61F0"/>
    <w:rsid w:val="002F6485"/>
    <w:rsid w:val="002F65C9"/>
    <w:rsid w:val="002F66EC"/>
    <w:rsid w:val="002F6780"/>
    <w:rsid w:val="002F6840"/>
    <w:rsid w:val="002F6BC9"/>
    <w:rsid w:val="002F6E6F"/>
    <w:rsid w:val="002F728B"/>
    <w:rsid w:val="002F73E7"/>
    <w:rsid w:val="002F7840"/>
    <w:rsid w:val="002F794E"/>
    <w:rsid w:val="002F7F01"/>
    <w:rsid w:val="002F7F2D"/>
    <w:rsid w:val="003002CC"/>
    <w:rsid w:val="003002E8"/>
    <w:rsid w:val="0030040B"/>
    <w:rsid w:val="0030067D"/>
    <w:rsid w:val="00300E89"/>
    <w:rsid w:val="0030104D"/>
    <w:rsid w:val="00301091"/>
    <w:rsid w:val="00301426"/>
    <w:rsid w:val="003014B2"/>
    <w:rsid w:val="00301664"/>
    <w:rsid w:val="003019FA"/>
    <w:rsid w:val="00301A5F"/>
    <w:rsid w:val="00301DA2"/>
    <w:rsid w:val="00302001"/>
    <w:rsid w:val="0030213A"/>
    <w:rsid w:val="00302266"/>
    <w:rsid w:val="00302604"/>
    <w:rsid w:val="00302BAF"/>
    <w:rsid w:val="00302EC9"/>
    <w:rsid w:val="003031AA"/>
    <w:rsid w:val="0030329B"/>
    <w:rsid w:val="003033C2"/>
    <w:rsid w:val="003038A4"/>
    <w:rsid w:val="00303A40"/>
    <w:rsid w:val="00303A8C"/>
    <w:rsid w:val="00303CE7"/>
    <w:rsid w:val="00303D1B"/>
    <w:rsid w:val="00303D1E"/>
    <w:rsid w:val="00303D39"/>
    <w:rsid w:val="0030418C"/>
    <w:rsid w:val="00304217"/>
    <w:rsid w:val="00304322"/>
    <w:rsid w:val="003044D3"/>
    <w:rsid w:val="003045D9"/>
    <w:rsid w:val="003046DF"/>
    <w:rsid w:val="003047A4"/>
    <w:rsid w:val="003047DD"/>
    <w:rsid w:val="00304934"/>
    <w:rsid w:val="00304D47"/>
    <w:rsid w:val="00304DDC"/>
    <w:rsid w:val="00304ED3"/>
    <w:rsid w:val="00304FCE"/>
    <w:rsid w:val="00305279"/>
    <w:rsid w:val="0030527E"/>
    <w:rsid w:val="0030537A"/>
    <w:rsid w:val="0030566B"/>
    <w:rsid w:val="003057CC"/>
    <w:rsid w:val="003057E3"/>
    <w:rsid w:val="00305A1B"/>
    <w:rsid w:val="00305A9C"/>
    <w:rsid w:val="00305B65"/>
    <w:rsid w:val="00305C3F"/>
    <w:rsid w:val="003064AB"/>
    <w:rsid w:val="00306846"/>
    <w:rsid w:val="00306DC5"/>
    <w:rsid w:val="003071F6"/>
    <w:rsid w:val="00307240"/>
    <w:rsid w:val="003073D9"/>
    <w:rsid w:val="003074AA"/>
    <w:rsid w:val="00307DBB"/>
    <w:rsid w:val="00310261"/>
    <w:rsid w:val="003105F0"/>
    <w:rsid w:val="0031134C"/>
    <w:rsid w:val="0031180C"/>
    <w:rsid w:val="00312004"/>
    <w:rsid w:val="0031224C"/>
    <w:rsid w:val="0031236C"/>
    <w:rsid w:val="0031253B"/>
    <w:rsid w:val="003125A2"/>
    <w:rsid w:val="00312C35"/>
    <w:rsid w:val="00312EB6"/>
    <w:rsid w:val="00313192"/>
    <w:rsid w:val="00313473"/>
    <w:rsid w:val="0031355F"/>
    <w:rsid w:val="00313E2A"/>
    <w:rsid w:val="003141B3"/>
    <w:rsid w:val="003142C9"/>
    <w:rsid w:val="00314318"/>
    <w:rsid w:val="0031433E"/>
    <w:rsid w:val="00314436"/>
    <w:rsid w:val="0031472F"/>
    <w:rsid w:val="00314914"/>
    <w:rsid w:val="00314C47"/>
    <w:rsid w:val="00314D80"/>
    <w:rsid w:val="00314F0F"/>
    <w:rsid w:val="003150DE"/>
    <w:rsid w:val="00315298"/>
    <w:rsid w:val="0031554D"/>
    <w:rsid w:val="0031586F"/>
    <w:rsid w:val="00315C25"/>
    <w:rsid w:val="00315C8E"/>
    <w:rsid w:val="003161CB"/>
    <w:rsid w:val="00316223"/>
    <w:rsid w:val="003162C7"/>
    <w:rsid w:val="0031631C"/>
    <w:rsid w:val="0031650D"/>
    <w:rsid w:val="00316CAB"/>
    <w:rsid w:val="0031708E"/>
    <w:rsid w:val="00317163"/>
    <w:rsid w:val="00317467"/>
    <w:rsid w:val="00317479"/>
    <w:rsid w:val="00317764"/>
    <w:rsid w:val="00317A66"/>
    <w:rsid w:val="00317BC5"/>
    <w:rsid w:val="00317C73"/>
    <w:rsid w:val="00317E9A"/>
    <w:rsid w:val="00317FEA"/>
    <w:rsid w:val="00320311"/>
    <w:rsid w:val="003205F5"/>
    <w:rsid w:val="00320846"/>
    <w:rsid w:val="00320871"/>
    <w:rsid w:val="00320B4D"/>
    <w:rsid w:val="00320DE2"/>
    <w:rsid w:val="0032143D"/>
    <w:rsid w:val="00321549"/>
    <w:rsid w:val="003217CE"/>
    <w:rsid w:val="00321A87"/>
    <w:rsid w:val="00321DE9"/>
    <w:rsid w:val="00321E25"/>
    <w:rsid w:val="00321E57"/>
    <w:rsid w:val="00321FC5"/>
    <w:rsid w:val="0032210C"/>
    <w:rsid w:val="003223AC"/>
    <w:rsid w:val="003223BA"/>
    <w:rsid w:val="003223F0"/>
    <w:rsid w:val="0032240F"/>
    <w:rsid w:val="00322451"/>
    <w:rsid w:val="0032257D"/>
    <w:rsid w:val="00322A7D"/>
    <w:rsid w:val="00322A8C"/>
    <w:rsid w:val="00322BED"/>
    <w:rsid w:val="00322ED6"/>
    <w:rsid w:val="003230AA"/>
    <w:rsid w:val="003230E2"/>
    <w:rsid w:val="003236CA"/>
    <w:rsid w:val="0032375E"/>
    <w:rsid w:val="003237A6"/>
    <w:rsid w:val="00323A95"/>
    <w:rsid w:val="00323C27"/>
    <w:rsid w:val="00323D17"/>
    <w:rsid w:val="00323F87"/>
    <w:rsid w:val="00323FEC"/>
    <w:rsid w:val="00324094"/>
    <w:rsid w:val="003244F9"/>
    <w:rsid w:val="0032474E"/>
    <w:rsid w:val="0032483A"/>
    <w:rsid w:val="0032499C"/>
    <w:rsid w:val="00324C55"/>
    <w:rsid w:val="00324E27"/>
    <w:rsid w:val="0032541C"/>
    <w:rsid w:val="00325470"/>
    <w:rsid w:val="003254C1"/>
    <w:rsid w:val="00325676"/>
    <w:rsid w:val="00325704"/>
    <w:rsid w:val="00325A53"/>
    <w:rsid w:val="0032617E"/>
    <w:rsid w:val="0032634E"/>
    <w:rsid w:val="003266C0"/>
    <w:rsid w:val="00326F60"/>
    <w:rsid w:val="00327744"/>
    <w:rsid w:val="00327831"/>
    <w:rsid w:val="00327935"/>
    <w:rsid w:val="00327A43"/>
    <w:rsid w:val="00327B1C"/>
    <w:rsid w:val="00327D0E"/>
    <w:rsid w:val="00327E1F"/>
    <w:rsid w:val="00330230"/>
    <w:rsid w:val="003302BF"/>
    <w:rsid w:val="0033055C"/>
    <w:rsid w:val="003308EF"/>
    <w:rsid w:val="0033096D"/>
    <w:rsid w:val="00330FB6"/>
    <w:rsid w:val="003312A0"/>
    <w:rsid w:val="003315A0"/>
    <w:rsid w:val="0033182A"/>
    <w:rsid w:val="003319DE"/>
    <w:rsid w:val="00331D6C"/>
    <w:rsid w:val="003326E1"/>
    <w:rsid w:val="003328D1"/>
    <w:rsid w:val="00332BA1"/>
    <w:rsid w:val="00332C64"/>
    <w:rsid w:val="00333003"/>
    <w:rsid w:val="0033306B"/>
    <w:rsid w:val="00333208"/>
    <w:rsid w:val="003335F6"/>
    <w:rsid w:val="0033364E"/>
    <w:rsid w:val="003336C5"/>
    <w:rsid w:val="0033399D"/>
    <w:rsid w:val="00333A4E"/>
    <w:rsid w:val="00333B03"/>
    <w:rsid w:val="003340B1"/>
    <w:rsid w:val="003340C4"/>
    <w:rsid w:val="003340D4"/>
    <w:rsid w:val="00334352"/>
    <w:rsid w:val="00334398"/>
    <w:rsid w:val="00334FCC"/>
    <w:rsid w:val="00335B0B"/>
    <w:rsid w:val="00335CD2"/>
    <w:rsid w:val="00335D9E"/>
    <w:rsid w:val="00335EAE"/>
    <w:rsid w:val="00336063"/>
    <w:rsid w:val="00336332"/>
    <w:rsid w:val="003364FE"/>
    <w:rsid w:val="003365EA"/>
    <w:rsid w:val="00336B03"/>
    <w:rsid w:val="00336BE1"/>
    <w:rsid w:val="00336D08"/>
    <w:rsid w:val="00337275"/>
    <w:rsid w:val="00337285"/>
    <w:rsid w:val="00337289"/>
    <w:rsid w:val="003374DD"/>
    <w:rsid w:val="0033752C"/>
    <w:rsid w:val="0033763A"/>
    <w:rsid w:val="00337C69"/>
    <w:rsid w:val="0034010A"/>
    <w:rsid w:val="003405B9"/>
    <w:rsid w:val="00340922"/>
    <w:rsid w:val="00340ACB"/>
    <w:rsid w:val="0034145A"/>
    <w:rsid w:val="003414D0"/>
    <w:rsid w:val="00341846"/>
    <w:rsid w:val="003418A3"/>
    <w:rsid w:val="003419B0"/>
    <w:rsid w:val="00341B4C"/>
    <w:rsid w:val="00341FD5"/>
    <w:rsid w:val="003420D1"/>
    <w:rsid w:val="003422D5"/>
    <w:rsid w:val="00342364"/>
    <w:rsid w:val="003423B0"/>
    <w:rsid w:val="003425FF"/>
    <w:rsid w:val="00342723"/>
    <w:rsid w:val="00342795"/>
    <w:rsid w:val="003429BC"/>
    <w:rsid w:val="00342A12"/>
    <w:rsid w:val="00342BCE"/>
    <w:rsid w:val="00342E99"/>
    <w:rsid w:val="003430E3"/>
    <w:rsid w:val="003431F8"/>
    <w:rsid w:val="00343287"/>
    <w:rsid w:val="003433E9"/>
    <w:rsid w:val="003436D2"/>
    <w:rsid w:val="00343E9B"/>
    <w:rsid w:val="00343F50"/>
    <w:rsid w:val="0034449C"/>
    <w:rsid w:val="0034479D"/>
    <w:rsid w:val="00344AD1"/>
    <w:rsid w:val="00344F54"/>
    <w:rsid w:val="00345100"/>
    <w:rsid w:val="00345361"/>
    <w:rsid w:val="00345750"/>
    <w:rsid w:val="00345826"/>
    <w:rsid w:val="00345BD2"/>
    <w:rsid w:val="00345BEA"/>
    <w:rsid w:val="00345C57"/>
    <w:rsid w:val="00345FAC"/>
    <w:rsid w:val="00346106"/>
    <w:rsid w:val="00346403"/>
    <w:rsid w:val="003465DB"/>
    <w:rsid w:val="003468FC"/>
    <w:rsid w:val="00346BCA"/>
    <w:rsid w:val="00347047"/>
    <w:rsid w:val="003470CA"/>
    <w:rsid w:val="00347A5F"/>
    <w:rsid w:val="00347ABA"/>
    <w:rsid w:val="00347FC3"/>
    <w:rsid w:val="00350064"/>
    <w:rsid w:val="00350426"/>
    <w:rsid w:val="00350584"/>
    <w:rsid w:val="00350678"/>
    <w:rsid w:val="003507A3"/>
    <w:rsid w:val="00350AB7"/>
    <w:rsid w:val="00351235"/>
    <w:rsid w:val="00351288"/>
    <w:rsid w:val="003513D3"/>
    <w:rsid w:val="00351775"/>
    <w:rsid w:val="0035183D"/>
    <w:rsid w:val="00351B5B"/>
    <w:rsid w:val="00351D8E"/>
    <w:rsid w:val="00351E22"/>
    <w:rsid w:val="00352496"/>
    <w:rsid w:val="00352B28"/>
    <w:rsid w:val="00352C71"/>
    <w:rsid w:val="00352E11"/>
    <w:rsid w:val="00352F6D"/>
    <w:rsid w:val="00353025"/>
    <w:rsid w:val="003533D2"/>
    <w:rsid w:val="0035344D"/>
    <w:rsid w:val="0035362E"/>
    <w:rsid w:val="00353645"/>
    <w:rsid w:val="00353672"/>
    <w:rsid w:val="0035384D"/>
    <w:rsid w:val="00353A3A"/>
    <w:rsid w:val="00353CF5"/>
    <w:rsid w:val="00353E43"/>
    <w:rsid w:val="00353F89"/>
    <w:rsid w:val="00353F8C"/>
    <w:rsid w:val="003541D5"/>
    <w:rsid w:val="0035423B"/>
    <w:rsid w:val="00354667"/>
    <w:rsid w:val="003547EC"/>
    <w:rsid w:val="00354804"/>
    <w:rsid w:val="003549FB"/>
    <w:rsid w:val="00354C8E"/>
    <w:rsid w:val="00354DB3"/>
    <w:rsid w:val="00354FC4"/>
    <w:rsid w:val="00355470"/>
    <w:rsid w:val="00355531"/>
    <w:rsid w:val="003555EA"/>
    <w:rsid w:val="003557FB"/>
    <w:rsid w:val="00355B55"/>
    <w:rsid w:val="00356017"/>
    <w:rsid w:val="003562C0"/>
    <w:rsid w:val="0035633C"/>
    <w:rsid w:val="00356510"/>
    <w:rsid w:val="0035703D"/>
    <w:rsid w:val="003570E4"/>
    <w:rsid w:val="0035720E"/>
    <w:rsid w:val="00357527"/>
    <w:rsid w:val="0035752F"/>
    <w:rsid w:val="00357700"/>
    <w:rsid w:val="003577FE"/>
    <w:rsid w:val="00357A7E"/>
    <w:rsid w:val="00357D3B"/>
    <w:rsid w:val="00360198"/>
    <w:rsid w:val="003603AA"/>
    <w:rsid w:val="0036054A"/>
    <w:rsid w:val="003605DD"/>
    <w:rsid w:val="003607EE"/>
    <w:rsid w:val="003607FE"/>
    <w:rsid w:val="00360A4A"/>
    <w:rsid w:val="00360B0D"/>
    <w:rsid w:val="00360F39"/>
    <w:rsid w:val="00360FC1"/>
    <w:rsid w:val="003610AC"/>
    <w:rsid w:val="00361122"/>
    <w:rsid w:val="0036121B"/>
    <w:rsid w:val="0036128D"/>
    <w:rsid w:val="00361419"/>
    <w:rsid w:val="00361859"/>
    <w:rsid w:val="003618CE"/>
    <w:rsid w:val="003618F7"/>
    <w:rsid w:val="003619C3"/>
    <w:rsid w:val="003619C9"/>
    <w:rsid w:val="00361C74"/>
    <w:rsid w:val="00361CD7"/>
    <w:rsid w:val="00361D77"/>
    <w:rsid w:val="00361F91"/>
    <w:rsid w:val="00362839"/>
    <w:rsid w:val="00362880"/>
    <w:rsid w:val="00362FAC"/>
    <w:rsid w:val="00363268"/>
    <w:rsid w:val="00363308"/>
    <w:rsid w:val="0036357C"/>
    <w:rsid w:val="00363712"/>
    <w:rsid w:val="00363940"/>
    <w:rsid w:val="00363A2D"/>
    <w:rsid w:val="00363AE1"/>
    <w:rsid w:val="00364008"/>
    <w:rsid w:val="0036409E"/>
    <w:rsid w:val="00364141"/>
    <w:rsid w:val="00364244"/>
    <w:rsid w:val="00364428"/>
    <w:rsid w:val="00364497"/>
    <w:rsid w:val="00364ADE"/>
    <w:rsid w:val="00364B57"/>
    <w:rsid w:val="00364C3D"/>
    <w:rsid w:val="00364E64"/>
    <w:rsid w:val="00364F23"/>
    <w:rsid w:val="00364F87"/>
    <w:rsid w:val="00365194"/>
    <w:rsid w:val="003655D2"/>
    <w:rsid w:val="00365735"/>
    <w:rsid w:val="0036580B"/>
    <w:rsid w:val="00365870"/>
    <w:rsid w:val="003658A7"/>
    <w:rsid w:val="00365A4E"/>
    <w:rsid w:val="00365B32"/>
    <w:rsid w:val="00366216"/>
    <w:rsid w:val="0036621C"/>
    <w:rsid w:val="00366550"/>
    <w:rsid w:val="0036656D"/>
    <w:rsid w:val="003672F7"/>
    <w:rsid w:val="00367384"/>
    <w:rsid w:val="00367569"/>
    <w:rsid w:val="003675C4"/>
    <w:rsid w:val="00367AC0"/>
    <w:rsid w:val="00367D89"/>
    <w:rsid w:val="00367E43"/>
    <w:rsid w:val="00367FF5"/>
    <w:rsid w:val="003701FF"/>
    <w:rsid w:val="00370363"/>
    <w:rsid w:val="00370460"/>
    <w:rsid w:val="003705DE"/>
    <w:rsid w:val="003706E3"/>
    <w:rsid w:val="00370896"/>
    <w:rsid w:val="00370C55"/>
    <w:rsid w:val="00370C5A"/>
    <w:rsid w:val="0037120D"/>
    <w:rsid w:val="0037148A"/>
    <w:rsid w:val="0037154C"/>
    <w:rsid w:val="00371567"/>
    <w:rsid w:val="00371801"/>
    <w:rsid w:val="003718D5"/>
    <w:rsid w:val="00371B84"/>
    <w:rsid w:val="0037214D"/>
    <w:rsid w:val="003725E3"/>
    <w:rsid w:val="00372719"/>
    <w:rsid w:val="00372DAD"/>
    <w:rsid w:val="00372F03"/>
    <w:rsid w:val="00373591"/>
    <w:rsid w:val="0037370B"/>
    <w:rsid w:val="00373A3B"/>
    <w:rsid w:val="00373CA4"/>
    <w:rsid w:val="00373EA9"/>
    <w:rsid w:val="00374240"/>
    <w:rsid w:val="0037482D"/>
    <w:rsid w:val="0037485E"/>
    <w:rsid w:val="00374A95"/>
    <w:rsid w:val="00374B77"/>
    <w:rsid w:val="00374BA5"/>
    <w:rsid w:val="00374EBF"/>
    <w:rsid w:val="00375146"/>
    <w:rsid w:val="00375159"/>
    <w:rsid w:val="003751AE"/>
    <w:rsid w:val="003751C0"/>
    <w:rsid w:val="003753D5"/>
    <w:rsid w:val="003755F6"/>
    <w:rsid w:val="00375979"/>
    <w:rsid w:val="00375995"/>
    <w:rsid w:val="00375A9E"/>
    <w:rsid w:val="00375BAC"/>
    <w:rsid w:val="00375D06"/>
    <w:rsid w:val="00375E36"/>
    <w:rsid w:val="00375E3A"/>
    <w:rsid w:val="00376394"/>
    <w:rsid w:val="0037665B"/>
    <w:rsid w:val="00376683"/>
    <w:rsid w:val="003769BC"/>
    <w:rsid w:val="00376D03"/>
    <w:rsid w:val="00376DFD"/>
    <w:rsid w:val="003774A3"/>
    <w:rsid w:val="003774B8"/>
    <w:rsid w:val="00377DA8"/>
    <w:rsid w:val="00377E89"/>
    <w:rsid w:val="00377FEA"/>
    <w:rsid w:val="0038023C"/>
    <w:rsid w:val="00380259"/>
    <w:rsid w:val="00380265"/>
    <w:rsid w:val="0038043A"/>
    <w:rsid w:val="003804C1"/>
    <w:rsid w:val="003804D3"/>
    <w:rsid w:val="003809C9"/>
    <w:rsid w:val="00380F27"/>
    <w:rsid w:val="00381036"/>
    <w:rsid w:val="003817F8"/>
    <w:rsid w:val="00381A80"/>
    <w:rsid w:val="00381DDA"/>
    <w:rsid w:val="00381E89"/>
    <w:rsid w:val="00381F63"/>
    <w:rsid w:val="00382093"/>
    <w:rsid w:val="003820C5"/>
    <w:rsid w:val="00382221"/>
    <w:rsid w:val="003825B0"/>
    <w:rsid w:val="003825BD"/>
    <w:rsid w:val="0038320F"/>
    <w:rsid w:val="0038332E"/>
    <w:rsid w:val="00383363"/>
    <w:rsid w:val="003835D9"/>
    <w:rsid w:val="003836F8"/>
    <w:rsid w:val="00383BCC"/>
    <w:rsid w:val="00383D5E"/>
    <w:rsid w:val="00383D67"/>
    <w:rsid w:val="00384001"/>
    <w:rsid w:val="00384052"/>
    <w:rsid w:val="0038413C"/>
    <w:rsid w:val="003841B9"/>
    <w:rsid w:val="0038451D"/>
    <w:rsid w:val="003845A4"/>
    <w:rsid w:val="003845BF"/>
    <w:rsid w:val="003845D5"/>
    <w:rsid w:val="00384AD8"/>
    <w:rsid w:val="00384C57"/>
    <w:rsid w:val="00385355"/>
    <w:rsid w:val="00385A18"/>
    <w:rsid w:val="00385BF6"/>
    <w:rsid w:val="0038633A"/>
    <w:rsid w:val="003863C6"/>
    <w:rsid w:val="0038682A"/>
    <w:rsid w:val="003871F3"/>
    <w:rsid w:val="003874F0"/>
    <w:rsid w:val="00387550"/>
    <w:rsid w:val="003875CB"/>
    <w:rsid w:val="003878A2"/>
    <w:rsid w:val="00387F90"/>
    <w:rsid w:val="00390026"/>
    <w:rsid w:val="0039012E"/>
    <w:rsid w:val="00390131"/>
    <w:rsid w:val="00390443"/>
    <w:rsid w:val="0039059E"/>
    <w:rsid w:val="00390B01"/>
    <w:rsid w:val="00390CDE"/>
    <w:rsid w:val="00390DBA"/>
    <w:rsid w:val="0039113B"/>
    <w:rsid w:val="0039120B"/>
    <w:rsid w:val="0039131D"/>
    <w:rsid w:val="003913A2"/>
    <w:rsid w:val="00391513"/>
    <w:rsid w:val="003919E7"/>
    <w:rsid w:val="00391DE7"/>
    <w:rsid w:val="00391EDE"/>
    <w:rsid w:val="00392146"/>
    <w:rsid w:val="00392187"/>
    <w:rsid w:val="003921D9"/>
    <w:rsid w:val="003924F8"/>
    <w:rsid w:val="0039273E"/>
    <w:rsid w:val="0039285E"/>
    <w:rsid w:val="00392885"/>
    <w:rsid w:val="00393156"/>
    <w:rsid w:val="003934E3"/>
    <w:rsid w:val="00393551"/>
    <w:rsid w:val="003937BC"/>
    <w:rsid w:val="0039386C"/>
    <w:rsid w:val="003943A3"/>
    <w:rsid w:val="00394620"/>
    <w:rsid w:val="0039467A"/>
    <w:rsid w:val="003946E6"/>
    <w:rsid w:val="00394779"/>
    <w:rsid w:val="003947DE"/>
    <w:rsid w:val="00394846"/>
    <w:rsid w:val="00394858"/>
    <w:rsid w:val="0039496A"/>
    <w:rsid w:val="00394BF7"/>
    <w:rsid w:val="00394CE3"/>
    <w:rsid w:val="00394D88"/>
    <w:rsid w:val="00394F4A"/>
    <w:rsid w:val="00394FF2"/>
    <w:rsid w:val="00395146"/>
    <w:rsid w:val="003951BB"/>
    <w:rsid w:val="00395232"/>
    <w:rsid w:val="003953B5"/>
    <w:rsid w:val="003953BD"/>
    <w:rsid w:val="003958EF"/>
    <w:rsid w:val="003959FD"/>
    <w:rsid w:val="003961C4"/>
    <w:rsid w:val="00396362"/>
    <w:rsid w:val="003963CA"/>
    <w:rsid w:val="003968B5"/>
    <w:rsid w:val="00396A17"/>
    <w:rsid w:val="00396D07"/>
    <w:rsid w:val="00396F9E"/>
    <w:rsid w:val="00397215"/>
    <w:rsid w:val="00397295"/>
    <w:rsid w:val="003972DE"/>
    <w:rsid w:val="00397423"/>
    <w:rsid w:val="003974D1"/>
    <w:rsid w:val="003974EE"/>
    <w:rsid w:val="00397659"/>
    <w:rsid w:val="00397E88"/>
    <w:rsid w:val="003A0346"/>
    <w:rsid w:val="003A0475"/>
    <w:rsid w:val="003A05A8"/>
    <w:rsid w:val="003A0A2B"/>
    <w:rsid w:val="003A0C0F"/>
    <w:rsid w:val="003A0D31"/>
    <w:rsid w:val="003A0D53"/>
    <w:rsid w:val="003A0E0A"/>
    <w:rsid w:val="003A0E4C"/>
    <w:rsid w:val="003A1037"/>
    <w:rsid w:val="003A113E"/>
    <w:rsid w:val="003A1180"/>
    <w:rsid w:val="003A12F0"/>
    <w:rsid w:val="003A137A"/>
    <w:rsid w:val="003A1490"/>
    <w:rsid w:val="003A14BC"/>
    <w:rsid w:val="003A154A"/>
    <w:rsid w:val="003A16D6"/>
    <w:rsid w:val="003A1920"/>
    <w:rsid w:val="003A1C7E"/>
    <w:rsid w:val="003A2283"/>
    <w:rsid w:val="003A274A"/>
    <w:rsid w:val="003A279D"/>
    <w:rsid w:val="003A2919"/>
    <w:rsid w:val="003A298E"/>
    <w:rsid w:val="003A2D04"/>
    <w:rsid w:val="003A34BD"/>
    <w:rsid w:val="003A36E0"/>
    <w:rsid w:val="003A3A8F"/>
    <w:rsid w:val="003A3BC1"/>
    <w:rsid w:val="003A3E84"/>
    <w:rsid w:val="003A43D4"/>
    <w:rsid w:val="003A44AC"/>
    <w:rsid w:val="003A4503"/>
    <w:rsid w:val="003A4529"/>
    <w:rsid w:val="003A4592"/>
    <w:rsid w:val="003A48D6"/>
    <w:rsid w:val="003A4BCC"/>
    <w:rsid w:val="003A4E93"/>
    <w:rsid w:val="003A4FC2"/>
    <w:rsid w:val="003A5162"/>
    <w:rsid w:val="003A54D4"/>
    <w:rsid w:val="003A55C4"/>
    <w:rsid w:val="003A56F7"/>
    <w:rsid w:val="003A60FE"/>
    <w:rsid w:val="003A627C"/>
    <w:rsid w:val="003A63AB"/>
    <w:rsid w:val="003A64AA"/>
    <w:rsid w:val="003A66D7"/>
    <w:rsid w:val="003A69F5"/>
    <w:rsid w:val="003A6A8B"/>
    <w:rsid w:val="003A718D"/>
    <w:rsid w:val="003A730D"/>
    <w:rsid w:val="003A7477"/>
    <w:rsid w:val="003A792E"/>
    <w:rsid w:val="003A7C3E"/>
    <w:rsid w:val="003A7D59"/>
    <w:rsid w:val="003A7DB2"/>
    <w:rsid w:val="003B0019"/>
    <w:rsid w:val="003B0022"/>
    <w:rsid w:val="003B0132"/>
    <w:rsid w:val="003B0154"/>
    <w:rsid w:val="003B0306"/>
    <w:rsid w:val="003B04DE"/>
    <w:rsid w:val="003B06C0"/>
    <w:rsid w:val="003B06CA"/>
    <w:rsid w:val="003B0853"/>
    <w:rsid w:val="003B095D"/>
    <w:rsid w:val="003B0BC7"/>
    <w:rsid w:val="003B1023"/>
    <w:rsid w:val="003B1249"/>
    <w:rsid w:val="003B151A"/>
    <w:rsid w:val="003B1831"/>
    <w:rsid w:val="003B1976"/>
    <w:rsid w:val="003B1D6B"/>
    <w:rsid w:val="003B1EEA"/>
    <w:rsid w:val="003B20AB"/>
    <w:rsid w:val="003B212B"/>
    <w:rsid w:val="003B2215"/>
    <w:rsid w:val="003B2227"/>
    <w:rsid w:val="003B24B7"/>
    <w:rsid w:val="003B278B"/>
    <w:rsid w:val="003B28DB"/>
    <w:rsid w:val="003B29EE"/>
    <w:rsid w:val="003B2A3B"/>
    <w:rsid w:val="003B2ABD"/>
    <w:rsid w:val="003B39F4"/>
    <w:rsid w:val="003B3AB9"/>
    <w:rsid w:val="003B3BD2"/>
    <w:rsid w:val="003B3D9E"/>
    <w:rsid w:val="003B3EB9"/>
    <w:rsid w:val="003B41C5"/>
    <w:rsid w:val="003B4564"/>
    <w:rsid w:val="003B4651"/>
    <w:rsid w:val="003B4973"/>
    <w:rsid w:val="003B497F"/>
    <w:rsid w:val="003B4A43"/>
    <w:rsid w:val="003B4B52"/>
    <w:rsid w:val="003B4CD8"/>
    <w:rsid w:val="003B4FFF"/>
    <w:rsid w:val="003B5218"/>
    <w:rsid w:val="003B5238"/>
    <w:rsid w:val="003B57B3"/>
    <w:rsid w:val="003B597D"/>
    <w:rsid w:val="003B5D3B"/>
    <w:rsid w:val="003B5D5C"/>
    <w:rsid w:val="003B5DF4"/>
    <w:rsid w:val="003B5FCB"/>
    <w:rsid w:val="003B5FF9"/>
    <w:rsid w:val="003B619E"/>
    <w:rsid w:val="003B6379"/>
    <w:rsid w:val="003B6444"/>
    <w:rsid w:val="003B64B0"/>
    <w:rsid w:val="003B661B"/>
    <w:rsid w:val="003B68CE"/>
    <w:rsid w:val="003B6A12"/>
    <w:rsid w:val="003B6B6F"/>
    <w:rsid w:val="003B6B72"/>
    <w:rsid w:val="003B6B90"/>
    <w:rsid w:val="003B6C6F"/>
    <w:rsid w:val="003B7005"/>
    <w:rsid w:val="003B7103"/>
    <w:rsid w:val="003B7FBC"/>
    <w:rsid w:val="003C0140"/>
    <w:rsid w:val="003C03EE"/>
    <w:rsid w:val="003C06B6"/>
    <w:rsid w:val="003C0980"/>
    <w:rsid w:val="003C0A2D"/>
    <w:rsid w:val="003C0DD5"/>
    <w:rsid w:val="003C0E24"/>
    <w:rsid w:val="003C0E60"/>
    <w:rsid w:val="003C0F05"/>
    <w:rsid w:val="003C1055"/>
    <w:rsid w:val="003C10C6"/>
    <w:rsid w:val="003C13A7"/>
    <w:rsid w:val="003C153F"/>
    <w:rsid w:val="003C1572"/>
    <w:rsid w:val="003C163C"/>
    <w:rsid w:val="003C17D8"/>
    <w:rsid w:val="003C191E"/>
    <w:rsid w:val="003C1B17"/>
    <w:rsid w:val="003C1B52"/>
    <w:rsid w:val="003C1CF7"/>
    <w:rsid w:val="003C1D6E"/>
    <w:rsid w:val="003C1DD3"/>
    <w:rsid w:val="003C240D"/>
    <w:rsid w:val="003C241D"/>
    <w:rsid w:val="003C244C"/>
    <w:rsid w:val="003C262B"/>
    <w:rsid w:val="003C2650"/>
    <w:rsid w:val="003C2D40"/>
    <w:rsid w:val="003C2DC3"/>
    <w:rsid w:val="003C2E57"/>
    <w:rsid w:val="003C32F6"/>
    <w:rsid w:val="003C33FD"/>
    <w:rsid w:val="003C343C"/>
    <w:rsid w:val="003C3456"/>
    <w:rsid w:val="003C34B1"/>
    <w:rsid w:val="003C3601"/>
    <w:rsid w:val="003C3775"/>
    <w:rsid w:val="003C3792"/>
    <w:rsid w:val="003C37C0"/>
    <w:rsid w:val="003C3A63"/>
    <w:rsid w:val="003C3B11"/>
    <w:rsid w:val="003C3D2C"/>
    <w:rsid w:val="003C4082"/>
    <w:rsid w:val="003C40BC"/>
    <w:rsid w:val="003C423A"/>
    <w:rsid w:val="003C42D3"/>
    <w:rsid w:val="003C4318"/>
    <w:rsid w:val="003C434D"/>
    <w:rsid w:val="003C4DA2"/>
    <w:rsid w:val="003C4DAA"/>
    <w:rsid w:val="003C4F5E"/>
    <w:rsid w:val="003C53B7"/>
    <w:rsid w:val="003C559C"/>
    <w:rsid w:val="003C5BD5"/>
    <w:rsid w:val="003C61C4"/>
    <w:rsid w:val="003C61E1"/>
    <w:rsid w:val="003C63FD"/>
    <w:rsid w:val="003C6446"/>
    <w:rsid w:val="003C695E"/>
    <w:rsid w:val="003C6E2C"/>
    <w:rsid w:val="003C73ED"/>
    <w:rsid w:val="003C74C5"/>
    <w:rsid w:val="003C7A91"/>
    <w:rsid w:val="003C7E28"/>
    <w:rsid w:val="003C7F6E"/>
    <w:rsid w:val="003D045E"/>
    <w:rsid w:val="003D05B4"/>
    <w:rsid w:val="003D0759"/>
    <w:rsid w:val="003D08FE"/>
    <w:rsid w:val="003D0AF4"/>
    <w:rsid w:val="003D0B7E"/>
    <w:rsid w:val="003D0E40"/>
    <w:rsid w:val="003D0EDA"/>
    <w:rsid w:val="003D101D"/>
    <w:rsid w:val="003D1156"/>
    <w:rsid w:val="003D12C7"/>
    <w:rsid w:val="003D13F1"/>
    <w:rsid w:val="003D173E"/>
    <w:rsid w:val="003D1A4E"/>
    <w:rsid w:val="003D205A"/>
    <w:rsid w:val="003D2303"/>
    <w:rsid w:val="003D2D09"/>
    <w:rsid w:val="003D31B8"/>
    <w:rsid w:val="003D31CD"/>
    <w:rsid w:val="003D335D"/>
    <w:rsid w:val="003D3716"/>
    <w:rsid w:val="003D37BA"/>
    <w:rsid w:val="003D396D"/>
    <w:rsid w:val="003D3C06"/>
    <w:rsid w:val="003D3ED1"/>
    <w:rsid w:val="003D4059"/>
    <w:rsid w:val="003D4108"/>
    <w:rsid w:val="003D41AF"/>
    <w:rsid w:val="003D44B9"/>
    <w:rsid w:val="003D4571"/>
    <w:rsid w:val="003D4A8B"/>
    <w:rsid w:val="003D4F63"/>
    <w:rsid w:val="003D5086"/>
    <w:rsid w:val="003D52D6"/>
    <w:rsid w:val="003D5814"/>
    <w:rsid w:val="003D5936"/>
    <w:rsid w:val="003D5C30"/>
    <w:rsid w:val="003D5DC4"/>
    <w:rsid w:val="003D5E11"/>
    <w:rsid w:val="003D5FA2"/>
    <w:rsid w:val="003D65DB"/>
    <w:rsid w:val="003D6650"/>
    <w:rsid w:val="003D6A6E"/>
    <w:rsid w:val="003D6ADC"/>
    <w:rsid w:val="003D6B63"/>
    <w:rsid w:val="003D6B8D"/>
    <w:rsid w:val="003D6D86"/>
    <w:rsid w:val="003D6DA4"/>
    <w:rsid w:val="003D6DBC"/>
    <w:rsid w:val="003D6DE7"/>
    <w:rsid w:val="003D6F2A"/>
    <w:rsid w:val="003D6F73"/>
    <w:rsid w:val="003D724A"/>
    <w:rsid w:val="003D7352"/>
    <w:rsid w:val="003D7628"/>
    <w:rsid w:val="003D78D0"/>
    <w:rsid w:val="003D7AF8"/>
    <w:rsid w:val="003D7E70"/>
    <w:rsid w:val="003E0102"/>
    <w:rsid w:val="003E095D"/>
    <w:rsid w:val="003E0A51"/>
    <w:rsid w:val="003E0CF4"/>
    <w:rsid w:val="003E0D59"/>
    <w:rsid w:val="003E0EFE"/>
    <w:rsid w:val="003E12CB"/>
    <w:rsid w:val="003E173B"/>
    <w:rsid w:val="003E189B"/>
    <w:rsid w:val="003E1918"/>
    <w:rsid w:val="003E191C"/>
    <w:rsid w:val="003E196F"/>
    <w:rsid w:val="003E1F46"/>
    <w:rsid w:val="003E2095"/>
    <w:rsid w:val="003E2101"/>
    <w:rsid w:val="003E2157"/>
    <w:rsid w:val="003E23FF"/>
    <w:rsid w:val="003E261B"/>
    <w:rsid w:val="003E2B3E"/>
    <w:rsid w:val="003E2ED9"/>
    <w:rsid w:val="003E2F48"/>
    <w:rsid w:val="003E3228"/>
    <w:rsid w:val="003E3322"/>
    <w:rsid w:val="003E3476"/>
    <w:rsid w:val="003E362D"/>
    <w:rsid w:val="003E363C"/>
    <w:rsid w:val="003E3654"/>
    <w:rsid w:val="003E392B"/>
    <w:rsid w:val="003E3BA1"/>
    <w:rsid w:val="003E3C04"/>
    <w:rsid w:val="003E411B"/>
    <w:rsid w:val="003E46DE"/>
    <w:rsid w:val="003E4C0B"/>
    <w:rsid w:val="003E4C46"/>
    <w:rsid w:val="003E4CEF"/>
    <w:rsid w:val="003E505D"/>
    <w:rsid w:val="003E505E"/>
    <w:rsid w:val="003E5873"/>
    <w:rsid w:val="003E5A64"/>
    <w:rsid w:val="003E5DBF"/>
    <w:rsid w:val="003E6248"/>
    <w:rsid w:val="003E64B4"/>
    <w:rsid w:val="003E6504"/>
    <w:rsid w:val="003E6974"/>
    <w:rsid w:val="003E69C2"/>
    <w:rsid w:val="003E6DDB"/>
    <w:rsid w:val="003E6E2E"/>
    <w:rsid w:val="003E6EBD"/>
    <w:rsid w:val="003E6F38"/>
    <w:rsid w:val="003E7159"/>
    <w:rsid w:val="003E7171"/>
    <w:rsid w:val="003E71C4"/>
    <w:rsid w:val="003E73CD"/>
    <w:rsid w:val="003E75BE"/>
    <w:rsid w:val="003E7616"/>
    <w:rsid w:val="003E781E"/>
    <w:rsid w:val="003E7B78"/>
    <w:rsid w:val="003E7E0D"/>
    <w:rsid w:val="003E7F99"/>
    <w:rsid w:val="003F0442"/>
    <w:rsid w:val="003F04A8"/>
    <w:rsid w:val="003F0AC6"/>
    <w:rsid w:val="003F0BE4"/>
    <w:rsid w:val="003F0E0A"/>
    <w:rsid w:val="003F0F44"/>
    <w:rsid w:val="003F0F91"/>
    <w:rsid w:val="003F0F99"/>
    <w:rsid w:val="003F1732"/>
    <w:rsid w:val="003F1AF8"/>
    <w:rsid w:val="003F1DA7"/>
    <w:rsid w:val="003F2201"/>
    <w:rsid w:val="003F23DC"/>
    <w:rsid w:val="003F2535"/>
    <w:rsid w:val="003F2947"/>
    <w:rsid w:val="003F2976"/>
    <w:rsid w:val="003F2A3C"/>
    <w:rsid w:val="003F2C34"/>
    <w:rsid w:val="003F3232"/>
    <w:rsid w:val="003F3256"/>
    <w:rsid w:val="003F33AF"/>
    <w:rsid w:val="003F340C"/>
    <w:rsid w:val="003F3470"/>
    <w:rsid w:val="003F369C"/>
    <w:rsid w:val="003F3C8A"/>
    <w:rsid w:val="003F3D51"/>
    <w:rsid w:val="003F3DDB"/>
    <w:rsid w:val="003F4016"/>
    <w:rsid w:val="003F438F"/>
    <w:rsid w:val="003F45D5"/>
    <w:rsid w:val="003F460B"/>
    <w:rsid w:val="003F4772"/>
    <w:rsid w:val="003F482F"/>
    <w:rsid w:val="003F49E6"/>
    <w:rsid w:val="003F4A16"/>
    <w:rsid w:val="003F4AF4"/>
    <w:rsid w:val="003F4B1C"/>
    <w:rsid w:val="003F4F94"/>
    <w:rsid w:val="003F527A"/>
    <w:rsid w:val="003F535D"/>
    <w:rsid w:val="003F54F3"/>
    <w:rsid w:val="003F5506"/>
    <w:rsid w:val="003F564F"/>
    <w:rsid w:val="003F578E"/>
    <w:rsid w:val="003F5ABE"/>
    <w:rsid w:val="003F5E88"/>
    <w:rsid w:val="003F5E8E"/>
    <w:rsid w:val="003F5FBE"/>
    <w:rsid w:val="003F60B7"/>
    <w:rsid w:val="003F616C"/>
    <w:rsid w:val="003F61C9"/>
    <w:rsid w:val="003F6347"/>
    <w:rsid w:val="003F650F"/>
    <w:rsid w:val="003F6650"/>
    <w:rsid w:val="003F6779"/>
    <w:rsid w:val="003F6B54"/>
    <w:rsid w:val="003F6E56"/>
    <w:rsid w:val="003F7281"/>
    <w:rsid w:val="003F76BD"/>
    <w:rsid w:val="003F77C5"/>
    <w:rsid w:val="003F784A"/>
    <w:rsid w:val="003F784C"/>
    <w:rsid w:val="003F787F"/>
    <w:rsid w:val="003F7C0E"/>
    <w:rsid w:val="003F7C8B"/>
    <w:rsid w:val="00400147"/>
    <w:rsid w:val="00400172"/>
    <w:rsid w:val="004002FD"/>
    <w:rsid w:val="0040038D"/>
    <w:rsid w:val="004003CB"/>
    <w:rsid w:val="00400491"/>
    <w:rsid w:val="00400BA7"/>
    <w:rsid w:val="00400CF6"/>
    <w:rsid w:val="00400D47"/>
    <w:rsid w:val="00400DD2"/>
    <w:rsid w:val="00400DEF"/>
    <w:rsid w:val="0040116A"/>
    <w:rsid w:val="004011EC"/>
    <w:rsid w:val="00401562"/>
    <w:rsid w:val="0040161B"/>
    <w:rsid w:val="00401641"/>
    <w:rsid w:val="00401677"/>
    <w:rsid w:val="00401BAE"/>
    <w:rsid w:val="00401BC6"/>
    <w:rsid w:val="00401E2B"/>
    <w:rsid w:val="00402866"/>
    <w:rsid w:val="00402EAB"/>
    <w:rsid w:val="00402F0D"/>
    <w:rsid w:val="00402F55"/>
    <w:rsid w:val="00403070"/>
    <w:rsid w:val="00403205"/>
    <w:rsid w:val="00403269"/>
    <w:rsid w:val="0040329C"/>
    <w:rsid w:val="00403411"/>
    <w:rsid w:val="0040376F"/>
    <w:rsid w:val="00403861"/>
    <w:rsid w:val="00403D02"/>
    <w:rsid w:val="00403D42"/>
    <w:rsid w:val="00403E09"/>
    <w:rsid w:val="00403EC1"/>
    <w:rsid w:val="00403FAA"/>
    <w:rsid w:val="00404B44"/>
    <w:rsid w:val="00404BAD"/>
    <w:rsid w:val="00404E67"/>
    <w:rsid w:val="00405748"/>
    <w:rsid w:val="00405768"/>
    <w:rsid w:val="004057D2"/>
    <w:rsid w:val="004057FB"/>
    <w:rsid w:val="00405942"/>
    <w:rsid w:val="00405DF9"/>
    <w:rsid w:val="00405EA3"/>
    <w:rsid w:val="00405F59"/>
    <w:rsid w:val="00406476"/>
    <w:rsid w:val="004065E6"/>
    <w:rsid w:val="0040685F"/>
    <w:rsid w:val="00406B60"/>
    <w:rsid w:val="004071E7"/>
    <w:rsid w:val="004071EB"/>
    <w:rsid w:val="004077D4"/>
    <w:rsid w:val="00407815"/>
    <w:rsid w:val="00407C1E"/>
    <w:rsid w:val="00407D0C"/>
    <w:rsid w:val="0041003E"/>
    <w:rsid w:val="004103AB"/>
    <w:rsid w:val="00410620"/>
    <w:rsid w:val="00410A93"/>
    <w:rsid w:val="00410AD4"/>
    <w:rsid w:val="00411140"/>
    <w:rsid w:val="004111E4"/>
    <w:rsid w:val="004113D7"/>
    <w:rsid w:val="0041197F"/>
    <w:rsid w:val="00411B2B"/>
    <w:rsid w:val="00412588"/>
    <w:rsid w:val="00412F1F"/>
    <w:rsid w:val="00412FAB"/>
    <w:rsid w:val="00413419"/>
    <w:rsid w:val="0041346A"/>
    <w:rsid w:val="004134B8"/>
    <w:rsid w:val="004135D6"/>
    <w:rsid w:val="00413674"/>
    <w:rsid w:val="00413744"/>
    <w:rsid w:val="004137A5"/>
    <w:rsid w:val="00413D2E"/>
    <w:rsid w:val="00414093"/>
    <w:rsid w:val="0041427E"/>
    <w:rsid w:val="004143E6"/>
    <w:rsid w:val="004145BE"/>
    <w:rsid w:val="00414ADD"/>
    <w:rsid w:val="00414B77"/>
    <w:rsid w:val="00414CC6"/>
    <w:rsid w:val="00414CE9"/>
    <w:rsid w:val="004156B8"/>
    <w:rsid w:val="00415752"/>
    <w:rsid w:val="004159EC"/>
    <w:rsid w:val="00415F91"/>
    <w:rsid w:val="00415FBF"/>
    <w:rsid w:val="0041671A"/>
    <w:rsid w:val="0041675F"/>
    <w:rsid w:val="00416C1D"/>
    <w:rsid w:val="00416C53"/>
    <w:rsid w:val="00417415"/>
    <w:rsid w:val="004174BE"/>
    <w:rsid w:val="00417523"/>
    <w:rsid w:val="004176E8"/>
    <w:rsid w:val="004179E2"/>
    <w:rsid w:val="00417D28"/>
    <w:rsid w:val="00417F1C"/>
    <w:rsid w:val="00417F89"/>
    <w:rsid w:val="00420062"/>
    <w:rsid w:val="004200A3"/>
    <w:rsid w:val="00420113"/>
    <w:rsid w:val="00420140"/>
    <w:rsid w:val="004205FB"/>
    <w:rsid w:val="004208D5"/>
    <w:rsid w:val="0042095D"/>
    <w:rsid w:val="004209DF"/>
    <w:rsid w:val="00420B5B"/>
    <w:rsid w:val="00420C4E"/>
    <w:rsid w:val="004210F5"/>
    <w:rsid w:val="004216AE"/>
    <w:rsid w:val="00421A70"/>
    <w:rsid w:val="00421D4D"/>
    <w:rsid w:val="00421E59"/>
    <w:rsid w:val="00421EF1"/>
    <w:rsid w:val="004228BE"/>
    <w:rsid w:val="00422AB8"/>
    <w:rsid w:val="00422D4E"/>
    <w:rsid w:val="00422DB6"/>
    <w:rsid w:val="00423249"/>
    <w:rsid w:val="004232AC"/>
    <w:rsid w:val="004238C6"/>
    <w:rsid w:val="00423E7B"/>
    <w:rsid w:val="00423EDB"/>
    <w:rsid w:val="004242C3"/>
    <w:rsid w:val="0042432D"/>
    <w:rsid w:val="0042443A"/>
    <w:rsid w:val="004245B5"/>
    <w:rsid w:val="00424AF2"/>
    <w:rsid w:val="00424D23"/>
    <w:rsid w:val="00424E3B"/>
    <w:rsid w:val="004255F9"/>
    <w:rsid w:val="0042563D"/>
    <w:rsid w:val="00425AB5"/>
    <w:rsid w:val="00425E6E"/>
    <w:rsid w:val="00425FEC"/>
    <w:rsid w:val="004264BA"/>
    <w:rsid w:val="004265AA"/>
    <w:rsid w:val="004268B8"/>
    <w:rsid w:val="004268BE"/>
    <w:rsid w:val="00426C43"/>
    <w:rsid w:val="00426C78"/>
    <w:rsid w:val="00426CB6"/>
    <w:rsid w:val="00426CBA"/>
    <w:rsid w:val="00426DEA"/>
    <w:rsid w:val="0042705A"/>
    <w:rsid w:val="0042757F"/>
    <w:rsid w:val="004276EF"/>
    <w:rsid w:val="004276F5"/>
    <w:rsid w:val="004277F0"/>
    <w:rsid w:val="00427806"/>
    <w:rsid w:val="00427E08"/>
    <w:rsid w:val="00427EB2"/>
    <w:rsid w:val="00430471"/>
    <w:rsid w:val="004307A3"/>
    <w:rsid w:val="00430810"/>
    <w:rsid w:val="00430A06"/>
    <w:rsid w:val="00430DED"/>
    <w:rsid w:val="004311F6"/>
    <w:rsid w:val="0043146F"/>
    <w:rsid w:val="004316FD"/>
    <w:rsid w:val="00431778"/>
    <w:rsid w:val="0043194D"/>
    <w:rsid w:val="00431A1B"/>
    <w:rsid w:val="00431B1E"/>
    <w:rsid w:val="004321A3"/>
    <w:rsid w:val="00432911"/>
    <w:rsid w:val="004329A7"/>
    <w:rsid w:val="00432B10"/>
    <w:rsid w:val="00432B8C"/>
    <w:rsid w:val="00432D64"/>
    <w:rsid w:val="0043306B"/>
    <w:rsid w:val="004334A3"/>
    <w:rsid w:val="004336D9"/>
    <w:rsid w:val="00433772"/>
    <w:rsid w:val="00433812"/>
    <w:rsid w:val="00433853"/>
    <w:rsid w:val="004338AA"/>
    <w:rsid w:val="00433A2A"/>
    <w:rsid w:val="00433DA0"/>
    <w:rsid w:val="00433E48"/>
    <w:rsid w:val="00433F72"/>
    <w:rsid w:val="00434346"/>
    <w:rsid w:val="00434A7B"/>
    <w:rsid w:val="00434AD2"/>
    <w:rsid w:val="00434DAE"/>
    <w:rsid w:val="00434EFA"/>
    <w:rsid w:val="00434F68"/>
    <w:rsid w:val="0043520F"/>
    <w:rsid w:val="00435726"/>
    <w:rsid w:val="0043591B"/>
    <w:rsid w:val="00435BD3"/>
    <w:rsid w:val="00435CAF"/>
    <w:rsid w:val="00435E7D"/>
    <w:rsid w:val="00435E92"/>
    <w:rsid w:val="00435F25"/>
    <w:rsid w:val="00435FE3"/>
    <w:rsid w:val="0043603C"/>
    <w:rsid w:val="0043623D"/>
    <w:rsid w:val="0043659B"/>
    <w:rsid w:val="004365FC"/>
    <w:rsid w:val="004368EB"/>
    <w:rsid w:val="00436C6A"/>
    <w:rsid w:val="00436CBE"/>
    <w:rsid w:val="00436CCD"/>
    <w:rsid w:val="00436CF5"/>
    <w:rsid w:val="00436ED0"/>
    <w:rsid w:val="00437034"/>
    <w:rsid w:val="004377F0"/>
    <w:rsid w:val="00437D3E"/>
    <w:rsid w:val="00437D51"/>
    <w:rsid w:val="00437DD7"/>
    <w:rsid w:val="00437E31"/>
    <w:rsid w:val="00437E90"/>
    <w:rsid w:val="00437F9A"/>
    <w:rsid w:val="0044018A"/>
    <w:rsid w:val="00440223"/>
    <w:rsid w:val="00440232"/>
    <w:rsid w:val="00440470"/>
    <w:rsid w:val="0044072D"/>
    <w:rsid w:val="00440888"/>
    <w:rsid w:val="00440999"/>
    <w:rsid w:val="00440B97"/>
    <w:rsid w:val="00440D3E"/>
    <w:rsid w:val="00440DB4"/>
    <w:rsid w:val="0044150E"/>
    <w:rsid w:val="00441538"/>
    <w:rsid w:val="004416AD"/>
    <w:rsid w:val="004417FE"/>
    <w:rsid w:val="004419B2"/>
    <w:rsid w:val="00441A2B"/>
    <w:rsid w:val="00441C06"/>
    <w:rsid w:val="00441E39"/>
    <w:rsid w:val="00441EFC"/>
    <w:rsid w:val="0044231A"/>
    <w:rsid w:val="0044250A"/>
    <w:rsid w:val="004425B4"/>
    <w:rsid w:val="004426BB"/>
    <w:rsid w:val="004426D7"/>
    <w:rsid w:val="004429C5"/>
    <w:rsid w:val="00442C71"/>
    <w:rsid w:val="00442EB2"/>
    <w:rsid w:val="00442F81"/>
    <w:rsid w:val="0044338C"/>
    <w:rsid w:val="004434F0"/>
    <w:rsid w:val="0044366A"/>
    <w:rsid w:val="00443A25"/>
    <w:rsid w:val="00443A27"/>
    <w:rsid w:val="00443A3C"/>
    <w:rsid w:val="0044443A"/>
    <w:rsid w:val="004444BE"/>
    <w:rsid w:val="0044451E"/>
    <w:rsid w:val="004446EE"/>
    <w:rsid w:val="004449DA"/>
    <w:rsid w:val="00444B34"/>
    <w:rsid w:val="00444BD2"/>
    <w:rsid w:val="00444CC6"/>
    <w:rsid w:val="00445390"/>
    <w:rsid w:val="00445468"/>
    <w:rsid w:val="0044546E"/>
    <w:rsid w:val="0044560C"/>
    <w:rsid w:val="00445656"/>
    <w:rsid w:val="00445857"/>
    <w:rsid w:val="00445936"/>
    <w:rsid w:val="00445A34"/>
    <w:rsid w:val="00445BBB"/>
    <w:rsid w:val="00445CA3"/>
    <w:rsid w:val="00445CFF"/>
    <w:rsid w:val="00445FB4"/>
    <w:rsid w:val="00446535"/>
    <w:rsid w:val="004467F1"/>
    <w:rsid w:val="004469FC"/>
    <w:rsid w:val="00446CDF"/>
    <w:rsid w:val="004473E6"/>
    <w:rsid w:val="00447401"/>
    <w:rsid w:val="0044755B"/>
    <w:rsid w:val="004479C1"/>
    <w:rsid w:val="004479C3"/>
    <w:rsid w:val="00447A55"/>
    <w:rsid w:val="00447C06"/>
    <w:rsid w:val="00447D79"/>
    <w:rsid w:val="00447DDB"/>
    <w:rsid w:val="00447F8B"/>
    <w:rsid w:val="00447FDE"/>
    <w:rsid w:val="00450268"/>
    <w:rsid w:val="004502E7"/>
    <w:rsid w:val="004503DC"/>
    <w:rsid w:val="0045067B"/>
    <w:rsid w:val="00450701"/>
    <w:rsid w:val="00450794"/>
    <w:rsid w:val="004508C4"/>
    <w:rsid w:val="00450903"/>
    <w:rsid w:val="00450C63"/>
    <w:rsid w:val="00450F75"/>
    <w:rsid w:val="00450F98"/>
    <w:rsid w:val="00451238"/>
    <w:rsid w:val="004513D1"/>
    <w:rsid w:val="004513D9"/>
    <w:rsid w:val="00451501"/>
    <w:rsid w:val="00451627"/>
    <w:rsid w:val="004518CF"/>
    <w:rsid w:val="00451A1C"/>
    <w:rsid w:val="00451E55"/>
    <w:rsid w:val="00452085"/>
    <w:rsid w:val="0045209C"/>
    <w:rsid w:val="0045211D"/>
    <w:rsid w:val="0045239F"/>
    <w:rsid w:val="00452570"/>
    <w:rsid w:val="00452D99"/>
    <w:rsid w:val="00452F3D"/>
    <w:rsid w:val="0045349E"/>
    <w:rsid w:val="00453602"/>
    <w:rsid w:val="0045391A"/>
    <w:rsid w:val="0045395B"/>
    <w:rsid w:val="00453C11"/>
    <w:rsid w:val="0045439C"/>
    <w:rsid w:val="0045453A"/>
    <w:rsid w:val="00454561"/>
    <w:rsid w:val="00454662"/>
    <w:rsid w:val="004553B3"/>
    <w:rsid w:val="004553D1"/>
    <w:rsid w:val="004553F0"/>
    <w:rsid w:val="00455A35"/>
    <w:rsid w:val="00455A65"/>
    <w:rsid w:val="00455BF9"/>
    <w:rsid w:val="00455E68"/>
    <w:rsid w:val="00455E84"/>
    <w:rsid w:val="00455E99"/>
    <w:rsid w:val="00455F5A"/>
    <w:rsid w:val="004562AD"/>
    <w:rsid w:val="004562E0"/>
    <w:rsid w:val="0045677A"/>
    <w:rsid w:val="00456791"/>
    <w:rsid w:val="004569E8"/>
    <w:rsid w:val="00456A9C"/>
    <w:rsid w:val="00456D90"/>
    <w:rsid w:val="00456DC4"/>
    <w:rsid w:val="00456E65"/>
    <w:rsid w:val="004574DF"/>
    <w:rsid w:val="00457535"/>
    <w:rsid w:val="00457938"/>
    <w:rsid w:val="00457963"/>
    <w:rsid w:val="00457A4A"/>
    <w:rsid w:val="00457B62"/>
    <w:rsid w:val="00457F89"/>
    <w:rsid w:val="00460024"/>
    <w:rsid w:val="0046006A"/>
    <w:rsid w:val="0046035E"/>
    <w:rsid w:val="004604BE"/>
    <w:rsid w:val="00460710"/>
    <w:rsid w:val="00460809"/>
    <w:rsid w:val="00460D81"/>
    <w:rsid w:val="0046118F"/>
    <w:rsid w:val="00461244"/>
    <w:rsid w:val="004613A9"/>
    <w:rsid w:val="00461947"/>
    <w:rsid w:val="004619BA"/>
    <w:rsid w:val="00461DC6"/>
    <w:rsid w:val="004623F1"/>
    <w:rsid w:val="004624E5"/>
    <w:rsid w:val="00462662"/>
    <w:rsid w:val="004628F7"/>
    <w:rsid w:val="00463155"/>
    <w:rsid w:val="0046349A"/>
    <w:rsid w:val="004637D1"/>
    <w:rsid w:val="00463863"/>
    <w:rsid w:val="00463925"/>
    <w:rsid w:val="00463A6C"/>
    <w:rsid w:val="00463B73"/>
    <w:rsid w:val="00463DAD"/>
    <w:rsid w:val="00464056"/>
    <w:rsid w:val="004641CF"/>
    <w:rsid w:val="004648B1"/>
    <w:rsid w:val="00464B54"/>
    <w:rsid w:val="00465289"/>
    <w:rsid w:val="004652DF"/>
    <w:rsid w:val="00465379"/>
    <w:rsid w:val="004655E2"/>
    <w:rsid w:val="00465923"/>
    <w:rsid w:val="00465B9D"/>
    <w:rsid w:val="00465E8A"/>
    <w:rsid w:val="004662DB"/>
    <w:rsid w:val="004664C9"/>
    <w:rsid w:val="004665DE"/>
    <w:rsid w:val="0046695F"/>
    <w:rsid w:val="00466AD9"/>
    <w:rsid w:val="00466C3E"/>
    <w:rsid w:val="00466D1D"/>
    <w:rsid w:val="00466F70"/>
    <w:rsid w:val="00467269"/>
    <w:rsid w:val="00467328"/>
    <w:rsid w:val="0046735B"/>
    <w:rsid w:val="00467458"/>
    <w:rsid w:val="004677CA"/>
    <w:rsid w:val="00467C8B"/>
    <w:rsid w:val="00470469"/>
    <w:rsid w:val="004707BA"/>
    <w:rsid w:val="00470833"/>
    <w:rsid w:val="00470858"/>
    <w:rsid w:val="0047096A"/>
    <w:rsid w:val="00470AAE"/>
    <w:rsid w:val="00470AEA"/>
    <w:rsid w:val="00470D50"/>
    <w:rsid w:val="004711C9"/>
    <w:rsid w:val="004712D8"/>
    <w:rsid w:val="004714B1"/>
    <w:rsid w:val="004714E2"/>
    <w:rsid w:val="0047160E"/>
    <w:rsid w:val="004716B5"/>
    <w:rsid w:val="00471A6D"/>
    <w:rsid w:val="00471B84"/>
    <w:rsid w:val="00471D40"/>
    <w:rsid w:val="00471F9A"/>
    <w:rsid w:val="004727A8"/>
    <w:rsid w:val="00472ACE"/>
    <w:rsid w:val="00472C60"/>
    <w:rsid w:val="0047309A"/>
    <w:rsid w:val="00473107"/>
    <w:rsid w:val="0047326A"/>
    <w:rsid w:val="00473514"/>
    <w:rsid w:val="00473657"/>
    <w:rsid w:val="00473714"/>
    <w:rsid w:val="0047389F"/>
    <w:rsid w:val="0047391D"/>
    <w:rsid w:val="00473AC7"/>
    <w:rsid w:val="00473D4E"/>
    <w:rsid w:val="004740A8"/>
    <w:rsid w:val="00474192"/>
    <w:rsid w:val="004741E8"/>
    <w:rsid w:val="0047430E"/>
    <w:rsid w:val="00474332"/>
    <w:rsid w:val="004745D9"/>
    <w:rsid w:val="004746C4"/>
    <w:rsid w:val="004746FD"/>
    <w:rsid w:val="004747AF"/>
    <w:rsid w:val="00474C47"/>
    <w:rsid w:val="00475233"/>
    <w:rsid w:val="00475256"/>
    <w:rsid w:val="004753B0"/>
    <w:rsid w:val="00475478"/>
    <w:rsid w:val="004755AE"/>
    <w:rsid w:val="00475895"/>
    <w:rsid w:val="00475A2F"/>
    <w:rsid w:val="00475C16"/>
    <w:rsid w:val="00475DA6"/>
    <w:rsid w:val="00476014"/>
    <w:rsid w:val="00476067"/>
    <w:rsid w:val="00476096"/>
    <w:rsid w:val="00476181"/>
    <w:rsid w:val="004761F1"/>
    <w:rsid w:val="0047630D"/>
    <w:rsid w:val="004766AD"/>
    <w:rsid w:val="0047696B"/>
    <w:rsid w:val="00476BBB"/>
    <w:rsid w:val="00476C0A"/>
    <w:rsid w:val="00476C92"/>
    <w:rsid w:val="004773B9"/>
    <w:rsid w:val="0047753A"/>
    <w:rsid w:val="00477679"/>
    <w:rsid w:val="00477B21"/>
    <w:rsid w:val="00477B8E"/>
    <w:rsid w:val="00477BE1"/>
    <w:rsid w:val="00477C68"/>
    <w:rsid w:val="00477C93"/>
    <w:rsid w:val="00477D41"/>
    <w:rsid w:val="00477E08"/>
    <w:rsid w:val="00477E32"/>
    <w:rsid w:val="00477FC8"/>
    <w:rsid w:val="004801C0"/>
    <w:rsid w:val="00480368"/>
    <w:rsid w:val="004806E7"/>
    <w:rsid w:val="004807C5"/>
    <w:rsid w:val="00480810"/>
    <w:rsid w:val="00480909"/>
    <w:rsid w:val="0048090B"/>
    <w:rsid w:val="00480980"/>
    <w:rsid w:val="00480BE1"/>
    <w:rsid w:val="00481179"/>
    <w:rsid w:val="004814D7"/>
    <w:rsid w:val="0048156D"/>
    <w:rsid w:val="0048167A"/>
    <w:rsid w:val="004817B2"/>
    <w:rsid w:val="004817C5"/>
    <w:rsid w:val="00481B00"/>
    <w:rsid w:val="00482026"/>
    <w:rsid w:val="0048216B"/>
    <w:rsid w:val="00482208"/>
    <w:rsid w:val="0048230B"/>
    <w:rsid w:val="00482B54"/>
    <w:rsid w:val="00482B82"/>
    <w:rsid w:val="00482CFF"/>
    <w:rsid w:val="00482F99"/>
    <w:rsid w:val="00482FC5"/>
    <w:rsid w:val="00483122"/>
    <w:rsid w:val="0048323B"/>
    <w:rsid w:val="004832CF"/>
    <w:rsid w:val="0048381D"/>
    <w:rsid w:val="004839BE"/>
    <w:rsid w:val="004839E0"/>
    <w:rsid w:val="00483A69"/>
    <w:rsid w:val="00483BA8"/>
    <w:rsid w:val="00483BAA"/>
    <w:rsid w:val="00483C3F"/>
    <w:rsid w:val="0048400F"/>
    <w:rsid w:val="0048434B"/>
    <w:rsid w:val="00484470"/>
    <w:rsid w:val="004845FE"/>
    <w:rsid w:val="0048476F"/>
    <w:rsid w:val="00484852"/>
    <w:rsid w:val="00484869"/>
    <w:rsid w:val="00484AD4"/>
    <w:rsid w:val="00484ADA"/>
    <w:rsid w:val="00484B06"/>
    <w:rsid w:val="00484B75"/>
    <w:rsid w:val="00484C03"/>
    <w:rsid w:val="00484E4E"/>
    <w:rsid w:val="00484EA9"/>
    <w:rsid w:val="00484F16"/>
    <w:rsid w:val="004850CA"/>
    <w:rsid w:val="004856EF"/>
    <w:rsid w:val="00485D36"/>
    <w:rsid w:val="00485EBF"/>
    <w:rsid w:val="004860C7"/>
    <w:rsid w:val="00486284"/>
    <w:rsid w:val="004862EF"/>
    <w:rsid w:val="0048636D"/>
    <w:rsid w:val="0048647C"/>
    <w:rsid w:val="00486506"/>
    <w:rsid w:val="00486B37"/>
    <w:rsid w:val="00486D44"/>
    <w:rsid w:val="00486E13"/>
    <w:rsid w:val="00486EB2"/>
    <w:rsid w:val="0048730E"/>
    <w:rsid w:val="00487335"/>
    <w:rsid w:val="004873EA"/>
    <w:rsid w:val="0048745F"/>
    <w:rsid w:val="004875AB"/>
    <w:rsid w:val="00487A23"/>
    <w:rsid w:val="00487EB4"/>
    <w:rsid w:val="00487F99"/>
    <w:rsid w:val="00490074"/>
    <w:rsid w:val="004906A9"/>
    <w:rsid w:val="00490A0B"/>
    <w:rsid w:val="00490B73"/>
    <w:rsid w:val="00491073"/>
    <w:rsid w:val="0049141A"/>
    <w:rsid w:val="00491748"/>
    <w:rsid w:val="004919DD"/>
    <w:rsid w:val="00491AFE"/>
    <w:rsid w:val="00491DA9"/>
    <w:rsid w:val="00491F6A"/>
    <w:rsid w:val="00492541"/>
    <w:rsid w:val="00492AF6"/>
    <w:rsid w:val="00492BF0"/>
    <w:rsid w:val="00492DDC"/>
    <w:rsid w:val="0049310E"/>
    <w:rsid w:val="004931CE"/>
    <w:rsid w:val="00493508"/>
    <w:rsid w:val="004935C6"/>
    <w:rsid w:val="00493B7A"/>
    <w:rsid w:val="00493ED9"/>
    <w:rsid w:val="00494225"/>
    <w:rsid w:val="0049448B"/>
    <w:rsid w:val="004945AD"/>
    <w:rsid w:val="0049467D"/>
    <w:rsid w:val="00494B9D"/>
    <w:rsid w:val="00495299"/>
    <w:rsid w:val="004952CB"/>
    <w:rsid w:val="004952F4"/>
    <w:rsid w:val="0049531F"/>
    <w:rsid w:val="00495488"/>
    <w:rsid w:val="0049548C"/>
    <w:rsid w:val="00495545"/>
    <w:rsid w:val="00495B11"/>
    <w:rsid w:val="00495B39"/>
    <w:rsid w:val="00495BEB"/>
    <w:rsid w:val="00495D05"/>
    <w:rsid w:val="00495F99"/>
    <w:rsid w:val="0049639C"/>
    <w:rsid w:val="004967CD"/>
    <w:rsid w:val="00496916"/>
    <w:rsid w:val="00496A20"/>
    <w:rsid w:val="00496D72"/>
    <w:rsid w:val="004972B4"/>
    <w:rsid w:val="00497408"/>
    <w:rsid w:val="00497412"/>
    <w:rsid w:val="00497528"/>
    <w:rsid w:val="00497578"/>
    <w:rsid w:val="00497B23"/>
    <w:rsid w:val="00497FAA"/>
    <w:rsid w:val="004A0214"/>
    <w:rsid w:val="004A0240"/>
    <w:rsid w:val="004A083C"/>
    <w:rsid w:val="004A0BE1"/>
    <w:rsid w:val="004A0E04"/>
    <w:rsid w:val="004A0F2F"/>
    <w:rsid w:val="004A10D5"/>
    <w:rsid w:val="004A11F7"/>
    <w:rsid w:val="004A13C7"/>
    <w:rsid w:val="004A156A"/>
    <w:rsid w:val="004A1589"/>
    <w:rsid w:val="004A159C"/>
    <w:rsid w:val="004A190B"/>
    <w:rsid w:val="004A1ECC"/>
    <w:rsid w:val="004A203F"/>
    <w:rsid w:val="004A20E3"/>
    <w:rsid w:val="004A20F3"/>
    <w:rsid w:val="004A2210"/>
    <w:rsid w:val="004A2287"/>
    <w:rsid w:val="004A24BC"/>
    <w:rsid w:val="004A24F2"/>
    <w:rsid w:val="004A27AC"/>
    <w:rsid w:val="004A2A66"/>
    <w:rsid w:val="004A2B48"/>
    <w:rsid w:val="004A31C8"/>
    <w:rsid w:val="004A3211"/>
    <w:rsid w:val="004A3215"/>
    <w:rsid w:val="004A32D7"/>
    <w:rsid w:val="004A334F"/>
    <w:rsid w:val="004A35C2"/>
    <w:rsid w:val="004A3754"/>
    <w:rsid w:val="004A37E6"/>
    <w:rsid w:val="004A3900"/>
    <w:rsid w:val="004A3E44"/>
    <w:rsid w:val="004A3FA9"/>
    <w:rsid w:val="004A40E3"/>
    <w:rsid w:val="004A4162"/>
    <w:rsid w:val="004A41E0"/>
    <w:rsid w:val="004A4776"/>
    <w:rsid w:val="004A4819"/>
    <w:rsid w:val="004A4884"/>
    <w:rsid w:val="004A4A16"/>
    <w:rsid w:val="004A4B02"/>
    <w:rsid w:val="004A4FD9"/>
    <w:rsid w:val="004A52FB"/>
    <w:rsid w:val="004A570D"/>
    <w:rsid w:val="004A58E1"/>
    <w:rsid w:val="004A5907"/>
    <w:rsid w:val="004A5BF9"/>
    <w:rsid w:val="004A5CC6"/>
    <w:rsid w:val="004A64C4"/>
    <w:rsid w:val="004A6672"/>
    <w:rsid w:val="004A679C"/>
    <w:rsid w:val="004A6B4F"/>
    <w:rsid w:val="004A6B78"/>
    <w:rsid w:val="004A7238"/>
    <w:rsid w:val="004A760A"/>
    <w:rsid w:val="004A772F"/>
    <w:rsid w:val="004A78C1"/>
    <w:rsid w:val="004A78E2"/>
    <w:rsid w:val="004A793A"/>
    <w:rsid w:val="004A7946"/>
    <w:rsid w:val="004A796B"/>
    <w:rsid w:val="004A79CD"/>
    <w:rsid w:val="004A79FE"/>
    <w:rsid w:val="004A7BAE"/>
    <w:rsid w:val="004A7C5B"/>
    <w:rsid w:val="004A7E25"/>
    <w:rsid w:val="004A7E3B"/>
    <w:rsid w:val="004B0226"/>
    <w:rsid w:val="004B02B7"/>
    <w:rsid w:val="004B04AE"/>
    <w:rsid w:val="004B04F8"/>
    <w:rsid w:val="004B0818"/>
    <w:rsid w:val="004B0BDD"/>
    <w:rsid w:val="004B0C98"/>
    <w:rsid w:val="004B11B8"/>
    <w:rsid w:val="004B1439"/>
    <w:rsid w:val="004B154A"/>
    <w:rsid w:val="004B1D83"/>
    <w:rsid w:val="004B26A1"/>
    <w:rsid w:val="004B29D8"/>
    <w:rsid w:val="004B2ABC"/>
    <w:rsid w:val="004B2BE9"/>
    <w:rsid w:val="004B2E40"/>
    <w:rsid w:val="004B33EA"/>
    <w:rsid w:val="004B395D"/>
    <w:rsid w:val="004B3BDC"/>
    <w:rsid w:val="004B3D71"/>
    <w:rsid w:val="004B3EAE"/>
    <w:rsid w:val="004B3F60"/>
    <w:rsid w:val="004B4013"/>
    <w:rsid w:val="004B43E5"/>
    <w:rsid w:val="004B4F64"/>
    <w:rsid w:val="004B51EE"/>
    <w:rsid w:val="004B5320"/>
    <w:rsid w:val="004B53B0"/>
    <w:rsid w:val="004B53D0"/>
    <w:rsid w:val="004B56F1"/>
    <w:rsid w:val="004B583A"/>
    <w:rsid w:val="004B5A00"/>
    <w:rsid w:val="004B5AD0"/>
    <w:rsid w:val="004B5AD6"/>
    <w:rsid w:val="004B5AE9"/>
    <w:rsid w:val="004B5BAA"/>
    <w:rsid w:val="004B5C18"/>
    <w:rsid w:val="004B5CF2"/>
    <w:rsid w:val="004B6B19"/>
    <w:rsid w:val="004B6B21"/>
    <w:rsid w:val="004B6B3A"/>
    <w:rsid w:val="004B6C08"/>
    <w:rsid w:val="004B72B2"/>
    <w:rsid w:val="004B72CE"/>
    <w:rsid w:val="004B72DF"/>
    <w:rsid w:val="004B7401"/>
    <w:rsid w:val="004B7464"/>
    <w:rsid w:val="004B7723"/>
    <w:rsid w:val="004B783F"/>
    <w:rsid w:val="004B78BA"/>
    <w:rsid w:val="004B7C89"/>
    <w:rsid w:val="004B7F44"/>
    <w:rsid w:val="004C014E"/>
    <w:rsid w:val="004C0269"/>
    <w:rsid w:val="004C06AF"/>
    <w:rsid w:val="004C06DE"/>
    <w:rsid w:val="004C0937"/>
    <w:rsid w:val="004C0C56"/>
    <w:rsid w:val="004C11CC"/>
    <w:rsid w:val="004C1338"/>
    <w:rsid w:val="004C145A"/>
    <w:rsid w:val="004C14A9"/>
    <w:rsid w:val="004C18EA"/>
    <w:rsid w:val="004C1A00"/>
    <w:rsid w:val="004C1AB0"/>
    <w:rsid w:val="004C1B69"/>
    <w:rsid w:val="004C1E25"/>
    <w:rsid w:val="004C1EE8"/>
    <w:rsid w:val="004C21D4"/>
    <w:rsid w:val="004C2428"/>
    <w:rsid w:val="004C28BA"/>
    <w:rsid w:val="004C2FC2"/>
    <w:rsid w:val="004C2FE4"/>
    <w:rsid w:val="004C3852"/>
    <w:rsid w:val="004C38A2"/>
    <w:rsid w:val="004C38FC"/>
    <w:rsid w:val="004C3B71"/>
    <w:rsid w:val="004C3BA7"/>
    <w:rsid w:val="004C3BD6"/>
    <w:rsid w:val="004C3E74"/>
    <w:rsid w:val="004C416D"/>
    <w:rsid w:val="004C41C4"/>
    <w:rsid w:val="004C434A"/>
    <w:rsid w:val="004C43EA"/>
    <w:rsid w:val="004C4474"/>
    <w:rsid w:val="004C46F0"/>
    <w:rsid w:val="004C473D"/>
    <w:rsid w:val="004C48E5"/>
    <w:rsid w:val="004C48EF"/>
    <w:rsid w:val="004C4AC0"/>
    <w:rsid w:val="004C4B06"/>
    <w:rsid w:val="004C4C40"/>
    <w:rsid w:val="004C529B"/>
    <w:rsid w:val="004C54B5"/>
    <w:rsid w:val="004C5630"/>
    <w:rsid w:val="004C5679"/>
    <w:rsid w:val="004C5819"/>
    <w:rsid w:val="004C5C4D"/>
    <w:rsid w:val="004C5D10"/>
    <w:rsid w:val="004C5DB8"/>
    <w:rsid w:val="004C5DE1"/>
    <w:rsid w:val="004C5E57"/>
    <w:rsid w:val="004C5EDA"/>
    <w:rsid w:val="004C60A1"/>
    <w:rsid w:val="004C634C"/>
    <w:rsid w:val="004C64B8"/>
    <w:rsid w:val="004C64DD"/>
    <w:rsid w:val="004C65E9"/>
    <w:rsid w:val="004C6D9D"/>
    <w:rsid w:val="004C711E"/>
    <w:rsid w:val="004C7154"/>
    <w:rsid w:val="004C7168"/>
    <w:rsid w:val="004C7690"/>
    <w:rsid w:val="004C7D32"/>
    <w:rsid w:val="004C7F69"/>
    <w:rsid w:val="004D013D"/>
    <w:rsid w:val="004D01E8"/>
    <w:rsid w:val="004D0228"/>
    <w:rsid w:val="004D0424"/>
    <w:rsid w:val="004D05A9"/>
    <w:rsid w:val="004D05D0"/>
    <w:rsid w:val="004D08B7"/>
    <w:rsid w:val="004D09CE"/>
    <w:rsid w:val="004D0A7D"/>
    <w:rsid w:val="004D0DB4"/>
    <w:rsid w:val="004D0E1F"/>
    <w:rsid w:val="004D0E52"/>
    <w:rsid w:val="004D0FE0"/>
    <w:rsid w:val="004D14F3"/>
    <w:rsid w:val="004D15D6"/>
    <w:rsid w:val="004D183B"/>
    <w:rsid w:val="004D1853"/>
    <w:rsid w:val="004D199E"/>
    <w:rsid w:val="004D19B7"/>
    <w:rsid w:val="004D19E1"/>
    <w:rsid w:val="004D1B3C"/>
    <w:rsid w:val="004D1E71"/>
    <w:rsid w:val="004D1F46"/>
    <w:rsid w:val="004D1FEA"/>
    <w:rsid w:val="004D2122"/>
    <w:rsid w:val="004D216A"/>
    <w:rsid w:val="004D21CD"/>
    <w:rsid w:val="004D2666"/>
    <w:rsid w:val="004D29CA"/>
    <w:rsid w:val="004D2BFB"/>
    <w:rsid w:val="004D2CC9"/>
    <w:rsid w:val="004D2D8A"/>
    <w:rsid w:val="004D2DE3"/>
    <w:rsid w:val="004D2E36"/>
    <w:rsid w:val="004D2FBD"/>
    <w:rsid w:val="004D33CB"/>
    <w:rsid w:val="004D3596"/>
    <w:rsid w:val="004D364E"/>
    <w:rsid w:val="004D37AA"/>
    <w:rsid w:val="004D39CE"/>
    <w:rsid w:val="004D39FF"/>
    <w:rsid w:val="004D3D60"/>
    <w:rsid w:val="004D3EA3"/>
    <w:rsid w:val="004D43BC"/>
    <w:rsid w:val="004D46EA"/>
    <w:rsid w:val="004D474C"/>
    <w:rsid w:val="004D4913"/>
    <w:rsid w:val="004D4D9C"/>
    <w:rsid w:val="004D4E93"/>
    <w:rsid w:val="004D4E95"/>
    <w:rsid w:val="004D5120"/>
    <w:rsid w:val="004D5277"/>
    <w:rsid w:val="004D52DA"/>
    <w:rsid w:val="004D5349"/>
    <w:rsid w:val="004D548C"/>
    <w:rsid w:val="004D5547"/>
    <w:rsid w:val="004D5868"/>
    <w:rsid w:val="004D5A7D"/>
    <w:rsid w:val="004D5C2A"/>
    <w:rsid w:val="004D5F72"/>
    <w:rsid w:val="004D62F8"/>
    <w:rsid w:val="004D66D3"/>
    <w:rsid w:val="004D687C"/>
    <w:rsid w:val="004D6B93"/>
    <w:rsid w:val="004D6CF3"/>
    <w:rsid w:val="004D6DED"/>
    <w:rsid w:val="004D6E94"/>
    <w:rsid w:val="004D6F06"/>
    <w:rsid w:val="004D6F1B"/>
    <w:rsid w:val="004D792E"/>
    <w:rsid w:val="004D7A52"/>
    <w:rsid w:val="004D7CAE"/>
    <w:rsid w:val="004D7D95"/>
    <w:rsid w:val="004E007D"/>
    <w:rsid w:val="004E024A"/>
    <w:rsid w:val="004E0615"/>
    <w:rsid w:val="004E06EF"/>
    <w:rsid w:val="004E0F8C"/>
    <w:rsid w:val="004E0FF4"/>
    <w:rsid w:val="004E1104"/>
    <w:rsid w:val="004E1758"/>
    <w:rsid w:val="004E18EC"/>
    <w:rsid w:val="004E1B02"/>
    <w:rsid w:val="004E1D94"/>
    <w:rsid w:val="004E1E76"/>
    <w:rsid w:val="004E2017"/>
    <w:rsid w:val="004E22D5"/>
    <w:rsid w:val="004E23B0"/>
    <w:rsid w:val="004E25CB"/>
    <w:rsid w:val="004E2700"/>
    <w:rsid w:val="004E287B"/>
    <w:rsid w:val="004E2964"/>
    <w:rsid w:val="004E2D69"/>
    <w:rsid w:val="004E2DE9"/>
    <w:rsid w:val="004E2E18"/>
    <w:rsid w:val="004E2E88"/>
    <w:rsid w:val="004E3175"/>
    <w:rsid w:val="004E32E3"/>
    <w:rsid w:val="004E3321"/>
    <w:rsid w:val="004E333A"/>
    <w:rsid w:val="004E333F"/>
    <w:rsid w:val="004E3399"/>
    <w:rsid w:val="004E3715"/>
    <w:rsid w:val="004E3987"/>
    <w:rsid w:val="004E424D"/>
    <w:rsid w:val="004E4E75"/>
    <w:rsid w:val="004E5007"/>
    <w:rsid w:val="004E50EC"/>
    <w:rsid w:val="004E531F"/>
    <w:rsid w:val="004E5944"/>
    <w:rsid w:val="004E5F08"/>
    <w:rsid w:val="004E6019"/>
    <w:rsid w:val="004E6055"/>
    <w:rsid w:val="004E61D3"/>
    <w:rsid w:val="004E625A"/>
    <w:rsid w:val="004E63A9"/>
    <w:rsid w:val="004E687A"/>
    <w:rsid w:val="004E6FB5"/>
    <w:rsid w:val="004E7134"/>
    <w:rsid w:val="004E713F"/>
    <w:rsid w:val="004E73C3"/>
    <w:rsid w:val="004E764D"/>
    <w:rsid w:val="004E79D9"/>
    <w:rsid w:val="004E79E3"/>
    <w:rsid w:val="004E7ACC"/>
    <w:rsid w:val="004E7CEB"/>
    <w:rsid w:val="004E7EC1"/>
    <w:rsid w:val="004F026B"/>
    <w:rsid w:val="004F0285"/>
    <w:rsid w:val="004F0628"/>
    <w:rsid w:val="004F0893"/>
    <w:rsid w:val="004F08FA"/>
    <w:rsid w:val="004F0A11"/>
    <w:rsid w:val="004F0C87"/>
    <w:rsid w:val="004F0D08"/>
    <w:rsid w:val="004F1164"/>
    <w:rsid w:val="004F1294"/>
    <w:rsid w:val="004F1577"/>
    <w:rsid w:val="004F16A6"/>
    <w:rsid w:val="004F16EA"/>
    <w:rsid w:val="004F16FE"/>
    <w:rsid w:val="004F1778"/>
    <w:rsid w:val="004F1D36"/>
    <w:rsid w:val="004F1E06"/>
    <w:rsid w:val="004F1E88"/>
    <w:rsid w:val="004F253B"/>
    <w:rsid w:val="004F2A40"/>
    <w:rsid w:val="004F2AB9"/>
    <w:rsid w:val="004F2ABB"/>
    <w:rsid w:val="004F2D7D"/>
    <w:rsid w:val="004F2E4C"/>
    <w:rsid w:val="004F323B"/>
    <w:rsid w:val="004F3301"/>
    <w:rsid w:val="004F3451"/>
    <w:rsid w:val="004F35F1"/>
    <w:rsid w:val="004F3681"/>
    <w:rsid w:val="004F37DF"/>
    <w:rsid w:val="004F3932"/>
    <w:rsid w:val="004F3935"/>
    <w:rsid w:val="004F3A6C"/>
    <w:rsid w:val="004F3B45"/>
    <w:rsid w:val="004F3E37"/>
    <w:rsid w:val="004F41D3"/>
    <w:rsid w:val="004F478A"/>
    <w:rsid w:val="004F47ED"/>
    <w:rsid w:val="004F47F9"/>
    <w:rsid w:val="004F4857"/>
    <w:rsid w:val="004F4EAA"/>
    <w:rsid w:val="004F4EDD"/>
    <w:rsid w:val="004F50BE"/>
    <w:rsid w:val="004F50C0"/>
    <w:rsid w:val="004F5177"/>
    <w:rsid w:val="004F52B6"/>
    <w:rsid w:val="004F53E9"/>
    <w:rsid w:val="004F57CC"/>
    <w:rsid w:val="004F5871"/>
    <w:rsid w:val="004F5A31"/>
    <w:rsid w:val="004F5C2B"/>
    <w:rsid w:val="004F5D9A"/>
    <w:rsid w:val="004F632D"/>
    <w:rsid w:val="004F66CB"/>
    <w:rsid w:val="004F677D"/>
    <w:rsid w:val="004F67F9"/>
    <w:rsid w:val="004F6AB8"/>
    <w:rsid w:val="004F6BF5"/>
    <w:rsid w:val="004F6D66"/>
    <w:rsid w:val="004F6E2C"/>
    <w:rsid w:val="004F77A4"/>
    <w:rsid w:val="004F78A3"/>
    <w:rsid w:val="0050001E"/>
    <w:rsid w:val="0050046F"/>
    <w:rsid w:val="00500781"/>
    <w:rsid w:val="005008B7"/>
    <w:rsid w:val="005009EC"/>
    <w:rsid w:val="00500DBE"/>
    <w:rsid w:val="00500E9A"/>
    <w:rsid w:val="005011A6"/>
    <w:rsid w:val="00501479"/>
    <w:rsid w:val="00501598"/>
    <w:rsid w:val="00501E25"/>
    <w:rsid w:val="00501F6C"/>
    <w:rsid w:val="00502093"/>
    <w:rsid w:val="005020AE"/>
    <w:rsid w:val="00502281"/>
    <w:rsid w:val="005022FD"/>
    <w:rsid w:val="005023A3"/>
    <w:rsid w:val="00502711"/>
    <w:rsid w:val="00502BE8"/>
    <w:rsid w:val="00502E4F"/>
    <w:rsid w:val="00502F99"/>
    <w:rsid w:val="00503476"/>
    <w:rsid w:val="005034C9"/>
    <w:rsid w:val="00503813"/>
    <w:rsid w:val="005039F6"/>
    <w:rsid w:val="00503B25"/>
    <w:rsid w:val="00503CAE"/>
    <w:rsid w:val="00503D7D"/>
    <w:rsid w:val="00503FCA"/>
    <w:rsid w:val="00504399"/>
    <w:rsid w:val="00504573"/>
    <w:rsid w:val="00504714"/>
    <w:rsid w:val="00504CA9"/>
    <w:rsid w:val="00504CCB"/>
    <w:rsid w:val="00504CE1"/>
    <w:rsid w:val="00504CE7"/>
    <w:rsid w:val="00504F00"/>
    <w:rsid w:val="0050509C"/>
    <w:rsid w:val="00505300"/>
    <w:rsid w:val="00505320"/>
    <w:rsid w:val="005053DF"/>
    <w:rsid w:val="0050547E"/>
    <w:rsid w:val="00505931"/>
    <w:rsid w:val="005059AD"/>
    <w:rsid w:val="00505C14"/>
    <w:rsid w:val="00505D19"/>
    <w:rsid w:val="00505EEE"/>
    <w:rsid w:val="00506634"/>
    <w:rsid w:val="005067CC"/>
    <w:rsid w:val="00506960"/>
    <w:rsid w:val="00506C04"/>
    <w:rsid w:val="0050717C"/>
    <w:rsid w:val="005072B9"/>
    <w:rsid w:val="005074A5"/>
    <w:rsid w:val="005075BD"/>
    <w:rsid w:val="0050765A"/>
    <w:rsid w:val="00510115"/>
    <w:rsid w:val="0051042F"/>
    <w:rsid w:val="0051079A"/>
    <w:rsid w:val="00510BDF"/>
    <w:rsid w:val="00510C71"/>
    <w:rsid w:val="00510D5D"/>
    <w:rsid w:val="00510ED7"/>
    <w:rsid w:val="00510F39"/>
    <w:rsid w:val="005113D3"/>
    <w:rsid w:val="00511477"/>
    <w:rsid w:val="00511A86"/>
    <w:rsid w:val="00511ADB"/>
    <w:rsid w:val="00511B07"/>
    <w:rsid w:val="00511B52"/>
    <w:rsid w:val="00511DAB"/>
    <w:rsid w:val="00511DEA"/>
    <w:rsid w:val="00511E22"/>
    <w:rsid w:val="00511FBB"/>
    <w:rsid w:val="00511FD9"/>
    <w:rsid w:val="00512511"/>
    <w:rsid w:val="0051268F"/>
    <w:rsid w:val="00512725"/>
    <w:rsid w:val="00513173"/>
    <w:rsid w:val="005131A3"/>
    <w:rsid w:val="00513351"/>
    <w:rsid w:val="00513667"/>
    <w:rsid w:val="005141A0"/>
    <w:rsid w:val="00514358"/>
    <w:rsid w:val="00514956"/>
    <w:rsid w:val="005149A5"/>
    <w:rsid w:val="00514FE4"/>
    <w:rsid w:val="00515136"/>
    <w:rsid w:val="00515260"/>
    <w:rsid w:val="005153D5"/>
    <w:rsid w:val="00515786"/>
    <w:rsid w:val="00515A62"/>
    <w:rsid w:val="00515DA0"/>
    <w:rsid w:val="00515E7E"/>
    <w:rsid w:val="00516271"/>
    <w:rsid w:val="00516481"/>
    <w:rsid w:val="0051650F"/>
    <w:rsid w:val="005165D1"/>
    <w:rsid w:val="0051687F"/>
    <w:rsid w:val="00516938"/>
    <w:rsid w:val="00516E55"/>
    <w:rsid w:val="00516EBE"/>
    <w:rsid w:val="00516FB6"/>
    <w:rsid w:val="005170BA"/>
    <w:rsid w:val="0051739C"/>
    <w:rsid w:val="0051762D"/>
    <w:rsid w:val="00517663"/>
    <w:rsid w:val="005176FC"/>
    <w:rsid w:val="00517907"/>
    <w:rsid w:val="0051790F"/>
    <w:rsid w:val="005179FA"/>
    <w:rsid w:val="00517AD1"/>
    <w:rsid w:val="00517EEA"/>
    <w:rsid w:val="00520049"/>
    <w:rsid w:val="005202D2"/>
    <w:rsid w:val="00520544"/>
    <w:rsid w:val="00520A25"/>
    <w:rsid w:val="00520D4F"/>
    <w:rsid w:val="00521574"/>
    <w:rsid w:val="00521777"/>
    <w:rsid w:val="00521922"/>
    <w:rsid w:val="00521A9F"/>
    <w:rsid w:val="00522166"/>
    <w:rsid w:val="00522316"/>
    <w:rsid w:val="005223BE"/>
    <w:rsid w:val="0052261D"/>
    <w:rsid w:val="00522C00"/>
    <w:rsid w:val="00522D90"/>
    <w:rsid w:val="00522D98"/>
    <w:rsid w:val="0052315D"/>
    <w:rsid w:val="00523216"/>
    <w:rsid w:val="005233A5"/>
    <w:rsid w:val="00523413"/>
    <w:rsid w:val="00523471"/>
    <w:rsid w:val="005238A1"/>
    <w:rsid w:val="00523D48"/>
    <w:rsid w:val="00523FF4"/>
    <w:rsid w:val="0052443D"/>
    <w:rsid w:val="00524BDD"/>
    <w:rsid w:val="00524CB7"/>
    <w:rsid w:val="00524D28"/>
    <w:rsid w:val="00525070"/>
    <w:rsid w:val="005250D0"/>
    <w:rsid w:val="00525144"/>
    <w:rsid w:val="0052557D"/>
    <w:rsid w:val="005255D8"/>
    <w:rsid w:val="005257D4"/>
    <w:rsid w:val="00525972"/>
    <w:rsid w:val="00525A65"/>
    <w:rsid w:val="00525D2C"/>
    <w:rsid w:val="00525E86"/>
    <w:rsid w:val="00526298"/>
    <w:rsid w:val="0052630F"/>
    <w:rsid w:val="00526314"/>
    <w:rsid w:val="0052648D"/>
    <w:rsid w:val="00526874"/>
    <w:rsid w:val="00526934"/>
    <w:rsid w:val="005269DE"/>
    <w:rsid w:val="00526B2A"/>
    <w:rsid w:val="00526B8B"/>
    <w:rsid w:val="00526B90"/>
    <w:rsid w:val="005270B7"/>
    <w:rsid w:val="00527236"/>
    <w:rsid w:val="005272A4"/>
    <w:rsid w:val="0052736D"/>
    <w:rsid w:val="00527399"/>
    <w:rsid w:val="0052781A"/>
    <w:rsid w:val="005302EB"/>
    <w:rsid w:val="005305DD"/>
    <w:rsid w:val="0053067B"/>
    <w:rsid w:val="005309F0"/>
    <w:rsid w:val="00530C45"/>
    <w:rsid w:val="005312D9"/>
    <w:rsid w:val="00531340"/>
    <w:rsid w:val="00532823"/>
    <w:rsid w:val="00532CD2"/>
    <w:rsid w:val="00533415"/>
    <w:rsid w:val="005334AD"/>
    <w:rsid w:val="0053375B"/>
    <w:rsid w:val="005337D8"/>
    <w:rsid w:val="005337E4"/>
    <w:rsid w:val="00533CA6"/>
    <w:rsid w:val="00534082"/>
    <w:rsid w:val="00534180"/>
    <w:rsid w:val="0053434B"/>
    <w:rsid w:val="005343D2"/>
    <w:rsid w:val="00534640"/>
    <w:rsid w:val="005348DF"/>
    <w:rsid w:val="00534976"/>
    <w:rsid w:val="00534A68"/>
    <w:rsid w:val="00534A7A"/>
    <w:rsid w:val="00534CA7"/>
    <w:rsid w:val="00534E9F"/>
    <w:rsid w:val="00534EE1"/>
    <w:rsid w:val="00535031"/>
    <w:rsid w:val="0053511B"/>
    <w:rsid w:val="00535215"/>
    <w:rsid w:val="0053561B"/>
    <w:rsid w:val="0053570E"/>
    <w:rsid w:val="00535752"/>
    <w:rsid w:val="0053580E"/>
    <w:rsid w:val="00535C2B"/>
    <w:rsid w:val="00535E03"/>
    <w:rsid w:val="00535FC9"/>
    <w:rsid w:val="005360A7"/>
    <w:rsid w:val="005361E1"/>
    <w:rsid w:val="005362B2"/>
    <w:rsid w:val="00536319"/>
    <w:rsid w:val="005363A9"/>
    <w:rsid w:val="005363DD"/>
    <w:rsid w:val="00536606"/>
    <w:rsid w:val="00536644"/>
    <w:rsid w:val="00536960"/>
    <w:rsid w:val="00536AB3"/>
    <w:rsid w:val="00536BB0"/>
    <w:rsid w:val="005373A8"/>
    <w:rsid w:val="005373AA"/>
    <w:rsid w:val="005374C5"/>
    <w:rsid w:val="0053760C"/>
    <w:rsid w:val="00537693"/>
    <w:rsid w:val="00537763"/>
    <w:rsid w:val="0053794F"/>
    <w:rsid w:val="00537B55"/>
    <w:rsid w:val="00537DC8"/>
    <w:rsid w:val="00540030"/>
    <w:rsid w:val="005403F1"/>
    <w:rsid w:val="00540424"/>
    <w:rsid w:val="00540442"/>
    <w:rsid w:val="0054056B"/>
    <w:rsid w:val="00540638"/>
    <w:rsid w:val="00540A55"/>
    <w:rsid w:val="00540D76"/>
    <w:rsid w:val="0054150A"/>
    <w:rsid w:val="00541EC9"/>
    <w:rsid w:val="00541F7C"/>
    <w:rsid w:val="00542008"/>
    <w:rsid w:val="0054215F"/>
    <w:rsid w:val="0054245A"/>
    <w:rsid w:val="005426F1"/>
    <w:rsid w:val="00542722"/>
    <w:rsid w:val="00542756"/>
    <w:rsid w:val="005429DC"/>
    <w:rsid w:val="00543038"/>
    <w:rsid w:val="005434C6"/>
    <w:rsid w:val="0054374C"/>
    <w:rsid w:val="00543857"/>
    <w:rsid w:val="005439E7"/>
    <w:rsid w:val="00543EAA"/>
    <w:rsid w:val="00544040"/>
    <w:rsid w:val="00544095"/>
    <w:rsid w:val="0054429C"/>
    <w:rsid w:val="005447C8"/>
    <w:rsid w:val="00544AF3"/>
    <w:rsid w:val="00544C04"/>
    <w:rsid w:val="00544F11"/>
    <w:rsid w:val="00544F1B"/>
    <w:rsid w:val="005457FE"/>
    <w:rsid w:val="00545A29"/>
    <w:rsid w:val="00545B60"/>
    <w:rsid w:val="00545DCD"/>
    <w:rsid w:val="00546267"/>
    <w:rsid w:val="005462A6"/>
    <w:rsid w:val="00546470"/>
    <w:rsid w:val="00546528"/>
    <w:rsid w:val="0054653D"/>
    <w:rsid w:val="005466B6"/>
    <w:rsid w:val="005469D2"/>
    <w:rsid w:val="005471A8"/>
    <w:rsid w:val="00547A96"/>
    <w:rsid w:val="00547BA5"/>
    <w:rsid w:val="00547D1D"/>
    <w:rsid w:val="00547F2B"/>
    <w:rsid w:val="00547F41"/>
    <w:rsid w:val="005500F9"/>
    <w:rsid w:val="0055016D"/>
    <w:rsid w:val="005502B9"/>
    <w:rsid w:val="005507D8"/>
    <w:rsid w:val="005507E3"/>
    <w:rsid w:val="00550829"/>
    <w:rsid w:val="00550E07"/>
    <w:rsid w:val="00550E7A"/>
    <w:rsid w:val="005516DE"/>
    <w:rsid w:val="00551BC5"/>
    <w:rsid w:val="00551E7D"/>
    <w:rsid w:val="00551F0A"/>
    <w:rsid w:val="00552173"/>
    <w:rsid w:val="00552405"/>
    <w:rsid w:val="005524EC"/>
    <w:rsid w:val="005526FE"/>
    <w:rsid w:val="00552788"/>
    <w:rsid w:val="00552FD3"/>
    <w:rsid w:val="00552FED"/>
    <w:rsid w:val="00553006"/>
    <w:rsid w:val="00553253"/>
    <w:rsid w:val="005536E4"/>
    <w:rsid w:val="00553D3F"/>
    <w:rsid w:val="00553DB9"/>
    <w:rsid w:val="00553E7F"/>
    <w:rsid w:val="0055432E"/>
    <w:rsid w:val="005543D0"/>
    <w:rsid w:val="00554488"/>
    <w:rsid w:val="005547DC"/>
    <w:rsid w:val="00554B2D"/>
    <w:rsid w:val="00554BAE"/>
    <w:rsid w:val="00554CB6"/>
    <w:rsid w:val="00554CE3"/>
    <w:rsid w:val="00554F92"/>
    <w:rsid w:val="005554DD"/>
    <w:rsid w:val="00555818"/>
    <w:rsid w:val="0055597D"/>
    <w:rsid w:val="0055599D"/>
    <w:rsid w:val="005559CD"/>
    <w:rsid w:val="00555BF3"/>
    <w:rsid w:val="00555EE9"/>
    <w:rsid w:val="00556212"/>
    <w:rsid w:val="00556548"/>
    <w:rsid w:val="005565FB"/>
    <w:rsid w:val="00556621"/>
    <w:rsid w:val="00556CB1"/>
    <w:rsid w:val="00556EBA"/>
    <w:rsid w:val="00557269"/>
    <w:rsid w:val="00557428"/>
    <w:rsid w:val="00557491"/>
    <w:rsid w:val="00557515"/>
    <w:rsid w:val="005579BE"/>
    <w:rsid w:val="00557E6E"/>
    <w:rsid w:val="00560975"/>
    <w:rsid w:val="005609B8"/>
    <w:rsid w:val="00560FC8"/>
    <w:rsid w:val="0056113A"/>
    <w:rsid w:val="005616D8"/>
    <w:rsid w:val="00561BDE"/>
    <w:rsid w:val="00561D0B"/>
    <w:rsid w:val="00561D73"/>
    <w:rsid w:val="0056204D"/>
    <w:rsid w:val="005624B7"/>
    <w:rsid w:val="005624D9"/>
    <w:rsid w:val="0056259D"/>
    <w:rsid w:val="00562990"/>
    <w:rsid w:val="00562B6D"/>
    <w:rsid w:val="00562FE7"/>
    <w:rsid w:val="00563191"/>
    <w:rsid w:val="005633B7"/>
    <w:rsid w:val="00563469"/>
    <w:rsid w:val="00563540"/>
    <w:rsid w:val="005636DE"/>
    <w:rsid w:val="0056391F"/>
    <w:rsid w:val="00563B62"/>
    <w:rsid w:val="00563B9A"/>
    <w:rsid w:val="00563BD0"/>
    <w:rsid w:val="005640CC"/>
    <w:rsid w:val="00564171"/>
    <w:rsid w:val="00564432"/>
    <w:rsid w:val="00564466"/>
    <w:rsid w:val="00564774"/>
    <w:rsid w:val="00564C2C"/>
    <w:rsid w:val="00564C2D"/>
    <w:rsid w:val="00564D61"/>
    <w:rsid w:val="00565053"/>
    <w:rsid w:val="00565188"/>
    <w:rsid w:val="0056538A"/>
    <w:rsid w:val="0056569A"/>
    <w:rsid w:val="0056573A"/>
    <w:rsid w:val="0056577D"/>
    <w:rsid w:val="00565AF4"/>
    <w:rsid w:val="00565BF9"/>
    <w:rsid w:val="00565EFC"/>
    <w:rsid w:val="00565F08"/>
    <w:rsid w:val="005660EF"/>
    <w:rsid w:val="005661D5"/>
    <w:rsid w:val="005663E5"/>
    <w:rsid w:val="0056730D"/>
    <w:rsid w:val="005674DD"/>
    <w:rsid w:val="005675BF"/>
    <w:rsid w:val="00567644"/>
    <w:rsid w:val="00567879"/>
    <w:rsid w:val="00567D7A"/>
    <w:rsid w:val="00567F67"/>
    <w:rsid w:val="00570027"/>
    <w:rsid w:val="00570682"/>
    <w:rsid w:val="00570861"/>
    <w:rsid w:val="005709E9"/>
    <w:rsid w:val="00570A9C"/>
    <w:rsid w:val="00570ABB"/>
    <w:rsid w:val="00570F30"/>
    <w:rsid w:val="005710EB"/>
    <w:rsid w:val="0057151E"/>
    <w:rsid w:val="00571995"/>
    <w:rsid w:val="00571B18"/>
    <w:rsid w:val="0057211A"/>
    <w:rsid w:val="00572266"/>
    <w:rsid w:val="005722E3"/>
    <w:rsid w:val="00572497"/>
    <w:rsid w:val="00572785"/>
    <w:rsid w:val="00572852"/>
    <w:rsid w:val="00572CA2"/>
    <w:rsid w:val="00572CB1"/>
    <w:rsid w:val="00572EA0"/>
    <w:rsid w:val="00573174"/>
    <w:rsid w:val="0057325F"/>
    <w:rsid w:val="00573501"/>
    <w:rsid w:val="0057377F"/>
    <w:rsid w:val="00573885"/>
    <w:rsid w:val="00573931"/>
    <w:rsid w:val="00573B51"/>
    <w:rsid w:val="00573EE3"/>
    <w:rsid w:val="005741D9"/>
    <w:rsid w:val="0057475B"/>
    <w:rsid w:val="00574B6F"/>
    <w:rsid w:val="00574F64"/>
    <w:rsid w:val="005751E0"/>
    <w:rsid w:val="00575201"/>
    <w:rsid w:val="0057537C"/>
    <w:rsid w:val="00575606"/>
    <w:rsid w:val="00575A92"/>
    <w:rsid w:val="00575B13"/>
    <w:rsid w:val="00575B93"/>
    <w:rsid w:val="00575C0C"/>
    <w:rsid w:val="00575E7C"/>
    <w:rsid w:val="005764DA"/>
    <w:rsid w:val="005767A4"/>
    <w:rsid w:val="0057684C"/>
    <w:rsid w:val="00576860"/>
    <w:rsid w:val="00576947"/>
    <w:rsid w:val="00576EEE"/>
    <w:rsid w:val="00576FC2"/>
    <w:rsid w:val="005770A1"/>
    <w:rsid w:val="0057722B"/>
    <w:rsid w:val="00577233"/>
    <w:rsid w:val="005776FC"/>
    <w:rsid w:val="00577779"/>
    <w:rsid w:val="005777A7"/>
    <w:rsid w:val="00577802"/>
    <w:rsid w:val="005778B8"/>
    <w:rsid w:val="00577AE6"/>
    <w:rsid w:val="00577C53"/>
    <w:rsid w:val="00577CED"/>
    <w:rsid w:val="00577F0C"/>
    <w:rsid w:val="00577F70"/>
    <w:rsid w:val="00580081"/>
    <w:rsid w:val="005802BA"/>
    <w:rsid w:val="005803BE"/>
    <w:rsid w:val="00580482"/>
    <w:rsid w:val="00580528"/>
    <w:rsid w:val="00580778"/>
    <w:rsid w:val="005807AF"/>
    <w:rsid w:val="00580A18"/>
    <w:rsid w:val="00580E22"/>
    <w:rsid w:val="005811AF"/>
    <w:rsid w:val="005811FA"/>
    <w:rsid w:val="0058120A"/>
    <w:rsid w:val="00581224"/>
    <w:rsid w:val="0058156F"/>
    <w:rsid w:val="0058157A"/>
    <w:rsid w:val="0058177E"/>
    <w:rsid w:val="0058188F"/>
    <w:rsid w:val="005819EA"/>
    <w:rsid w:val="00581A39"/>
    <w:rsid w:val="00581D13"/>
    <w:rsid w:val="00581E0F"/>
    <w:rsid w:val="00582342"/>
    <w:rsid w:val="005823B5"/>
    <w:rsid w:val="0058247B"/>
    <w:rsid w:val="00582A2C"/>
    <w:rsid w:val="00582A5C"/>
    <w:rsid w:val="00582AD3"/>
    <w:rsid w:val="00582BF0"/>
    <w:rsid w:val="00582CF0"/>
    <w:rsid w:val="00583222"/>
    <w:rsid w:val="0058337A"/>
    <w:rsid w:val="0058358C"/>
    <w:rsid w:val="005837C0"/>
    <w:rsid w:val="005839F6"/>
    <w:rsid w:val="00583B62"/>
    <w:rsid w:val="00583B7E"/>
    <w:rsid w:val="00583F7F"/>
    <w:rsid w:val="00584461"/>
    <w:rsid w:val="005846AC"/>
    <w:rsid w:val="0058480A"/>
    <w:rsid w:val="00584A3E"/>
    <w:rsid w:val="00584AE5"/>
    <w:rsid w:val="00584D13"/>
    <w:rsid w:val="00584D9E"/>
    <w:rsid w:val="00584FA4"/>
    <w:rsid w:val="0058580A"/>
    <w:rsid w:val="005858F5"/>
    <w:rsid w:val="00585925"/>
    <w:rsid w:val="00585B4E"/>
    <w:rsid w:val="00585BB2"/>
    <w:rsid w:val="00585C66"/>
    <w:rsid w:val="00585CD7"/>
    <w:rsid w:val="00585E02"/>
    <w:rsid w:val="00585E5D"/>
    <w:rsid w:val="00585ED8"/>
    <w:rsid w:val="00585EFE"/>
    <w:rsid w:val="005861A7"/>
    <w:rsid w:val="005861CC"/>
    <w:rsid w:val="00586775"/>
    <w:rsid w:val="005867C1"/>
    <w:rsid w:val="0058697C"/>
    <w:rsid w:val="00586AB6"/>
    <w:rsid w:val="00586B6A"/>
    <w:rsid w:val="00586F84"/>
    <w:rsid w:val="0058716B"/>
    <w:rsid w:val="005877C2"/>
    <w:rsid w:val="0058784B"/>
    <w:rsid w:val="0058787F"/>
    <w:rsid w:val="00587894"/>
    <w:rsid w:val="00587931"/>
    <w:rsid w:val="00587957"/>
    <w:rsid w:val="00587B65"/>
    <w:rsid w:val="00587D8F"/>
    <w:rsid w:val="00587E1E"/>
    <w:rsid w:val="0059009C"/>
    <w:rsid w:val="00590110"/>
    <w:rsid w:val="00590810"/>
    <w:rsid w:val="00590BA8"/>
    <w:rsid w:val="005911BC"/>
    <w:rsid w:val="00591232"/>
    <w:rsid w:val="00591616"/>
    <w:rsid w:val="005919E0"/>
    <w:rsid w:val="00591D2F"/>
    <w:rsid w:val="00591D84"/>
    <w:rsid w:val="0059220F"/>
    <w:rsid w:val="0059229F"/>
    <w:rsid w:val="0059236F"/>
    <w:rsid w:val="00592786"/>
    <w:rsid w:val="005927A6"/>
    <w:rsid w:val="00592AC2"/>
    <w:rsid w:val="00592E3F"/>
    <w:rsid w:val="00592F84"/>
    <w:rsid w:val="005930F2"/>
    <w:rsid w:val="00593158"/>
    <w:rsid w:val="0059316F"/>
    <w:rsid w:val="00593424"/>
    <w:rsid w:val="0059373B"/>
    <w:rsid w:val="0059384D"/>
    <w:rsid w:val="00593868"/>
    <w:rsid w:val="00593A63"/>
    <w:rsid w:val="00593B21"/>
    <w:rsid w:val="00593DF2"/>
    <w:rsid w:val="00593F6E"/>
    <w:rsid w:val="00594225"/>
    <w:rsid w:val="0059435D"/>
    <w:rsid w:val="00594367"/>
    <w:rsid w:val="0059470A"/>
    <w:rsid w:val="00594C8D"/>
    <w:rsid w:val="00594D61"/>
    <w:rsid w:val="00594DBF"/>
    <w:rsid w:val="00594EE3"/>
    <w:rsid w:val="0059502B"/>
    <w:rsid w:val="00595126"/>
    <w:rsid w:val="00595854"/>
    <w:rsid w:val="005958B3"/>
    <w:rsid w:val="00595F0B"/>
    <w:rsid w:val="00596490"/>
    <w:rsid w:val="00596560"/>
    <w:rsid w:val="005967AA"/>
    <w:rsid w:val="00596878"/>
    <w:rsid w:val="00596AB9"/>
    <w:rsid w:val="00596C4E"/>
    <w:rsid w:val="00596D8B"/>
    <w:rsid w:val="00596E19"/>
    <w:rsid w:val="00596F13"/>
    <w:rsid w:val="00597054"/>
    <w:rsid w:val="0059760D"/>
    <w:rsid w:val="00597A14"/>
    <w:rsid w:val="00597A90"/>
    <w:rsid w:val="00597EA4"/>
    <w:rsid w:val="005A00DE"/>
    <w:rsid w:val="005A048E"/>
    <w:rsid w:val="005A0515"/>
    <w:rsid w:val="005A053D"/>
    <w:rsid w:val="005A05B0"/>
    <w:rsid w:val="005A06DC"/>
    <w:rsid w:val="005A0A6F"/>
    <w:rsid w:val="005A0A9B"/>
    <w:rsid w:val="005A0B45"/>
    <w:rsid w:val="005A0C18"/>
    <w:rsid w:val="005A0E1B"/>
    <w:rsid w:val="005A101C"/>
    <w:rsid w:val="005A1189"/>
    <w:rsid w:val="005A1283"/>
    <w:rsid w:val="005A1AA6"/>
    <w:rsid w:val="005A1E36"/>
    <w:rsid w:val="005A2021"/>
    <w:rsid w:val="005A22B5"/>
    <w:rsid w:val="005A29E4"/>
    <w:rsid w:val="005A2BE1"/>
    <w:rsid w:val="005A2D5E"/>
    <w:rsid w:val="005A2EE7"/>
    <w:rsid w:val="005A2F67"/>
    <w:rsid w:val="005A2F6A"/>
    <w:rsid w:val="005A30A7"/>
    <w:rsid w:val="005A34FC"/>
    <w:rsid w:val="005A37F9"/>
    <w:rsid w:val="005A3887"/>
    <w:rsid w:val="005A3C50"/>
    <w:rsid w:val="005A3E6E"/>
    <w:rsid w:val="005A3EC7"/>
    <w:rsid w:val="005A3EC9"/>
    <w:rsid w:val="005A4073"/>
    <w:rsid w:val="005A42AF"/>
    <w:rsid w:val="005A45F8"/>
    <w:rsid w:val="005A46FE"/>
    <w:rsid w:val="005A4A8F"/>
    <w:rsid w:val="005A4CC7"/>
    <w:rsid w:val="005A53EB"/>
    <w:rsid w:val="005A55E0"/>
    <w:rsid w:val="005A5830"/>
    <w:rsid w:val="005A5B4B"/>
    <w:rsid w:val="005A5F92"/>
    <w:rsid w:val="005A5FD9"/>
    <w:rsid w:val="005A6117"/>
    <w:rsid w:val="005A6157"/>
    <w:rsid w:val="005A6453"/>
    <w:rsid w:val="005A6546"/>
    <w:rsid w:val="005A6703"/>
    <w:rsid w:val="005A7479"/>
    <w:rsid w:val="005A7667"/>
    <w:rsid w:val="005A767D"/>
    <w:rsid w:val="005A7695"/>
    <w:rsid w:val="005A7837"/>
    <w:rsid w:val="005A7C43"/>
    <w:rsid w:val="005A7D99"/>
    <w:rsid w:val="005A7DB8"/>
    <w:rsid w:val="005B02AE"/>
    <w:rsid w:val="005B03FD"/>
    <w:rsid w:val="005B0617"/>
    <w:rsid w:val="005B0CBC"/>
    <w:rsid w:val="005B0CE9"/>
    <w:rsid w:val="005B0CF3"/>
    <w:rsid w:val="005B0E8D"/>
    <w:rsid w:val="005B0F48"/>
    <w:rsid w:val="005B10C4"/>
    <w:rsid w:val="005B121E"/>
    <w:rsid w:val="005B12D7"/>
    <w:rsid w:val="005B173C"/>
    <w:rsid w:val="005B1A32"/>
    <w:rsid w:val="005B1E05"/>
    <w:rsid w:val="005B2305"/>
    <w:rsid w:val="005B2408"/>
    <w:rsid w:val="005B2413"/>
    <w:rsid w:val="005B2550"/>
    <w:rsid w:val="005B25D1"/>
    <w:rsid w:val="005B2715"/>
    <w:rsid w:val="005B2905"/>
    <w:rsid w:val="005B2AFE"/>
    <w:rsid w:val="005B2EB9"/>
    <w:rsid w:val="005B2F7A"/>
    <w:rsid w:val="005B3004"/>
    <w:rsid w:val="005B302A"/>
    <w:rsid w:val="005B3290"/>
    <w:rsid w:val="005B374B"/>
    <w:rsid w:val="005B3855"/>
    <w:rsid w:val="005B3A77"/>
    <w:rsid w:val="005B3D5F"/>
    <w:rsid w:val="005B3DEF"/>
    <w:rsid w:val="005B4042"/>
    <w:rsid w:val="005B443F"/>
    <w:rsid w:val="005B44DB"/>
    <w:rsid w:val="005B4554"/>
    <w:rsid w:val="005B45C8"/>
    <w:rsid w:val="005B4820"/>
    <w:rsid w:val="005B48C1"/>
    <w:rsid w:val="005B4C66"/>
    <w:rsid w:val="005B5285"/>
    <w:rsid w:val="005B5431"/>
    <w:rsid w:val="005B54D7"/>
    <w:rsid w:val="005B5B96"/>
    <w:rsid w:val="005B5EF8"/>
    <w:rsid w:val="005B624A"/>
    <w:rsid w:val="005B63CC"/>
    <w:rsid w:val="005B6413"/>
    <w:rsid w:val="005B66A3"/>
    <w:rsid w:val="005B66B4"/>
    <w:rsid w:val="005B674A"/>
    <w:rsid w:val="005B6810"/>
    <w:rsid w:val="005B6998"/>
    <w:rsid w:val="005B69A8"/>
    <w:rsid w:val="005B6A68"/>
    <w:rsid w:val="005B6BA5"/>
    <w:rsid w:val="005B6CC8"/>
    <w:rsid w:val="005B6D99"/>
    <w:rsid w:val="005B6DEA"/>
    <w:rsid w:val="005B6E9C"/>
    <w:rsid w:val="005B733F"/>
    <w:rsid w:val="005B769E"/>
    <w:rsid w:val="005B7D66"/>
    <w:rsid w:val="005B7D72"/>
    <w:rsid w:val="005C003E"/>
    <w:rsid w:val="005C0105"/>
    <w:rsid w:val="005C01E8"/>
    <w:rsid w:val="005C0372"/>
    <w:rsid w:val="005C038D"/>
    <w:rsid w:val="005C05E0"/>
    <w:rsid w:val="005C05E8"/>
    <w:rsid w:val="005C0615"/>
    <w:rsid w:val="005C0881"/>
    <w:rsid w:val="005C0966"/>
    <w:rsid w:val="005C0BD1"/>
    <w:rsid w:val="005C0DD6"/>
    <w:rsid w:val="005C0F57"/>
    <w:rsid w:val="005C11EF"/>
    <w:rsid w:val="005C1631"/>
    <w:rsid w:val="005C1C83"/>
    <w:rsid w:val="005C1E8C"/>
    <w:rsid w:val="005C1E90"/>
    <w:rsid w:val="005C2E0D"/>
    <w:rsid w:val="005C30FA"/>
    <w:rsid w:val="005C311A"/>
    <w:rsid w:val="005C3265"/>
    <w:rsid w:val="005C3275"/>
    <w:rsid w:val="005C339E"/>
    <w:rsid w:val="005C3588"/>
    <w:rsid w:val="005C3789"/>
    <w:rsid w:val="005C3A31"/>
    <w:rsid w:val="005C3ABD"/>
    <w:rsid w:val="005C3B4F"/>
    <w:rsid w:val="005C3C74"/>
    <w:rsid w:val="005C4219"/>
    <w:rsid w:val="005C456E"/>
    <w:rsid w:val="005C467E"/>
    <w:rsid w:val="005C47CE"/>
    <w:rsid w:val="005C4AFF"/>
    <w:rsid w:val="005C4B55"/>
    <w:rsid w:val="005C4B7A"/>
    <w:rsid w:val="005C4C07"/>
    <w:rsid w:val="005C4D53"/>
    <w:rsid w:val="005C5192"/>
    <w:rsid w:val="005C55B3"/>
    <w:rsid w:val="005C5923"/>
    <w:rsid w:val="005C592E"/>
    <w:rsid w:val="005C5A4C"/>
    <w:rsid w:val="005C5C7B"/>
    <w:rsid w:val="005C5C94"/>
    <w:rsid w:val="005C5CF3"/>
    <w:rsid w:val="005C5EE7"/>
    <w:rsid w:val="005C5F49"/>
    <w:rsid w:val="005C6031"/>
    <w:rsid w:val="005C605D"/>
    <w:rsid w:val="005C6061"/>
    <w:rsid w:val="005C6271"/>
    <w:rsid w:val="005C62B9"/>
    <w:rsid w:val="005C6529"/>
    <w:rsid w:val="005C665F"/>
    <w:rsid w:val="005C6B97"/>
    <w:rsid w:val="005C6D6D"/>
    <w:rsid w:val="005C71CE"/>
    <w:rsid w:val="005C7221"/>
    <w:rsid w:val="005C7395"/>
    <w:rsid w:val="005C73B1"/>
    <w:rsid w:val="005C79B1"/>
    <w:rsid w:val="005C7A5E"/>
    <w:rsid w:val="005C7ABE"/>
    <w:rsid w:val="005C7B45"/>
    <w:rsid w:val="005D04E3"/>
    <w:rsid w:val="005D05D2"/>
    <w:rsid w:val="005D05EB"/>
    <w:rsid w:val="005D06C3"/>
    <w:rsid w:val="005D06EA"/>
    <w:rsid w:val="005D09ED"/>
    <w:rsid w:val="005D1172"/>
    <w:rsid w:val="005D1253"/>
    <w:rsid w:val="005D14F5"/>
    <w:rsid w:val="005D156B"/>
    <w:rsid w:val="005D1A05"/>
    <w:rsid w:val="005D1BF1"/>
    <w:rsid w:val="005D1D61"/>
    <w:rsid w:val="005D1F66"/>
    <w:rsid w:val="005D20F8"/>
    <w:rsid w:val="005D21E6"/>
    <w:rsid w:val="005D27B1"/>
    <w:rsid w:val="005D286F"/>
    <w:rsid w:val="005D2A09"/>
    <w:rsid w:val="005D2B39"/>
    <w:rsid w:val="005D30D4"/>
    <w:rsid w:val="005D331A"/>
    <w:rsid w:val="005D3A96"/>
    <w:rsid w:val="005D3B57"/>
    <w:rsid w:val="005D3C62"/>
    <w:rsid w:val="005D40FA"/>
    <w:rsid w:val="005D4340"/>
    <w:rsid w:val="005D4477"/>
    <w:rsid w:val="005D477D"/>
    <w:rsid w:val="005D4AA7"/>
    <w:rsid w:val="005D4ABB"/>
    <w:rsid w:val="005D4ACD"/>
    <w:rsid w:val="005D4BAC"/>
    <w:rsid w:val="005D4BC0"/>
    <w:rsid w:val="005D4C63"/>
    <w:rsid w:val="005D510F"/>
    <w:rsid w:val="005D5404"/>
    <w:rsid w:val="005D56E5"/>
    <w:rsid w:val="005D60DF"/>
    <w:rsid w:val="005D63BE"/>
    <w:rsid w:val="005D6755"/>
    <w:rsid w:val="005D6812"/>
    <w:rsid w:val="005D6B9B"/>
    <w:rsid w:val="005D6D3B"/>
    <w:rsid w:val="005D6DFD"/>
    <w:rsid w:val="005D6F4B"/>
    <w:rsid w:val="005D7068"/>
    <w:rsid w:val="005D7102"/>
    <w:rsid w:val="005D7664"/>
    <w:rsid w:val="005D77DC"/>
    <w:rsid w:val="005D78F8"/>
    <w:rsid w:val="005D7F5C"/>
    <w:rsid w:val="005E0016"/>
    <w:rsid w:val="005E02F0"/>
    <w:rsid w:val="005E0336"/>
    <w:rsid w:val="005E04C8"/>
    <w:rsid w:val="005E087A"/>
    <w:rsid w:val="005E09BB"/>
    <w:rsid w:val="005E0B3A"/>
    <w:rsid w:val="005E0D86"/>
    <w:rsid w:val="005E0D99"/>
    <w:rsid w:val="005E0E90"/>
    <w:rsid w:val="005E0FC0"/>
    <w:rsid w:val="005E12B5"/>
    <w:rsid w:val="005E1639"/>
    <w:rsid w:val="005E1712"/>
    <w:rsid w:val="005E176C"/>
    <w:rsid w:val="005E179B"/>
    <w:rsid w:val="005E17E9"/>
    <w:rsid w:val="005E1903"/>
    <w:rsid w:val="005E190E"/>
    <w:rsid w:val="005E19DF"/>
    <w:rsid w:val="005E1C18"/>
    <w:rsid w:val="005E1F92"/>
    <w:rsid w:val="005E227F"/>
    <w:rsid w:val="005E2481"/>
    <w:rsid w:val="005E268A"/>
    <w:rsid w:val="005E2BFE"/>
    <w:rsid w:val="005E2FD5"/>
    <w:rsid w:val="005E30D5"/>
    <w:rsid w:val="005E3509"/>
    <w:rsid w:val="005E352B"/>
    <w:rsid w:val="005E35DF"/>
    <w:rsid w:val="005E36FB"/>
    <w:rsid w:val="005E3EE4"/>
    <w:rsid w:val="005E3FFF"/>
    <w:rsid w:val="005E4016"/>
    <w:rsid w:val="005E4241"/>
    <w:rsid w:val="005E4444"/>
    <w:rsid w:val="005E492E"/>
    <w:rsid w:val="005E590A"/>
    <w:rsid w:val="005E5CE0"/>
    <w:rsid w:val="005E6753"/>
    <w:rsid w:val="005E6822"/>
    <w:rsid w:val="005E6DE5"/>
    <w:rsid w:val="005E6E7E"/>
    <w:rsid w:val="005E70A1"/>
    <w:rsid w:val="005E7109"/>
    <w:rsid w:val="005E738B"/>
    <w:rsid w:val="005E7756"/>
    <w:rsid w:val="005E777B"/>
    <w:rsid w:val="005E79F9"/>
    <w:rsid w:val="005E7A45"/>
    <w:rsid w:val="005E7D5F"/>
    <w:rsid w:val="005E7E15"/>
    <w:rsid w:val="005F0063"/>
    <w:rsid w:val="005F00AC"/>
    <w:rsid w:val="005F03C7"/>
    <w:rsid w:val="005F0B31"/>
    <w:rsid w:val="005F0CE9"/>
    <w:rsid w:val="005F0D43"/>
    <w:rsid w:val="005F0F8A"/>
    <w:rsid w:val="005F110C"/>
    <w:rsid w:val="005F142E"/>
    <w:rsid w:val="005F14AD"/>
    <w:rsid w:val="005F15D9"/>
    <w:rsid w:val="005F1993"/>
    <w:rsid w:val="005F1BB9"/>
    <w:rsid w:val="005F1C15"/>
    <w:rsid w:val="005F1C47"/>
    <w:rsid w:val="005F1E14"/>
    <w:rsid w:val="005F1F59"/>
    <w:rsid w:val="005F20B7"/>
    <w:rsid w:val="005F220D"/>
    <w:rsid w:val="005F23DA"/>
    <w:rsid w:val="005F2AD9"/>
    <w:rsid w:val="005F2CBF"/>
    <w:rsid w:val="005F2F65"/>
    <w:rsid w:val="005F2F80"/>
    <w:rsid w:val="005F3618"/>
    <w:rsid w:val="005F3958"/>
    <w:rsid w:val="005F3EA1"/>
    <w:rsid w:val="005F3F2E"/>
    <w:rsid w:val="005F3FF4"/>
    <w:rsid w:val="005F4361"/>
    <w:rsid w:val="005F4595"/>
    <w:rsid w:val="005F4799"/>
    <w:rsid w:val="005F4808"/>
    <w:rsid w:val="005F4B7F"/>
    <w:rsid w:val="005F4BCE"/>
    <w:rsid w:val="005F4D41"/>
    <w:rsid w:val="005F4DD7"/>
    <w:rsid w:val="005F4E52"/>
    <w:rsid w:val="005F5091"/>
    <w:rsid w:val="005F52A5"/>
    <w:rsid w:val="005F53F9"/>
    <w:rsid w:val="005F5667"/>
    <w:rsid w:val="005F59CA"/>
    <w:rsid w:val="005F5B94"/>
    <w:rsid w:val="005F61E9"/>
    <w:rsid w:val="005F64C1"/>
    <w:rsid w:val="005F66C8"/>
    <w:rsid w:val="005F680D"/>
    <w:rsid w:val="005F6852"/>
    <w:rsid w:val="005F6D52"/>
    <w:rsid w:val="005F6EF8"/>
    <w:rsid w:val="005F6FAD"/>
    <w:rsid w:val="005F7031"/>
    <w:rsid w:val="005F7204"/>
    <w:rsid w:val="005F7220"/>
    <w:rsid w:val="005F7715"/>
    <w:rsid w:val="005F7755"/>
    <w:rsid w:val="005F78BB"/>
    <w:rsid w:val="005F790E"/>
    <w:rsid w:val="005F7990"/>
    <w:rsid w:val="005F7A89"/>
    <w:rsid w:val="005F7C2C"/>
    <w:rsid w:val="005F7C3E"/>
    <w:rsid w:val="005F7D2D"/>
    <w:rsid w:val="005F7FCE"/>
    <w:rsid w:val="00600049"/>
    <w:rsid w:val="00600425"/>
    <w:rsid w:val="006004EF"/>
    <w:rsid w:val="00600773"/>
    <w:rsid w:val="00600D5A"/>
    <w:rsid w:val="00600D61"/>
    <w:rsid w:val="00600D66"/>
    <w:rsid w:val="00601205"/>
    <w:rsid w:val="00601368"/>
    <w:rsid w:val="00601492"/>
    <w:rsid w:val="00601592"/>
    <w:rsid w:val="00601FE4"/>
    <w:rsid w:val="00602DF1"/>
    <w:rsid w:val="00602E92"/>
    <w:rsid w:val="00602EEF"/>
    <w:rsid w:val="0060319C"/>
    <w:rsid w:val="00603592"/>
    <w:rsid w:val="0060394B"/>
    <w:rsid w:val="00603B77"/>
    <w:rsid w:val="00603BDC"/>
    <w:rsid w:val="00603BF2"/>
    <w:rsid w:val="00603C93"/>
    <w:rsid w:val="00603FDB"/>
    <w:rsid w:val="006040B0"/>
    <w:rsid w:val="00604124"/>
    <w:rsid w:val="006041AC"/>
    <w:rsid w:val="006041D2"/>
    <w:rsid w:val="00604310"/>
    <w:rsid w:val="006045E2"/>
    <w:rsid w:val="006045F2"/>
    <w:rsid w:val="00604933"/>
    <w:rsid w:val="00604BE9"/>
    <w:rsid w:val="00604D00"/>
    <w:rsid w:val="00604D05"/>
    <w:rsid w:val="00604F48"/>
    <w:rsid w:val="00604F75"/>
    <w:rsid w:val="0060515D"/>
    <w:rsid w:val="006053E9"/>
    <w:rsid w:val="0060544D"/>
    <w:rsid w:val="006054AC"/>
    <w:rsid w:val="0060553F"/>
    <w:rsid w:val="00605630"/>
    <w:rsid w:val="0060563F"/>
    <w:rsid w:val="0060574E"/>
    <w:rsid w:val="006058B8"/>
    <w:rsid w:val="00605F3A"/>
    <w:rsid w:val="00606064"/>
    <w:rsid w:val="00606068"/>
    <w:rsid w:val="00606382"/>
    <w:rsid w:val="00606504"/>
    <w:rsid w:val="0060685A"/>
    <w:rsid w:val="00606C3F"/>
    <w:rsid w:val="00606DF6"/>
    <w:rsid w:val="00606EF5"/>
    <w:rsid w:val="00606F0D"/>
    <w:rsid w:val="00606FAD"/>
    <w:rsid w:val="00606FF6"/>
    <w:rsid w:val="006075BF"/>
    <w:rsid w:val="006079EC"/>
    <w:rsid w:val="00607C5B"/>
    <w:rsid w:val="00607DB7"/>
    <w:rsid w:val="00607F27"/>
    <w:rsid w:val="0061003F"/>
    <w:rsid w:val="00610101"/>
    <w:rsid w:val="0061018F"/>
    <w:rsid w:val="006102F4"/>
    <w:rsid w:val="00610472"/>
    <w:rsid w:val="006109C3"/>
    <w:rsid w:val="00610BD3"/>
    <w:rsid w:val="00611002"/>
    <w:rsid w:val="00611050"/>
    <w:rsid w:val="006110B4"/>
    <w:rsid w:val="00611539"/>
    <w:rsid w:val="0061153D"/>
    <w:rsid w:val="006115A0"/>
    <w:rsid w:val="00611683"/>
    <w:rsid w:val="0061177D"/>
    <w:rsid w:val="00611A18"/>
    <w:rsid w:val="00611AFF"/>
    <w:rsid w:val="00611B01"/>
    <w:rsid w:val="00611D3B"/>
    <w:rsid w:val="0061219B"/>
    <w:rsid w:val="0061242E"/>
    <w:rsid w:val="006124F1"/>
    <w:rsid w:val="006126BA"/>
    <w:rsid w:val="006127F6"/>
    <w:rsid w:val="00612916"/>
    <w:rsid w:val="00612A90"/>
    <w:rsid w:val="00612A9D"/>
    <w:rsid w:val="00612DF1"/>
    <w:rsid w:val="006131A1"/>
    <w:rsid w:val="00613322"/>
    <w:rsid w:val="006135BE"/>
    <w:rsid w:val="00613661"/>
    <w:rsid w:val="00613699"/>
    <w:rsid w:val="00613817"/>
    <w:rsid w:val="00613866"/>
    <w:rsid w:val="0061395F"/>
    <w:rsid w:val="006139EE"/>
    <w:rsid w:val="00613C21"/>
    <w:rsid w:val="00613D16"/>
    <w:rsid w:val="00614079"/>
    <w:rsid w:val="006142F1"/>
    <w:rsid w:val="0061433E"/>
    <w:rsid w:val="00614372"/>
    <w:rsid w:val="00614547"/>
    <w:rsid w:val="006145FB"/>
    <w:rsid w:val="0061471A"/>
    <w:rsid w:val="006149F3"/>
    <w:rsid w:val="00614B14"/>
    <w:rsid w:val="00615612"/>
    <w:rsid w:val="006156FD"/>
    <w:rsid w:val="006157C0"/>
    <w:rsid w:val="0061587F"/>
    <w:rsid w:val="00615D3A"/>
    <w:rsid w:val="00615E31"/>
    <w:rsid w:val="00615E97"/>
    <w:rsid w:val="00616039"/>
    <w:rsid w:val="006160CC"/>
    <w:rsid w:val="006162DF"/>
    <w:rsid w:val="00616994"/>
    <w:rsid w:val="006169DC"/>
    <w:rsid w:val="006169FF"/>
    <w:rsid w:val="00616A4A"/>
    <w:rsid w:val="00616A74"/>
    <w:rsid w:val="00617441"/>
    <w:rsid w:val="006176B6"/>
    <w:rsid w:val="006177BB"/>
    <w:rsid w:val="006178A3"/>
    <w:rsid w:val="00617921"/>
    <w:rsid w:val="006202AB"/>
    <w:rsid w:val="006203CC"/>
    <w:rsid w:val="00620412"/>
    <w:rsid w:val="00620B9D"/>
    <w:rsid w:val="00620BDA"/>
    <w:rsid w:val="00620C6C"/>
    <w:rsid w:val="00620E54"/>
    <w:rsid w:val="0062121F"/>
    <w:rsid w:val="00621240"/>
    <w:rsid w:val="00621388"/>
    <w:rsid w:val="006213E5"/>
    <w:rsid w:val="00621777"/>
    <w:rsid w:val="00621B4F"/>
    <w:rsid w:val="00621EF0"/>
    <w:rsid w:val="00621FDC"/>
    <w:rsid w:val="006221AC"/>
    <w:rsid w:val="006221D3"/>
    <w:rsid w:val="006221FF"/>
    <w:rsid w:val="006223D0"/>
    <w:rsid w:val="0062261E"/>
    <w:rsid w:val="00622742"/>
    <w:rsid w:val="00622A9D"/>
    <w:rsid w:val="00622D96"/>
    <w:rsid w:val="00622DBB"/>
    <w:rsid w:val="00622FBF"/>
    <w:rsid w:val="00623263"/>
    <w:rsid w:val="0062331A"/>
    <w:rsid w:val="00623396"/>
    <w:rsid w:val="00623533"/>
    <w:rsid w:val="006235D5"/>
    <w:rsid w:val="006235F0"/>
    <w:rsid w:val="00623845"/>
    <w:rsid w:val="00623E13"/>
    <w:rsid w:val="00623EF1"/>
    <w:rsid w:val="00623F0A"/>
    <w:rsid w:val="00624207"/>
    <w:rsid w:val="0062429E"/>
    <w:rsid w:val="006247AF"/>
    <w:rsid w:val="00624DFD"/>
    <w:rsid w:val="00624E27"/>
    <w:rsid w:val="00625DA6"/>
    <w:rsid w:val="00625E6F"/>
    <w:rsid w:val="00625F66"/>
    <w:rsid w:val="0062613F"/>
    <w:rsid w:val="00626442"/>
    <w:rsid w:val="00626648"/>
    <w:rsid w:val="00626A23"/>
    <w:rsid w:val="00626A83"/>
    <w:rsid w:val="00626A89"/>
    <w:rsid w:val="00626BBE"/>
    <w:rsid w:val="006275A7"/>
    <w:rsid w:val="00627601"/>
    <w:rsid w:val="006277E6"/>
    <w:rsid w:val="00627ADD"/>
    <w:rsid w:val="00627B46"/>
    <w:rsid w:val="00627CFF"/>
    <w:rsid w:val="00627D6B"/>
    <w:rsid w:val="006301BE"/>
    <w:rsid w:val="00630306"/>
    <w:rsid w:val="00630648"/>
    <w:rsid w:val="00630AE8"/>
    <w:rsid w:val="00630F2A"/>
    <w:rsid w:val="00631071"/>
    <w:rsid w:val="00631495"/>
    <w:rsid w:val="006314CA"/>
    <w:rsid w:val="00631565"/>
    <w:rsid w:val="0063156E"/>
    <w:rsid w:val="006316A1"/>
    <w:rsid w:val="00631933"/>
    <w:rsid w:val="00631C84"/>
    <w:rsid w:val="00631F0C"/>
    <w:rsid w:val="0063216C"/>
    <w:rsid w:val="00632317"/>
    <w:rsid w:val="006326D9"/>
    <w:rsid w:val="00632716"/>
    <w:rsid w:val="00632773"/>
    <w:rsid w:val="006328C7"/>
    <w:rsid w:val="00632AFA"/>
    <w:rsid w:val="00632C07"/>
    <w:rsid w:val="00632D0B"/>
    <w:rsid w:val="00632EEC"/>
    <w:rsid w:val="006332B8"/>
    <w:rsid w:val="00633561"/>
    <w:rsid w:val="006338EE"/>
    <w:rsid w:val="0063392E"/>
    <w:rsid w:val="00633B68"/>
    <w:rsid w:val="00633B85"/>
    <w:rsid w:val="00633D2E"/>
    <w:rsid w:val="00633E3B"/>
    <w:rsid w:val="0063408C"/>
    <w:rsid w:val="006341EC"/>
    <w:rsid w:val="00634495"/>
    <w:rsid w:val="006349D7"/>
    <w:rsid w:val="00634A99"/>
    <w:rsid w:val="00634AFD"/>
    <w:rsid w:val="00634BD0"/>
    <w:rsid w:val="00634C9D"/>
    <w:rsid w:val="00634D15"/>
    <w:rsid w:val="00634E95"/>
    <w:rsid w:val="00635255"/>
    <w:rsid w:val="0063527E"/>
    <w:rsid w:val="00635682"/>
    <w:rsid w:val="00635726"/>
    <w:rsid w:val="00635BEE"/>
    <w:rsid w:val="00635EAD"/>
    <w:rsid w:val="0063700A"/>
    <w:rsid w:val="00637097"/>
    <w:rsid w:val="006373E4"/>
    <w:rsid w:val="006376F1"/>
    <w:rsid w:val="00637FF9"/>
    <w:rsid w:val="0064064C"/>
    <w:rsid w:val="006406AA"/>
    <w:rsid w:val="00640ACC"/>
    <w:rsid w:val="00640BF1"/>
    <w:rsid w:val="00640D14"/>
    <w:rsid w:val="0064131E"/>
    <w:rsid w:val="0064147B"/>
    <w:rsid w:val="00641D6A"/>
    <w:rsid w:val="00641E03"/>
    <w:rsid w:val="00642520"/>
    <w:rsid w:val="00642659"/>
    <w:rsid w:val="00642AB9"/>
    <w:rsid w:val="00642B6F"/>
    <w:rsid w:val="00642B70"/>
    <w:rsid w:val="0064351C"/>
    <w:rsid w:val="00643534"/>
    <w:rsid w:val="00643570"/>
    <w:rsid w:val="006435F8"/>
    <w:rsid w:val="006439D6"/>
    <w:rsid w:val="00643AA9"/>
    <w:rsid w:val="0064405E"/>
    <w:rsid w:val="0064428F"/>
    <w:rsid w:val="006442BD"/>
    <w:rsid w:val="00644450"/>
    <w:rsid w:val="00644BE2"/>
    <w:rsid w:val="00644CE5"/>
    <w:rsid w:val="00644F11"/>
    <w:rsid w:val="00645370"/>
    <w:rsid w:val="006453EB"/>
    <w:rsid w:val="006455BC"/>
    <w:rsid w:val="00645C8C"/>
    <w:rsid w:val="00645D6E"/>
    <w:rsid w:val="00645F65"/>
    <w:rsid w:val="00646EBD"/>
    <w:rsid w:val="00646F65"/>
    <w:rsid w:val="006471C6"/>
    <w:rsid w:val="00647330"/>
    <w:rsid w:val="00647469"/>
    <w:rsid w:val="00647648"/>
    <w:rsid w:val="00647CE3"/>
    <w:rsid w:val="00647E74"/>
    <w:rsid w:val="0065002D"/>
    <w:rsid w:val="00650155"/>
    <w:rsid w:val="0065015A"/>
    <w:rsid w:val="006503A1"/>
    <w:rsid w:val="00650718"/>
    <w:rsid w:val="0065071B"/>
    <w:rsid w:val="0065071D"/>
    <w:rsid w:val="006507BB"/>
    <w:rsid w:val="00650920"/>
    <w:rsid w:val="006509C3"/>
    <w:rsid w:val="00650BD9"/>
    <w:rsid w:val="00650D63"/>
    <w:rsid w:val="00650E31"/>
    <w:rsid w:val="0065112B"/>
    <w:rsid w:val="006519C5"/>
    <w:rsid w:val="00651EFD"/>
    <w:rsid w:val="00651F45"/>
    <w:rsid w:val="00652133"/>
    <w:rsid w:val="00652182"/>
    <w:rsid w:val="00652270"/>
    <w:rsid w:val="006522BA"/>
    <w:rsid w:val="006522F3"/>
    <w:rsid w:val="006523F1"/>
    <w:rsid w:val="00652823"/>
    <w:rsid w:val="00652A0D"/>
    <w:rsid w:val="00652B3F"/>
    <w:rsid w:val="00652EBC"/>
    <w:rsid w:val="0065305C"/>
    <w:rsid w:val="006538A1"/>
    <w:rsid w:val="006538C5"/>
    <w:rsid w:val="00653B4A"/>
    <w:rsid w:val="006542BF"/>
    <w:rsid w:val="006542D9"/>
    <w:rsid w:val="0065447B"/>
    <w:rsid w:val="00654531"/>
    <w:rsid w:val="00654842"/>
    <w:rsid w:val="00654855"/>
    <w:rsid w:val="00654A0C"/>
    <w:rsid w:val="00654BCF"/>
    <w:rsid w:val="00654C44"/>
    <w:rsid w:val="00654C9A"/>
    <w:rsid w:val="00654D63"/>
    <w:rsid w:val="00654E57"/>
    <w:rsid w:val="00654EAF"/>
    <w:rsid w:val="00655151"/>
    <w:rsid w:val="00655823"/>
    <w:rsid w:val="0065586B"/>
    <w:rsid w:val="006559C3"/>
    <w:rsid w:val="00655AA1"/>
    <w:rsid w:val="00655C08"/>
    <w:rsid w:val="00655FCC"/>
    <w:rsid w:val="006560BC"/>
    <w:rsid w:val="006561CA"/>
    <w:rsid w:val="006562B4"/>
    <w:rsid w:val="006567B5"/>
    <w:rsid w:val="0065681B"/>
    <w:rsid w:val="006569CC"/>
    <w:rsid w:val="00656A5F"/>
    <w:rsid w:val="00656BE7"/>
    <w:rsid w:val="00656C39"/>
    <w:rsid w:val="00656E59"/>
    <w:rsid w:val="00657589"/>
    <w:rsid w:val="006575E3"/>
    <w:rsid w:val="006579E8"/>
    <w:rsid w:val="00657D3A"/>
    <w:rsid w:val="00657D8A"/>
    <w:rsid w:val="00657DCC"/>
    <w:rsid w:val="00657E07"/>
    <w:rsid w:val="00657E80"/>
    <w:rsid w:val="00657FFC"/>
    <w:rsid w:val="00660026"/>
    <w:rsid w:val="006600FF"/>
    <w:rsid w:val="00660140"/>
    <w:rsid w:val="006601E7"/>
    <w:rsid w:val="00660201"/>
    <w:rsid w:val="00660356"/>
    <w:rsid w:val="00660908"/>
    <w:rsid w:val="006609F9"/>
    <w:rsid w:val="00660CBB"/>
    <w:rsid w:val="006611E2"/>
    <w:rsid w:val="006612B4"/>
    <w:rsid w:val="00661597"/>
    <w:rsid w:val="006615B5"/>
    <w:rsid w:val="006618BA"/>
    <w:rsid w:val="0066195F"/>
    <w:rsid w:val="006619A2"/>
    <w:rsid w:val="00661BBA"/>
    <w:rsid w:val="00662308"/>
    <w:rsid w:val="00662389"/>
    <w:rsid w:val="00662567"/>
    <w:rsid w:val="006629EF"/>
    <w:rsid w:val="006629F5"/>
    <w:rsid w:val="00662AE3"/>
    <w:rsid w:val="00662F4D"/>
    <w:rsid w:val="00662FBB"/>
    <w:rsid w:val="00662FE0"/>
    <w:rsid w:val="006634BE"/>
    <w:rsid w:val="0066353A"/>
    <w:rsid w:val="00663662"/>
    <w:rsid w:val="0066372E"/>
    <w:rsid w:val="006638EB"/>
    <w:rsid w:val="00663A99"/>
    <w:rsid w:val="00663E6F"/>
    <w:rsid w:val="00663F35"/>
    <w:rsid w:val="00664381"/>
    <w:rsid w:val="00664867"/>
    <w:rsid w:val="00664982"/>
    <w:rsid w:val="00664ADC"/>
    <w:rsid w:val="00664E49"/>
    <w:rsid w:val="00664EDC"/>
    <w:rsid w:val="00665115"/>
    <w:rsid w:val="006651E4"/>
    <w:rsid w:val="00665526"/>
    <w:rsid w:val="006655FA"/>
    <w:rsid w:val="006657CA"/>
    <w:rsid w:val="006658D9"/>
    <w:rsid w:val="006658ED"/>
    <w:rsid w:val="006659EE"/>
    <w:rsid w:val="00665B54"/>
    <w:rsid w:val="00665C82"/>
    <w:rsid w:val="00665D42"/>
    <w:rsid w:val="00665E19"/>
    <w:rsid w:val="00665F19"/>
    <w:rsid w:val="0066615F"/>
    <w:rsid w:val="0066665E"/>
    <w:rsid w:val="00666937"/>
    <w:rsid w:val="00666B71"/>
    <w:rsid w:val="00666FE2"/>
    <w:rsid w:val="0066710C"/>
    <w:rsid w:val="00667B52"/>
    <w:rsid w:val="00667D7F"/>
    <w:rsid w:val="00670B31"/>
    <w:rsid w:val="00670BE2"/>
    <w:rsid w:val="00670BF7"/>
    <w:rsid w:val="00670C31"/>
    <w:rsid w:val="00670E65"/>
    <w:rsid w:val="006710C4"/>
    <w:rsid w:val="006711BB"/>
    <w:rsid w:val="006712F9"/>
    <w:rsid w:val="0067157C"/>
    <w:rsid w:val="00671593"/>
    <w:rsid w:val="00671688"/>
    <w:rsid w:val="00671693"/>
    <w:rsid w:val="0067179C"/>
    <w:rsid w:val="00671BAB"/>
    <w:rsid w:val="00671D76"/>
    <w:rsid w:val="00671F19"/>
    <w:rsid w:val="00671F61"/>
    <w:rsid w:val="006720E1"/>
    <w:rsid w:val="0067290E"/>
    <w:rsid w:val="00672A5E"/>
    <w:rsid w:val="00672B65"/>
    <w:rsid w:val="00672EE4"/>
    <w:rsid w:val="0067300C"/>
    <w:rsid w:val="006731DF"/>
    <w:rsid w:val="006736E0"/>
    <w:rsid w:val="00674222"/>
    <w:rsid w:val="00674305"/>
    <w:rsid w:val="006746EA"/>
    <w:rsid w:val="0067470F"/>
    <w:rsid w:val="006748B5"/>
    <w:rsid w:val="00674C5A"/>
    <w:rsid w:val="00674DB9"/>
    <w:rsid w:val="006750FB"/>
    <w:rsid w:val="00675219"/>
    <w:rsid w:val="00675228"/>
    <w:rsid w:val="00675341"/>
    <w:rsid w:val="00675732"/>
    <w:rsid w:val="006758EB"/>
    <w:rsid w:val="00675963"/>
    <w:rsid w:val="006759EB"/>
    <w:rsid w:val="00675A13"/>
    <w:rsid w:val="00675E5C"/>
    <w:rsid w:val="00675EA8"/>
    <w:rsid w:val="00675F43"/>
    <w:rsid w:val="00676088"/>
    <w:rsid w:val="0067609C"/>
    <w:rsid w:val="00676422"/>
    <w:rsid w:val="00676541"/>
    <w:rsid w:val="006765AB"/>
    <w:rsid w:val="0067679C"/>
    <w:rsid w:val="006767A7"/>
    <w:rsid w:val="006767D5"/>
    <w:rsid w:val="00676826"/>
    <w:rsid w:val="006768E4"/>
    <w:rsid w:val="00676A47"/>
    <w:rsid w:val="00676AE8"/>
    <w:rsid w:val="00676C83"/>
    <w:rsid w:val="00676D49"/>
    <w:rsid w:val="00676DA9"/>
    <w:rsid w:val="00676DC8"/>
    <w:rsid w:val="00676E85"/>
    <w:rsid w:val="0067716C"/>
    <w:rsid w:val="00677299"/>
    <w:rsid w:val="006772AE"/>
    <w:rsid w:val="006776E2"/>
    <w:rsid w:val="0067774D"/>
    <w:rsid w:val="006777F2"/>
    <w:rsid w:val="00677DA4"/>
    <w:rsid w:val="00677E4D"/>
    <w:rsid w:val="00677E7B"/>
    <w:rsid w:val="00680483"/>
    <w:rsid w:val="00680515"/>
    <w:rsid w:val="00680613"/>
    <w:rsid w:val="0068064F"/>
    <w:rsid w:val="006806C5"/>
    <w:rsid w:val="006807D0"/>
    <w:rsid w:val="006808BE"/>
    <w:rsid w:val="0068092C"/>
    <w:rsid w:val="00680BC1"/>
    <w:rsid w:val="00680C8B"/>
    <w:rsid w:val="00681122"/>
    <w:rsid w:val="006811D2"/>
    <w:rsid w:val="00681231"/>
    <w:rsid w:val="006814B9"/>
    <w:rsid w:val="0068151A"/>
    <w:rsid w:val="006815CB"/>
    <w:rsid w:val="006817BD"/>
    <w:rsid w:val="006820D3"/>
    <w:rsid w:val="006821AA"/>
    <w:rsid w:val="006821B2"/>
    <w:rsid w:val="00682B75"/>
    <w:rsid w:val="00682C69"/>
    <w:rsid w:val="00682C6D"/>
    <w:rsid w:val="00682CFE"/>
    <w:rsid w:val="00682E0B"/>
    <w:rsid w:val="00682FD2"/>
    <w:rsid w:val="00683426"/>
    <w:rsid w:val="00683545"/>
    <w:rsid w:val="00683750"/>
    <w:rsid w:val="00683CE6"/>
    <w:rsid w:val="00683D27"/>
    <w:rsid w:val="00683E52"/>
    <w:rsid w:val="00683F34"/>
    <w:rsid w:val="0068403B"/>
    <w:rsid w:val="00684429"/>
    <w:rsid w:val="0068503E"/>
    <w:rsid w:val="00685298"/>
    <w:rsid w:val="0068555D"/>
    <w:rsid w:val="006856D3"/>
    <w:rsid w:val="006857B1"/>
    <w:rsid w:val="00685F3F"/>
    <w:rsid w:val="00686532"/>
    <w:rsid w:val="00686805"/>
    <w:rsid w:val="00686BBE"/>
    <w:rsid w:val="00686E13"/>
    <w:rsid w:val="00686FC5"/>
    <w:rsid w:val="006873AA"/>
    <w:rsid w:val="006879B1"/>
    <w:rsid w:val="00687A89"/>
    <w:rsid w:val="00687EEF"/>
    <w:rsid w:val="00687EF5"/>
    <w:rsid w:val="00687F9D"/>
    <w:rsid w:val="00690132"/>
    <w:rsid w:val="00690371"/>
    <w:rsid w:val="00690553"/>
    <w:rsid w:val="0069061E"/>
    <w:rsid w:val="00690625"/>
    <w:rsid w:val="006908B2"/>
    <w:rsid w:val="00690A55"/>
    <w:rsid w:val="00690B7D"/>
    <w:rsid w:val="00690C53"/>
    <w:rsid w:val="00690D41"/>
    <w:rsid w:val="006910E8"/>
    <w:rsid w:val="006913F4"/>
    <w:rsid w:val="006916A1"/>
    <w:rsid w:val="00691731"/>
    <w:rsid w:val="00691A1C"/>
    <w:rsid w:val="006921BE"/>
    <w:rsid w:val="00692350"/>
    <w:rsid w:val="006927AA"/>
    <w:rsid w:val="00692A2E"/>
    <w:rsid w:val="00692BD0"/>
    <w:rsid w:val="006931F5"/>
    <w:rsid w:val="00693406"/>
    <w:rsid w:val="00693448"/>
    <w:rsid w:val="006934B5"/>
    <w:rsid w:val="006934BA"/>
    <w:rsid w:val="006938F0"/>
    <w:rsid w:val="00693B68"/>
    <w:rsid w:val="00693E1F"/>
    <w:rsid w:val="00694042"/>
    <w:rsid w:val="00694214"/>
    <w:rsid w:val="00694355"/>
    <w:rsid w:val="00694377"/>
    <w:rsid w:val="0069450D"/>
    <w:rsid w:val="0069498A"/>
    <w:rsid w:val="00694D05"/>
    <w:rsid w:val="00694D27"/>
    <w:rsid w:val="00694E4A"/>
    <w:rsid w:val="00694F10"/>
    <w:rsid w:val="00695290"/>
    <w:rsid w:val="0069538B"/>
    <w:rsid w:val="00695523"/>
    <w:rsid w:val="006957CC"/>
    <w:rsid w:val="006958B7"/>
    <w:rsid w:val="006959A7"/>
    <w:rsid w:val="006959F1"/>
    <w:rsid w:val="00695B3D"/>
    <w:rsid w:val="006962E0"/>
    <w:rsid w:val="00696303"/>
    <w:rsid w:val="00696788"/>
    <w:rsid w:val="006968D4"/>
    <w:rsid w:val="00696934"/>
    <w:rsid w:val="00696AC3"/>
    <w:rsid w:val="00696DBC"/>
    <w:rsid w:val="00696DFA"/>
    <w:rsid w:val="00696FB6"/>
    <w:rsid w:val="00697258"/>
    <w:rsid w:val="00697394"/>
    <w:rsid w:val="0069795C"/>
    <w:rsid w:val="00697A84"/>
    <w:rsid w:val="00697F57"/>
    <w:rsid w:val="006A0014"/>
    <w:rsid w:val="006A004C"/>
    <w:rsid w:val="006A0413"/>
    <w:rsid w:val="006A048B"/>
    <w:rsid w:val="006A0698"/>
    <w:rsid w:val="006A09A4"/>
    <w:rsid w:val="006A0A1A"/>
    <w:rsid w:val="006A0B11"/>
    <w:rsid w:val="006A0B14"/>
    <w:rsid w:val="006A0CA1"/>
    <w:rsid w:val="006A14AE"/>
    <w:rsid w:val="006A15E7"/>
    <w:rsid w:val="006A1692"/>
    <w:rsid w:val="006A1A45"/>
    <w:rsid w:val="006A1BBA"/>
    <w:rsid w:val="006A1BFE"/>
    <w:rsid w:val="006A1C8C"/>
    <w:rsid w:val="006A2044"/>
    <w:rsid w:val="006A260D"/>
    <w:rsid w:val="006A2A97"/>
    <w:rsid w:val="006A2BD9"/>
    <w:rsid w:val="006A30F1"/>
    <w:rsid w:val="006A3244"/>
    <w:rsid w:val="006A33A3"/>
    <w:rsid w:val="006A34B1"/>
    <w:rsid w:val="006A34CB"/>
    <w:rsid w:val="006A3709"/>
    <w:rsid w:val="006A3A33"/>
    <w:rsid w:val="006A3B65"/>
    <w:rsid w:val="006A3BE7"/>
    <w:rsid w:val="006A3C6E"/>
    <w:rsid w:val="006A3D1C"/>
    <w:rsid w:val="006A3F7B"/>
    <w:rsid w:val="006A3FB7"/>
    <w:rsid w:val="006A4026"/>
    <w:rsid w:val="006A40D3"/>
    <w:rsid w:val="006A4165"/>
    <w:rsid w:val="006A4409"/>
    <w:rsid w:val="006A4697"/>
    <w:rsid w:val="006A4720"/>
    <w:rsid w:val="006A49E5"/>
    <w:rsid w:val="006A4A90"/>
    <w:rsid w:val="006A4B43"/>
    <w:rsid w:val="006A57E7"/>
    <w:rsid w:val="006A59AB"/>
    <w:rsid w:val="006A6128"/>
    <w:rsid w:val="006A61D8"/>
    <w:rsid w:val="006A6ABC"/>
    <w:rsid w:val="006A6C0A"/>
    <w:rsid w:val="006A6F37"/>
    <w:rsid w:val="006A71C8"/>
    <w:rsid w:val="006A7234"/>
    <w:rsid w:val="006A76D5"/>
    <w:rsid w:val="006A7714"/>
    <w:rsid w:val="006A77C2"/>
    <w:rsid w:val="006A7955"/>
    <w:rsid w:val="006A796C"/>
    <w:rsid w:val="006A7A40"/>
    <w:rsid w:val="006A7F12"/>
    <w:rsid w:val="006A7F61"/>
    <w:rsid w:val="006A7FB4"/>
    <w:rsid w:val="006B008F"/>
    <w:rsid w:val="006B0099"/>
    <w:rsid w:val="006B015F"/>
    <w:rsid w:val="006B01C9"/>
    <w:rsid w:val="006B0873"/>
    <w:rsid w:val="006B0A1D"/>
    <w:rsid w:val="006B0C4C"/>
    <w:rsid w:val="006B1016"/>
    <w:rsid w:val="006B1052"/>
    <w:rsid w:val="006B132C"/>
    <w:rsid w:val="006B1457"/>
    <w:rsid w:val="006B186A"/>
    <w:rsid w:val="006B1A75"/>
    <w:rsid w:val="006B1C2C"/>
    <w:rsid w:val="006B1C4E"/>
    <w:rsid w:val="006B1C94"/>
    <w:rsid w:val="006B1DD4"/>
    <w:rsid w:val="006B1FB5"/>
    <w:rsid w:val="006B20B7"/>
    <w:rsid w:val="006B269B"/>
    <w:rsid w:val="006B27C1"/>
    <w:rsid w:val="006B2859"/>
    <w:rsid w:val="006B2928"/>
    <w:rsid w:val="006B2967"/>
    <w:rsid w:val="006B2BB9"/>
    <w:rsid w:val="006B2C4B"/>
    <w:rsid w:val="006B2C81"/>
    <w:rsid w:val="006B31BA"/>
    <w:rsid w:val="006B3247"/>
    <w:rsid w:val="006B331E"/>
    <w:rsid w:val="006B34A2"/>
    <w:rsid w:val="006B353E"/>
    <w:rsid w:val="006B3616"/>
    <w:rsid w:val="006B38A9"/>
    <w:rsid w:val="006B3AAE"/>
    <w:rsid w:val="006B3DD1"/>
    <w:rsid w:val="006B3E20"/>
    <w:rsid w:val="006B3E7B"/>
    <w:rsid w:val="006B4142"/>
    <w:rsid w:val="006B448C"/>
    <w:rsid w:val="006B455B"/>
    <w:rsid w:val="006B456F"/>
    <w:rsid w:val="006B48E6"/>
    <w:rsid w:val="006B53C4"/>
    <w:rsid w:val="006B544E"/>
    <w:rsid w:val="006B5518"/>
    <w:rsid w:val="006B58B6"/>
    <w:rsid w:val="006B5E12"/>
    <w:rsid w:val="006B5E33"/>
    <w:rsid w:val="006B683D"/>
    <w:rsid w:val="006B6B6C"/>
    <w:rsid w:val="006B6BBF"/>
    <w:rsid w:val="006B71BD"/>
    <w:rsid w:val="006B74E3"/>
    <w:rsid w:val="006B768C"/>
    <w:rsid w:val="006B7911"/>
    <w:rsid w:val="006B7AA9"/>
    <w:rsid w:val="006B7E8E"/>
    <w:rsid w:val="006C01EC"/>
    <w:rsid w:val="006C0254"/>
    <w:rsid w:val="006C0290"/>
    <w:rsid w:val="006C031C"/>
    <w:rsid w:val="006C06F5"/>
    <w:rsid w:val="006C081E"/>
    <w:rsid w:val="006C0930"/>
    <w:rsid w:val="006C09D8"/>
    <w:rsid w:val="006C0A21"/>
    <w:rsid w:val="006C0A8E"/>
    <w:rsid w:val="006C0A9E"/>
    <w:rsid w:val="006C0AE0"/>
    <w:rsid w:val="006C0B5A"/>
    <w:rsid w:val="006C0D4A"/>
    <w:rsid w:val="006C0E7B"/>
    <w:rsid w:val="006C0EDF"/>
    <w:rsid w:val="006C12E5"/>
    <w:rsid w:val="006C13F0"/>
    <w:rsid w:val="006C1546"/>
    <w:rsid w:val="006C1552"/>
    <w:rsid w:val="006C197A"/>
    <w:rsid w:val="006C1A16"/>
    <w:rsid w:val="006C1CAD"/>
    <w:rsid w:val="006C1DD4"/>
    <w:rsid w:val="006C209F"/>
    <w:rsid w:val="006C2297"/>
    <w:rsid w:val="006C2600"/>
    <w:rsid w:val="006C2A02"/>
    <w:rsid w:val="006C2B3F"/>
    <w:rsid w:val="006C2CDA"/>
    <w:rsid w:val="006C2E67"/>
    <w:rsid w:val="006C2F0B"/>
    <w:rsid w:val="006C3036"/>
    <w:rsid w:val="006C31F6"/>
    <w:rsid w:val="006C324D"/>
    <w:rsid w:val="006C326E"/>
    <w:rsid w:val="006C401E"/>
    <w:rsid w:val="006C4032"/>
    <w:rsid w:val="006C404B"/>
    <w:rsid w:val="006C42A4"/>
    <w:rsid w:val="006C456E"/>
    <w:rsid w:val="006C4670"/>
    <w:rsid w:val="006C4844"/>
    <w:rsid w:val="006C4BA9"/>
    <w:rsid w:val="006C4DAB"/>
    <w:rsid w:val="006C4F3D"/>
    <w:rsid w:val="006C4F56"/>
    <w:rsid w:val="006C50A6"/>
    <w:rsid w:val="006C51FC"/>
    <w:rsid w:val="006C5505"/>
    <w:rsid w:val="006C5B8D"/>
    <w:rsid w:val="006C5F64"/>
    <w:rsid w:val="006C61F9"/>
    <w:rsid w:val="006C62C6"/>
    <w:rsid w:val="006C62E0"/>
    <w:rsid w:val="006C6BEA"/>
    <w:rsid w:val="006C6D4A"/>
    <w:rsid w:val="006C6E63"/>
    <w:rsid w:val="006C6EB1"/>
    <w:rsid w:val="006C731A"/>
    <w:rsid w:val="006C74C1"/>
    <w:rsid w:val="006C7507"/>
    <w:rsid w:val="006C754C"/>
    <w:rsid w:val="006C7A10"/>
    <w:rsid w:val="006C7B96"/>
    <w:rsid w:val="006C7CEC"/>
    <w:rsid w:val="006D013D"/>
    <w:rsid w:val="006D0259"/>
    <w:rsid w:val="006D04B5"/>
    <w:rsid w:val="006D0C8E"/>
    <w:rsid w:val="006D0D39"/>
    <w:rsid w:val="006D0E1E"/>
    <w:rsid w:val="006D0F2D"/>
    <w:rsid w:val="006D1083"/>
    <w:rsid w:val="006D1287"/>
    <w:rsid w:val="006D12CE"/>
    <w:rsid w:val="006D132E"/>
    <w:rsid w:val="006D137D"/>
    <w:rsid w:val="006D1876"/>
    <w:rsid w:val="006D1B78"/>
    <w:rsid w:val="006D1E20"/>
    <w:rsid w:val="006D1E8F"/>
    <w:rsid w:val="006D1F1F"/>
    <w:rsid w:val="006D1F39"/>
    <w:rsid w:val="006D21B7"/>
    <w:rsid w:val="006D2478"/>
    <w:rsid w:val="006D2951"/>
    <w:rsid w:val="006D2983"/>
    <w:rsid w:val="006D2B55"/>
    <w:rsid w:val="006D2DCE"/>
    <w:rsid w:val="006D2E8A"/>
    <w:rsid w:val="006D3215"/>
    <w:rsid w:val="006D35FB"/>
    <w:rsid w:val="006D362C"/>
    <w:rsid w:val="006D37A6"/>
    <w:rsid w:val="006D391E"/>
    <w:rsid w:val="006D392D"/>
    <w:rsid w:val="006D3BA0"/>
    <w:rsid w:val="006D3E58"/>
    <w:rsid w:val="006D3EA3"/>
    <w:rsid w:val="006D41B7"/>
    <w:rsid w:val="006D49DC"/>
    <w:rsid w:val="006D4AD8"/>
    <w:rsid w:val="006D4AE6"/>
    <w:rsid w:val="006D4E33"/>
    <w:rsid w:val="006D4E80"/>
    <w:rsid w:val="006D535F"/>
    <w:rsid w:val="006D5384"/>
    <w:rsid w:val="006D54EE"/>
    <w:rsid w:val="006D5984"/>
    <w:rsid w:val="006D59A2"/>
    <w:rsid w:val="006D5A47"/>
    <w:rsid w:val="006D5ECD"/>
    <w:rsid w:val="006D5F18"/>
    <w:rsid w:val="006D5F62"/>
    <w:rsid w:val="006D6010"/>
    <w:rsid w:val="006D6080"/>
    <w:rsid w:val="006D610D"/>
    <w:rsid w:val="006D6600"/>
    <w:rsid w:val="006D6B45"/>
    <w:rsid w:val="006D6B4D"/>
    <w:rsid w:val="006D6CA3"/>
    <w:rsid w:val="006D6E2C"/>
    <w:rsid w:val="006D7153"/>
    <w:rsid w:val="006D757C"/>
    <w:rsid w:val="006D791B"/>
    <w:rsid w:val="006D7C5D"/>
    <w:rsid w:val="006D7C6A"/>
    <w:rsid w:val="006D7F74"/>
    <w:rsid w:val="006E0137"/>
    <w:rsid w:val="006E047D"/>
    <w:rsid w:val="006E04FE"/>
    <w:rsid w:val="006E062E"/>
    <w:rsid w:val="006E06C7"/>
    <w:rsid w:val="006E0ABE"/>
    <w:rsid w:val="006E0BA0"/>
    <w:rsid w:val="006E14AE"/>
    <w:rsid w:val="006E180A"/>
    <w:rsid w:val="006E19B5"/>
    <w:rsid w:val="006E1E1A"/>
    <w:rsid w:val="006E1FA8"/>
    <w:rsid w:val="006E233B"/>
    <w:rsid w:val="006E27BE"/>
    <w:rsid w:val="006E28BB"/>
    <w:rsid w:val="006E355D"/>
    <w:rsid w:val="006E3599"/>
    <w:rsid w:val="006E385F"/>
    <w:rsid w:val="006E3C83"/>
    <w:rsid w:val="006E405D"/>
    <w:rsid w:val="006E4287"/>
    <w:rsid w:val="006E4336"/>
    <w:rsid w:val="006E4348"/>
    <w:rsid w:val="006E4502"/>
    <w:rsid w:val="006E45E4"/>
    <w:rsid w:val="006E486D"/>
    <w:rsid w:val="006E48B5"/>
    <w:rsid w:val="006E48F3"/>
    <w:rsid w:val="006E4D16"/>
    <w:rsid w:val="006E4D5C"/>
    <w:rsid w:val="006E4DFE"/>
    <w:rsid w:val="006E4F10"/>
    <w:rsid w:val="006E4F6D"/>
    <w:rsid w:val="006E51B3"/>
    <w:rsid w:val="006E51D0"/>
    <w:rsid w:val="006E5450"/>
    <w:rsid w:val="006E5602"/>
    <w:rsid w:val="006E5992"/>
    <w:rsid w:val="006E5AD9"/>
    <w:rsid w:val="006E5DFA"/>
    <w:rsid w:val="006E5F68"/>
    <w:rsid w:val="006E5F9E"/>
    <w:rsid w:val="006E61EE"/>
    <w:rsid w:val="006E632A"/>
    <w:rsid w:val="006E6394"/>
    <w:rsid w:val="006E6728"/>
    <w:rsid w:val="006E6741"/>
    <w:rsid w:val="006E6807"/>
    <w:rsid w:val="006E6823"/>
    <w:rsid w:val="006E698C"/>
    <w:rsid w:val="006E6C6A"/>
    <w:rsid w:val="006E6C6C"/>
    <w:rsid w:val="006E701F"/>
    <w:rsid w:val="006E72B1"/>
    <w:rsid w:val="006E7345"/>
    <w:rsid w:val="006E7544"/>
    <w:rsid w:val="006E776E"/>
    <w:rsid w:val="006E7982"/>
    <w:rsid w:val="006E7F18"/>
    <w:rsid w:val="006E7FA9"/>
    <w:rsid w:val="006E7FDA"/>
    <w:rsid w:val="006F035F"/>
    <w:rsid w:val="006F0931"/>
    <w:rsid w:val="006F0CCD"/>
    <w:rsid w:val="006F0CD1"/>
    <w:rsid w:val="006F0EAF"/>
    <w:rsid w:val="006F1042"/>
    <w:rsid w:val="006F1111"/>
    <w:rsid w:val="006F1496"/>
    <w:rsid w:val="006F181E"/>
    <w:rsid w:val="006F19A0"/>
    <w:rsid w:val="006F1A2C"/>
    <w:rsid w:val="006F1C5E"/>
    <w:rsid w:val="006F1D6B"/>
    <w:rsid w:val="006F1D97"/>
    <w:rsid w:val="006F21A7"/>
    <w:rsid w:val="006F21E9"/>
    <w:rsid w:val="006F22F1"/>
    <w:rsid w:val="006F2676"/>
    <w:rsid w:val="006F293A"/>
    <w:rsid w:val="006F29E7"/>
    <w:rsid w:val="006F2B0B"/>
    <w:rsid w:val="006F2F65"/>
    <w:rsid w:val="006F30C9"/>
    <w:rsid w:val="006F36F0"/>
    <w:rsid w:val="006F391A"/>
    <w:rsid w:val="006F392A"/>
    <w:rsid w:val="006F3C04"/>
    <w:rsid w:val="006F3D4F"/>
    <w:rsid w:val="006F3EC6"/>
    <w:rsid w:val="006F404F"/>
    <w:rsid w:val="006F40D6"/>
    <w:rsid w:val="006F4669"/>
    <w:rsid w:val="006F46D8"/>
    <w:rsid w:val="006F47C0"/>
    <w:rsid w:val="006F4F55"/>
    <w:rsid w:val="006F5204"/>
    <w:rsid w:val="006F5284"/>
    <w:rsid w:val="006F52D7"/>
    <w:rsid w:val="006F533F"/>
    <w:rsid w:val="006F5446"/>
    <w:rsid w:val="006F561B"/>
    <w:rsid w:val="006F5DC9"/>
    <w:rsid w:val="006F5E9A"/>
    <w:rsid w:val="006F6267"/>
    <w:rsid w:val="006F641F"/>
    <w:rsid w:val="006F6539"/>
    <w:rsid w:val="006F6839"/>
    <w:rsid w:val="006F6C27"/>
    <w:rsid w:val="006F6C8C"/>
    <w:rsid w:val="006F70FF"/>
    <w:rsid w:val="006F7135"/>
    <w:rsid w:val="006F72C0"/>
    <w:rsid w:val="006F7437"/>
    <w:rsid w:val="006F74A9"/>
    <w:rsid w:val="006F777C"/>
    <w:rsid w:val="006F7CFA"/>
    <w:rsid w:val="00700110"/>
    <w:rsid w:val="007005F2"/>
    <w:rsid w:val="0070060E"/>
    <w:rsid w:val="007007BD"/>
    <w:rsid w:val="00700E1D"/>
    <w:rsid w:val="00701574"/>
    <w:rsid w:val="0070166C"/>
    <w:rsid w:val="007016D1"/>
    <w:rsid w:val="00701941"/>
    <w:rsid w:val="007019D3"/>
    <w:rsid w:val="00701C26"/>
    <w:rsid w:val="00701D99"/>
    <w:rsid w:val="00701F9F"/>
    <w:rsid w:val="00702138"/>
    <w:rsid w:val="007021A4"/>
    <w:rsid w:val="00702402"/>
    <w:rsid w:val="00702474"/>
    <w:rsid w:val="0070264D"/>
    <w:rsid w:val="00702C8C"/>
    <w:rsid w:val="00702D2F"/>
    <w:rsid w:val="00703029"/>
    <w:rsid w:val="00703074"/>
    <w:rsid w:val="00703137"/>
    <w:rsid w:val="00703450"/>
    <w:rsid w:val="007035D9"/>
    <w:rsid w:val="007036A8"/>
    <w:rsid w:val="007037E1"/>
    <w:rsid w:val="00703E86"/>
    <w:rsid w:val="00704186"/>
    <w:rsid w:val="007045FA"/>
    <w:rsid w:val="00704899"/>
    <w:rsid w:val="00704989"/>
    <w:rsid w:val="00704BC9"/>
    <w:rsid w:val="00704BE7"/>
    <w:rsid w:val="00705043"/>
    <w:rsid w:val="007051FE"/>
    <w:rsid w:val="0070524D"/>
    <w:rsid w:val="007052BA"/>
    <w:rsid w:val="007052D5"/>
    <w:rsid w:val="007058F5"/>
    <w:rsid w:val="00706261"/>
    <w:rsid w:val="007065FB"/>
    <w:rsid w:val="00706891"/>
    <w:rsid w:val="00706B67"/>
    <w:rsid w:val="00706B68"/>
    <w:rsid w:val="00706DC6"/>
    <w:rsid w:val="007076FB"/>
    <w:rsid w:val="00707861"/>
    <w:rsid w:val="00707982"/>
    <w:rsid w:val="007079BB"/>
    <w:rsid w:val="00707B38"/>
    <w:rsid w:val="00707EA0"/>
    <w:rsid w:val="00707F4A"/>
    <w:rsid w:val="0071021A"/>
    <w:rsid w:val="0071055F"/>
    <w:rsid w:val="00710596"/>
    <w:rsid w:val="00710760"/>
    <w:rsid w:val="00710AA9"/>
    <w:rsid w:val="00710F53"/>
    <w:rsid w:val="00710FCF"/>
    <w:rsid w:val="0071118B"/>
    <w:rsid w:val="00711865"/>
    <w:rsid w:val="007119CD"/>
    <w:rsid w:val="00711CEA"/>
    <w:rsid w:val="00711F5A"/>
    <w:rsid w:val="007121CE"/>
    <w:rsid w:val="007128A1"/>
    <w:rsid w:val="00712BA0"/>
    <w:rsid w:val="00712CAC"/>
    <w:rsid w:val="0071348D"/>
    <w:rsid w:val="0071348E"/>
    <w:rsid w:val="0071357E"/>
    <w:rsid w:val="007138AE"/>
    <w:rsid w:val="00713CAA"/>
    <w:rsid w:val="00713DA2"/>
    <w:rsid w:val="00713F5F"/>
    <w:rsid w:val="007141E5"/>
    <w:rsid w:val="0071486F"/>
    <w:rsid w:val="00714B61"/>
    <w:rsid w:val="00714D0B"/>
    <w:rsid w:val="00714EBE"/>
    <w:rsid w:val="00715267"/>
    <w:rsid w:val="00715378"/>
    <w:rsid w:val="007153A3"/>
    <w:rsid w:val="007153A4"/>
    <w:rsid w:val="007156E6"/>
    <w:rsid w:val="007157A2"/>
    <w:rsid w:val="007157E1"/>
    <w:rsid w:val="00715934"/>
    <w:rsid w:val="00715F2B"/>
    <w:rsid w:val="007163F1"/>
    <w:rsid w:val="00716586"/>
    <w:rsid w:val="00716814"/>
    <w:rsid w:val="007169A2"/>
    <w:rsid w:val="00716B1B"/>
    <w:rsid w:val="00716DBA"/>
    <w:rsid w:val="00716DC1"/>
    <w:rsid w:val="007171D3"/>
    <w:rsid w:val="0071724A"/>
    <w:rsid w:val="007172D1"/>
    <w:rsid w:val="00717304"/>
    <w:rsid w:val="007173F2"/>
    <w:rsid w:val="00717839"/>
    <w:rsid w:val="00717851"/>
    <w:rsid w:val="00717C51"/>
    <w:rsid w:val="00717C54"/>
    <w:rsid w:val="00717C9E"/>
    <w:rsid w:val="00717FFD"/>
    <w:rsid w:val="00720162"/>
    <w:rsid w:val="0072028D"/>
    <w:rsid w:val="007202A0"/>
    <w:rsid w:val="007202AB"/>
    <w:rsid w:val="00720324"/>
    <w:rsid w:val="007204E5"/>
    <w:rsid w:val="007205DC"/>
    <w:rsid w:val="007207F2"/>
    <w:rsid w:val="00720917"/>
    <w:rsid w:val="00720919"/>
    <w:rsid w:val="0072099B"/>
    <w:rsid w:val="00720C5B"/>
    <w:rsid w:val="00720DF4"/>
    <w:rsid w:val="00720FAC"/>
    <w:rsid w:val="00721319"/>
    <w:rsid w:val="0072157C"/>
    <w:rsid w:val="0072178C"/>
    <w:rsid w:val="007217DB"/>
    <w:rsid w:val="00721941"/>
    <w:rsid w:val="00721A05"/>
    <w:rsid w:val="00721AD2"/>
    <w:rsid w:val="00721BCB"/>
    <w:rsid w:val="00722080"/>
    <w:rsid w:val="007222AD"/>
    <w:rsid w:val="00722A97"/>
    <w:rsid w:val="00722FB5"/>
    <w:rsid w:val="0072342B"/>
    <w:rsid w:val="0072349C"/>
    <w:rsid w:val="007235B0"/>
    <w:rsid w:val="00723606"/>
    <w:rsid w:val="00723717"/>
    <w:rsid w:val="00723873"/>
    <w:rsid w:val="007239C4"/>
    <w:rsid w:val="00723B06"/>
    <w:rsid w:val="00723B0E"/>
    <w:rsid w:val="00723D09"/>
    <w:rsid w:val="00723DC7"/>
    <w:rsid w:val="00723EFC"/>
    <w:rsid w:val="0072403A"/>
    <w:rsid w:val="00724376"/>
    <w:rsid w:val="00724896"/>
    <w:rsid w:val="00724CCF"/>
    <w:rsid w:val="00724F92"/>
    <w:rsid w:val="00725091"/>
    <w:rsid w:val="007251F2"/>
    <w:rsid w:val="0072526F"/>
    <w:rsid w:val="00725573"/>
    <w:rsid w:val="007256DF"/>
    <w:rsid w:val="007257CA"/>
    <w:rsid w:val="00725A8F"/>
    <w:rsid w:val="00725CB0"/>
    <w:rsid w:val="0072603B"/>
    <w:rsid w:val="007262F1"/>
    <w:rsid w:val="00726478"/>
    <w:rsid w:val="0072686E"/>
    <w:rsid w:val="007268E6"/>
    <w:rsid w:val="00726A15"/>
    <w:rsid w:val="00726AD1"/>
    <w:rsid w:val="00726BFA"/>
    <w:rsid w:val="00726C18"/>
    <w:rsid w:val="00726CC4"/>
    <w:rsid w:val="00726E75"/>
    <w:rsid w:val="00727263"/>
    <w:rsid w:val="007273D5"/>
    <w:rsid w:val="00727667"/>
    <w:rsid w:val="0072778C"/>
    <w:rsid w:val="00730397"/>
    <w:rsid w:val="0073063E"/>
    <w:rsid w:val="0073068C"/>
    <w:rsid w:val="007306FA"/>
    <w:rsid w:val="00730760"/>
    <w:rsid w:val="007308F0"/>
    <w:rsid w:val="00730A84"/>
    <w:rsid w:val="00730BB6"/>
    <w:rsid w:val="00730CAA"/>
    <w:rsid w:val="00730D95"/>
    <w:rsid w:val="00730FB1"/>
    <w:rsid w:val="00730FC3"/>
    <w:rsid w:val="007310B0"/>
    <w:rsid w:val="00731340"/>
    <w:rsid w:val="00731500"/>
    <w:rsid w:val="00731AFC"/>
    <w:rsid w:val="00731F60"/>
    <w:rsid w:val="00732081"/>
    <w:rsid w:val="007324BB"/>
    <w:rsid w:val="00732839"/>
    <w:rsid w:val="00732907"/>
    <w:rsid w:val="00732C76"/>
    <w:rsid w:val="0073317E"/>
    <w:rsid w:val="007333FE"/>
    <w:rsid w:val="007336EC"/>
    <w:rsid w:val="007337B7"/>
    <w:rsid w:val="007337C9"/>
    <w:rsid w:val="00733A16"/>
    <w:rsid w:val="00733ABD"/>
    <w:rsid w:val="00733DA6"/>
    <w:rsid w:val="00733DF8"/>
    <w:rsid w:val="00733E79"/>
    <w:rsid w:val="00733F93"/>
    <w:rsid w:val="007340D0"/>
    <w:rsid w:val="007342BD"/>
    <w:rsid w:val="007343E7"/>
    <w:rsid w:val="007346BE"/>
    <w:rsid w:val="00734965"/>
    <w:rsid w:val="00734B16"/>
    <w:rsid w:val="00734B37"/>
    <w:rsid w:val="00734D27"/>
    <w:rsid w:val="00734ED2"/>
    <w:rsid w:val="00735133"/>
    <w:rsid w:val="0073516D"/>
    <w:rsid w:val="00735351"/>
    <w:rsid w:val="007357C4"/>
    <w:rsid w:val="007358EF"/>
    <w:rsid w:val="00735A9F"/>
    <w:rsid w:val="00736317"/>
    <w:rsid w:val="007367F0"/>
    <w:rsid w:val="007369D5"/>
    <w:rsid w:val="00736A26"/>
    <w:rsid w:val="00736B91"/>
    <w:rsid w:val="00736C02"/>
    <w:rsid w:val="00736EDA"/>
    <w:rsid w:val="00737104"/>
    <w:rsid w:val="0073723F"/>
    <w:rsid w:val="00737563"/>
    <w:rsid w:val="00737A09"/>
    <w:rsid w:val="00737EE4"/>
    <w:rsid w:val="00740069"/>
    <w:rsid w:val="00740164"/>
    <w:rsid w:val="00740307"/>
    <w:rsid w:val="0074054F"/>
    <w:rsid w:val="0074057A"/>
    <w:rsid w:val="00740D0B"/>
    <w:rsid w:val="00740D80"/>
    <w:rsid w:val="00740E55"/>
    <w:rsid w:val="00740EED"/>
    <w:rsid w:val="00740F38"/>
    <w:rsid w:val="007412D7"/>
    <w:rsid w:val="007414B5"/>
    <w:rsid w:val="007415DB"/>
    <w:rsid w:val="00741695"/>
    <w:rsid w:val="00741DDB"/>
    <w:rsid w:val="00742052"/>
    <w:rsid w:val="00742086"/>
    <w:rsid w:val="00742199"/>
    <w:rsid w:val="00742772"/>
    <w:rsid w:val="007427B8"/>
    <w:rsid w:val="00742E8F"/>
    <w:rsid w:val="00742F4D"/>
    <w:rsid w:val="00743096"/>
    <w:rsid w:val="00743D4B"/>
    <w:rsid w:val="00743D96"/>
    <w:rsid w:val="00743DE5"/>
    <w:rsid w:val="0074408F"/>
    <w:rsid w:val="007444AC"/>
    <w:rsid w:val="00744C22"/>
    <w:rsid w:val="00744D0B"/>
    <w:rsid w:val="00744E7F"/>
    <w:rsid w:val="00744FC4"/>
    <w:rsid w:val="00744FE0"/>
    <w:rsid w:val="007450BF"/>
    <w:rsid w:val="00745235"/>
    <w:rsid w:val="007452F7"/>
    <w:rsid w:val="0074534C"/>
    <w:rsid w:val="007454F3"/>
    <w:rsid w:val="007459CB"/>
    <w:rsid w:val="007459F2"/>
    <w:rsid w:val="00745A5A"/>
    <w:rsid w:val="00745B4A"/>
    <w:rsid w:val="00745DB1"/>
    <w:rsid w:val="00745F79"/>
    <w:rsid w:val="007461AF"/>
    <w:rsid w:val="007461D0"/>
    <w:rsid w:val="007462DF"/>
    <w:rsid w:val="007464B2"/>
    <w:rsid w:val="007466BB"/>
    <w:rsid w:val="007468CE"/>
    <w:rsid w:val="00746934"/>
    <w:rsid w:val="00746BA7"/>
    <w:rsid w:val="00747163"/>
    <w:rsid w:val="00747176"/>
    <w:rsid w:val="00747365"/>
    <w:rsid w:val="007474C9"/>
    <w:rsid w:val="00747A46"/>
    <w:rsid w:val="00747B5B"/>
    <w:rsid w:val="00747FC5"/>
    <w:rsid w:val="0075046B"/>
    <w:rsid w:val="00750A59"/>
    <w:rsid w:val="00750CB2"/>
    <w:rsid w:val="00750F9F"/>
    <w:rsid w:val="0075116C"/>
    <w:rsid w:val="007512F3"/>
    <w:rsid w:val="00751ADD"/>
    <w:rsid w:val="0075206B"/>
    <w:rsid w:val="0075292F"/>
    <w:rsid w:val="00752DA8"/>
    <w:rsid w:val="0075300D"/>
    <w:rsid w:val="00753440"/>
    <w:rsid w:val="007543EA"/>
    <w:rsid w:val="00754847"/>
    <w:rsid w:val="00754B61"/>
    <w:rsid w:val="00754BE3"/>
    <w:rsid w:val="00754EA8"/>
    <w:rsid w:val="0075510B"/>
    <w:rsid w:val="0075511F"/>
    <w:rsid w:val="007553BE"/>
    <w:rsid w:val="007555E6"/>
    <w:rsid w:val="0075567F"/>
    <w:rsid w:val="007557B4"/>
    <w:rsid w:val="00755D6F"/>
    <w:rsid w:val="00755DD2"/>
    <w:rsid w:val="00755E80"/>
    <w:rsid w:val="00756025"/>
    <w:rsid w:val="0075647C"/>
    <w:rsid w:val="0075647F"/>
    <w:rsid w:val="00756DFD"/>
    <w:rsid w:val="007573A0"/>
    <w:rsid w:val="0075742B"/>
    <w:rsid w:val="00757550"/>
    <w:rsid w:val="007576D2"/>
    <w:rsid w:val="00757715"/>
    <w:rsid w:val="00757988"/>
    <w:rsid w:val="00757B8E"/>
    <w:rsid w:val="00757E73"/>
    <w:rsid w:val="00760023"/>
    <w:rsid w:val="007601A0"/>
    <w:rsid w:val="00760270"/>
    <w:rsid w:val="007606D8"/>
    <w:rsid w:val="00760861"/>
    <w:rsid w:val="00760869"/>
    <w:rsid w:val="00760EE6"/>
    <w:rsid w:val="0076126A"/>
    <w:rsid w:val="007612A7"/>
    <w:rsid w:val="007617B4"/>
    <w:rsid w:val="00761830"/>
    <w:rsid w:val="0076187E"/>
    <w:rsid w:val="00761B93"/>
    <w:rsid w:val="00761C32"/>
    <w:rsid w:val="00761C36"/>
    <w:rsid w:val="00761FD8"/>
    <w:rsid w:val="007621E6"/>
    <w:rsid w:val="007624EA"/>
    <w:rsid w:val="00762930"/>
    <w:rsid w:val="00762B0A"/>
    <w:rsid w:val="007630F2"/>
    <w:rsid w:val="007637F1"/>
    <w:rsid w:val="00763865"/>
    <w:rsid w:val="00763C7A"/>
    <w:rsid w:val="00763FB4"/>
    <w:rsid w:val="007640BA"/>
    <w:rsid w:val="00764164"/>
    <w:rsid w:val="00764275"/>
    <w:rsid w:val="00764289"/>
    <w:rsid w:val="007642B9"/>
    <w:rsid w:val="007643FC"/>
    <w:rsid w:val="00764B9A"/>
    <w:rsid w:val="00765164"/>
    <w:rsid w:val="007656F1"/>
    <w:rsid w:val="0076588E"/>
    <w:rsid w:val="00765A60"/>
    <w:rsid w:val="00765BF5"/>
    <w:rsid w:val="00765E96"/>
    <w:rsid w:val="00766140"/>
    <w:rsid w:val="0076620D"/>
    <w:rsid w:val="00766861"/>
    <w:rsid w:val="00766920"/>
    <w:rsid w:val="00766A92"/>
    <w:rsid w:val="00766AF5"/>
    <w:rsid w:val="00766B74"/>
    <w:rsid w:val="00766C58"/>
    <w:rsid w:val="00766D1E"/>
    <w:rsid w:val="00766E16"/>
    <w:rsid w:val="00767030"/>
    <w:rsid w:val="00767100"/>
    <w:rsid w:val="007671CF"/>
    <w:rsid w:val="00767274"/>
    <w:rsid w:val="0076755E"/>
    <w:rsid w:val="00767950"/>
    <w:rsid w:val="007679C5"/>
    <w:rsid w:val="007679CF"/>
    <w:rsid w:val="00767D2B"/>
    <w:rsid w:val="00767F7B"/>
    <w:rsid w:val="007700F4"/>
    <w:rsid w:val="00770306"/>
    <w:rsid w:val="00770801"/>
    <w:rsid w:val="0077082C"/>
    <w:rsid w:val="00770842"/>
    <w:rsid w:val="00770C78"/>
    <w:rsid w:val="00770EB9"/>
    <w:rsid w:val="0077122B"/>
    <w:rsid w:val="00771419"/>
    <w:rsid w:val="007719F4"/>
    <w:rsid w:val="00771A9B"/>
    <w:rsid w:val="00771DE1"/>
    <w:rsid w:val="007720BE"/>
    <w:rsid w:val="00772212"/>
    <w:rsid w:val="007723D9"/>
    <w:rsid w:val="0077245E"/>
    <w:rsid w:val="00772485"/>
    <w:rsid w:val="007724FD"/>
    <w:rsid w:val="0077268C"/>
    <w:rsid w:val="00773237"/>
    <w:rsid w:val="00773268"/>
    <w:rsid w:val="00773427"/>
    <w:rsid w:val="007734A7"/>
    <w:rsid w:val="007735EE"/>
    <w:rsid w:val="00773AE1"/>
    <w:rsid w:val="00773C40"/>
    <w:rsid w:val="00773C70"/>
    <w:rsid w:val="00773CC5"/>
    <w:rsid w:val="00773D75"/>
    <w:rsid w:val="00774162"/>
    <w:rsid w:val="007742F0"/>
    <w:rsid w:val="007744CB"/>
    <w:rsid w:val="007746DB"/>
    <w:rsid w:val="00774E41"/>
    <w:rsid w:val="00774F6A"/>
    <w:rsid w:val="00775073"/>
    <w:rsid w:val="00775261"/>
    <w:rsid w:val="007752AB"/>
    <w:rsid w:val="007756E3"/>
    <w:rsid w:val="00775EF9"/>
    <w:rsid w:val="007761A5"/>
    <w:rsid w:val="007762C2"/>
    <w:rsid w:val="0077644A"/>
    <w:rsid w:val="007767CF"/>
    <w:rsid w:val="00776843"/>
    <w:rsid w:val="00776857"/>
    <w:rsid w:val="007768F7"/>
    <w:rsid w:val="007769C7"/>
    <w:rsid w:val="00776AAD"/>
    <w:rsid w:val="00776AD0"/>
    <w:rsid w:val="00776D18"/>
    <w:rsid w:val="00777176"/>
    <w:rsid w:val="007771E4"/>
    <w:rsid w:val="0077739C"/>
    <w:rsid w:val="007773AA"/>
    <w:rsid w:val="007773EA"/>
    <w:rsid w:val="0077767E"/>
    <w:rsid w:val="0077769A"/>
    <w:rsid w:val="00777C00"/>
    <w:rsid w:val="007802C8"/>
    <w:rsid w:val="007804E4"/>
    <w:rsid w:val="007807A5"/>
    <w:rsid w:val="00780AD1"/>
    <w:rsid w:val="00780BCC"/>
    <w:rsid w:val="00781000"/>
    <w:rsid w:val="007813DC"/>
    <w:rsid w:val="007816C2"/>
    <w:rsid w:val="007817CB"/>
    <w:rsid w:val="0078187D"/>
    <w:rsid w:val="0078189C"/>
    <w:rsid w:val="00781B1F"/>
    <w:rsid w:val="00781B64"/>
    <w:rsid w:val="00781BD6"/>
    <w:rsid w:val="00781F47"/>
    <w:rsid w:val="0078212A"/>
    <w:rsid w:val="007821CF"/>
    <w:rsid w:val="0078240A"/>
    <w:rsid w:val="007824AC"/>
    <w:rsid w:val="007824EC"/>
    <w:rsid w:val="007828B8"/>
    <w:rsid w:val="00782D08"/>
    <w:rsid w:val="00782FC6"/>
    <w:rsid w:val="0078301F"/>
    <w:rsid w:val="00783902"/>
    <w:rsid w:val="00783939"/>
    <w:rsid w:val="00783AED"/>
    <w:rsid w:val="00783C22"/>
    <w:rsid w:val="00783C9F"/>
    <w:rsid w:val="00783CF8"/>
    <w:rsid w:val="0078417F"/>
    <w:rsid w:val="007841C5"/>
    <w:rsid w:val="007842D3"/>
    <w:rsid w:val="00784315"/>
    <w:rsid w:val="007843BA"/>
    <w:rsid w:val="007845CF"/>
    <w:rsid w:val="007849D5"/>
    <w:rsid w:val="00784A42"/>
    <w:rsid w:val="00784DFD"/>
    <w:rsid w:val="00784FF1"/>
    <w:rsid w:val="00785062"/>
    <w:rsid w:val="007851E8"/>
    <w:rsid w:val="0078522C"/>
    <w:rsid w:val="00785A1A"/>
    <w:rsid w:val="00785AA4"/>
    <w:rsid w:val="00785CC9"/>
    <w:rsid w:val="00785D2C"/>
    <w:rsid w:val="00785DF0"/>
    <w:rsid w:val="0078646C"/>
    <w:rsid w:val="007864D6"/>
    <w:rsid w:val="007869C8"/>
    <w:rsid w:val="00786C6C"/>
    <w:rsid w:val="00786D21"/>
    <w:rsid w:val="00786D92"/>
    <w:rsid w:val="00786EAD"/>
    <w:rsid w:val="00786EC1"/>
    <w:rsid w:val="00787055"/>
    <w:rsid w:val="0078735D"/>
    <w:rsid w:val="007876E8"/>
    <w:rsid w:val="00787C1B"/>
    <w:rsid w:val="0079040C"/>
    <w:rsid w:val="00790568"/>
    <w:rsid w:val="00790763"/>
    <w:rsid w:val="0079087C"/>
    <w:rsid w:val="00790FA8"/>
    <w:rsid w:val="00790FE9"/>
    <w:rsid w:val="00791115"/>
    <w:rsid w:val="00791182"/>
    <w:rsid w:val="0079131F"/>
    <w:rsid w:val="00791894"/>
    <w:rsid w:val="00791BE4"/>
    <w:rsid w:val="00791C9C"/>
    <w:rsid w:val="00791EAC"/>
    <w:rsid w:val="00792214"/>
    <w:rsid w:val="007924C1"/>
    <w:rsid w:val="007928B8"/>
    <w:rsid w:val="00792A00"/>
    <w:rsid w:val="00792ABF"/>
    <w:rsid w:val="00792AD0"/>
    <w:rsid w:val="00792BFB"/>
    <w:rsid w:val="00792CE6"/>
    <w:rsid w:val="00792F6A"/>
    <w:rsid w:val="00792FC3"/>
    <w:rsid w:val="00793297"/>
    <w:rsid w:val="00793569"/>
    <w:rsid w:val="007935DB"/>
    <w:rsid w:val="00793B4B"/>
    <w:rsid w:val="00793D12"/>
    <w:rsid w:val="007947C6"/>
    <w:rsid w:val="00794809"/>
    <w:rsid w:val="00794BA0"/>
    <w:rsid w:val="00794D85"/>
    <w:rsid w:val="00794E7A"/>
    <w:rsid w:val="00795593"/>
    <w:rsid w:val="007955A2"/>
    <w:rsid w:val="007958E4"/>
    <w:rsid w:val="00795A91"/>
    <w:rsid w:val="00795B8A"/>
    <w:rsid w:val="00796091"/>
    <w:rsid w:val="00796122"/>
    <w:rsid w:val="007961A2"/>
    <w:rsid w:val="007966F1"/>
    <w:rsid w:val="0079689D"/>
    <w:rsid w:val="007969D9"/>
    <w:rsid w:val="00796B9A"/>
    <w:rsid w:val="00796C0F"/>
    <w:rsid w:val="00796D9D"/>
    <w:rsid w:val="00796E13"/>
    <w:rsid w:val="0079705C"/>
    <w:rsid w:val="00797353"/>
    <w:rsid w:val="007973B6"/>
    <w:rsid w:val="00797AB8"/>
    <w:rsid w:val="00797D77"/>
    <w:rsid w:val="007A02AC"/>
    <w:rsid w:val="007A034D"/>
    <w:rsid w:val="007A0473"/>
    <w:rsid w:val="007A059E"/>
    <w:rsid w:val="007A0962"/>
    <w:rsid w:val="007A0BA9"/>
    <w:rsid w:val="007A0C22"/>
    <w:rsid w:val="007A11F2"/>
    <w:rsid w:val="007A14BD"/>
    <w:rsid w:val="007A1589"/>
    <w:rsid w:val="007A1891"/>
    <w:rsid w:val="007A1E41"/>
    <w:rsid w:val="007A205B"/>
    <w:rsid w:val="007A22DC"/>
    <w:rsid w:val="007A236F"/>
    <w:rsid w:val="007A23C9"/>
    <w:rsid w:val="007A2440"/>
    <w:rsid w:val="007A267B"/>
    <w:rsid w:val="007A2E9E"/>
    <w:rsid w:val="007A2EC2"/>
    <w:rsid w:val="007A31EC"/>
    <w:rsid w:val="007A3724"/>
    <w:rsid w:val="007A3862"/>
    <w:rsid w:val="007A387A"/>
    <w:rsid w:val="007A391D"/>
    <w:rsid w:val="007A3AC3"/>
    <w:rsid w:val="007A3E44"/>
    <w:rsid w:val="007A44A5"/>
    <w:rsid w:val="007A44D9"/>
    <w:rsid w:val="007A4522"/>
    <w:rsid w:val="007A4628"/>
    <w:rsid w:val="007A4805"/>
    <w:rsid w:val="007A4B03"/>
    <w:rsid w:val="007A4EDC"/>
    <w:rsid w:val="007A4FC5"/>
    <w:rsid w:val="007A50A1"/>
    <w:rsid w:val="007A54FA"/>
    <w:rsid w:val="007A5538"/>
    <w:rsid w:val="007A5582"/>
    <w:rsid w:val="007A5672"/>
    <w:rsid w:val="007A5706"/>
    <w:rsid w:val="007A5972"/>
    <w:rsid w:val="007A59BA"/>
    <w:rsid w:val="007A5CDA"/>
    <w:rsid w:val="007A6001"/>
    <w:rsid w:val="007A60A1"/>
    <w:rsid w:val="007A60B2"/>
    <w:rsid w:val="007A679F"/>
    <w:rsid w:val="007A6889"/>
    <w:rsid w:val="007A6B30"/>
    <w:rsid w:val="007A6C39"/>
    <w:rsid w:val="007A6CC3"/>
    <w:rsid w:val="007A6ED0"/>
    <w:rsid w:val="007A7270"/>
    <w:rsid w:val="007A73D3"/>
    <w:rsid w:val="007A7484"/>
    <w:rsid w:val="007A74BE"/>
    <w:rsid w:val="007A7A5D"/>
    <w:rsid w:val="007A7D02"/>
    <w:rsid w:val="007A7E6B"/>
    <w:rsid w:val="007B02E0"/>
    <w:rsid w:val="007B03D2"/>
    <w:rsid w:val="007B055B"/>
    <w:rsid w:val="007B0DA5"/>
    <w:rsid w:val="007B0DD5"/>
    <w:rsid w:val="007B0F3D"/>
    <w:rsid w:val="007B1517"/>
    <w:rsid w:val="007B151F"/>
    <w:rsid w:val="007B176A"/>
    <w:rsid w:val="007B17A3"/>
    <w:rsid w:val="007B1D8E"/>
    <w:rsid w:val="007B1E85"/>
    <w:rsid w:val="007B1F1E"/>
    <w:rsid w:val="007B1FE9"/>
    <w:rsid w:val="007B2058"/>
    <w:rsid w:val="007B24B2"/>
    <w:rsid w:val="007B2528"/>
    <w:rsid w:val="007B2868"/>
    <w:rsid w:val="007B2B4A"/>
    <w:rsid w:val="007B2BF2"/>
    <w:rsid w:val="007B2DDF"/>
    <w:rsid w:val="007B2DF3"/>
    <w:rsid w:val="007B2F93"/>
    <w:rsid w:val="007B2FF5"/>
    <w:rsid w:val="007B3309"/>
    <w:rsid w:val="007B35EB"/>
    <w:rsid w:val="007B36FB"/>
    <w:rsid w:val="007B3B55"/>
    <w:rsid w:val="007B3CF7"/>
    <w:rsid w:val="007B3F78"/>
    <w:rsid w:val="007B3FD0"/>
    <w:rsid w:val="007B42FA"/>
    <w:rsid w:val="007B439C"/>
    <w:rsid w:val="007B44E8"/>
    <w:rsid w:val="007B455F"/>
    <w:rsid w:val="007B45E7"/>
    <w:rsid w:val="007B4C3D"/>
    <w:rsid w:val="007B569B"/>
    <w:rsid w:val="007B56F7"/>
    <w:rsid w:val="007B5DE9"/>
    <w:rsid w:val="007B61D0"/>
    <w:rsid w:val="007B625D"/>
    <w:rsid w:val="007B62CB"/>
    <w:rsid w:val="007B6474"/>
    <w:rsid w:val="007B64CD"/>
    <w:rsid w:val="007B650A"/>
    <w:rsid w:val="007B66D9"/>
    <w:rsid w:val="007B6900"/>
    <w:rsid w:val="007B6E32"/>
    <w:rsid w:val="007B70D2"/>
    <w:rsid w:val="007B7138"/>
    <w:rsid w:val="007B7960"/>
    <w:rsid w:val="007B7B00"/>
    <w:rsid w:val="007B7B29"/>
    <w:rsid w:val="007B7BD5"/>
    <w:rsid w:val="007B7D93"/>
    <w:rsid w:val="007B7E6F"/>
    <w:rsid w:val="007C073F"/>
    <w:rsid w:val="007C0A2C"/>
    <w:rsid w:val="007C0E80"/>
    <w:rsid w:val="007C111C"/>
    <w:rsid w:val="007C1138"/>
    <w:rsid w:val="007C11E8"/>
    <w:rsid w:val="007C1272"/>
    <w:rsid w:val="007C13E1"/>
    <w:rsid w:val="007C141B"/>
    <w:rsid w:val="007C1867"/>
    <w:rsid w:val="007C1BFA"/>
    <w:rsid w:val="007C1E41"/>
    <w:rsid w:val="007C1ED0"/>
    <w:rsid w:val="007C1F80"/>
    <w:rsid w:val="007C2015"/>
    <w:rsid w:val="007C21C4"/>
    <w:rsid w:val="007C2248"/>
    <w:rsid w:val="007C24A8"/>
    <w:rsid w:val="007C2936"/>
    <w:rsid w:val="007C2D95"/>
    <w:rsid w:val="007C2E31"/>
    <w:rsid w:val="007C2E9D"/>
    <w:rsid w:val="007C2FA4"/>
    <w:rsid w:val="007C329C"/>
    <w:rsid w:val="007C32AB"/>
    <w:rsid w:val="007C3473"/>
    <w:rsid w:val="007C3BDD"/>
    <w:rsid w:val="007C3ED1"/>
    <w:rsid w:val="007C41D8"/>
    <w:rsid w:val="007C4245"/>
    <w:rsid w:val="007C4425"/>
    <w:rsid w:val="007C45C2"/>
    <w:rsid w:val="007C49BE"/>
    <w:rsid w:val="007C4A12"/>
    <w:rsid w:val="007C4BD4"/>
    <w:rsid w:val="007C4C46"/>
    <w:rsid w:val="007C4CE5"/>
    <w:rsid w:val="007C4E37"/>
    <w:rsid w:val="007C4F9F"/>
    <w:rsid w:val="007C4FC6"/>
    <w:rsid w:val="007C4FD3"/>
    <w:rsid w:val="007C507C"/>
    <w:rsid w:val="007C5448"/>
    <w:rsid w:val="007C5698"/>
    <w:rsid w:val="007C5757"/>
    <w:rsid w:val="007C57D9"/>
    <w:rsid w:val="007C5B9D"/>
    <w:rsid w:val="007C5C1B"/>
    <w:rsid w:val="007C5C21"/>
    <w:rsid w:val="007C5E8E"/>
    <w:rsid w:val="007C5F91"/>
    <w:rsid w:val="007C6040"/>
    <w:rsid w:val="007C631F"/>
    <w:rsid w:val="007C6545"/>
    <w:rsid w:val="007C6553"/>
    <w:rsid w:val="007C667C"/>
    <w:rsid w:val="007C67A9"/>
    <w:rsid w:val="007C6937"/>
    <w:rsid w:val="007C6980"/>
    <w:rsid w:val="007C6EDE"/>
    <w:rsid w:val="007C72B8"/>
    <w:rsid w:val="007C734C"/>
    <w:rsid w:val="007C78FC"/>
    <w:rsid w:val="007C7928"/>
    <w:rsid w:val="007C7A73"/>
    <w:rsid w:val="007C7D12"/>
    <w:rsid w:val="007C7FEC"/>
    <w:rsid w:val="007D0029"/>
    <w:rsid w:val="007D027E"/>
    <w:rsid w:val="007D029E"/>
    <w:rsid w:val="007D076E"/>
    <w:rsid w:val="007D0F71"/>
    <w:rsid w:val="007D12FE"/>
    <w:rsid w:val="007D1999"/>
    <w:rsid w:val="007D1C95"/>
    <w:rsid w:val="007D209C"/>
    <w:rsid w:val="007D2289"/>
    <w:rsid w:val="007D2464"/>
    <w:rsid w:val="007D2765"/>
    <w:rsid w:val="007D294E"/>
    <w:rsid w:val="007D2A56"/>
    <w:rsid w:val="007D2B03"/>
    <w:rsid w:val="007D2D94"/>
    <w:rsid w:val="007D354A"/>
    <w:rsid w:val="007D36C6"/>
    <w:rsid w:val="007D3935"/>
    <w:rsid w:val="007D39E3"/>
    <w:rsid w:val="007D3A44"/>
    <w:rsid w:val="007D3D2A"/>
    <w:rsid w:val="007D3E66"/>
    <w:rsid w:val="007D46BB"/>
    <w:rsid w:val="007D476F"/>
    <w:rsid w:val="007D4D71"/>
    <w:rsid w:val="007D4ED2"/>
    <w:rsid w:val="007D56EA"/>
    <w:rsid w:val="007D5B10"/>
    <w:rsid w:val="007D5D08"/>
    <w:rsid w:val="007D5D24"/>
    <w:rsid w:val="007D61B9"/>
    <w:rsid w:val="007D6351"/>
    <w:rsid w:val="007D6531"/>
    <w:rsid w:val="007D654B"/>
    <w:rsid w:val="007D6816"/>
    <w:rsid w:val="007D6B66"/>
    <w:rsid w:val="007D6EDB"/>
    <w:rsid w:val="007D70A3"/>
    <w:rsid w:val="007D71C9"/>
    <w:rsid w:val="007D7713"/>
    <w:rsid w:val="007D778C"/>
    <w:rsid w:val="007D7D1A"/>
    <w:rsid w:val="007D7D58"/>
    <w:rsid w:val="007D7E66"/>
    <w:rsid w:val="007D7FAF"/>
    <w:rsid w:val="007E00E2"/>
    <w:rsid w:val="007E026A"/>
    <w:rsid w:val="007E08C5"/>
    <w:rsid w:val="007E09E9"/>
    <w:rsid w:val="007E0C40"/>
    <w:rsid w:val="007E0F7B"/>
    <w:rsid w:val="007E1008"/>
    <w:rsid w:val="007E1505"/>
    <w:rsid w:val="007E195B"/>
    <w:rsid w:val="007E199B"/>
    <w:rsid w:val="007E1E1C"/>
    <w:rsid w:val="007E1F53"/>
    <w:rsid w:val="007E2825"/>
    <w:rsid w:val="007E2B01"/>
    <w:rsid w:val="007E2BA2"/>
    <w:rsid w:val="007E331C"/>
    <w:rsid w:val="007E39E8"/>
    <w:rsid w:val="007E3B58"/>
    <w:rsid w:val="007E3D93"/>
    <w:rsid w:val="007E3EEC"/>
    <w:rsid w:val="007E3FE7"/>
    <w:rsid w:val="007E4467"/>
    <w:rsid w:val="007E466A"/>
    <w:rsid w:val="007E46F3"/>
    <w:rsid w:val="007E4870"/>
    <w:rsid w:val="007E4B95"/>
    <w:rsid w:val="007E4CED"/>
    <w:rsid w:val="007E4E3B"/>
    <w:rsid w:val="007E4E60"/>
    <w:rsid w:val="007E507D"/>
    <w:rsid w:val="007E50A7"/>
    <w:rsid w:val="007E5432"/>
    <w:rsid w:val="007E55AE"/>
    <w:rsid w:val="007E56C8"/>
    <w:rsid w:val="007E5A86"/>
    <w:rsid w:val="007E5D56"/>
    <w:rsid w:val="007E5E11"/>
    <w:rsid w:val="007E60B5"/>
    <w:rsid w:val="007E63DD"/>
    <w:rsid w:val="007E64F0"/>
    <w:rsid w:val="007E6ECA"/>
    <w:rsid w:val="007E70F3"/>
    <w:rsid w:val="007E71F2"/>
    <w:rsid w:val="007E71F5"/>
    <w:rsid w:val="007E7373"/>
    <w:rsid w:val="007E7792"/>
    <w:rsid w:val="007E7A4D"/>
    <w:rsid w:val="007E7BE6"/>
    <w:rsid w:val="007E7C81"/>
    <w:rsid w:val="007E7E54"/>
    <w:rsid w:val="007F0061"/>
    <w:rsid w:val="007F0121"/>
    <w:rsid w:val="007F0333"/>
    <w:rsid w:val="007F0490"/>
    <w:rsid w:val="007F058D"/>
    <w:rsid w:val="007F0667"/>
    <w:rsid w:val="007F07A4"/>
    <w:rsid w:val="007F08D4"/>
    <w:rsid w:val="007F08E3"/>
    <w:rsid w:val="007F0F59"/>
    <w:rsid w:val="007F0F8E"/>
    <w:rsid w:val="007F105C"/>
    <w:rsid w:val="007F12EB"/>
    <w:rsid w:val="007F14B4"/>
    <w:rsid w:val="007F1703"/>
    <w:rsid w:val="007F1781"/>
    <w:rsid w:val="007F17B5"/>
    <w:rsid w:val="007F1825"/>
    <w:rsid w:val="007F18AD"/>
    <w:rsid w:val="007F1C62"/>
    <w:rsid w:val="007F1D0A"/>
    <w:rsid w:val="007F1ED6"/>
    <w:rsid w:val="007F1EF7"/>
    <w:rsid w:val="007F1FB5"/>
    <w:rsid w:val="007F223E"/>
    <w:rsid w:val="007F238C"/>
    <w:rsid w:val="007F254C"/>
    <w:rsid w:val="007F2DAB"/>
    <w:rsid w:val="007F31B2"/>
    <w:rsid w:val="007F31D6"/>
    <w:rsid w:val="007F3208"/>
    <w:rsid w:val="007F332C"/>
    <w:rsid w:val="007F41E8"/>
    <w:rsid w:val="007F43B3"/>
    <w:rsid w:val="007F4C67"/>
    <w:rsid w:val="007F50D1"/>
    <w:rsid w:val="007F5157"/>
    <w:rsid w:val="007F53BC"/>
    <w:rsid w:val="007F5573"/>
    <w:rsid w:val="007F5576"/>
    <w:rsid w:val="007F5810"/>
    <w:rsid w:val="007F5EAE"/>
    <w:rsid w:val="007F68F7"/>
    <w:rsid w:val="007F69E4"/>
    <w:rsid w:val="007F6A56"/>
    <w:rsid w:val="007F6AF6"/>
    <w:rsid w:val="007F6CD6"/>
    <w:rsid w:val="007F6F2E"/>
    <w:rsid w:val="007F6FB5"/>
    <w:rsid w:val="007F701E"/>
    <w:rsid w:val="007F7068"/>
    <w:rsid w:val="007F785C"/>
    <w:rsid w:val="007F7EE5"/>
    <w:rsid w:val="007F7F30"/>
    <w:rsid w:val="0080015B"/>
    <w:rsid w:val="0080097E"/>
    <w:rsid w:val="00800B64"/>
    <w:rsid w:val="00800CFC"/>
    <w:rsid w:val="00800ED8"/>
    <w:rsid w:val="00800FE2"/>
    <w:rsid w:val="00801197"/>
    <w:rsid w:val="00801219"/>
    <w:rsid w:val="008013F3"/>
    <w:rsid w:val="008014E8"/>
    <w:rsid w:val="008014ED"/>
    <w:rsid w:val="0080161F"/>
    <w:rsid w:val="00801938"/>
    <w:rsid w:val="00801B86"/>
    <w:rsid w:val="00801C00"/>
    <w:rsid w:val="008029EB"/>
    <w:rsid w:val="00802DF7"/>
    <w:rsid w:val="008031EE"/>
    <w:rsid w:val="00803B7E"/>
    <w:rsid w:val="00803BCB"/>
    <w:rsid w:val="00803DBF"/>
    <w:rsid w:val="00803E24"/>
    <w:rsid w:val="0080408B"/>
    <w:rsid w:val="008041F0"/>
    <w:rsid w:val="00804252"/>
    <w:rsid w:val="00804259"/>
    <w:rsid w:val="00804915"/>
    <w:rsid w:val="0080499C"/>
    <w:rsid w:val="00804A5D"/>
    <w:rsid w:val="00804B25"/>
    <w:rsid w:val="00804D60"/>
    <w:rsid w:val="00804E61"/>
    <w:rsid w:val="008052A8"/>
    <w:rsid w:val="0080533A"/>
    <w:rsid w:val="00805ADC"/>
    <w:rsid w:val="00805CBC"/>
    <w:rsid w:val="00805F10"/>
    <w:rsid w:val="00806268"/>
    <w:rsid w:val="0080635B"/>
    <w:rsid w:val="00806D77"/>
    <w:rsid w:val="00806F2D"/>
    <w:rsid w:val="008073D0"/>
    <w:rsid w:val="008073D6"/>
    <w:rsid w:val="00807474"/>
    <w:rsid w:val="008075C2"/>
    <w:rsid w:val="0080780F"/>
    <w:rsid w:val="008079F9"/>
    <w:rsid w:val="00807A36"/>
    <w:rsid w:val="00807A3B"/>
    <w:rsid w:val="00807A58"/>
    <w:rsid w:val="00807C36"/>
    <w:rsid w:val="00807E28"/>
    <w:rsid w:val="00810194"/>
    <w:rsid w:val="00810478"/>
    <w:rsid w:val="008104C5"/>
    <w:rsid w:val="0081074C"/>
    <w:rsid w:val="00810938"/>
    <w:rsid w:val="00810A23"/>
    <w:rsid w:val="00810AB5"/>
    <w:rsid w:val="00810CF8"/>
    <w:rsid w:val="00810E6C"/>
    <w:rsid w:val="00810FCA"/>
    <w:rsid w:val="00811024"/>
    <w:rsid w:val="008110E7"/>
    <w:rsid w:val="008111B7"/>
    <w:rsid w:val="00811281"/>
    <w:rsid w:val="0081143A"/>
    <w:rsid w:val="0081159F"/>
    <w:rsid w:val="008115E2"/>
    <w:rsid w:val="008116CC"/>
    <w:rsid w:val="00811F50"/>
    <w:rsid w:val="00811F6D"/>
    <w:rsid w:val="00812631"/>
    <w:rsid w:val="00812CEB"/>
    <w:rsid w:val="00812F82"/>
    <w:rsid w:val="0081303B"/>
    <w:rsid w:val="008133DF"/>
    <w:rsid w:val="0081385D"/>
    <w:rsid w:val="00813896"/>
    <w:rsid w:val="008139DA"/>
    <w:rsid w:val="00813C96"/>
    <w:rsid w:val="00813D2D"/>
    <w:rsid w:val="00813D77"/>
    <w:rsid w:val="00813EB8"/>
    <w:rsid w:val="00814139"/>
    <w:rsid w:val="008142CD"/>
    <w:rsid w:val="0081452C"/>
    <w:rsid w:val="0081491A"/>
    <w:rsid w:val="00814E0D"/>
    <w:rsid w:val="008155B3"/>
    <w:rsid w:val="00815780"/>
    <w:rsid w:val="0081579B"/>
    <w:rsid w:val="00815BA1"/>
    <w:rsid w:val="00815C0B"/>
    <w:rsid w:val="00815C37"/>
    <w:rsid w:val="00815CA5"/>
    <w:rsid w:val="00815DAD"/>
    <w:rsid w:val="008167B0"/>
    <w:rsid w:val="008167E9"/>
    <w:rsid w:val="00816A1C"/>
    <w:rsid w:val="00816CFD"/>
    <w:rsid w:val="00816DFA"/>
    <w:rsid w:val="00816E83"/>
    <w:rsid w:val="00817060"/>
    <w:rsid w:val="008171D6"/>
    <w:rsid w:val="0081729B"/>
    <w:rsid w:val="008174B6"/>
    <w:rsid w:val="008178DF"/>
    <w:rsid w:val="00817B12"/>
    <w:rsid w:val="00817D42"/>
    <w:rsid w:val="00817DD7"/>
    <w:rsid w:val="00817E8C"/>
    <w:rsid w:val="00817FE0"/>
    <w:rsid w:val="00820450"/>
    <w:rsid w:val="0082084A"/>
    <w:rsid w:val="00820AD1"/>
    <w:rsid w:val="00820DD1"/>
    <w:rsid w:val="008213A1"/>
    <w:rsid w:val="008214FC"/>
    <w:rsid w:val="008215AA"/>
    <w:rsid w:val="008216C3"/>
    <w:rsid w:val="00821810"/>
    <w:rsid w:val="008219BF"/>
    <w:rsid w:val="00821C83"/>
    <w:rsid w:val="00821C8D"/>
    <w:rsid w:val="00821DEA"/>
    <w:rsid w:val="008220C0"/>
    <w:rsid w:val="0082210F"/>
    <w:rsid w:val="00822237"/>
    <w:rsid w:val="00822346"/>
    <w:rsid w:val="00822371"/>
    <w:rsid w:val="008226E3"/>
    <w:rsid w:val="0082283B"/>
    <w:rsid w:val="008228EE"/>
    <w:rsid w:val="00822993"/>
    <w:rsid w:val="00822AF0"/>
    <w:rsid w:val="00822CA0"/>
    <w:rsid w:val="00822D07"/>
    <w:rsid w:val="00822E0E"/>
    <w:rsid w:val="00823106"/>
    <w:rsid w:val="008236BC"/>
    <w:rsid w:val="00823A83"/>
    <w:rsid w:val="00823B54"/>
    <w:rsid w:val="00823BAB"/>
    <w:rsid w:val="00823F3F"/>
    <w:rsid w:val="008240C7"/>
    <w:rsid w:val="0082424A"/>
    <w:rsid w:val="00824410"/>
    <w:rsid w:val="00824466"/>
    <w:rsid w:val="00824580"/>
    <w:rsid w:val="0082463E"/>
    <w:rsid w:val="0082494A"/>
    <w:rsid w:val="00824ABC"/>
    <w:rsid w:val="00824EAB"/>
    <w:rsid w:val="00824F14"/>
    <w:rsid w:val="008252D3"/>
    <w:rsid w:val="008253AB"/>
    <w:rsid w:val="00825A6C"/>
    <w:rsid w:val="00825B56"/>
    <w:rsid w:val="00825BAE"/>
    <w:rsid w:val="0082607B"/>
    <w:rsid w:val="00826148"/>
    <w:rsid w:val="008261D3"/>
    <w:rsid w:val="00826340"/>
    <w:rsid w:val="008264BB"/>
    <w:rsid w:val="008264F0"/>
    <w:rsid w:val="00826973"/>
    <w:rsid w:val="00826A3B"/>
    <w:rsid w:val="00826D06"/>
    <w:rsid w:val="00826F36"/>
    <w:rsid w:val="00827324"/>
    <w:rsid w:val="008276E7"/>
    <w:rsid w:val="00827B01"/>
    <w:rsid w:val="00827B2A"/>
    <w:rsid w:val="0083039A"/>
    <w:rsid w:val="00830471"/>
    <w:rsid w:val="0083065A"/>
    <w:rsid w:val="0083085B"/>
    <w:rsid w:val="00830AB5"/>
    <w:rsid w:val="00830DE4"/>
    <w:rsid w:val="00830F2D"/>
    <w:rsid w:val="0083111C"/>
    <w:rsid w:val="0083142A"/>
    <w:rsid w:val="00831465"/>
    <w:rsid w:val="00831494"/>
    <w:rsid w:val="00831D04"/>
    <w:rsid w:val="00831E26"/>
    <w:rsid w:val="00831FE7"/>
    <w:rsid w:val="00832156"/>
    <w:rsid w:val="00832157"/>
    <w:rsid w:val="00832284"/>
    <w:rsid w:val="008323CC"/>
    <w:rsid w:val="00832703"/>
    <w:rsid w:val="00832916"/>
    <w:rsid w:val="00832981"/>
    <w:rsid w:val="00832A23"/>
    <w:rsid w:val="00832CF3"/>
    <w:rsid w:val="00832D18"/>
    <w:rsid w:val="00833105"/>
    <w:rsid w:val="00833364"/>
    <w:rsid w:val="008336F9"/>
    <w:rsid w:val="0083375E"/>
    <w:rsid w:val="008338EA"/>
    <w:rsid w:val="00833C5E"/>
    <w:rsid w:val="00834019"/>
    <w:rsid w:val="00834151"/>
    <w:rsid w:val="008341ED"/>
    <w:rsid w:val="008343A3"/>
    <w:rsid w:val="00834445"/>
    <w:rsid w:val="00834479"/>
    <w:rsid w:val="008344FC"/>
    <w:rsid w:val="0083483B"/>
    <w:rsid w:val="00834AB7"/>
    <w:rsid w:val="00834AFB"/>
    <w:rsid w:val="00834BD6"/>
    <w:rsid w:val="00834C00"/>
    <w:rsid w:val="00834C72"/>
    <w:rsid w:val="00834D32"/>
    <w:rsid w:val="00834E31"/>
    <w:rsid w:val="00834EB1"/>
    <w:rsid w:val="0083526B"/>
    <w:rsid w:val="0083534F"/>
    <w:rsid w:val="00835350"/>
    <w:rsid w:val="00835516"/>
    <w:rsid w:val="00835712"/>
    <w:rsid w:val="008357CB"/>
    <w:rsid w:val="00835930"/>
    <w:rsid w:val="00835A17"/>
    <w:rsid w:val="00835A49"/>
    <w:rsid w:val="00835A9B"/>
    <w:rsid w:val="00835DC0"/>
    <w:rsid w:val="0083600F"/>
    <w:rsid w:val="00836416"/>
    <w:rsid w:val="0083657A"/>
    <w:rsid w:val="00836758"/>
    <w:rsid w:val="0083688B"/>
    <w:rsid w:val="00836896"/>
    <w:rsid w:val="008368B5"/>
    <w:rsid w:val="008369AA"/>
    <w:rsid w:val="00837279"/>
    <w:rsid w:val="00837366"/>
    <w:rsid w:val="0083738D"/>
    <w:rsid w:val="008378CC"/>
    <w:rsid w:val="00837A16"/>
    <w:rsid w:val="00837CFB"/>
    <w:rsid w:val="008404F7"/>
    <w:rsid w:val="00840883"/>
    <w:rsid w:val="00840AF2"/>
    <w:rsid w:val="00840CA7"/>
    <w:rsid w:val="00840CDF"/>
    <w:rsid w:val="00840E8B"/>
    <w:rsid w:val="00840F45"/>
    <w:rsid w:val="00841243"/>
    <w:rsid w:val="00841270"/>
    <w:rsid w:val="00841757"/>
    <w:rsid w:val="00841804"/>
    <w:rsid w:val="00841994"/>
    <w:rsid w:val="00842051"/>
    <w:rsid w:val="0084266A"/>
    <w:rsid w:val="00842B27"/>
    <w:rsid w:val="00842DA8"/>
    <w:rsid w:val="00842DD1"/>
    <w:rsid w:val="0084305F"/>
    <w:rsid w:val="008430E6"/>
    <w:rsid w:val="008431D7"/>
    <w:rsid w:val="008432F5"/>
    <w:rsid w:val="008433EA"/>
    <w:rsid w:val="008436D9"/>
    <w:rsid w:val="00843FEB"/>
    <w:rsid w:val="0084403E"/>
    <w:rsid w:val="00844E7F"/>
    <w:rsid w:val="00845137"/>
    <w:rsid w:val="00845326"/>
    <w:rsid w:val="00845471"/>
    <w:rsid w:val="0084549C"/>
    <w:rsid w:val="00845551"/>
    <w:rsid w:val="008457A2"/>
    <w:rsid w:val="00845895"/>
    <w:rsid w:val="008459D0"/>
    <w:rsid w:val="00845D52"/>
    <w:rsid w:val="00845FB9"/>
    <w:rsid w:val="008461B3"/>
    <w:rsid w:val="00846306"/>
    <w:rsid w:val="00846347"/>
    <w:rsid w:val="0084661E"/>
    <w:rsid w:val="00846636"/>
    <w:rsid w:val="00846C14"/>
    <w:rsid w:val="00846E3A"/>
    <w:rsid w:val="00846FC9"/>
    <w:rsid w:val="008470F7"/>
    <w:rsid w:val="008475A2"/>
    <w:rsid w:val="00847A79"/>
    <w:rsid w:val="00847D81"/>
    <w:rsid w:val="00847E63"/>
    <w:rsid w:val="008501F3"/>
    <w:rsid w:val="0085030E"/>
    <w:rsid w:val="00850619"/>
    <w:rsid w:val="0085066D"/>
    <w:rsid w:val="00850721"/>
    <w:rsid w:val="00850977"/>
    <w:rsid w:val="00850CDD"/>
    <w:rsid w:val="00850ED9"/>
    <w:rsid w:val="0085140D"/>
    <w:rsid w:val="00851973"/>
    <w:rsid w:val="00851E22"/>
    <w:rsid w:val="00851EF2"/>
    <w:rsid w:val="00851F08"/>
    <w:rsid w:val="00852186"/>
    <w:rsid w:val="00852581"/>
    <w:rsid w:val="008525CD"/>
    <w:rsid w:val="00852607"/>
    <w:rsid w:val="00852633"/>
    <w:rsid w:val="008526D3"/>
    <w:rsid w:val="00852B6A"/>
    <w:rsid w:val="00852F45"/>
    <w:rsid w:val="00853268"/>
    <w:rsid w:val="0085327D"/>
    <w:rsid w:val="0085335F"/>
    <w:rsid w:val="00853399"/>
    <w:rsid w:val="008533DA"/>
    <w:rsid w:val="00853471"/>
    <w:rsid w:val="008534A0"/>
    <w:rsid w:val="00853F77"/>
    <w:rsid w:val="008546F7"/>
    <w:rsid w:val="0085487D"/>
    <w:rsid w:val="0085497A"/>
    <w:rsid w:val="00854994"/>
    <w:rsid w:val="00854B34"/>
    <w:rsid w:val="00854D0A"/>
    <w:rsid w:val="0085501E"/>
    <w:rsid w:val="008552FF"/>
    <w:rsid w:val="008555CC"/>
    <w:rsid w:val="008556E7"/>
    <w:rsid w:val="00855782"/>
    <w:rsid w:val="008557C2"/>
    <w:rsid w:val="008558F0"/>
    <w:rsid w:val="00855B3E"/>
    <w:rsid w:val="008560D9"/>
    <w:rsid w:val="00856114"/>
    <w:rsid w:val="0085622A"/>
    <w:rsid w:val="008563B6"/>
    <w:rsid w:val="00856451"/>
    <w:rsid w:val="00856676"/>
    <w:rsid w:val="00856759"/>
    <w:rsid w:val="00856761"/>
    <w:rsid w:val="00856917"/>
    <w:rsid w:val="008569CB"/>
    <w:rsid w:val="00856D14"/>
    <w:rsid w:val="00856F07"/>
    <w:rsid w:val="00857398"/>
    <w:rsid w:val="008573C5"/>
    <w:rsid w:val="008579AC"/>
    <w:rsid w:val="008579BA"/>
    <w:rsid w:val="00857AD8"/>
    <w:rsid w:val="00857F3A"/>
    <w:rsid w:val="008604C8"/>
    <w:rsid w:val="008604EE"/>
    <w:rsid w:val="0086062C"/>
    <w:rsid w:val="0086063B"/>
    <w:rsid w:val="00860678"/>
    <w:rsid w:val="0086074D"/>
    <w:rsid w:val="00860D7B"/>
    <w:rsid w:val="00860E7D"/>
    <w:rsid w:val="00860FAF"/>
    <w:rsid w:val="00861261"/>
    <w:rsid w:val="00861587"/>
    <w:rsid w:val="008615E7"/>
    <w:rsid w:val="008617E9"/>
    <w:rsid w:val="00861826"/>
    <w:rsid w:val="00861876"/>
    <w:rsid w:val="00861A5C"/>
    <w:rsid w:val="00861EBD"/>
    <w:rsid w:val="00861EC4"/>
    <w:rsid w:val="00862115"/>
    <w:rsid w:val="00862399"/>
    <w:rsid w:val="00862721"/>
    <w:rsid w:val="008627A6"/>
    <w:rsid w:val="008628DA"/>
    <w:rsid w:val="0086295A"/>
    <w:rsid w:val="00862B85"/>
    <w:rsid w:val="00862E04"/>
    <w:rsid w:val="008632D5"/>
    <w:rsid w:val="008633AD"/>
    <w:rsid w:val="008633BF"/>
    <w:rsid w:val="0086342D"/>
    <w:rsid w:val="008639D2"/>
    <w:rsid w:val="00863C99"/>
    <w:rsid w:val="00863CB9"/>
    <w:rsid w:val="00863DDB"/>
    <w:rsid w:val="00864007"/>
    <w:rsid w:val="0086402D"/>
    <w:rsid w:val="008641ED"/>
    <w:rsid w:val="0086430E"/>
    <w:rsid w:val="00864313"/>
    <w:rsid w:val="00864413"/>
    <w:rsid w:val="008647CA"/>
    <w:rsid w:val="00864932"/>
    <w:rsid w:val="00864BF8"/>
    <w:rsid w:val="00864C53"/>
    <w:rsid w:val="00864C9C"/>
    <w:rsid w:val="00864D21"/>
    <w:rsid w:val="008651BB"/>
    <w:rsid w:val="008656EE"/>
    <w:rsid w:val="00865BB8"/>
    <w:rsid w:val="00865D6A"/>
    <w:rsid w:val="00865E18"/>
    <w:rsid w:val="00865EAC"/>
    <w:rsid w:val="00865F88"/>
    <w:rsid w:val="00866074"/>
    <w:rsid w:val="00866253"/>
    <w:rsid w:val="008662B7"/>
    <w:rsid w:val="008663B3"/>
    <w:rsid w:val="008664BB"/>
    <w:rsid w:val="00866767"/>
    <w:rsid w:val="00866A87"/>
    <w:rsid w:val="00866DB0"/>
    <w:rsid w:val="00866E70"/>
    <w:rsid w:val="00867551"/>
    <w:rsid w:val="00867574"/>
    <w:rsid w:val="00867751"/>
    <w:rsid w:val="00867840"/>
    <w:rsid w:val="00867C1D"/>
    <w:rsid w:val="00867C5A"/>
    <w:rsid w:val="00870277"/>
    <w:rsid w:val="0087029E"/>
    <w:rsid w:val="008703B7"/>
    <w:rsid w:val="0087095C"/>
    <w:rsid w:val="00870A34"/>
    <w:rsid w:val="00870B5A"/>
    <w:rsid w:val="00871346"/>
    <w:rsid w:val="00871372"/>
    <w:rsid w:val="008715EB"/>
    <w:rsid w:val="008716AB"/>
    <w:rsid w:val="00871AA0"/>
    <w:rsid w:val="00871C9C"/>
    <w:rsid w:val="00871D1D"/>
    <w:rsid w:val="00872082"/>
    <w:rsid w:val="0087225E"/>
    <w:rsid w:val="00872268"/>
    <w:rsid w:val="0087235B"/>
    <w:rsid w:val="008723C6"/>
    <w:rsid w:val="0087254C"/>
    <w:rsid w:val="008725F6"/>
    <w:rsid w:val="00872A6C"/>
    <w:rsid w:val="00872C78"/>
    <w:rsid w:val="00872CA2"/>
    <w:rsid w:val="00872FC3"/>
    <w:rsid w:val="00873013"/>
    <w:rsid w:val="0087334C"/>
    <w:rsid w:val="008734F8"/>
    <w:rsid w:val="008735C9"/>
    <w:rsid w:val="00873829"/>
    <w:rsid w:val="00873C95"/>
    <w:rsid w:val="00873FDF"/>
    <w:rsid w:val="00874080"/>
    <w:rsid w:val="0087425C"/>
    <w:rsid w:val="008745CC"/>
    <w:rsid w:val="00874B78"/>
    <w:rsid w:val="00874D58"/>
    <w:rsid w:val="00874E38"/>
    <w:rsid w:val="00874F1F"/>
    <w:rsid w:val="008751AC"/>
    <w:rsid w:val="008751BC"/>
    <w:rsid w:val="0087528F"/>
    <w:rsid w:val="00875907"/>
    <w:rsid w:val="0087590F"/>
    <w:rsid w:val="00875AD3"/>
    <w:rsid w:val="00875B23"/>
    <w:rsid w:val="00875E48"/>
    <w:rsid w:val="008761E9"/>
    <w:rsid w:val="0087642B"/>
    <w:rsid w:val="0087647C"/>
    <w:rsid w:val="00876747"/>
    <w:rsid w:val="00876C1B"/>
    <w:rsid w:val="00876CA3"/>
    <w:rsid w:val="0087730F"/>
    <w:rsid w:val="0087750D"/>
    <w:rsid w:val="00877769"/>
    <w:rsid w:val="008777CD"/>
    <w:rsid w:val="00877F43"/>
    <w:rsid w:val="008803EB"/>
    <w:rsid w:val="00880408"/>
    <w:rsid w:val="008804AC"/>
    <w:rsid w:val="008804BC"/>
    <w:rsid w:val="00880576"/>
    <w:rsid w:val="0088057E"/>
    <w:rsid w:val="00880885"/>
    <w:rsid w:val="00880E97"/>
    <w:rsid w:val="008812D1"/>
    <w:rsid w:val="00881353"/>
    <w:rsid w:val="008814FC"/>
    <w:rsid w:val="008816B8"/>
    <w:rsid w:val="00881BA0"/>
    <w:rsid w:val="00882030"/>
    <w:rsid w:val="00882314"/>
    <w:rsid w:val="0088251D"/>
    <w:rsid w:val="00882637"/>
    <w:rsid w:val="00882667"/>
    <w:rsid w:val="008827D6"/>
    <w:rsid w:val="008828C5"/>
    <w:rsid w:val="00882B36"/>
    <w:rsid w:val="00882D4F"/>
    <w:rsid w:val="00882DDC"/>
    <w:rsid w:val="00883070"/>
    <w:rsid w:val="00883243"/>
    <w:rsid w:val="008832E3"/>
    <w:rsid w:val="0088332A"/>
    <w:rsid w:val="00883534"/>
    <w:rsid w:val="00883B6B"/>
    <w:rsid w:val="00883B85"/>
    <w:rsid w:val="00883BC0"/>
    <w:rsid w:val="00883FD6"/>
    <w:rsid w:val="00883FE5"/>
    <w:rsid w:val="00883FF0"/>
    <w:rsid w:val="00884000"/>
    <w:rsid w:val="00884191"/>
    <w:rsid w:val="00884289"/>
    <w:rsid w:val="00884328"/>
    <w:rsid w:val="008846F9"/>
    <w:rsid w:val="008849C2"/>
    <w:rsid w:val="00884CEB"/>
    <w:rsid w:val="00884E97"/>
    <w:rsid w:val="00884FC9"/>
    <w:rsid w:val="0088546F"/>
    <w:rsid w:val="008854F0"/>
    <w:rsid w:val="0088574C"/>
    <w:rsid w:val="00885867"/>
    <w:rsid w:val="0088612B"/>
    <w:rsid w:val="008863F4"/>
    <w:rsid w:val="00886582"/>
    <w:rsid w:val="008865E1"/>
    <w:rsid w:val="008866CD"/>
    <w:rsid w:val="00886917"/>
    <w:rsid w:val="00886A1A"/>
    <w:rsid w:val="00886AD5"/>
    <w:rsid w:val="00886F2B"/>
    <w:rsid w:val="00886F4D"/>
    <w:rsid w:val="00886FB7"/>
    <w:rsid w:val="008870B1"/>
    <w:rsid w:val="008871F9"/>
    <w:rsid w:val="00887255"/>
    <w:rsid w:val="008872B5"/>
    <w:rsid w:val="008872E1"/>
    <w:rsid w:val="00887748"/>
    <w:rsid w:val="00887A27"/>
    <w:rsid w:val="00887A3D"/>
    <w:rsid w:val="00887C73"/>
    <w:rsid w:val="00887CAF"/>
    <w:rsid w:val="00887DA4"/>
    <w:rsid w:val="008901B2"/>
    <w:rsid w:val="0089028E"/>
    <w:rsid w:val="008903A0"/>
    <w:rsid w:val="008905A3"/>
    <w:rsid w:val="0089071C"/>
    <w:rsid w:val="00890C90"/>
    <w:rsid w:val="00890E94"/>
    <w:rsid w:val="008912DE"/>
    <w:rsid w:val="00891311"/>
    <w:rsid w:val="0089167C"/>
    <w:rsid w:val="008918B6"/>
    <w:rsid w:val="0089190F"/>
    <w:rsid w:val="00891D6E"/>
    <w:rsid w:val="00892309"/>
    <w:rsid w:val="00892373"/>
    <w:rsid w:val="00892460"/>
    <w:rsid w:val="00892527"/>
    <w:rsid w:val="0089254E"/>
    <w:rsid w:val="00892630"/>
    <w:rsid w:val="0089264D"/>
    <w:rsid w:val="00892827"/>
    <w:rsid w:val="008928AF"/>
    <w:rsid w:val="008928D6"/>
    <w:rsid w:val="00892C8C"/>
    <w:rsid w:val="00893185"/>
    <w:rsid w:val="0089340F"/>
    <w:rsid w:val="008937A4"/>
    <w:rsid w:val="00893A49"/>
    <w:rsid w:val="00893AA2"/>
    <w:rsid w:val="00893BA5"/>
    <w:rsid w:val="00893D26"/>
    <w:rsid w:val="00893E28"/>
    <w:rsid w:val="00894090"/>
    <w:rsid w:val="00894454"/>
    <w:rsid w:val="008944E1"/>
    <w:rsid w:val="0089450E"/>
    <w:rsid w:val="00894683"/>
    <w:rsid w:val="008946FA"/>
    <w:rsid w:val="00894AEC"/>
    <w:rsid w:val="00894E31"/>
    <w:rsid w:val="00895403"/>
    <w:rsid w:val="00895B49"/>
    <w:rsid w:val="00895C60"/>
    <w:rsid w:val="00895C77"/>
    <w:rsid w:val="008960B5"/>
    <w:rsid w:val="00896614"/>
    <w:rsid w:val="0089663B"/>
    <w:rsid w:val="008966BF"/>
    <w:rsid w:val="00896939"/>
    <w:rsid w:val="008969B3"/>
    <w:rsid w:val="008969E0"/>
    <w:rsid w:val="00896AC1"/>
    <w:rsid w:val="00896B42"/>
    <w:rsid w:val="00896C86"/>
    <w:rsid w:val="00896CEC"/>
    <w:rsid w:val="00896E85"/>
    <w:rsid w:val="00896EC9"/>
    <w:rsid w:val="00896F6C"/>
    <w:rsid w:val="0089748B"/>
    <w:rsid w:val="00897AAB"/>
    <w:rsid w:val="00897C04"/>
    <w:rsid w:val="00897DAD"/>
    <w:rsid w:val="00897EB8"/>
    <w:rsid w:val="008A000E"/>
    <w:rsid w:val="008A01A0"/>
    <w:rsid w:val="008A05AE"/>
    <w:rsid w:val="008A07C9"/>
    <w:rsid w:val="008A095B"/>
    <w:rsid w:val="008A0C05"/>
    <w:rsid w:val="008A0EAA"/>
    <w:rsid w:val="008A0F56"/>
    <w:rsid w:val="008A0FAA"/>
    <w:rsid w:val="008A108B"/>
    <w:rsid w:val="008A15D8"/>
    <w:rsid w:val="008A19E6"/>
    <w:rsid w:val="008A1A6C"/>
    <w:rsid w:val="008A1C50"/>
    <w:rsid w:val="008A2152"/>
    <w:rsid w:val="008A2354"/>
    <w:rsid w:val="008A23D4"/>
    <w:rsid w:val="008A2A9B"/>
    <w:rsid w:val="008A2CD3"/>
    <w:rsid w:val="008A2E87"/>
    <w:rsid w:val="008A3323"/>
    <w:rsid w:val="008A3483"/>
    <w:rsid w:val="008A3517"/>
    <w:rsid w:val="008A3606"/>
    <w:rsid w:val="008A376E"/>
    <w:rsid w:val="008A387A"/>
    <w:rsid w:val="008A3B8D"/>
    <w:rsid w:val="008A3D02"/>
    <w:rsid w:val="008A4119"/>
    <w:rsid w:val="008A4417"/>
    <w:rsid w:val="008A4555"/>
    <w:rsid w:val="008A4944"/>
    <w:rsid w:val="008A4D84"/>
    <w:rsid w:val="008A50D4"/>
    <w:rsid w:val="008A513D"/>
    <w:rsid w:val="008A532F"/>
    <w:rsid w:val="008A568E"/>
    <w:rsid w:val="008A59DD"/>
    <w:rsid w:val="008A5B47"/>
    <w:rsid w:val="008A5D5F"/>
    <w:rsid w:val="008A605C"/>
    <w:rsid w:val="008A6140"/>
    <w:rsid w:val="008A64D4"/>
    <w:rsid w:val="008A659B"/>
    <w:rsid w:val="008A677D"/>
    <w:rsid w:val="008A6804"/>
    <w:rsid w:val="008A6868"/>
    <w:rsid w:val="008A68CE"/>
    <w:rsid w:val="008A6A65"/>
    <w:rsid w:val="008A6BB8"/>
    <w:rsid w:val="008A6CD3"/>
    <w:rsid w:val="008A727D"/>
    <w:rsid w:val="008A738C"/>
    <w:rsid w:val="008A73AA"/>
    <w:rsid w:val="008A7683"/>
    <w:rsid w:val="008A77AB"/>
    <w:rsid w:val="008A7BAA"/>
    <w:rsid w:val="008A7CF5"/>
    <w:rsid w:val="008A7E01"/>
    <w:rsid w:val="008A7F5D"/>
    <w:rsid w:val="008B03AF"/>
    <w:rsid w:val="008B05B8"/>
    <w:rsid w:val="008B0798"/>
    <w:rsid w:val="008B0B7A"/>
    <w:rsid w:val="008B10CF"/>
    <w:rsid w:val="008B122D"/>
    <w:rsid w:val="008B1463"/>
    <w:rsid w:val="008B14E8"/>
    <w:rsid w:val="008B1982"/>
    <w:rsid w:val="008B19CC"/>
    <w:rsid w:val="008B1A07"/>
    <w:rsid w:val="008B1B21"/>
    <w:rsid w:val="008B1B96"/>
    <w:rsid w:val="008B21C0"/>
    <w:rsid w:val="008B26D7"/>
    <w:rsid w:val="008B26FB"/>
    <w:rsid w:val="008B2AE3"/>
    <w:rsid w:val="008B2C05"/>
    <w:rsid w:val="008B2E41"/>
    <w:rsid w:val="008B2F80"/>
    <w:rsid w:val="008B3019"/>
    <w:rsid w:val="008B304E"/>
    <w:rsid w:val="008B32E4"/>
    <w:rsid w:val="008B397E"/>
    <w:rsid w:val="008B39D6"/>
    <w:rsid w:val="008B3A86"/>
    <w:rsid w:val="008B3CE0"/>
    <w:rsid w:val="008B3D74"/>
    <w:rsid w:val="008B408E"/>
    <w:rsid w:val="008B410C"/>
    <w:rsid w:val="008B420B"/>
    <w:rsid w:val="008B4213"/>
    <w:rsid w:val="008B44BF"/>
    <w:rsid w:val="008B4735"/>
    <w:rsid w:val="008B47F2"/>
    <w:rsid w:val="008B49D7"/>
    <w:rsid w:val="008B4AF3"/>
    <w:rsid w:val="008B4D61"/>
    <w:rsid w:val="008B525E"/>
    <w:rsid w:val="008B5333"/>
    <w:rsid w:val="008B554D"/>
    <w:rsid w:val="008B561A"/>
    <w:rsid w:val="008B5CA6"/>
    <w:rsid w:val="008B5DE5"/>
    <w:rsid w:val="008B64D5"/>
    <w:rsid w:val="008B68EB"/>
    <w:rsid w:val="008B6CDB"/>
    <w:rsid w:val="008B6DD0"/>
    <w:rsid w:val="008B74A3"/>
    <w:rsid w:val="008B7818"/>
    <w:rsid w:val="008B78F2"/>
    <w:rsid w:val="008B7A33"/>
    <w:rsid w:val="008B7BC5"/>
    <w:rsid w:val="008C00F4"/>
    <w:rsid w:val="008C0493"/>
    <w:rsid w:val="008C086A"/>
    <w:rsid w:val="008C0ADD"/>
    <w:rsid w:val="008C0B2D"/>
    <w:rsid w:val="008C1061"/>
    <w:rsid w:val="008C1162"/>
    <w:rsid w:val="008C1884"/>
    <w:rsid w:val="008C1908"/>
    <w:rsid w:val="008C1BFF"/>
    <w:rsid w:val="008C1C45"/>
    <w:rsid w:val="008C1CA8"/>
    <w:rsid w:val="008C1CD3"/>
    <w:rsid w:val="008C1E79"/>
    <w:rsid w:val="008C202C"/>
    <w:rsid w:val="008C2092"/>
    <w:rsid w:val="008C2685"/>
    <w:rsid w:val="008C28E3"/>
    <w:rsid w:val="008C2AFB"/>
    <w:rsid w:val="008C2C8B"/>
    <w:rsid w:val="008C2C95"/>
    <w:rsid w:val="008C309D"/>
    <w:rsid w:val="008C31EC"/>
    <w:rsid w:val="008C3376"/>
    <w:rsid w:val="008C343F"/>
    <w:rsid w:val="008C3629"/>
    <w:rsid w:val="008C366F"/>
    <w:rsid w:val="008C3732"/>
    <w:rsid w:val="008C374D"/>
    <w:rsid w:val="008C37A0"/>
    <w:rsid w:val="008C38E1"/>
    <w:rsid w:val="008C396B"/>
    <w:rsid w:val="008C39AE"/>
    <w:rsid w:val="008C3AEB"/>
    <w:rsid w:val="008C3AFC"/>
    <w:rsid w:val="008C3CE7"/>
    <w:rsid w:val="008C3D54"/>
    <w:rsid w:val="008C4301"/>
    <w:rsid w:val="008C436F"/>
    <w:rsid w:val="008C4480"/>
    <w:rsid w:val="008C450C"/>
    <w:rsid w:val="008C4A33"/>
    <w:rsid w:val="008C4A7A"/>
    <w:rsid w:val="008C4B74"/>
    <w:rsid w:val="008C4C4F"/>
    <w:rsid w:val="008C4F94"/>
    <w:rsid w:val="008C4FE0"/>
    <w:rsid w:val="008C50B5"/>
    <w:rsid w:val="008C5374"/>
    <w:rsid w:val="008C545E"/>
    <w:rsid w:val="008C58C7"/>
    <w:rsid w:val="008C60FC"/>
    <w:rsid w:val="008C6193"/>
    <w:rsid w:val="008C6237"/>
    <w:rsid w:val="008C63DC"/>
    <w:rsid w:val="008C668F"/>
    <w:rsid w:val="008C7217"/>
    <w:rsid w:val="008C753C"/>
    <w:rsid w:val="008C756E"/>
    <w:rsid w:val="008C7903"/>
    <w:rsid w:val="008D0015"/>
    <w:rsid w:val="008D0231"/>
    <w:rsid w:val="008D0364"/>
    <w:rsid w:val="008D050F"/>
    <w:rsid w:val="008D058F"/>
    <w:rsid w:val="008D0692"/>
    <w:rsid w:val="008D0F65"/>
    <w:rsid w:val="008D104C"/>
    <w:rsid w:val="008D10F9"/>
    <w:rsid w:val="008D1127"/>
    <w:rsid w:val="008D12DC"/>
    <w:rsid w:val="008D148B"/>
    <w:rsid w:val="008D199E"/>
    <w:rsid w:val="008D19E5"/>
    <w:rsid w:val="008D1E51"/>
    <w:rsid w:val="008D1FD0"/>
    <w:rsid w:val="008D2411"/>
    <w:rsid w:val="008D24E5"/>
    <w:rsid w:val="008D2591"/>
    <w:rsid w:val="008D2650"/>
    <w:rsid w:val="008D2A43"/>
    <w:rsid w:val="008D30C3"/>
    <w:rsid w:val="008D311F"/>
    <w:rsid w:val="008D3AA2"/>
    <w:rsid w:val="008D3F8E"/>
    <w:rsid w:val="008D41A4"/>
    <w:rsid w:val="008D420A"/>
    <w:rsid w:val="008D44E4"/>
    <w:rsid w:val="008D4654"/>
    <w:rsid w:val="008D49EC"/>
    <w:rsid w:val="008D4A1D"/>
    <w:rsid w:val="008D531C"/>
    <w:rsid w:val="008D533B"/>
    <w:rsid w:val="008D5419"/>
    <w:rsid w:val="008D55EA"/>
    <w:rsid w:val="008D59BD"/>
    <w:rsid w:val="008D5E85"/>
    <w:rsid w:val="008D5F2F"/>
    <w:rsid w:val="008D6531"/>
    <w:rsid w:val="008D65AB"/>
    <w:rsid w:val="008D66D5"/>
    <w:rsid w:val="008D67BA"/>
    <w:rsid w:val="008D68B0"/>
    <w:rsid w:val="008D6982"/>
    <w:rsid w:val="008D6E2C"/>
    <w:rsid w:val="008D6E56"/>
    <w:rsid w:val="008D6EF0"/>
    <w:rsid w:val="008D6F38"/>
    <w:rsid w:val="008D7BB3"/>
    <w:rsid w:val="008D7D01"/>
    <w:rsid w:val="008D7DBC"/>
    <w:rsid w:val="008E0146"/>
    <w:rsid w:val="008E0189"/>
    <w:rsid w:val="008E01B2"/>
    <w:rsid w:val="008E09AC"/>
    <w:rsid w:val="008E0A08"/>
    <w:rsid w:val="008E0C87"/>
    <w:rsid w:val="008E0D3E"/>
    <w:rsid w:val="008E0E35"/>
    <w:rsid w:val="008E0F50"/>
    <w:rsid w:val="008E1304"/>
    <w:rsid w:val="008E157F"/>
    <w:rsid w:val="008E18FC"/>
    <w:rsid w:val="008E1B37"/>
    <w:rsid w:val="008E1B65"/>
    <w:rsid w:val="008E1CA9"/>
    <w:rsid w:val="008E1D36"/>
    <w:rsid w:val="008E1E94"/>
    <w:rsid w:val="008E211B"/>
    <w:rsid w:val="008E2560"/>
    <w:rsid w:val="008E2562"/>
    <w:rsid w:val="008E267D"/>
    <w:rsid w:val="008E2846"/>
    <w:rsid w:val="008E2A3F"/>
    <w:rsid w:val="008E2AA5"/>
    <w:rsid w:val="008E319A"/>
    <w:rsid w:val="008E31BA"/>
    <w:rsid w:val="008E3845"/>
    <w:rsid w:val="008E3858"/>
    <w:rsid w:val="008E3F6F"/>
    <w:rsid w:val="008E41E0"/>
    <w:rsid w:val="008E4277"/>
    <w:rsid w:val="008E45F8"/>
    <w:rsid w:val="008E4682"/>
    <w:rsid w:val="008E4CA8"/>
    <w:rsid w:val="008E4D2E"/>
    <w:rsid w:val="008E4FEC"/>
    <w:rsid w:val="008E5168"/>
    <w:rsid w:val="008E53D9"/>
    <w:rsid w:val="008E577D"/>
    <w:rsid w:val="008E5968"/>
    <w:rsid w:val="008E5AEC"/>
    <w:rsid w:val="008E5B6C"/>
    <w:rsid w:val="008E5CAE"/>
    <w:rsid w:val="008E6193"/>
    <w:rsid w:val="008E6419"/>
    <w:rsid w:val="008E650E"/>
    <w:rsid w:val="008E67BB"/>
    <w:rsid w:val="008E6ABA"/>
    <w:rsid w:val="008E6AD3"/>
    <w:rsid w:val="008E6D30"/>
    <w:rsid w:val="008E6DB4"/>
    <w:rsid w:val="008E7263"/>
    <w:rsid w:val="008E7498"/>
    <w:rsid w:val="008E75B1"/>
    <w:rsid w:val="008E76D4"/>
    <w:rsid w:val="008E76F4"/>
    <w:rsid w:val="008E787B"/>
    <w:rsid w:val="008E7B74"/>
    <w:rsid w:val="008E7C14"/>
    <w:rsid w:val="008E7C63"/>
    <w:rsid w:val="008E7D2C"/>
    <w:rsid w:val="008F0008"/>
    <w:rsid w:val="008F008F"/>
    <w:rsid w:val="008F0171"/>
    <w:rsid w:val="008F077F"/>
    <w:rsid w:val="008F0ED4"/>
    <w:rsid w:val="008F1201"/>
    <w:rsid w:val="008F13B4"/>
    <w:rsid w:val="008F1524"/>
    <w:rsid w:val="008F1567"/>
    <w:rsid w:val="008F1657"/>
    <w:rsid w:val="008F16C0"/>
    <w:rsid w:val="008F1741"/>
    <w:rsid w:val="008F17ED"/>
    <w:rsid w:val="008F1905"/>
    <w:rsid w:val="008F1970"/>
    <w:rsid w:val="008F19EB"/>
    <w:rsid w:val="008F1C83"/>
    <w:rsid w:val="008F1DF0"/>
    <w:rsid w:val="008F1F1B"/>
    <w:rsid w:val="008F1FD3"/>
    <w:rsid w:val="008F28CD"/>
    <w:rsid w:val="008F290C"/>
    <w:rsid w:val="008F2CAB"/>
    <w:rsid w:val="008F3252"/>
    <w:rsid w:val="008F3465"/>
    <w:rsid w:val="008F34FD"/>
    <w:rsid w:val="008F3908"/>
    <w:rsid w:val="008F3B37"/>
    <w:rsid w:val="008F3C7B"/>
    <w:rsid w:val="008F3D87"/>
    <w:rsid w:val="008F3FE5"/>
    <w:rsid w:val="008F455F"/>
    <w:rsid w:val="008F466C"/>
    <w:rsid w:val="008F4A30"/>
    <w:rsid w:val="008F4CEC"/>
    <w:rsid w:val="008F5037"/>
    <w:rsid w:val="008F51EE"/>
    <w:rsid w:val="008F574D"/>
    <w:rsid w:val="008F57B1"/>
    <w:rsid w:val="008F57B4"/>
    <w:rsid w:val="008F57E5"/>
    <w:rsid w:val="008F59D5"/>
    <w:rsid w:val="008F5C29"/>
    <w:rsid w:val="008F5DCC"/>
    <w:rsid w:val="008F5E49"/>
    <w:rsid w:val="008F6149"/>
    <w:rsid w:val="008F63D1"/>
    <w:rsid w:val="008F63F0"/>
    <w:rsid w:val="008F6531"/>
    <w:rsid w:val="008F6839"/>
    <w:rsid w:val="008F6896"/>
    <w:rsid w:val="008F697E"/>
    <w:rsid w:val="008F6F45"/>
    <w:rsid w:val="008F716D"/>
    <w:rsid w:val="008F777E"/>
    <w:rsid w:val="008F77A9"/>
    <w:rsid w:val="008F77D6"/>
    <w:rsid w:val="008F7E58"/>
    <w:rsid w:val="009003E9"/>
    <w:rsid w:val="00900411"/>
    <w:rsid w:val="009007E3"/>
    <w:rsid w:val="009008F0"/>
    <w:rsid w:val="00900900"/>
    <w:rsid w:val="0090097E"/>
    <w:rsid w:val="00900DA8"/>
    <w:rsid w:val="00901196"/>
    <w:rsid w:val="0090121B"/>
    <w:rsid w:val="0090146C"/>
    <w:rsid w:val="00901596"/>
    <w:rsid w:val="0090174F"/>
    <w:rsid w:val="009017D3"/>
    <w:rsid w:val="00901849"/>
    <w:rsid w:val="009019CB"/>
    <w:rsid w:val="00901A78"/>
    <w:rsid w:val="00901B1B"/>
    <w:rsid w:val="00901BCF"/>
    <w:rsid w:val="00901BDB"/>
    <w:rsid w:val="00901EE1"/>
    <w:rsid w:val="009020AF"/>
    <w:rsid w:val="00902377"/>
    <w:rsid w:val="00902870"/>
    <w:rsid w:val="00902998"/>
    <w:rsid w:val="00902AF5"/>
    <w:rsid w:val="00902BB9"/>
    <w:rsid w:val="00902C49"/>
    <w:rsid w:val="00902CCF"/>
    <w:rsid w:val="00902DD4"/>
    <w:rsid w:val="00902E65"/>
    <w:rsid w:val="00903383"/>
    <w:rsid w:val="009037A5"/>
    <w:rsid w:val="009037D7"/>
    <w:rsid w:val="00903D05"/>
    <w:rsid w:val="00904909"/>
    <w:rsid w:val="00904A17"/>
    <w:rsid w:val="00904E14"/>
    <w:rsid w:val="00904EA0"/>
    <w:rsid w:val="00905752"/>
    <w:rsid w:val="00905C7D"/>
    <w:rsid w:val="00905FDB"/>
    <w:rsid w:val="009060B3"/>
    <w:rsid w:val="00906136"/>
    <w:rsid w:val="009061FD"/>
    <w:rsid w:val="00906482"/>
    <w:rsid w:val="009067A2"/>
    <w:rsid w:val="00906830"/>
    <w:rsid w:val="00906B41"/>
    <w:rsid w:val="00906B64"/>
    <w:rsid w:val="00906E17"/>
    <w:rsid w:val="00907312"/>
    <w:rsid w:val="00907694"/>
    <w:rsid w:val="009078C3"/>
    <w:rsid w:val="009079D7"/>
    <w:rsid w:val="00907BC3"/>
    <w:rsid w:val="00907BF2"/>
    <w:rsid w:val="00907C10"/>
    <w:rsid w:val="00907C1B"/>
    <w:rsid w:val="00907D61"/>
    <w:rsid w:val="009102EA"/>
    <w:rsid w:val="009103CB"/>
    <w:rsid w:val="0091072E"/>
    <w:rsid w:val="00910744"/>
    <w:rsid w:val="0091076A"/>
    <w:rsid w:val="00910CFD"/>
    <w:rsid w:val="00910D0E"/>
    <w:rsid w:val="00910FAE"/>
    <w:rsid w:val="00911438"/>
    <w:rsid w:val="0091166D"/>
    <w:rsid w:val="00911744"/>
    <w:rsid w:val="0091176D"/>
    <w:rsid w:val="0091181E"/>
    <w:rsid w:val="00911EED"/>
    <w:rsid w:val="00912466"/>
    <w:rsid w:val="0091246D"/>
    <w:rsid w:val="009124EB"/>
    <w:rsid w:val="009126DF"/>
    <w:rsid w:val="00912B27"/>
    <w:rsid w:val="0091310C"/>
    <w:rsid w:val="00913319"/>
    <w:rsid w:val="009140C2"/>
    <w:rsid w:val="009140FC"/>
    <w:rsid w:val="00914116"/>
    <w:rsid w:val="009147D7"/>
    <w:rsid w:val="00914974"/>
    <w:rsid w:val="00914AAB"/>
    <w:rsid w:val="00914BAD"/>
    <w:rsid w:val="00914CC4"/>
    <w:rsid w:val="00914ED5"/>
    <w:rsid w:val="009151A7"/>
    <w:rsid w:val="0091541F"/>
    <w:rsid w:val="00915634"/>
    <w:rsid w:val="009156A5"/>
    <w:rsid w:val="009158A3"/>
    <w:rsid w:val="00915A87"/>
    <w:rsid w:val="00915B37"/>
    <w:rsid w:val="00915BAA"/>
    <w:rsid w:val="00915BDE"/>
    <w:rsid w:val="00915F0F"/>
    <w:rsid w:val="00915F8C"/>
    <w:rsid w:val="00915FD3"/>
    <w:rsid w:val="00916150"/>
    <w:rsid w:val="00916249"/>
    <w:rsid w:val="00916772"/>
    <w:rsid w:val="009167E6"/>
    <w:rsid w:val="009168A9"/>
    <w:rsid w:val="00916B57"/>
    <w:rsid w:val="00916F34"/>
    <w:rsid w:val="00916F61"/>
    <w:rsid w:val="009171C4"/>
    <w:rsid w:val="00917393"/>
    <w:rsid w:val="00917596"/>
    <w:rsid w:val="00917A52"/>
    <w:rsid w:val="00917CAE"/>
    <w:rsid w:val="00917EA3"/>
    <w:rsid w:val="00920DBA"/>
    <w:rsid w:val="0092156B"/>
    <w:rsid w:val="0092167B"/>
    <w:rsid w:val="009216FD"/>
    <w:rsid w:val="0092192C"/>
    <w:rsid w:val="009219AC"/>
    <w:rsid w:val="009219C6"/>
    <w:rsid w:val="00921C88"/>
    <w:rsid w:val="00921F59"/>
    <w:rsid w:val="00922282"/>
    <w:rsid w:val="009226C4"/>
    <w:rsid w:val="00922BEA"/>
    <w:rsid w:val="00923199"/>
    <w:rsid w:val="00923333"/>
    <w:rsid w:val="00923921"/>
    <w:rsid w:val="00923A5F"/>
    <w:rsid w:val="00923DED"/>
    <w:rsid w:val="0092412A"/>
    <w:rsid w:val="0092421A"/>
    <w:rsid w:val="0092428C"/>
    <w:rsid w:val="009243B6"/>
    <w:rsid w:val="0092444B"/>
    <w:rsid w:val="009244F8"/>
    <w:rsid w:val="00924655"/>
    <w:rsid w:val="00924675"/>
    <w:rsid w:val="00924A7D"/>
    <w:rsid w:val="00924C0D"/>
    <w:rsid w:val="00924D59"/>
    <w:rsid w:val="009250DE"/>
    <w:rsid w:val="00925235"/>
    <w:rsid w:val="00925432"/>
    <w:rsid w:val="009254ED"/>
    <w:rsid w:val="009256F6"/>
    <w:rsid w:val="00925788"/>
    <w:rsid w:val="009257F5"/>
    <w:rsid w:val="009258D8"/>
    <w:rsid w:val="00925971"/>
    <w:rsid w:val="0092619E"/>
    <w:rsid w:val="009262AA"/>
    <w:rsid w:val="00926479"/>
    <w:rsid w:val="009264CA"/>
    <w:rsid w:val="009265ED"/>
    <w:rsid w:val="0092674F"/>
    <w:rsid w:val="00926AC5"/>
    <w:rsid w:val="00926B15"/>
    <w:rsid w:val="00926D8E"/>
    <w:rsid w:val="00926DB4"/>
    <w:rsid w:val="00926F58"/>
    <w:rsid w:val="009270B1"/>
    <w:rsid w:val="00927309"/>
    <w:rsid w:val="0092753E"/>
    <w:rsid w:val="00927638"/>
    <w:rsid w:val="009277CC"/>
    <w:rsid w:val="00927901"/>
    <w:rsid w:val="00927BD9"/>
    <w:rsid w:val="00927CCF"/>
    <w:rsid w:val="0093034B"/>
    <w:rsid w:val="00930451"/>
    <w:rsid w:val="0093059B"/>
    <w:rsid w:val="00930692"/>
    <w:rsid w:val="00930C8F"/>
    <w:rsid w:val="00930D12"/>
    <w:rsid w:val="00930F52"/>
    <w:rsid w:val="00930F95"/>
    <w:rsid w:val="00931049"/>
    <w:rsid w:val="009311BF"/>
    <w:rsid w:val="00931253"/>
    <w:rsid w:val="009312F0"/>
    <w:rsid w:val="00931537"/>
    <w:rsid w:val="00931845"/>
    <w:rsid w:val="009318AD"/>
    <w:rsid w:val="00931B7E"/>
    <w:rsid w:val="0093229E"/>
    <w:rsid w:val="009322A3"/>
    <w:rsid w:val="0093244A"/>
    <w:rsid w:val="009324E8"/>
    <w:rsid w:val="009324FC"/>
    <w:rsid w:val="00932530"/>
    <w:rsid w:val="009325FB"/>
    <w:rsid w:val="00932A4C"/>
    <w:rsid w:val="00932A74"/>
    <w:rsid w:val="00932B77"/>
    <w:rsid w:val="00932BEA"/>
    <w:rsid w:val="00932C8B"/>
    <w:rsid w:val="00932F48"/>
    <w:rsid w:val="00932F4C"/>
    <w:rsid w:val="00933431"/>
    <w:rsid w:val="0093350A"/>
    <w:rsid w:val="00933703"/>
    <w:rsid w:val="0093393A"/>
    <w:rsid w:val="00933C0A"/>
    <w:rsid w:val="00933CD1"/>
    <w:rsid w:val="00933DCC"/>
    <w:rsid w:val="0093482C"/>
    <w:rsid w:val="0093483D"/>
    <w:rsid w:val="0093496F"/>
    <w:rsid w:val="009349F6"/>
    <w:rsid w:val="00934A72"/>
    <w:rsid w:val="00934D3B"/>
    <w:rsid w:val="00934ED1"/>
    <w:rsid w:val="009350AB"/>
    <w:rsid w:val="009350E6"/>
    <w:rsid w:val="0093510A"/>
    <w:rsid w:val="0093530B"/>
    <w:rsid w:val="009353C7"/>
    <w:rsid w:val="00935462"/>
    <w:rsid w:val="00935712"/>
    <w:rsid w:val="009358CF"/>
    <w:rsid w:val="009359F2"/>
    <w:rsid w:val="00935CD3"/>
    <w:rsid w:val="00935CDA"/>
    <w:rsid w:val="00935E2D"/>
    <w:rsid w:val="00936270"/>
    <w:rsid w:val="009363CA"/>
    <w:rsid w:val="0093665D"/>
    <w:rsid w:val="009366A8"/>
    <w:rsid w:val="00936B62"/>
    <w:rsid w:val="00936BB2"/>
    <w:rsid w:val="00937008"/>
    <w:rsid w:val="00937095"/>
    <w:rsid w:val="009374F9"/>
    <w:rsid w:val="009377F8"/>
    <w:rsid w:val="009378A1"/>
    <w:rsid w:val="009379D2"/>
    <w:rsid w:val="00937AEB"/>
    <w:rsid w:val="00937DA6"/>
    <w:rsid w:val="00937E7A"/>
    <w:rsid w:val="00937F54"/>
    <w:rsid w:val="0094001A"/>
    <w:rsid w:val="009406C3"/>
    <w:rsid w:val="0094084E"/>
    <w:rsid w:val="00940C2A"/>
    <w:rsid w:val="00940C59"/>
    <w:rsid w:val="009411BC"/>
    <w:rsid w:val="0094139A"/>
    <w:rsid w:val="009418DF"/>
    <w:rsid w:val="00941A71"/>
    <w:rsid w:val="00941AAE"/>
    <w:rsid w:val="00941C49"/>
    <w:rsid w:val="00941CD5"/>
    <w:rsid w:val="00941CF2"/>
    <w:rsid w:val="00941F4A"/>
    <w:rsid w:val="009421EF"/>
    <w:rsid w:val="00942362"/>
    <w:rsid w:val="0094245F"/>
    <w:rsid w:val="00942498"/>
    <w:rsid w:val="009424ED"/>
    <w:rsid w:val="00942735"/>
    <w:rsid w:val="009427C1"/>
    <w:rsid w:val="00942F9B"/>
    <w:rsid w:val="0094308E"/>
    <w:rsid w:val="00943611"/>
    <w:rsid w:val="00943C93"/>
    <w:rsid w:val="00943E39"/>
    <w:rsid w:val="00943E5B"/>
    <w:rsid w:val="009441D6"/>
    <w:rsid w:val="00944224"/>
    <w:rsid w:val="00944984"/>
    <w:rsid w:val="00944A2A"/>
    <w:rsid w:val="00944B1F"/>
    <w:rsid w:val="00944EEC"/>
    <w:rsid w:val="00944F59"/>
    <w:rsid w:val="009450F9"/>
    <w:rsid w:val="00945485"/>
    <w:rsid w:val="009456B7"/>
    <w:rsid w:val="0094578E"/>
    <w:rsid w:val="00945A56"/>
    <w:rsid w:val="00945DAE"/>
    <w:rsid w:val="00945ECE"/>
    <w:rsid w:val="00945F7D"/>
    <w:rsid w:val="009464D8"/>
    <w:rsid w:val="00946635"/>
    <w:rsid w:val="009468F9"/>
    <w:rsid w:val="009470E2"/>
    <w:rsid w:val="009472E3"/>
    <w:rsid w:val="009473B6"/>
    <w:rsid w:val="0094753A"/>
    <w:rsid w:val="009475F7"/>
    <w:rsid w:val="00947791"/>
    <w:rsid w:val="0094793A"/>
    <w:rsid w:val="00947CAE"/>
    <w:rsid w:val="00947DB4"/>
    <w:rsid w:val="00947EEB"/>
    <w:rsid w:val="0095006E"/>
    <w:rsid w:val="0095045E"/>
    <w:rsid w:val="009505DC"/>
    <w:rsid w:val="00950C3E"/>
    <w:rsid w:val="00950DFE"/>
    <w:rsid w:val="00950E65"/>
    <w:rsid w:val="00950F1C"/>
    <w:rsid w:val="00951394"/>
    <w:rsid w:val="00951650"/>
    <w:rsid w:val="0095193B"/>
    <w:rsid w:val="00951968"/>
    <w:rsid w:val="00951A43"/>
    <w:rsid w:val="00951C3E"/>
    <w:rsid w:val="00952046"/>
    <w:rsid w:val="00952156"/>
    <w:rsid w:val="0095232D"/>
    <w:rsid w:val="00952850"/>
    <w:rsid w:val="00952869"/>
    <w:rsid w:val="00953060"/>
    <w:rsid w:val="00953081"/>
    <w:rsid w:val="00953246"/>
    <w:rsid w:val="009532C5"/>
    <w:rsid w:val="00953524"/>
    <w:rsid w:val="009535B8"/>
    <w:rsid w:val="0095367E"/>
    <w:rsid w:val="0095383D"/>
    <w:rsid w:val="00953958"/>
    <w:rsid w:val="00953AA7"/>
    <w:rsid w:val="00953AC6"/>
    <w:rsid w:val="00953BE8"/>
    <w:rsid w:val="00953F38"/>
    <w:rsid w:val="009541B8"/>
    <w:rsid w:val="009543FD"/>
    <w:rsid w:val="009547F7"/>
    <w:rsid w:val="0095498D"/>
    <w:rsid w:val="00954EE4"/>
    <w:rsid w:val="00954EEF"/>
    <w:rsid w:val="00954F69"/>
    <w:rsid w:val="00955201"/>
    <w:rsid w:val="0095552D"/>
    <w:rsid w:val="00955741"/>
    <w:rsid w:val="009557A9"/>
    <w:rsid w:val="0095593B"/>
    <w:rsid w:val="00955C72"/>
    <w:rsid w:val="00955D79"/>
    <w:rsid w:val="00955DED"/>
    <w:rsid w:val="00955F43"/>
    <w:rsid w:val="0095608F"/>
    <w:rsid w:val="009563D7"/>
    <w:rsid w:val="00956572"/>
    <w:rsid w:val="0095673E"/>
    <w:rsid w:val="009567E9"/>
    <w:rsid w:val="00956811"/>
    <w:rsid w:val="009569A0"/>
    <w:rsid w:val="00956E34"/>
    <w:rsid w:val="00957203"/>
    <w:rsid w:val="009573C9"/>
    <w:rsid w:val="00957D81"/>
    <w:rsid w:val="00957E61"/>
    <w:rsid w:val="00957F9F"/>
    <w:rsid w:val="00960154"/>
    <w:rsid w:val="00960766"/>
    <w:rsid w:val="00960CD4"/>
    <w:rsid w:val="00960CE6"/>
    <w:rsid w:val="009611CC"/>
    <w:rsid w:val="009615C4"/>
    <w:rsid w:val="009619CC"/>
    <w:rsid w:val="00961A05"/>
    <w:rsid w:val="00961CEC"/>
    <w:rsid w:val="00961F2A"/>
    <w:rsid w:val="00962095"/>
    <w:rsid w:val="00962501"/>
    <w:rsid w:val="00962555"/>
    <w:rsid w:val="00962938"/>
    <w:rsid w:val="00962948"/>
    <w:rsid w:val="0096296D"/>
    <w:rsid w:val="00962BA3"/>
    <w:rsid w:val="00962C5F"/>
    <w:rsid w:val="00962EC5"/>
    <w:rsid w:val="00962F09"/>
    <w:rsid w:val="00962FA9"/>
    <w:rsid w:val="00963149"/>
    <w:rsid w:val="00963465"/>
    <w:rsid w:val="00963769"/>
    <w:rsid w:val="009638EC"/>
    <w:rsid w:val="00963952"/>
    <w:rsid w:val="00963A58"/>
    <w:rsid w:val="00963F5A"/>
    <w:rsid w:val="00963F7F"/>
    <w:rsid w:val="0096435E"/>
    <w:rsid w:val="0096457F"/>
    <w:rsid w:val="0096474B"/>
    <w:rsid w:val="00964981"/>
    <w:rsid w:val="009649F8"/>
    <w:rsid w:val="00964A15"/>
    <w:rsid w:val="00964BA3"/>
    <w:rsid w:val="00964CAB"/>
    <w:rsid w:val="00964E75"/>
    <w:rsid w:val="00964EF1"/>
    <w:rsid w:val="00964FD9"/>
    <w:rsid w:val="0096543A"/>
    <w:rsid w:val="0096580F"/>
    <w:rsid w:val="00965B6E"/>
    <w:rsid w:val="00965DA5"/>
    <w:rsid w:val="00965DEB"/>
    <w:rsid w:val="00965F70"/>
    <w:rsid w:val="00966018"/>
    <w:rsid w:val="009664A2"/>
    <w:rsid w:val="009665EC"/>
    <w:rsid w:val="009668AB"/>
    <w:rsid w:val="00966C91"/>
    <w:rsid w:val="00966FBA"/>
    <w:rsid w:val="009670D7"/>
    <w:rsid w:val="00967598"/>
    <w:rsid w:val="009676AB"/>
    <w:rsid w:val="00967AE7"/>
    <w:rsid w:val="00967BC6"/>
    <w:rsid w:val="00967F0A"/>
    <w:rsid w:val="00967F2B"/>
    <w:rsid w:val="0097097E"/>
    <w:rsid w:val="00970C28"/>
    <w:rsid w:val="00970D47"/>
    <w:rsid w:val="00970E94"/>
    <w:rsid w:val="00971023"/>
    <w:rsid w:val="009710EF"/>
    <w:rsid w:val="00971433"/>
    <w:rsid w:val="0097149C"/>
    <w:rsid w:val="00971530"/>
    <w:rsid w:val="009717EE"/>
    <w:rsid w:val="0097183E"/>
    <w:rsid w:val="009718BD"/>
    <w:rsid w:val="009718E8"/>
    <w:rsid w:val="009721D0"/>
    <w:rsid w:val="009723D6"/>
    <w:rsid w:val="009724DE"/>
    <w:rsid w:val="009725B1"/>
    <w:rsid w:val="00972638"/>
    <w:rsid w:val="00972D74"/>
    <w:rsid w:val="009733D0"/>
    <w:rsid w:val="00973B31"/>
    <w:rsid w:val="00973BEC"/>
    <w:rsid w:val="00973C25"/>
    <w:rsid w:val="00974057"/>
    <w:rsid w:val="00974745"/>
    <w:rsid w:val="0097488A"/>
    <w:rsid w:val="009749BC"/>
    <w:rsid w:val="00974B32"/>
    <w:rsid w:val="00974B54"/>
    <w:rsid w:val="00974D6C"/>
    <w:rsid w:val="00974D98"/>
    <w:rsid w:val="00974F3E"/>
    <w:rsid w:val="00975071"/>
    <w:rsid w:val="00975410"/>
    <w:rsid w:val="00975538"/>
    <w:rsid w:val="00975953"/>
    <w:rsid w:val="00975AB6"/>
    <w:rsid w:val="00975B13"/>
    <w:rsid w:val="00975C03"/>
    <w:rsid w:val="00975E55"/>
    <w:rsid w:val="00975EB9"/>
    <w:rsid w:val="00975ED1"/>
    <w:rsid w:val="00975FBC"/>
    <w:rsid w:val="009760E2"/>
    <w:rsid w:val="009765D9"/>
    <w:rsid w:val="00976654"/>
    <w:rsid w:val="0097677E"/>
    <w:rsid w:val="00976D8E"/>
    <w:rsid w:val="00976F0B"/>
    <w:rsid w:val="00977051"/>
    <w:rsid w:val="00977266"/>
    <w:rsid w:val="00977765"/>
    <w:rsid w:val="00977B3D"/>
    <w:rsid w:val="00977F44"/>
    <w:rsid w:val="00980344"/>
    <w:rsid w:val="00980571"/>
    <w:rsid w:val="00980632"/>
    <w:rsid w:val="009808EF"/>
    <w:rsid w:val="00980A41"/>
    <w:rsid w:val="00980B0D"/>
    <w:rsid w:val="00980BC9"/>
    <w:rsid w:val="00980E9B"/>
    <w:rsid w:val="00980EBC"/>
    <w:rsid w:val="00980EDE"/>
    <w:rsid w:val="0098121B"/>
    <w:rsid w:val="009816F6"/>
    <w:rsid w:val="009817FC"/>
    <w:rsid w:val="00981CD5"/>
    <w:rsid w:val="00981D83"/>
    <w:rsid w:val="00982222"/>
    <w:rsid w:val="00982345"/>
    <w:rsid w:val="00982359"/>
    <w:rsid w:val="00982572"/>
    <w:rsid w:val="00982F24"/>
    <w:rsid w:val="0098321B"/>
    <w:rsid w:val="00983561"/>
    <w:rsid w:val="00983892"/>
    <w:rsid w:val="00983A32"/>
    <w:rsid w:val="00983BC5"/>
    <w:rsid w:val="00983CE8"/>
    <w:rsid w:val="00983F91"/>
    <w:rsid w:val="00984175"/>
    <w:rsid w:val="00984352"/>
    <w:rsid w:val="00984393"/>
    <w:rsid w:val="00984673"/>
    <w:rsid w:val="0098487C"/>
    <w:rsid w:val="009849A8"/>
    <w:rsid w:val="00984A0C"/>
    <w:rsid w:val="00984F29"/>
    <w:rsid w:val="00985038"/>
    <w:rsid w:val="00985133"/>
    <w:rsid w:val="009853E1"/>
    <w:rsid w:val="0098563E"/>
    <w:rsid w:val="00985A42"/>
    <w:rsid w:val="00985CAB"/>
    <w:rsid w:val="00985DE3"/>
    <w:rsid w:val="00986053"/>
    <w:rsid w:val="009863AB"/>
    <w:rsid w:val="009863FE"/>
    <w:rsid w:val="00986CB5"/>
    <w:rsid w:val="00986DA8"/>
    <w:rsid w:val="0098701C"/>
    <w:rsid w:val="0098730E"/>
    <w:rsid w:val="00987837"/>
    <w:rsid w:val="00987B3E"/>
    <w:rsid w:val="00987E98"/>
    <w:rsid w:val="00990021"/>
    <w:rsid w:val="009900B3"/>
    <w:rsid w:val="00990422"/>
    <w:rsid w:val="0099064D"/>
    <w:rsid w:val="00990683"/>
    <w:rsid w:val="00990684"/>
    <w:rsid w:val="00990810"/>
    <w:rsid w:val="00990ACB"/>
    <w:rsid w:val="00990AF5"/>
    <w:rsid w:val="00990C3C"/>
    <w:rsid w:val="00990FEA"/>
    <w:rsid w:val="009914F2"/>
    <w:rsid w:val="00991AB6"/>
    <w:rsid w:val="00991C92"/>
    <w:rsid w:val="00991EED"/>
    <w:rsid w:val="00992278"/>
    <w:rsid w:val="00993017"/>
    <w:rsid w:val="00993077"/>
    <w:rsid w:val="009931C1"/>
    <w:rsid w:val="009931FC"/>
    <w:rsid w:val="00993296"/>
    <w:rsid w:val="009932BE"/>
    <w:rsid w:val="00993824"/>
    <w:rsid w:val="00993B37"/>
    <w:rsid w:val="00993B7C"/>
    <w:rsid w:val="00993CF5"/>
    <w:rsid w:val="00993DA8"/>
    <w:rsid w:val="00993E68"/>
    <w:rsid w:val="00994091"/>
    <w:rsid w:val="009940AF"/>
    <w:rsid w:val="009949EF"/>
    <w:rsid w:val="009949FF"/>
    <w:rsid w:val="00994B30"/>
    <w:rsid w:val="00994B84"/>
    <w:rsid w:val="00994C24"/>
    <w:rsid w:val="00994E34"/>
    <w:rsid w:val="00995230"/>
    <w:rsid w:val="00995397"/>
    <w:rsid w:val="00995999"/>
    <w:rsid w:val="00995B3B"/>
    <w:rsid w:val="00995BFB"/>
    <w:rsid w:val="00995C0C"/>
    <w:rsid w:val="00995C2D"/>
    <w:rsid w:val="00995F73"/>
    <w:rsid w:val="00995F85"/>
    <w:rsid w:val="009966F7"/>
    <w:rsid w:val="00996723"/>
    <w:rsid w:val="00996AB2"/>
    <w:rsid w:val="00997071"/>
    <w:rsid w:val="009970C7"/>
    <w:rsid w:val="0099713C"/>
    <w:rsid w:val="009973C5"/>
    <w:rsid w:val="00997459"/>
    <w:rsid w:val="009976A5"/>
    <w:rsid w:val="00997B75"/>
    <w:rsid w:val="00997BC4"/>
    <w:rsid w:val="00997E84"/>
    <w:rsid w:val="00997EEA"/>
    <w:rsid w:val="00997F1D"/>
    <w:rsid w:val="009A012A"/>
    <w:rsid w:val="009A0154"/>
    <w:rsid w:val="009A04D6"/>
    <w:rsid w:val="009A058A"/>
    <w:rsid w:val="009A063F"/>
    <w:rsid w:val="009A06FB"/>
    <w:rsid w:val="009A071D"/>
    <w:rsid w:val="009A0817"/>
    <w:rsid w:val="009A0870"/>
    <w:rsid w:val="009A0A5F"/>
    <w:rsid w:val="009A102E"/>
    <w:rsid w:val="009A1334"/>
    <w:rsid w:val="009A1369"/>
    <w:rsid w:val="009A14EC"/>
    <w:rsid w:val="009A15E2"/>
    <w:rsid w:val="009A170D"/>
    <w:rsid w:val="009A1769"/>
    <w:rsid w:val="009A179C"/>
    <w:rsid w:val="009A1854"/>
    <w:rsid w:val="009A18A6"/>
    <w:rsid w:val="009A1B28"/>
    <w:rsid w:val="009A1C51"/>
    <w:rsid w:val="009A1FCB"/>
    <w:rsid w:val="009A235E"/>
    <w:rsid w:val="009A2790"/>
    <w:rsid w:val="009A28F2"/>
    <w:rsid w:val="009A293E"/>
    <w:rsid w:val="009A2A18"/>
    <w:rsid w:val="009A2C3D"/>
    <w:rsid w:val="009A36EC"/>
    <w:rsid w:val="009A38D7"/>
    <w:rsid w:val="009A39F2"/>
    <w:rsid w:val="009A3B74"/>
    <w:rsid w:val="009A3D1E"/>
    <w:rsid w:val="009A3D65"/>
    <w:rsid w:val="009A3D94"/>
    <w:rsid w:val="009A40FF"/>
    <w:rsid w:val="009A4565"/>
    <w:rsid w:val="009A4601"/>
    <w:rsid w:val="009A49D0"/>
    <w:rsid w:val="009A4D33"/>
    <w:rsid w:val="009A4D63"/>
    <w:rsid w:val="009A4E09"/>
    <w:rsid w:val="009A4FA3"/>
    <w:rsid w:val="009A50DB"/>
    <w:rsid w:val="009A58C9"/>
    <w:rsid w:val="009A59FB"/>
    <w:rsid w:val="009A5A8B"/>
    <w:rsid w:val="009A5E46"/>
    <w:rsid w:val="009A5ED5"/>
    <w:rsid w:val="009A62A3"/>
    <w:rsid w:val="009A6383"/>
    <w:rsid w:val="009A642D"/>
    <w:rsid w:val="009A66B2"/>
    <w:rsid w:val="009A6774"/>
    <w:rsid w:val="009A6AD0"/>
    <w:rsid w:val="009A6B93"/>
    <w:rsid w:val="009A6FFE"/>
    <w:rsid w:val="009A704E"/>
    <w:rsid w:val="009A71A7"/>
    <w:rsid w:val="009A744A"/>
    <w:rsid w:val="009A7730"/>
    <w:rsid w:val="009A774D"/>
    <w:rsid w:val="009A7BA4"/>
    <w:rsid w:val="009B01E2"/>
    <w:rsid w:val="009B0315"/>
    <w:rsid w:val="009B03FB"/>
    <w:rsid w:val="009B0680"/>
    <w:rsid w:val="009B0794"/>
    <w:rsid w:val="009B0E8E"/>
    <w:rsid w:val="009B0ECE"/>
    <w:rsid w:val="009B0F56"/>
    <w:rsid w:val="009B1085"/>
    <w:rsid w:val="009B11FD"/>
    <w:rsid w:val="009B1D2F"/>
    <w:rsid w:val="009B1EB8"/>
    <w:rsid w:val="009B2242"/>
    <w:rsid w:val="009B22D9"/>
    <w:rsid w:val="009B24E4"/>
    <w:rsid w:val="009B25E4"/>
    <w:rsid w:val="009B26C0"/>
    <w:rsid w:val="009B2D7E"/>
    <w:rsid w:val="009B3224"/>
    <w:rsid w:val="009B326F"/>
    <w:rsid w:val="009B3681"/>
    <w:rsid w:val="009B372C"/>
    <w:rsid w:val="009B3858"/>
    <w:rsid w:val="009B38A5"/>
    <w:rsid w:val="009B38DD"/>
    <w:rsid w:val="009B3965"/>
    <w:rsid w:val="009B3AD2"/>
    <w:rsid w:val="009B3BE0"/>
    <w:rsid w:val="009B3E99"/>
    <w:rsid w:val="009B4391"/>
    <w:rsid w:val="009B4515"/>
    <w:rsid w:val="009B4F27"/>
    <w:rsid w:val="009B5194"/>
    <w:rsid w:val="009B558F"/>
    <w:rsid w:val="009B5C88"/>
    <w:rsid w:val="009B60CB"/>
    <w:rsid w:val="009B6390"/>
    <w:rsid w:val="009B64EF"/>
    <w:rsid w:val="009B65DA"/>
    <w:rsid w:val="009B66AB"/>
    <w:rsid w:val="009B6990"/>
    <w:rsid w:val="009B6BAE"/>
    <w:rsid w:val="009B6D8B"/>
    <w:rsid w:val="009B6EE5"/>
    <w:rsid w:val="009B700A"/>
    <w:rsid w:val="009B705A"/>
    <w:rsid w:val="009B72F9"/>
    <w:rsid w:val="009B7351"/>
    <w:rsid w:val="009B741B"/>
    <w:rsid w:val="009B753F"/>
    <w:rsid w:val="009B7733"/>
    <w:rsid w:val="009B7D3D"/>
    <w:rsid w:val="009C026C"/>
    <w:rsid w:val="009C07B6"/>
    <w:rsid w:val="009C09E9"/>
    <w:rsid w:val="009C1146"/>
    <w:rsid w:val="009C1530"/>
    <w:rsid w:val="009C1830"/>
    <w:rsid w:val="009C1A53"/>
    <w:rsid w:val="009C1B4F"/>
    <w:rsid w:val="009C1DDF"/>
    <w:rsid w:val="009C204E"/>
    <w:rsid w:val="009C205F"/>
    <w:rsid w:val="009C2185"/>
    <w:rsid w:val="009C2770"/>
    <w:rsid w:val="009C28D6"/>
    <w:rsid w:val="009C2F77"/>
    <w:rsid w:val="009C35E8"/>
    <w:rsid w:val="009C3620"/>
    <w:rsid w:val="009C3F05"/>
    <w:rsid w:val="009C4022"/>
    <w:rsid w:val="009C437C"/>
    <w:rsid w:val="009C43C0"/>
    <w:rsid w:val="009C45EA"/>
    <w:rsid w:val="009C464C"/>
    <w:rsid w:val="009C490B"/>
    <w:rsid w:val="009C4B52"/>
    <w:rsid w:val="009C4B5E"/>
    <w:rsid w:val="009C4DA2"/>
    <w:rsid w:val="009C4E6C"/>
    <w:rsid w:val="009C4F88"/>
    <w:rsid w:val="009C553D"/>
    <w:rsid w:val="009C57B4"/>
    <w:rsid w:val="009C5924"/>
    <w:rsid w:val="009C5AB7"/>
    <w:rsid w:val="009C5C8E"/>
    <w:rsid w:val="009C5E35"/>
    <w:rsid w:val="009C5F76"/>
    <w:rsid w:val="009C5F8B"/>
    <w:rsid w:val="009C5FC0"/>
    <w:rsid w:val="009C60C0"/>
    <w:rsid w:val="009C60FC"/>
    <w:rsid w:val="009C61CC"/>
    <w:rsid w:val="009C6596"/>
    <w:rsid w:val="009C6598"/>
    <w:rsid w:val="009C6925"/>
    <w:rsid w:val="009C6A63"/>
    <w:rsid w:val="009C6CCF"/>
    <w:rsid w:val="009C74A1"/>
    <w:rsid w:val="009C7557"/>
    <w:rsid w:val="009C7CF0"/>
    <w:rsid w:val="009C7F0B"/>
    <w:rsid w:val="009C7F10"/>
    <w:rsid w:val="009D0127"/>
    <w:rsid w:val="009D020D"/>
    <w:rsid w:val="009D0699"/>
    <w:rsid w:val="009D0762"/>
    <w:rsid w:val="009D0BA8"/>
    <w:rsid w:val="009D13D1"/>
    <w:rsid w:val="009D17F1"/>
    <w:rsid w:val="009D1867"/>
    <w:rsid w:val="009D1A55"/>
    <w:rsid w:val="009D1D3F"/>
    <w:rsid w:val="009D1E95"/>
    <w:rsid w:val="009D1F08"/>
    <w:rsid w:val="009D2659"/>
    <w:rsid w:val="009D2A4C"/>
    <w:rsid w:val="009D2B6B"/>
    <w:rsid w:val="009D2D71"/>
    <w:rsid w:val="009D2F86"/>
    <w:rsid w:val="009D3358"/>
    <w:rsid w:val="009D338B"/>
    <w:rsid w:val="009D38A4"/>
    <w:rsid w:val="009D38B9"/>
    <w:rsid w:val="009D3A9F"/>
    <w:rsid w:val="009D3B67"/>
    <w:rsid w:val="009D3D39"/>
    <w:rsid w:val="009D3E25"/>
    <w:rsid w:val="009D40E7"/>
    <w:rsid w:val="009D419B"/>
    <w:rsid w:val="009D432D"/>
    <w:rsid w:val="009D4332"/>
    <w:rsid w:val="009D4724"/>
    <w:rsid w:val="009D4845"/>
    <w:rsid w:val="009D4A70"/>
    <w:rsid w:val="009D4BED"/>
    <w:rsid w:val="009D4D92"/>
    <w:rsid w:val="009D4F43"/>
    <w:rsid w:val="009D5017"/>
    <w:rsid w:val="009D5127"/>
    <w:rsid w:val="009D51CC"/>
    <w:rsid w:val="009D52C3"/>
    <w:rsid w:val="009D559C"/>
    <w:rsid w:val="009D55E3"/>
    <w:rsid w:val="009D578E"/>
    <w:rsid w:val="009D5832"/>
    <w:rsid w:val="009D5C23"/>
    <w:rsid w:val="009D5E1B"/>
    <w:rsid w:val="009D6293"/>
    <w:rsid w:val="009D651A"/>
    <w:rsid w:val="009D653E"/>
    <w:rsid w:val="009D6F38"/>
    <w:rsid w:val="009D70ED"/>
    <w:rsid w:val="009D7212"/>
    <w:rsid w:val="009D72FD"/>
    <w:rsid w:val="009D773E"/>
    <w:rsid w:val="009D776E"/>
    <w:rsid w:val="009D7AE6"/>
    <w:rsid w:val="009D7C1A"/>
    <w:rsid w:val="009D7C85"/>
    <w:rsid w:val="009D7D70"/>
    <w:rsid w:val="009D7E30"/>
    <w:rsid w:val="009E0007"/>
    <w:rsid w:val="009E0070"/>
    <w:rsid w:val="009E0343"/>
    <w:rsid w:val="009E0353"/>
    <w:rsid w:val="009E050A"/>
    <w:rsid w:val="009E0723"/>
    <w:rsid w:val="009E0A07"/>
    <w:rsid w:val="009E0D49"/>
    <w:rsid w:val="009E0EC3"/>
    <w:rsid w:val="009E15F3"/>
    <w:rsid w:val="009E164A"/>
    <w:rsid w:val="009E1655"/>
    <w:rsid w:val="009E167D"/>
    <w:rsid w:val="009E1AA2"/>
    <w:rsid w:val="009E1D78"/>
    <w:rsid w:val="009E1FA4"/>
    <w:rsid w:val="009E1FB0"/>
    <w:rsid w:val="009E2019"/>
    <w:rsid w:val="009E2116"/>
    <w:rsid w:val="009E214E"/>
    <w:rsid w:val="009E2320"/>
    <w:rsid w:val="009E23D7"/>
    <w:rsid w:val="009E2523"/>
    <w:rsid w:val="009E284B"/>
    <w:rsid w:val="009E28CD"/>
    <w:rsid w:val="009E2935"/>
    <w:rsid w:val="009E2AB7"/>
    <w:rsid w:val="009E2BCB"/>
    <w:rsid w:val="009E2EF9"/>
    <w:rsid w:val="009E31FD"/>
    <w:rsid w:val="009E3231"/>
    <w:rsid w:val="009E3247"/>
    <w:rsid w:val="009E333D"/>
    <w:rsid w:val="009E33E8"/>
    <w:rsid w:val="009E342A"/>
    <w:rsid w:val="009E3580"/>
    <w:rsid w:val="009E36AE"/>
    <w:rsid w:val="009E373F"/>
    <w:rsid w:val="009E3821"/>
    <w:rsid w:val="009E3D99"/>
    <w:rsid w:val="009E3DF5"/>
    <w:rsid w:val="009E3E21"/>
    <w:rsid w:val="009E3F40"/>
    <w:rsid w:val="009E4039"/>
    <w:rsid w:val="009E4054"/>
    <w:rsid w:val="009E49FD"/>
    <w:rsid w:val="009E4A17"/>
    <w:rsid w:val="009E4A28"/>
    <w:rsid w:val="009E4D50"/>
    <w:rsid w:val="009E4E2F"/>
    <w:rsid w:val="009E4FE3"/>
    <w:rsid w:val="009E5076"/>
    <w:rsid w:val="009E5479"/>
    <w:rsid w:val="009E5639"/>
    <w:rsid w:val="009E5645"/>
    <w:rsid w:val="009E56BE"/>
    <w:rsid w:val="009E56C6"/>
    <w:rsid w:val="009E5DC9"/>
    <w:rsid w:val="009E5F0C"/>
    <w:rsid w:val="009E62F8"/>
    <w:rsid w:val="009E649D"/>
    <w:rsid w:val="009E64D9"/>
    <w:rsid w:val="009E65A7"/>
    <w:rsid w:val="009E67D2"/>
    <w:rsid w:val="009E6829"/>
    <w:rsid w:val="009E6C89"/>
    <w:rsid w:val="009E6E91"/>
    <w:rsid w:val="009E71CB"/>
    <w:rsid w:val="009E7295"/>
    <w:rsid w:val="009E72FD"/>
    <w:rsid w:val="009E7375"/>
    <w:rsid w:val="009E74AE"/>
    <w:rsid w:val="009E75FD"/>
    <w:rsid w:val="009E7938"/>
    <w:rsid w:val="009E7B57"/>
    <w:rsid w:val="009E7C0E"/>
    <w:rsid w:val="009E7D21"/>
    <w:rsid w:val="009E7DF3"/>
    <w:rsid w:val="009E7F5F"/>
    <w:rsid w:val="009F01E9"/>
    <w:rsid w:val="009F04ED"/>
    <w:rsid w:val="009F05CE"/>
    <w:rsid w:val="009F074B"/>
    <w:rsid w:val="009F08B3"/>
    <w:rsid w:val="009F09BF"/>
    <w:rsid w:val="009F0CAF"/>
    <w:rsid w:val="009F1391"/>
    <w:rsid w:val="009F1A8A"/>
    <w:rsid w:val="009F1FF0"/>
    <w:rsid w:val="009F2271"/>
    <w:rsid w:val="009F24FF"/>
    <w:rsid w:val="009F2AD0"/>
    <w:rsid w:val="009F2F5B"/>
    <w:rsid w:val="009F31DD"/>
    <w:rsid w:val="009F331D"/>
    <w:rsid w:val="009F33CB"/>
    <w:rsid w:val="009F33E8"/>
    <w:rsid w:val="009F3584"/>
    <w:rsid w:val="009F35A5"/>
    <w:rsid w:val="009F3818"/>
    <w:rsid w:val="009F38DD"/>
    <w:rsid w:val="009F3A32"/>
    <w:rsid w:val="009F3C74"/>
    <w:rsid w:val="009F3CDA"/>
    <w:rsid w:val="009F400A"/>
    <w:rsid w:val="009F4040"/>
    <w:rsid w:val="009F40FA"/>
    <w:rsid w:val="009F417F"/>
    <w:rsid w:val="009F42A8"/>
    <w:rsid w:val="009F4374"/>
    <w:rsid w:val="009F4493"/>
    <w:rsid w:val="009F4E2B"/>
    <w:rsid w:val="009F5003"/>
    <w:rsid w:val="009F50E0"/>
    <w:rsid w:val="009F51C2"/>
    <w:rsid w:val="009F5391"/>
    <w:rsid w:val="009F55DB"/>
    <w:rsid w:val="009F5660"/>
    <w:rsid w:val="009F595B"/>
    <w:rsid w:val="009F5DAF"/>
    <w:rsid w:val="009F6285"/>
    <w:rsid w:val="009F62AC"/>
    <w:rsid w:val="009F64A0"/>
    <w:rsid w:val="009F6AA9"/>
    <w:rsid w:val="009F6C15"/>
    <w:rsid w:val="009F6D2D"/>
    <w:rsid w:val="009F6EFE"/>
    <w:rsid w:val="009F70D3"/>
    <w:rsid w:val="009F7485"/>
    <w:rsid w:val="009F78A0"/>
    <w:rsid w:val="009F7EBB"/>
    <w:rsid w:val="00A002D7"/>
    <w:rsid w:val="00A009FB"/>
    <w:rsid w:val="00A00AE6"/>
    <w:rsid w:val="00A00F8A"/>
    <w:rsid w:val="00A01050"/>
    <w:rsid w:val="00A013E7"/>
    <w:rsid w:val="00A016D7"/>
    <w:rsid w:val="00A01742"/>
    <w:rsid w:val="00A01748"/>
    <w:rsid w:val="00A0178D"/>
    <w:rsid w:val="00A017D6"/>
    <w:rsid w:val="00A01C65"/>
    <w:rsid w:val="00A02115"/>
    <w:rsid w:val="00A02245"/>
    <w:rsid w:val="00A02349"/>
    <w:rsid w:val="00A023AB"/>
    <w:rsid w:val="00A023D8"/>
    <w:rsid w:val="00A025D5"/>
    <w:rsid w:val="00A02687"/>
    <w:rsid w:val="00A029A5"/>
    <w:rsid w:val="00A02C80"/>
    <w:rsid w:val="00A02C91"/>
    <w:rsid w:val="00A02FF7"/>
    <w:rsid w:val="00A03093"/>
    <w:rsid w:val="00A032B0"/>
    <w:rsid w:val="00A03705"/>
    <w:rsid w:val="00A03A71"/>
    <w:rsid w:val="00A03AAB"/>
    <w:rsid w:val="00A03B2B"/>
    <w:rsid w:val="00A03D1E"/>
    <w:rsid w:val="00A03DAF"/>
    <w:rsid w:val="00A03E2B"/>
    <w:rsid w:val="00A03FF2"/>
    <w:rsid w:val="00A0410E"/>
    <w:rsid w:val="00A048CC"/>
    <w:rsid w:val="00A04A16"/>
    <w:rsid w:val="00A04B97"/>
    <w:rsid w:val="00A052C8"/>
    <w:rsid w:val="00A05338"/>
    <w:rsid w:val="00A05443"/>
    <w:rsid w:val="00A05CEC"/>
    <w:rsid w:val="00A05E9E"/>
    <w:rsid w:val="00A05ECC"/>
    <w:rsid w:val="00A07075"/>
    <w:rsid w:val="00A07214"/>
    <w:rsid w:val="00A07259"/>
    <w:rsid w:val="00A072BB"/>
    <w:rsid w:val="00A07734"/>
    <w:rsid w:val="00A077C1"/>
    <w:rsid w:val="00A077C9"/>
    <w:rsid w:val="00A07946"/>
    <w:rsid w:val="00A0795C"/>
    <w:rsid w:val="00A07E3D"/>
    <w:rsid w:val="00A1020F"/>
    <w:rsid w:val="00A102CE"/>
    <w:rsid w:val="00A104DA"/>
    <w:rsid w:val="00A1060D"/>
    <w:rsid w:val="00A108F2"/>
    <w:rsid w:val="00A10AA1"/>
    <w:rsid w:val="00A11120"/>
    <w:rsid w:val="00A11927"/>
    <w:rsid w:val="00A11934"/>
    <w:rsid w:val="00A11A11"/>
    <w:rsid w:val="00A11D3A"/>
    <w:rsid w:val="00A11D5E"/>
    <w:rsid w:val="00A11E2E"/>
    <w:rsid w:val="00A11E59"/>
    <w:rsid w:val="00A11E99"/>
    <w:rsid w:val="00A11EAD"/>
    <w:rsid w:val="00A12528"/>
    <w:rsid w:val="00A12885"/>
    <w:rsid w:val="00A128AD"/>
    <w:rsid w:val="00A129AA"/>
    <w:rsid w:val="00A12A3C"/>
    <w:rsid w:val="00A13284"/>
    <w:rsid w:val="00A132D9"/>
    <w:rsid w:val="00A13BDC"/>
    <w:rsid w:val="00A13C61"/>
    <w:rsid w:val="00A13D99"/>
    <w:rsid w:val="00A13F30"/>
    <w:rsid w:val="00A140A3"/>
    <w:rsid w:val="00A140BE"/>
    <w:rsid w:val="00A1420D"/>
    <w:rsid w:val="00A146FD"/>
    <w:rsid w:val="00A148E1"/>
    <w:rsid w:val="00A1540D"/>
    <w:rsid w:val="00A157A6"/>
    <w:rsid w:val="00A15B26"/>
    <w:rsid w:val="00A15C09"/>
    <w:rsid w:val="00A15DC4"/>
    <w:rsid w:val="00A15ECF"/>
    <w:rsid w:val="00A160EB"/>
    <w:rsid w:val="00A1615F"/>
    <w:rsid w:val="00A1624E"/>
    <w:rsid w:val="00A16800"/>
    <w:rsid w:val="00A1685E"/>
    <w:rsid w:val="00A168BC"/>
    <w:rsid w:val="00A16BB0"/>
    <w:rsid w:val="00A16BF7"/>
    <w:rsid w:val="00A16D03"/>
    <w:rsid w:val="00A17115"/>
    <w:rsid w:val="00A1748A"/>
    <w:rsid w:val="00A174F9"/>
    <w:rsid w:val="00A1785F"/>
    <w:rsid w:val="00A17A01"/>
    <w:rsid w:val="00A17C28"/>
    <w:rsid w:val="00A17D02"/>
    <w:rsid w:val="00A17DAC"/>
    <w:rsid w:val="00A202E4"/>
    <w:rsid w:val="00A20344"/>
    <w:rsid w:val="00A20379"/>
    <w:rsid w:val="00A2053D"/>
    <w:rsid w:val="00A206D4"/>
    <w:rsid w:val="00A207D4"/>
    <w:rsid w:val="00A20BDE"/>
    <w:rsid w:val="00A20C5C"/>
    <w:rsid w:val="00A21268"/>
    <w:rsid w:val="00A21567"/>
    <w:rsid w:val="00A21784"/>
    <w:rsid w:val="00A218C9"/>
    <w:rsid w:val="00A21944"/>
    <w:rsid w:val="00A21B07"/>
    <w:rsid w:val="00A21CE3"/>
    <w:rsid w:val="00A21DA1"/>
    <w:rsid w:val="00A21E8C"/>
    <w:rsid w:val="00A21EE3"/>
    <w:rsid w:val="00A2210C"/>
    <w:rsid w:val="00A2221A"/>
    <w:rsid w:val="00A223D6"/>
    <w:rsid w:val="00A225F6"/>
    <w:rsid w:val="00A226F6"/>
    <w:rsid w:val="00A22973"/>
    <w:rsid w:val="00A22BED"/>
    <w:rsid w:val="00A22C24"/>
    <w:rsid w:val="00A22CDB"/>
    <w:rsid w:val="00A22F87"/>
    <w:rsid w:val="00A231D8"/>
    <w:rsid w:val="00A23327"/>
    <w:rsid w:val="00A2362D"/>
    <w:rsid w:val="00A2375F"/>
    <w:rsid w:val="00A23AAA"/>
    <w:rsid w:val="00A23BAF"/>
    <w:rsid w:val="00A24187"/>
    <w:rsid w:val="00A24658"/>
    <w:rsid w:val="00A247FB"/>
    <w:rsid w:val="00A24949"/>
    <w:rsid w:val="00A24A46"/>
    <w:rsid w:val="00A24D71"/>
    <w:rsid w:val="00A24D94"/>
    <w:rsid w:val="00A24F35"/>
    <w:rsid w:val="00A24F88"/>
    <w:rsid w:val="00A25041"/>
    <w:rsid w:val="00A25671"/>
    <w:rsid w:val="00A25974"/>
    <w:rsid w:val="00A25A68"/>
    <w:rsid w:val="00A25CB2"/>
    <w:rsid w:val="00A25EE6"/>
    <w:rsid w:val="00A2601A"/>
    <w:rsid w:val="00A269C7"/>
    <w:rsid w:val="00A26AA6"/>
    <w:rsid w:val="00A26CE4"/>
    <w:rsid w:val="00A26D4C"/>
    <w:rsid w:val="00A26DDC"/>
    <w:rsid w:val="00A270F6"/>
    <w:rsid w:val="00A27162"/>
    <w:rsid w:val="00A27902"/>
    <w:rsid w:val="00A3060B"/>
    <w:rsid w:val="00A3068F"/>
    <w:rsid w:val="00A307C4"/>
    <w:rsid w:val="00A30A03"/>
    <w:rsid w:val="00A30AA1"/>
    <w:rsid w:val="00A3173B"/>
    <w:rsid w:val="00A31AB7"/>
    <w:rsid w:val="00A31B54"/>
    <w:rsid w:val="00A31B6A"/>
    <w:rsid w:val="00A31BBD"/>
    <w:rsid w:val="00A31D38"/>
    <w:rsid w:val="00A31F90"/>
    <w:rsid w:val="00A32154"/>
    <w:rsid w:val="00A32557"/>
    <w:rsid w:val="00A3292B"/>
    <w:rsid w:val="00A329B7"/>
    <w:rsid w:val="00A32C9C"/>
    <w:rsid w:val="00A3313F"/>
    <w:rsid w:val="00A33574"/>
    <w:rsid w:val="00A335D9"/>
    <w:rsid w:val="00A33630"/>
    <w:rsid w:val="00A3378F"/>
    <w:rsid w:val="00A339F5"/>
    <w:rsid w:val="00A33A8E"/>
    <w:rsid w:val="00A33B1F"/>
    <w:rsid w:val="00A33C81"/>
    <w:rsid w:val="00A33E5C"/>
    <w:rsid w:val="00A33F34"/>
    <w:rsid w:val="00A34250"/>
    <w:rsid w:val="00A34292"/>
    <w:rsid w:val="00A34599"/>
    <w:rsid w:val="00A3479C"/>
    <w:rsid w:val="00A34C10"/>
    <w:rsid w:val="00A34C2F"/>
    <w:rsid w:val="00A34D25"/>
    <w:rsid w:val="00A34EF9"/>
    <w:rsid w:val="00A34F1F"/>
    <w:rsid w:val="00A35482"/>
    <w:rsid w:val="00A3556D"/>
    <w:rsid w:val="00A35594"/>
    <w:rsid w:val="00A357F2"/>
    <w:rsid w:val="00A35F44"/>
    <w:rsid w:val="00A35F5E"/>
    <w:rsid w:val="00A36022"/>
    <w:rsid w:val="00A36205"/>
    <w:rsid w:val="00A3629F"/>
    <w:rsid w:val="00A36479"/>
    <w:rsid w:val="00A366D1"/>
    <w:rsid w:val="00A3694D"/>
    <w:rsid w:val="00A37185"/>
    <w:rsid w:val="00A3719C"/>
    <w:rsid w:val="00A37290"/>
    <w:rsid w:val="00A37309"/>
    <w:rsid w:val="00A37A78"/>
    <w:rsid w:val="00A37ABC"/>
    <w:rsid w:val="00A37B32"/>
    <w:rsid w:val="00A37BDC"/>
    <w:rsid w:val="00A37DE7"/>
    <w:rsid w:val="00A37EAF"/>
    <w:rsid w:val="00A40176"/>
    <w:rsid w:val="00A40250"/>
    <w:rsid w:val="00A40511"/>
    <w:rsid w:val="00A406DB"/>
    <w:rsid w:val="00A41449"/>
    <w:rsid w:val="00A41539"/>
    <w:rsid w:val="00A4171A"/>
    <w:rsid w:val="00A4171E"/>
    <w:rsid w:val="00A418D2"/>
    <w:rsid w:val="00A418EC"/>
    <w:rsid w:val="00A419E1"/>
    <w:rsid w:val="00A41A10"/>
    <w:rsid w:val="00A41C88"/>
    <w:rsid w:val="00A41ECC"/>
    <w:rsid w:val="00A41FE6"/>
    <w:rsid w:val="00A42159"/>
    <w:rsid w:val="00A424AB"/>
    <w:rsid w:val="00A42515"/>
    <w:rsid w:val="00A428C6"/>
    <w:rsid w:val="00A429F0"/>
    <w:rsid w:val="00A42B43"/>
    <w:rsid w:val="00A42F8C"/>
    <w:rsid w:val="00A43074"/>
    <w:rsid w:val="00A43211"/>
    <w:rsid w:val="00A433FC"/>
    <w:rsid w:val="00A4365F"/>
    <w:rsid w:val="00A437B9"/>
    <w:rsid w:val="00A437F4"/>
    <w:rsid w:val="00A43E7C"/>
    <w:rsid w:val="00A43EB8"/>
    <w:rsid w:val="00A43F51"/>
    <w:rsid w:val="00A44044"/>
    <w:rsid w:val="00A440CD"/>
    <w:rsid w:val="00A441AC"/>
    <w:rsid w:val="00A442B9"/>
    <w:rsid w:val="00A442BB"/>
    <w:rsid w:val="00A443F0"/>
    <w:rsid w:val="00A4490F"/>
    <w:rsid w:val="00A4493C"/>
    <w:rsid w:val="00A44A91"/>
    <w:rsid w:val="00A44BEF"/>
    <w:rsid w:val="00A44CF2"/>
    <w:rsid w:val="00A44EC6"/>
    <w:rsid w:val="00A45172"/>
    <w:rsid w:val="00A4518C"/>
    <w:rsid w:val="00A4543A"/>
    <w:rsid w:val="00A459D5"/>
    <w:rsid w:val="00A45B31"/>
    <w:rsid w:val="00A45CBF"/>
    <w:rsid w:val="00A45F0E"/>
    <w:rsid w:val="00A45FBD"/>
    <w:rsid w:val="00A463A7"/>
    <w:rsid w:val="00A467A3"/>
    <w:rsid w:val="00A46D12"/>
    <w:rsid w:val="00A472CF"/>
    <w:rsid w:val="00A476E6"/>
    <w:rsid w:val="00A4777D"/>
    <w:rsid w:val="00A47914"/>
    <w:rsid w:val="00A47A6D"/>
    <w:rsid w:val="00A47EE1"/>
    <w:rsid w:val="00A50058"/>
    <w:rsid w:val="00A50160"/>
    <w:rsid w:val="00A50576"/>
    <w:rsid w:val="00A508E6"/>
    <w:rsid w:val="00A50B9A"/>
    <w:rsid w:val="00A50C30"/>
    <w:rsid w:val="00A50D7F"/>
    <w:rsid w:val="00A50FEF"/>
    <w:rsid w:val="00A50FF2"/>
    <w:rsid w:val="00A5104C"/>
    <w:rsid w:val="00A5117D"/>
    <w:rsid w:val="00A511A3"/>
    <w:rsid w:val="00A51567"/>
    <w:rsid w:val="00A51583"/>
    <w:rsid w:val="00A51D6D"/>
    <w:rsid w:val="00A51D87"/>
    <w:rsid w:val="00A52305"/>
    <w:rsid w:val="00A523A1"/>
    <w:rsid w:val="00A523AA"/>
    <w:rsid w:val="00A5293E"/>
    <w:rsid w:val="00A52F55"/>
    <w:rsid w:val="00A52F8B"/>
    <w:rsid w:val="00A5305F"/>
    <w:rsid w:val="00A531A0"/>
    <w:rsid w:val="00A531B0"/>
    <w:rsid w:val="00A532C7"/>
    <w:rsid w:val="00A536C8"/>
    <w:rsid w:val="00A5370B"/>
    <w:rsid w:val="00A53D1C"/>
    <w:rsid w:val="00A53D38"/>
    <w:rsid w:val="00A53DAB"/>
    <w:rsid w:val="00A53DD0"/>
    <w:rsid w:val="00A540B1"/>
    <w:rsid w:val="00A541FA"/>
    <w:rsid w:val="00A5439F"/>
    <w:rsid w:val="00A543A1"/>
    <w:rsid w:val="00A548CB"/>
    <w:rsid w:val="00A54A3B"/>
    <w:rsid w:val="00A551B2"/>
    <w:rsid w:val="00A552E7"/>
    <w:rsid w:val="00A553C5"/>
    <w:rsid w:val="00A55505"/>
    <w:rsid w:val="00A555F4"/>
    <w:rsid w:val="00A55736"/>
    <w:rsid w:val="00A5573F"/>
    <w:rsid w:val="00A557BF"/>
    <w:rsid w:val="00A5580A"/>
    <w:rsid w:val="00A558FE"/>
    <w:rsid w:val="00A55B85"/>
    <w:rsid w:val="00A55E17"/>
    <w:rsid w:val="00A55EED"/>
    <w:rsid w:val="00A55EF4"/>
    <w:rsid w:val="00A55F3D"/>
    <w:rsid w:val="00A56489"/>
    <w:rsid w:val="00A57321"/>
    <w:rsid w:val="00A57555"/>
    <w:rsid w:val="00A57686"/>
    <w:rsid w:val="00A57901"/>
    <w:rsid w:val="00A57B20"/>
    <w:rsid w:val="00A57F1B"/>
    <w:rsid w:val="00A60108"/>
    <w:rsid w:val="00A6037C"/>
    <w:rsid w:val="00A604C9"/>
    <w:rsid w:val="00A606FF"/>
    <w:rsid w:val="00A607D3"/>
    <w:rsid w:val="00A6087F"/>
    <w:rsid w:val="00A60BC1"/>
    <w:rsid w:val="00A60BDC"/>
    <w:rsid w:val="00A60D5F"/>
    <w:rsid w:val="00A60F04"/>
    <w:rsid w:val="00A60F95"/>
    <w:rsid w:val="00A60FF4"/>
    <w:rsid w:val="00A61062"/>
    <w:rsid w:val="00A612C7"/>
    <w:rsid w:val="00A61319"/>
    <w:rsid w:val="00A614B6"/>
    <w:rsid w:val="00A61CBE"/>
    <w:rsid w:val="00A61D48"/>
    <w:rsid w:val="00A61DCF"/>
    <w:rsid w:val="00A6200A"/>
    <w:rsid w:val="00A6202C"/>
    <w:rsid w:val="00A62640"/>
    <w:rsid w:val="00A629B9"/>
    <w:rsid w:val="00A62B40"/>
    <w:rsid w:val="00A62EA5"/>
    <w:rsid w:val="00A62FEA"/>
    <w:rsid w:val="00A6320F"/>
    <w:rsid w:val="00A633F2"/>
    <w:rsid w:val="00A63610"/>
    <w:rsid w:val="00A636AF"/>
    <w:rsid w:val="00A636C0"/>
    <w:rsid w:val="00A6374C"/>
    <w:rsid w:val="00A63826"/>
    <w:rsid w:val="00A6385C"/>
    <w:rsid w:val="00A6396E"/>
    <w:rsid w:val="00A639BB"/>
    <w:rsid w:val="00A639E6"/>
    <w:rsid w:val="00A63DF3"/>
    <w:rsid w:val="00A6401C"/>
    <w:rsid w:val="00A644BB"/>
    <w:rsid w:val="00A64A46"/>
    <w:rsid w:val="00A64B36"/>
    <w:rsid w:val="00A64BDF"/>
    <w:rsid w:val="00A64D9E"/>
    <w:rsid w:val="00A64E32"/>
    <w:rsid w:val="00A64F0B"/>
    <w:rsid w:val="00A6505B"/>
    <w:rsid w:val="00A650A7"/>
    <w:rsid w:val="00A653A2"/>
    <w:rsid w:val="00A654AD"/>
    <w:rsid w:val="00A659D1"/>
    <w:rsid w:val="00A661E8"/>
    <w:rsid w:val="00A663B8"/>
    <w:rsid w:val="00A665A8"/>
    <w:rsid w:val="00A666BA"/>
    <w:rsid w:val="00A66BFF"/>
    <w:rsid w:val="00A67167"/>
    <w:rsid w:val="00A67367"/>
    <w:rsid w:val="00A67594"/>
    <w:rsid w:val="00A67A90"/>
    <w:rsid w:val="00A67C8D"/>
    <w:rsid w:val="00A67F50"/>
    <w:rsid w:val="00A700C3"/>
    <w:rsid w:val="00A701A8"/>
    <w:rsid w:val="00A70238"/>
    <w:rsid w:val="00A702F3"/>
    <w:rsid w:val="00A70503"/>
    <w:rsid w:val="00A70D8C"/>
    <w:rsid w:val="00A70D9F"/>
    <w:rsid w:val="00A70DB7"/>
    <w:rsid w:val="00A70DF1"/>
    <w:rsid w:val="00A70E62"/>
    <w:rsid w:val="00A70E7A"/>
    <w:rsid w:val="00A70FD1"/>
    <w:rsid w:val="00A71629"/>
    <w:rsid w:val="00A71A9D"/>
    <w:rsid w:val="00A71ABD"/>
    <w:rsid w:val="00A71DD0"/>
    <w:rsid w:val="00A71EF7"/>
    <w:rsid w:val="00A71F9D"/>
    <w:rsid w:val="00A71FBF"/>
    <w:rsid w:val="00A71FFE"/>
    <w:rsid w:val="00A7209F"/>
    <w:rsid w:val="00A723CB"/>
    <w:rsid w:val="00A723CC"/>
    <w:rsid w:val="00A72737"/>
    <w:rsid w:val="00A72BAD"/>
    <w:rsid w:val="00A72CD3"/>
    <w:rsid w:val="00A72CEC"/>
    <w:rsid w:val="00A72E7D"/>
    <w:rsid w:val="00A72FA0"/>
    <w:rsid w:val="00A73061"/>
    <w:rsid w:val="00A73D79"/>
    <w:rsid w:val="00A7407E"/>
    <w:rsid w:val="00A74104"/>
    <w:rsid w:val="00A741F1"/>
    <w:rsid w:val="00A742F9"/>
    <w:rsid w:val="00A74531"/>
    <w:rsid w:val="00A746EE"/>
    <w:rsid w:val="00A74742"/>
    <w:rsid w:val="00A747DC"/>
    <w:rsid w:val="00A74840"/>
    <w:rsid w:val="00A748EC"/>
    <w:rsid w:val="00A74CC1"/>
    <w:rsid w:val="00A74CE8"/>
    <w:rsid w:val="00A74F1E"/>
    <w:rsid w:val="00A754C8"/>
    <w:rsid w:val="00A75781"/>
    <w:rsid w:val="00A75A30"/>
    <w:rsid w:val="00A75D7E"/>
    <w:rsid w:val="00A76466"/>
    <w:rsid w:val="00A765E2"/>
    <w:rsid w:val="00A766F0"/>
    <w:rsid w:val="00A76A14"/>
    <w:rsid w:val="00A76CE9"/>
    <w:rsid w:val="00A772C0"/>
    <w:rsid w:val="00A777AE"/>
    <w:rsid w:val="00A77A4B"/>
    <w:rsid w:val="00A77C61"/>
    <w:rsid w:val="00A77FE3"/>
    <w:rsid w:val="00A80047"/>
    <w:rsid w:val="00A800FF"/>
    <w:rsid w:val="00A80208"/>
    <w:rsid w:val="00A80569"/>
    <w:rsid w:val="00A80BE6"/>
    <w:rsid w:val="00A81088"/>
    <w:rsid w:val="00A8108C"/>
    <w:rsid w:val="00A811FF"/>
    <w:rsid w:val="00A8124F"/>
    <w:rsid w:val="00A813A0"/>
    <w:rsid w:val="00A81433"/>
    <w:rsid w:val="00A816E9"/>
    <w:rsid w:val="00A81A39"/>
    <w:rsid w:val="00A81D77"/>
    <w:rsid w:val="00A81FD1"/>
    <w:rsid w:val="00A82158"/>
    <w:rsid w:val="00A821A3"/>
    <w:rsid w:val="00A82282"/>
    <w:rsid w:val="00A824A3"/>
    <w:rsid w:val="00A827AD"/>
    <w:rsid w:val="00A8297D"/>
    <w:rsid w:val="00A8344F"/>
    <w:rsid w:val="00A83F4D"/>
    <w:rsid w:val="00A83FF4"/>
    <w:rsid w:val="00A8404C"/>
    <w:rsid w:val="00A84271"/>
    <w:rsid w:val="00A844CA"/>
    <w:rsid w:val="00A846A8"/>
    <w:rsid w:val="00A848EA"/>
    <w:rsid w:val="00A84C59"/>
    <w:rsid w:val="00A850DA"/>
    <w:rsid w:val="00A8575D"/>
    <w:rsid w:val="00A86037"/>
    <w:rsid w:val="00A8607A"/>
    <w:rsid w:val="00A861B5"/>
    <w:rsid w:val="00A86273"/>
    <w:rsid w:val="00A866C0"/>
    <w:rsid w:val="00A8696E"/>
    <w:rsid w:val="00A86B38"/>
    <w:rsid w:val="00A86E43"/>
    <w:rsid w:val="00A86F33"/>
    <w:rsid w:val="00A86FB1"/>
    <w:rsid w:val="00A8717D"/>
    <w:rsid w:val="00A87200"/>
    <w:rsid w:val="00A8724F"/>
    <w:rsid w:val="00A872F1"/>
    <w:rsid w:val="00A87502"/>
    <w:rsid w:val="00A875D2"/>
    <w:rsid w:val="00A8768E"/>
    <w:rsid w:val="00A8772B"/>
    <w:rsid w:val="00A87774"/>
    <w:rsid w:val="00A87ADF"/>
    <w:rsid w:val="00A90D05"/>
    <w:rsid w:val="00A90D61"/>
    <w:rsid w:val="00A90DD9"/>
    <w:rsid w:val="00A910BD"/>
    <w:rsid w:val="00A91190"/>
    <w:rsid w:val="00A91A45"/>
    <w:rsid w:val="00A91B75"/>
    <w:rsid w:val="00A91DC7"/>
    <w:rsid w:val="00A91ECD"/>
    <w:rsid w:val="00A91F9A"/>
    <w:rsid w:val="00A92509"/>
    <w:rsid w:val="00A926A3"/>
    <w:rsid w:val="00A92911"/>
    <w:rsid w:val="00A92A50"/>
    <w:rsid w:val="00A92C30"/>
    <w:rsid w:val="00A92C86"/>
    <w:rsid w:val="00A931F6"/>
    <w:rsid w:val="00A933D8"/>
    <w:rsid w:val="00A934D4"/>
    <w:rsid w:val="00A93B79"/>
    <w:rsid w:val="00A93BC9"/>
    <w:rsid w:val="00A93F96"/>
    <w:rsid w:val="00A93FEF"/>
    <w:rsid w:val="00A93FF7"/>
    <w:rsid w:val="00A9414D"/>
    <w:rsid w:val="00A942CC"/>
    <w:rsid w:val="00A94967"/>
    <w:rsid w:val="00A94C90"/>
    <w:rsid w:val="00A94DC9"/>
    <w:rsid w:val="00A94DFF"/>
    <w:rsid w:val="00A95021"/>
    <w:rsid w:val="00A95064"/>
    <w:rsid w:val="00A951E6"/>
    <w:rsid w:val="00A952E4"/>
    <w:rsid w:val="00A95507"/>
    <w:rsid w:val="00A9583C"/>
    <w:rsid w:val="00A95AE9"/>
    <w:rsid w:val="00A95B21"/>
    <w:rsid w:val="00A95C04"/>
    <w:rsid w:val="00A95DB3"/>
    <w:rsid w:val="00A963B8"/>
    <w:rsid w:val="00A9655B"/>
    <w:rsid w:val="00A9659E"/>
    <w:rsid w:val="00A9695A"/>
    <w:rsid w:val="00A96C2F"/>
    <w:rsid w:val="00A96C70"/>
    <w:rsid w:val="00A96CF0"/>
    <w:rsid w:val="00A96F81"/>
    <w:rsid w:val="00A970BC"/>
    <w:rsid w:val="00A970E6"/>
    <w:rsid w:val="00A97600"/>
    <w:rsid w:val="00A9780B"/>
    <w:rsid w:val="00A97833"/>
    <w:rsid w:val="00A97860"/>
    <w:rsid w:val="00A978B2"/>
    <w:rsid w:val="00A97BC5"/>
    <w:rsid w:val="00A97C04"/>
    <w:rsid w:val="00AA0064"/>
    <w:rsid w:val="00AA00EC"/>
    <w:rsid w:val="00AA01CE"/>
    <w:rsid w:val="00AA02AC"/>
    <w:rsid w:val="00AA031A"/>
    <w:rsid w:val="00AA05A2"/>
    <w:rsid w:val="00AA0910"/>
    <w:rsid w:val="00AA0990"/>
    <w:rsid w:val="00AA0D24"/>
    <w:rsid w:val="00AA0D45"/>
    <w:rsid w:val="00AA0D5A"/>
    <w:rsid w:val="00AA0ECD"/>
    <w:rsid w:val="00AA1413"/>
    <w:rsid w:val="00AA14F2"/>
    <w:rsid w:val="00AA15D7"/>
    <w:rsid w:val="00AA15E9"/>
    <w:rsid w:val="00AA1B16"/>
    <w:rsid w:val="00AA1B76"/>
    <w:rsid w:val="00AA1DE0"/>
    <w:rsid w:val="00AA1FE7"/>
    <w:rsid w:val="00AA2214"/>
    <w:rsid w:val="00AA224B"/>
    <w:rsid w:val="00AA24A2"/>
    <w:rsid w:val="00AA25EF"/>
    <w:rsid w:val="00AA25F8"/>
    <w:rsid w:val="00AA2907"/>
    <w:rsid w:val="00AA2925"/>
    <w:rsid w:val="00AA2973"/>
    <w:rsid w:val="00AA2E32"/>
    <w:rsid w:val="00AA2F92"/>
    <w:rsid w:val="00AA2FDD"/>
    <w:rsid w:val="00AA314E"/>
    <w:rsid w:val="00AA327C"/>
    <w:rsid w:val="00AA3337"/>
    <w:rsid w:val="00AA35B1"/>
    <w:rsid w:val="00AA3616"/>
    <w:rsid w:val="00AA3DE7"/>
    <w:rsid w:val="00AA3E96"/>
    <w:rsid w:val="00AA3F3F"/>
    <w:rsid w:val="00AA4443"/>
    <w:rsid w:val="00AA460E"/>
    <w:rsid w:val="00AA4672"/>
    <w:rsid w:val="00AA46FE"/>
    <w:rsid w:val="00AA4A33"/>
    <w:rsid w:val="00AA4CB1"/>
    <w:rsid w:val="00AA5031"/>
    <w:rsid w:val="00AA5132"/>
    <w:rsid w:val="00AA5232"/>
    <w:rsid w:val="00AA53E1"/>
    <w:rsid w:val="00AA55B1"/>
    <w:rsid w:val="00AA5863"/>
    <w:rsid w:val="00AA5869"/>
    <w:rsid w:val="00AA58D3"/>
    <w:rsid w:val="00AA5B58"/>
    <w:rsid w:val="00AA6245"/>
    <w:rsid w:val="00AA63FC"/>
    <w:rsid w:val="00AA6459"/>
    <w:rsid w:val="00AA666A"/>
    <w:rsid w:val="00AA66A1"/>
    <w:rsid w:val="00AA6928"/>
    <w:rsid w:val="00AA6937"/>
    <w:rsid w:val="00AA699D"/>
    <w:rsid w:val="00AA6A01"/>
    <w:rsid w:val="00AA6BD2"/>
    <w:rsid w:val="00AA6C67"/>
    <w:rsid w:val="00AA6F93"/>
    <w:rsid w:val="00AA7847"/>
    <w:rsid w:val="00AA7ED1"/>
    <w:rsid w:val="00AB01AE"/>
    <w:rsid w:val="00AB02BC"/>
    <w:rsid w:val="00AB032A"/>
    <w:rsid w:val="00AB04D9"/>
    <w:rsid w:val="00AB07B6"/>
    <w:rsid w:val="00AB0844"/>
    <w:rsid w:val="00AB0A19"/>
    <w:rsid w:val="00AB0EBC"/>
    <w:rsid w:val="00AB0ED1"/>
    <w:rsid w:val="00AB0F47"/>
    <w:rsid w:val="00AB118F"/>
    <w:rsid w:val="00AB11A6"/>
    <w:rsid w:val="00AB11E0"/>
    <w:rsid w:val="00AB1263"/>
    <w:rsid w:val="00AB1498"/>
    <w:rsid w:val="00AB153F"/>
    <w:rsid w:val="00AB1918"/>
    <w:rsid w:val="00AB1941"/>
    <w:rsid w:val="00AB1A48"/>
    <w:rsid w:val="00AB1C07"/>
    <w:rsid w:val="00AB1D33"/>
    <w:rsid w:val="00AB1D8A"/>
    <w:rsid w:val="00AB1E0F"/>
    <w:rsid w:val="00AB235C"/>
    <w:rsid w:val="00AB2391"/>
    <w:rsid w:val="00AB26B0"/>
    <w:rsid w:val="00AB287E"/>
    <w:rsid w:val="00AB2BDA"/>
    <w:rsid w:val="00AB2D36"/>
    <w:rsid w:val="00AB2DC6"/>
    <w:rsid w:val="00AB3121"/>
    <w:rsid w:val="00AB31BC"/>
    <w:rsid w:val="00AB3260"/>
    <w:rsid w:val="00AB358C"/>
    <w:rsid w:val="00AB35E0"/>
    <w:rsid w:val="00AB3735"/>
    <w:rsid w:val="00AB397D"/>
    <w:rsid w:val="00AB3A28"/>
    <w:rsid w:val="00AB3A5B"/>
    <w:rsid w:val="00AB3B80"/>
    <w:rsid w:val="00AB3C35"/>
    <w:rsid w:val="00AB4043"/>
    <w:rsid w:val="00AB4712"/>
    <w:rsid w:val="00AB49F5"/>
    <w:rsid w:val="00AB4A70"/>
    <w:rsid w:val="00AB515B"/>
    <w:rsid w:val="00AB549E"/>
    <w:rsid w:val="00AB57F3"/>
    <w:rsid w:val="00AB5A96"/>
    <w:rsid w:val="00AB5B2D"/>
    <w:rsid w:val="00AB5B99"/>
    <w:rsid w:val="00AB5C9C"/>
    <w:rsid w:val="00AB5CE4"/>
    <w:rsid w:val="00AB5E70"/>
    <w:rsid w:val="00AB5F1C"/>
    <w:rsid w:val="00AB6088"/>
    <w:rsid w:val="00AB60EC"/>
    <w:rsid w:val="00AB60FD"/>
    <w:rsid w:val="00AB6150"/>
    <w:rsid w:val="00AB64D9"/>
    <w:rsid w:val="00AB6805"/>
    <w:rsid w:val="00AB6C3F"/>
    <w:rsid w:val="00AB6E6A"/>
    <w:rsid w:val="00AB713B"/>
    <w:rsid w:val="00AB7537"/>
    <w:rsid w:val="00AB75DD"/>
    <w:rsid w:val="00AB798F"/>
    <w:rsid w:val="00AB79E8"/>
    <w:rsid w:val="00AB7C0E"/>
    <w:rsid w:val="00AB7CBE"/>
    <w:rsid w:val="00AB7D19"/>
    <w:rsid w:val="00AB7DC1"/>
    <w:rsid w:val="00AC00CA"/>
    <w:rsid w:val="00AC02C2"/>
    <w:rsid w:val="00AC08A6"/>
    <w:rsid w:val="00AC0C01"/>
    <w:rsid w:val="00AC0C95"/>
    <w:rsid w:val="00AC0E9D"/>
    <w:rsid w:val="00AC0EB0"/>
    <w:rsid w:val="00AC11C3"/>
    <w:rsid w:val="00AC130D"/>
    <w:rsid w:val="00AC1380"/>
    <w:rsid w:val="00AC1538"/>
    <w:rsid w:val="00AC15E7"/>
    <w:rsid w:val="00AC1815"/>
    <w:rsid w:val="00AC18E7"/>
    <w:rsid w:val="00AC1958"/>
    <w:rsid w:val="00AC19B8"/>
    <w:rsid w:val="00AC1C1B"/>
    <w:rsid w:val="00AC1F31"/>
    <w:rsid w:val="00AC213E"/>
    <w:rsid w:val="00AC2195"/>
    <w:rsid w:val="00AC2225"/>
    <w:rsid w:val="00AC2555"/>
    <w:rsid w:val="00AC263C"/>
    <w:rsid w:val="00AC2C66"/>
    <w:rsid w:val="00AC2D4A"/>
    <w:rsid w:val="00AC2F22"/>
    <w:rsid w:val="00AC3339"/>
    <w:rsid w:val="00AC350D"/>
    <w:rsid w:val="00AC369E"/>
    <w:rsid w:val="00AC38C5"/>
    <w:rsid w:val="00AC3A20"/>
    <w:rsid w:val="00AC41C7"/>
    <w:rsid w:val="00AC49DE"/>
    <w:rsid w:val="00AC4E37"/>
    <w:rsid w:val="00AC4F04"/>
    <w:rsid w:val="00AC540B"/>
    <w:rsid w:val="00AC55DE"/>
    <w:rsid w:val="00AC5D25"/>
    <w:rsid w:val="00AC5E57"/>
    <w:rsid w:val="00AC5FAD"/>
    <w:rsid w:val="00AC619F"/>
    <w:rsid w:val="00AC64F8"/>
    <w:rsid w:val="00AC66BB"/>
    <w:rsid w:val="00AC694F"/>
    <w:rsid w:val="00AC69BD"/>
    <w:rsid w:val="00AC6A1F"/>
    <w:rsid w:val="00AC6AD7"/>
    <w:rsid w:val="00AC6C52"/>
    <w:rsid w:val="00AC6C62"/>
    <w:rsid w:val="00AC6C89"/>
    <w:rsid w:val="00AC6D7B"/>
    <w:rsid w:val="00AC6F38"/>
    <w:rsid w:val="00AC714D"/>
    <w:rsid w:val="00AC7361"/>
    <w:rsid w:val="00AC77D3"/>
    <w:rsid w:val="00AD0065"/>
    <w:rsid w:val="00AD053F"/>
    <w:rsid w:val="00AD05F2"/>
    <w:rsid w:val="00AD091F"/>
    <w:rsid w:val="00AD0A95"/>
    <w:rsid w:val="00AD0BDC"/>
    <w:rsid w:val="00AD0C72"/>
    <w:rsid w:val="00AD1405"/>
    <w:rsid w:val="00AD141C"/>
    <w:rsid w:val="00AD147F"/>
    <w:rsid w:val="00AD161C"/>
    <w:rsid w:val="00AD19D6"/>
    <w:rsid w:val="00AD1B65"/>
    <w:rsid w:val="00AD1D04"/>
    <w:rsid w:val="00AD20FC"/>
    <w:rsid w:val="00AD2289"/>
    <w:rsid w:val="00AD28AF"/>
    <w:rsid w:val="00AD28DF"/>
    <w:rsid w:val="00AD2D6C"/>
    <w:rsid w:val="00AD2E35"/>
    <w:rsid w:val="00AD2F59"/>
    <w:rsid w:val="00AD30D2"/>
    <w:rsid w:val="00AD3251"/>
    <w:rsid w:val="00AD3256"/>
    <w:rsid w:val="00AD355C"/>
    <w:rsid w:val="00AD35DA"/>
    <w:rsid w:val="00AD379A"/>
    <w:rsid w:val="00AD385C"/>
    <w:rsid w:val="00AD386C"/>
    <w:rsid w:val="00AD4105"/>
    <w:rsid w:val="00AD423C"/>
    <w:rsid w:val="00AD426B"/>
    <w:rsid w:val="00AD42C7"/>
    <w:rsid w:val="00AD439E"/>
    <w:rsid w:val="00AD4675"/>
    <w:rsid w:val="00AD4722"/>
    <w:rsid w:val="00AD4871"/>
    <w:rsid w:val="00AD4B83"/>
    <w:rsid w:val="00AD4D69"/>
    <w:rsid w:val="00AD4E20"/>
    <w:rsid w:val="00AD4EAF"/>
    <w:rsid w:val="00AD5591"/>
    <w:rsid w:val="00AD58CC"/>
    <w:rsid w:val="00AD678A"/>
    <w:rsid w:val="00AD6B54"/>
    <w:rsid w:val="00AD71D7"/>
    <w:rsid w:val="00AD7214"/>
    <w:rsid w:val="00AD753C"/>
    <w:rsid w:val="00AD7886"/>
    <w:rsid w:val="00AD79CC"/>
    <w:rsid w:val="00AD7A1B"/>
    <w:rsid w:val="00AD7EB4"/>
    <w:rsid w:val="00AD7ED7"/>
    <w:rsid w:val="00AD7F67"/>
    <w:rsid w:val="00AD7FB9"/>
    <w:rsid w:val="00AE003B"/>
    <w:rsid w:val="00AE0289"/>
    <w:rsid w:val="00AE03F3"/>
    <w:rsid w:val="00AE055D"/>
    <w:rsid w:val="00AE10F2"/>
    <w:rsid w:val="00AE122C"/>
    <w:rsid w:val="00AE1253"/>
    <w:rsid w:val="00AE1560"/>
    <w:rsid w:val="00AE19E8"/>
    <w:rsid w:val="00AE1FE7"/>
    <w:rsid w:val="00AE22E8"/>
    <w:rsid w:val="00AE2741"/>
    <w:rsid w:val="00AE27F1"/>
    <w:rsid w:val="00AE2852"/>
    <w:rsid w:val="00AE2AEB"/>
    <w:rsid w:val="00AE2D42"/>
    <w:rsid w:val="00AE2E83"/>
    <w:rsid w:val="00AE3581"/>
    <w:rsid w:val="00AE362C"/>
    <w:rsid w:val="00AE36CD"/>
    <w:rsid w:val="00AE4286"/>
    <w:rsid w:val="00AE4318"/>
    <w:rsid w:val="00AE43EE"/>
    <w:rsid w:val="00AE4409"/>
    <w:rsid w:val="00AE4682"/>
    <w:rsid w:val="00AE47C5"/>
    <w:rsid w:val="00AE47D6"/>
    <w:rsid w:val="00AE49E5"/>
    <w:rsid w:val="00AE4D95"/>
    <w:rsid w:val="00AE4E69"/>
    <w:rsid w:val="00AE4EDD"/>
    <w:rsid w:val="00AE511E"/>
    <w:rsid w:val="00AE511F"/>
    <w:rsid w:val="00AE526D"/>
    <w:rsid w:val="00AE52D3"/>
    <w:rsid w:val="00AE5380"/>
    <w:rsid w:val="00AE543C"/>
    <w:rsid w:val="00AE5862"/>
    <w:rsid w:val="00AE58B7"/>
    <w:rsid w:val="00AE58CA"/>
    <w:rsid w:val="00AE5E71"/>
    <w:rsid w:val="00AE5EB8"/>
    <w:rsid w:val="00AE61CB"/>
    <w:rsid w:val="00AE6A71"/>
    <w:rsid w:val="00AE760E"/>
    <w:rsid w:val="00AE7C0C"/>
    <w:rsid w:val="00AF012D"/>
    <w:rsid w:val="00AF0483"/>
    <w:rsid w:val="00AF04BA"/>
    <w:rsid w:val="00AF04E6"/>
    <w:rsid w:val="00AF0A44"/>
    <w:rsid w:val="00AF0B8E"/>
    <w:rsid w:val="00AF0BE7"/>
    <w:rsid w:val="00AF0EB3"/>
    <w:rsid w:val="00AF0F57"/>
    <w:rsid w:val="00AF1336"/>
    <w:rsid w:val="00AF1750"/>
    <w:rsid w:val="00AF17DC"/>
    <w:rsid w:val="00AF209A"/>
    <w:rsid w:val="00AF20C6"/>
    <w:rsid w:val="00AF20EC"/>
    <w:rsid w:val="00AF21BC"/>
    <w:rsid w:val="00AF2520"/>
    <w:rsid w:val="00AF284D"/>
    <w:rsid w:val="00AF295C"/>
    <w:rsid w:val="00AF29FD"/>
    <w:rsid w:val="00AF2AB1"/>
    <w:rsid w:val="00AF332F"/>
    <w:rsid w:val="00AF33F8"/>
    <w:rsid w:val="00AF3635"/>
    <w:rsid w:val="00AF36F1"/>
    <w:rsid w:val="00AF390E"/>
    <w:rsid w:val="00AF3BAC"/>
    <w:rsid w:val="00AF3C70"/>
    <w:rsid w:val="00AF3CB1"/>
    <w:rsid w:val="00AF3D9E"/>
    <w:rsid w:val="00AF3E4D"/>
    <w:rsid w:val="00AF4470"/>
    <w:rsid w:val="00AF45B7"/>
    <w:rsid w:val="00AF48B5"/>
    <w:rsid w:val="00AF48DD"/>
    <w:rsid w:val="00AF4C28"/>
    <w:rsid w:val="00AF4E22"/>
    <w:rsid w:val="00AF5003"/>
    <w:rsid w:val="00AF526D"/>
    <w:rsid w:val="00AF54A3"/>
    <w:rsid w:val="00AF557F"/>
    <w:rsid w:val="00AF5882"/>
    <w:rsid w:val="00AF58A5"/>
    <w:rsid w:val="00AF5B81"/>
    <w:rsid w:val="00AF5D4E"/>
    <w:rsid w:val="00AF5FD4"/>
    <w:rsid w:val="00AF6CE3"/>
    <w:rsid w:val="00AF6E2A"/>
    <w:rsid w:val="00AF6E98"/>
    <w:rsid w:val="00AF70F0"/>
    <w:rsid w:val="00AF7315"/>
    <w:rsid w:val="00AF76C6"/>
    <w:rsid w:val="00AF773F"/>
    <w:rsid w:val="00AF78BF"/>
    <w:rsid w:val="00B001A0"/>
    <w:rsid w:val="00B00511"/>
    <w:rsid w:val="00B00CC3"/>
    <w:rsid w:val="00B0119B"/>
    <w:rsid w:val="00B01374"/>
    <w:rsid w:val="00B0164E"/>
    <w:rsid w:val="00B0182B"/>
    <w:rsid w:val="00B018A7"/>
    <w:rsid w:val="00B01A6F"/>
    <w:rsid w:val="00B01B70"/>
    <w:rsid w:val="00B01C35"/>
    <w:rsid w:val="00B020D9"/>
    <w:rsid w:val="00B022D0"/>
    <w:rsid w:val="00B027C0"/>
    <w:rsid w:val="00B02AD3"/>
    <w:rsid w:val="00B02BEB"/>
    <w:rsid w:val="00B02CEC"/>
    <w:rsid w:val="00B02D84"/>
    <w:rsid w:val="00B0334E"/>
    <w:rsid w:val="00B0360F"/>
    <w:rsid w:val="00B038F1"/>
    <w:rsid w:val="00B0393D"/>
    <w:rsid w:val="00B03B1B"/>
    <w:rsid w:val="00B03D43"/>
    <w:rsid w:val="00B041D2"/>
    <w:rsid w:val="00B044B7"/>
    <w:rsid w:val="00B04591"/>
    <w:rsid w:val="00B0531B"/>
    <w:rsid w:val="00B056BC"/>
    <w:rsid w:val="00B05C42"/>
    <w:rsid w:val="00B05CAB"/>
    <w:rsid w:val="00B05D46"/>
    <w:rsid w:val="00B0611D"/>
    <w:rsid w:val="00B06360"/>
    <w:rsid w:val="00B066E3"/>
    <w:rsid w:val="00B0678A"/>
    <w:rsid w:val="00B0681C"/>
    <w:rsid w:val="00B06BD6"/>
    <w:rsid w:val="00B071FC"/>
    <w:rsid w:val="00B0754F"/>
    <w:rsid w:val="00B07664"/>
    <w:rsid w:val="00B07791"/>
    <w:rsid w:val="00B077B0"/>
    <w:rsid w:val="00B07972"/>
    <w:rsid w:val="00B07A6B"/>
    <w:rsid w:val="00B07AEB"/>
    <w:rsid w:val="00B07D86"/>
    <w:rsid w:val="00B07DDD"/>
    <w:rsid w:val="00B1015C"/>
    <w:rsid w:val="00B10BF0"/>
    <w:rsid w:val="00B10D29"/>
    <w:rsid w:val="00B10DFC"/>
    <w:rsid w:val="00B10E96"/>
    <w:rsid w:val="00B10EA3"/>
    <w:rsid w:val="00B1128A"/>
    <w:rsid w:val="00B113EE"/>
    <w:rsid w:val="00B11EFB"/>
    <w:rsid w:val="00B1200A"/>
    <w:rsid w:val="00B120A0"/>
    <w:rsid w:val="00B12100"/>
    <w:rsid w:val="00B1238F"/>
    <w:rsid w:val="00B12562"/>
    <w:rsid w:val="00B12742"/>
    <w:rsid w:val="00B135D9"/>
    <w:rsid w:val="00B135F1"/>
    <w:rsid w:val="00B1360E"/>
    <w:rsid w:val="00B13757"/>
    <w:rsid w:val="00B1379F"/>
    <w:rsid w:val="00B13876"/>
    <w:rsid w:val="00B13CBE"/>
    <w:rsid w:val="00B13DD9"/>
    <w:rsid w:val="00B13DE7"/>
    <w:rsid w:val="00B13E49"/>
    <w:rsid w:val="00B14103"/>
    <w:rsid w:val="00B14511"/>
    <w:rsid w:val="00B1476C"/>
    <w:rsid w:val="00B14AB7"/>
    <w:rsid w:val="00B14DB6"/>
    <w:rsid w:val="00B1540A"/>
    <w:rsid w:val="00B1545B"/>
    <w:rsid w:val="00B1547F"/>
    <w:rsid w:val="00B15A01"/>
    <w:rsid w:val="00B15C1D"/>
    <w:rsid w:val="00B15C9E"/>
    <w:rsid w:val="00B15CB6"/>
    <w:rsid w:val="00B15D8F"/>
    <w:rsid w:val="00B15EFA"/>
    <w:rsid w:val="00B161BD"/>
    <w:rsid w:val="00B1620A"/>
    <w:rsid w:val="00B16786"/>
    <w:rsid w:val="00B16806"/>
    <w:rsid w:val="00B16854"/>
    <w:rsid w:val="00B16C43"/>
    <w:rsid w:val="00B16FAC"/>
    <w:rsid w:val="00B171B9"/>
    <w:rsid w:val="00B171C5"/>
    <w:rsid w:val="00B17226"/>
    <w:rsid w:val="00B1743E"/>
    <w:rsid w:val="00B174CD"/>
    <w:rsid w:val="00B176D9"/>
    <w:rsid w:val="00B17703"/>
    <w:rsid w:val="00B17977"/>
    <w:rsid w:val="00B17A1D"/>
    <w:rsid w:val="00B17B07"/>
    <w:rsid w:val="00B17D8B"/>
    <w:rsid w:val="00B17F68"/>
    <w:rsid w:val="00B200C6"/>
    <w:rsid w:val="00B2024A"/>
    <w:rsid w:val="00B20339"/>
    <w:rsid w:val="00B204E6"/>
    <w:rsid w:val="00B205C9"/>
    <w:rsid w:val="00B2078E"/>
    <w:rsid w:val="00B20A4A"/>
    <w:rsid w:val="00B2122F"/>
    <w:rsid w:val="00B216BF"/>
    <w:rsid w:val="00B21AF0"/>
    <w:rsid w:val="00B21DB0"/>
    <w:rsid w:val="00B21E31"/>
    <w:rsid w:val="00B21F6A"/>
    <w:rsid w:val="00B21FDC"/>
    <w:rsid w:val="00B22017"/>
    <w:rsid w:val="00B22217"/>
    <w:rsid w:val="00B2227C"/>
    <w:rsid w:val="00B224C1"/>
    <w:rsid w:val="00B2250B"/>
    <w:rsid w:val="00B226E9"/>
    <w:rsid w:val="00B227D8"/>
    <w:rsid w:val="00B22DF7"/>
    <w:rsid w:val="00B22F2C"/>
    <w:rsid w:val="00B23283"/>
    <w:rsid w:val="00B235D0"/>
    <w:rsid w:val="00B23C75"/>
    <w:rsid w:val="00B23CC6"/>
    <w:rsid w:val="00B24025"/>
    <w:rsid w:val="00B24589"/>
    <w:rsid w:val="00B24626"/>
    <w:rsid w:val="00B24E27"/>
    <w:rsid w:val="00B25154"/>
    <w:rsid w:val="00B252F6"/>
    <w:rsid w:val="00B254B5"/>
    <w:rsid w:val="00B25B2D"/>
    <w:rsid w:val="00B26284"/>
    <w:rsid w:val="00B266F5"/>
    <w:rsid w:val="00B26A7C"/>
    <w:rsid w:val="00B26A98"/>
    <w:rsid w:val="00B26CBB"/>
    <w:rsid w:val="00B27172"/>
    <w:rsid w:val="00B2748C"/>
    <w:rsid w:val="00B2750E"/>
    <w:rsid w:val="00B2755E"/>
    <w:rsid w:val="00B2758D"/>
    <w:rsid w:val="00B27682"/>
    <w:rsid w:val="00B27E40"/>
    <w:rsid w:val="00B30097"/>
    <w:rsid w:val="00B3014D"/>
    <w:rsid w:val="00B303CD"/>
    <w:rsid w:val="00B303D0"/>
    <w:rsid w:val="00B30428"/>
    <w:rsid w:val="00B30D5A"/>
    <w:rsid w:val="00B30E9F"/>
    <w:rsid w:val="00B316E5"/>
    <w:rsid w:val="00B31762"/>
    <w:rsid w:val="00B31788"/>
    <w:rsid w:val="00B31EAB"/>
    <w:rsid w:val="00B31F9B"/>
    <w:rsid w:val="00B320BE"/>
    <w:rsid w:val="00B3212C"/>
    <w:rsid w:val="00B32331"/>
    <w:rsid w:val="00B32B7E"/>
    <w:rsid w:val="00B32BF2"/>
    <w:rsid w:val="00B33093"/>
    <w:rsid w:val="00B332E9"/>
    <w:rsid w:val="00B333C6"/>
    <w:rsid w:val="00B333EF"/>
    <w:rsid w:val="00B334EA"/>
    <w:rsid w:val="00B3361F"/>
    <w:rsid w:val="00B342A5"/>
    <w:rsid w:val="00B34ADD"/>
    <w:rsid w:val="00B34CBF"/>
    <w:rsid w:val="00B34E01"/>
    <w:rsid w:val="00B3504C"/>
    <w:rsid w:val="00B353F8"/>
    <w:rsid w:val="00B35D0B"/>
    <w:rsid w:val="00B36079"/>
    <w:rsid w:val="00B36143"/>
    <w:rsid w:val="00B361E9"/>
    <w:rsid w:val="00B362C9"/>
    <w:rsid w:val="00B3645D"/>
    <w:rsid w:val="00B36718"/>
    <w:rsid w:val="00B36987"/>
    <w:rsid w:val="00B36C43"/>
    <w:rsid w:val="00B372F5"/>
    <w:rsid w:val="00B3730A"/>
    <w:rsid w:val="00B37382"/>
    <w:rsid w:val="00B3743F"/>
    <w:rsid w:val="00B376A7"/>
    <w:rsid w:val="00B37707"/>
    <w:rsid w:val="00B378F2"/>
    <w:rsid w:val="00B37CB1"/>
    <w:rsid w:val="00B37D09"/>
    <w:rsid w:val="00B37EBF"/>
    <w:rsid w:val="00B4015C"/>
    <w:rsid w:val="00B406F7"/>
    <w:rsid w:val="00B40902"/>
    <w:rsid w:val="00B40BBD"/>
    <w:rsid w:val="00B40F57"/>
    <w:rsid w:val="00B4115F"/>
    <w:rsid w:val="00B41165"/>
    <w:rsid w:val="00B4157A"/>
    <w:rsid w:val="00B417D3"/>
    <w:rsid w:val="00B417E5"/>
    <w:rsid w:val="00B4181D"/>
    <w:rsid w:val="00B41A7F"/>
    <w:rsid w:val="00B41C59"/>
    <w:rsid w:val="00B41D0E"/>
    <w:rsid w:val="00B41D1A"/>
    <w:rsid w:val="00B41FCB"/>
    <w:rsid w:val="00B41FCE"/>
    <w:rsid w:val="00B420D0"/>
    <w:rsid w:val="00B42639"/>
    <w:rsid w:val="00B42824"/>
    <w:rsid w:val="00B42943"/>
    <w:rsid w:val="00B42A07"/>
    <w:rsid w:val="00B42D91"/>
    <w:rsid w:val="00B42DB1"/>
    <w:rsid w:val="00B42EB4"/>
    <w:rsid w:val="00B4300E"/>
    <w:rsid w:val="00B431DE"/>
    <w:rsid w:val="00B4344C"/>
    <w:rsid w:val="00B43698"/>
    <w:rsid w:val="00B437E8"/>
    <w:rsid w:val="00B43BB0"/>
    <w:rsid w:val="00B43D74"/>
    <w:rsid w:val="00B43F6C"/>
    <w:rsid w:val="00B43FC9"/>
    <w:rsid w:val="00B44360"/>
    <w:rsid w:val="00B444EA"/>
    <w:rsid w:val="00B44A3C"/>
    <w:rsid w:val="00B44A64"/>
    <w:rsid w:val="00B44D0C"/>
    <w:rsid w:val="00B44F62"/>
    <w:rsid w:val="00B464BC"/>
    <w:rsid w:val="00B464DC"/>
    <w:rsid w:val="00B4659D"/>
    <w:rsid w:val="00B46660"/>
    <w:rsid w:val="00B468CC"/>
    <w:rsid w:val="00B46B63"/>
    <w:rsid w:val="00B46DE3"/>
    <w:rsid w:val="00B47288"/>
    <w:rsid w:val="00B47316"/>
    <w:rsid w:val="00B47374"/>
    <w:rsid w:val="00B47851"/>
    <w:rsid w:val="00B47AB8"/>
    <w:rsid w:val="00B47C43"/>
    <w:rsid w:val="00B47EF8"/>
    <w:rsid w:val="00B47F94"/>
    <w:rsid w:val="00B5004D"/>
    <w:rsid w:val="00B50537"/>
    <w:rsid w:val="00B507FB"/>
    <w:rsid w:val="00B50FE2"/>
    <w:rsid w:val="00B5110D"/>
    <w:rsid w:val="00B512B7"/>
    <w:rsid w:val="00B513AB"/>
    <w:rsid w:val="00B51D21"/>
    <w:rsid w:val="00B51E98"/>
    <w:rsid w:val="00B520B1"/>
    <w:rsid w:val="00B522BB"/>
    <w:rsid w:val="00B5244E"/>
    <w:rsid w:val="00B524AF"/>
    <w:rsid w:val="00B524EE"/>
    <w:rsid w:val="00B52AB9"/>
    <w:rsid w:val="00B52FC1"/>
    <w:rsid w:val="00B53007"/>
    <w:rsid w:val="00B5324B"/>
    <w:rsid w:val="00B532CF"/>
    <w:rsid w:val="00B534E9"/>
    <w:rsid w:val="00B5355C"/>
    <w:rsid w:val="00B53823"/>
    <w:rsid w:val="00B53AA5"/>
    <w:rsid w:val="00B53B4B"/>
    <w:rsid w:val="00B53B9E"/>
    <w:rsid w:val="00B53DBE"/>
    <w:rsid w:val="00B53F07"/>
    <w:rsid w:val="00B54187"/>
    <w:rsid w:val="00B54218"/>
    <w:rsid w:val="00B54302"/>
    <w:rsid w:val="00B54DB2"/>
    <w:rsid w:val="00B54DF3"/>
    <w:rsid w:val="00B54F38"/>
    <w:rsid w:val="00B5503B"/>
    <w:rsid w:val="00B55506"/>
    <w:rsid w:val="00B5552E"/>
    <w:rsid w:val="00B55701"/>
    <w:rsid w:val="00B55910"/>
    <w:rsid w:val="00B55B45"/>
    <w:rsid w:val="00B55D8D"/>
    <w:rsid w:val="00B561A5"/>
    <w:rsid w:val="00B56B42"/>
    <w:rsid w:val="00B56D50"/>
    <w:rsid w:val="00B57251"/>
    <w:rsid w:val="00B57498"/>
    <w:rsid w:val="00B57772"/>
    <w:rsid w:val="00B57AC6"/>
    <w:rsid w:val="00B57D64"/>
    <w:rsid w:val="00B57E34"/>
    <w:rsid w:val="00B604C9"/>
    <w:rsid w:val="00B607D4"/>
    <w:rsid w:val="00B607E3"/>
    <w:rsid w:val="00B608B6"/>
    <w:rsid w:val="00B60912"/>
    <w:rsid w:val="00B60963"/>
    <w:rsid w:val="00B60B07"/>
    <w:rsid w:val="00B60B90"/>
    <w:rsid w:val="00B60CE7"/>
    <w:rsid w:val="00B60D14"/>
    <w:rsid w:val="00B60EBB"/>
    <w:rsid w:val="00B60EE5"/>
    <w:rsid w:val="00B61023"/>
    <w:rsid w:val="00B610E7"/>
    <w:rsid w:val="00B61279"/>
    <w:rsid w:val="00B6151E"/>
    <w:rsid w:val="00B6162B"/>
    <w:rsid w:val="00B616A4"/>
    <w:rsid w:val="00B61D7B"/>
    <w:rsid w:val="00B6220D"/>
    <w:rsid w:val="00B62A35"/>
    <w:rsid w:val="00B62B03"/>
    <w:rsid w:val="00B62C86"/>
    <w:rsid w:val="00B62D08"/>
    <w:rsid w:val="00B62DF6"/>
    <w:rsid w:val="00B63074"/>
    <w:rsid w:val="00B63283"/>
    <w:rsid w:val="00B633BE"/>
    <w:rsid w:val="00B63553"/>
    <w:rsid w:val="00B63A67"/>
    <w:rsid w:val="00B63C40"/>
    <w:rsid w:val="00B643A9"/>
    <w:rsid w:val="00B64466"/>
    <w:rsid w:val="00B6454E"/>
    <w:rsid w:val="00B646AD"/>
    <w:rsid w:val="00B646D5"/>
    <w:rsid w:val="00B64CDE"/>
    <w:rsid w:val="00B64ECA"/>
    <w:rsid w:val="00B64FF1"/>
    <w:rsid w:val="00B65194"/>
    <w:rsid w:val="00B6521E"/>
    <w:rsid w:val="00B6534E"/>
    <w:rsid w:val="00B655E4"/>
    <w:rsid w:val="00B65618"/>
    <w:rsid w:val="00B65AD6"/>
    <w:rsid w:val="00B65D52"/>
    <w:rsid w:val="00B65F6D"/>
    <w:rsid w:val="00B6601A"/>
    <w:rsid w:val="00B660FC"/>
    <w:rsid w:val="00B6646E"/>
    <w:rsid w:val="00B668C5"/>
    <w:rsid w:val="00B668D2"/>
    <w:rsid w:val="00B668EF"/>
    <w:rsid w:val="00B66B29"/>
    <w:rsid w:val="00B66F21"/>
    <w:rsid w:val="00B6757E"/>
    <w:rsid w:val="00B6780A"/>
    <w:rsid w:val="00B6793A"/>
    <w:rsid w:val="00B67945"/>
    <w:rsid w:val="00B67DAB"/>
    <w:rsid w:val="00B70151"/>
    <w:rsid w:val="00B70175"/>
    <w:rsid w:val="00B7041F"/>
    <w:rsid w:val="00B704CA"/>
    <w:rsid w:val="00B708D6"/>
    <w:rsid w:val="00B70B52"/>
    <w:rsid w:val="00B70FC9"/>
    <w:rsid w:val="00B71079"/>
    <w:rsid w:val="00B7121B"/>
    <w:rsid w:val="00B714A6"/>
    <w:rsid w:val="00B715FB"/>
    <w:rsid w:val="00B71DF5"/>
    <w:rsid w:val="00B71E74"/>
    <w:rsid w:val="00B71EFE"/>
    <w:rsid w:val="00B71F7E"/>
    <w:rsid w:val="00B72042"/>
    <w:rsid w:val="00B723B9"/>
    <w:rsid w:val="00B723D2"/>
    <w:rsid w:val="00B724AE"/>
    <w:rsid w:val="00B7274A"/>
    <w:rsid w:val="00B72B60"/>
    <w:rsid w:val="00B72D46"/>
    <w:rsid w:val="00B72DBF"/>
    <w:rsid w:val="00B72EBE"/>
    <w:rsid w:val="00B72FBB"/>
    <w:rsid w:val="00B7315A"/>
    <w:rsid w:val="00B73186"/>
    <w:rsid w:val="00B731AD"/>
    <w:rsid w:val="00B734E5"/>
    <w:rsid w:val="00B73986"/>
    <w:rsid w:val="00B73988"/>
    <w:rsid w:val="00B73B34"/>
    <w:rsid w:val="00B73C54"/>
    <w:rsid w:val="00B73C86"/>
    <w:rsid w:val="00B73DD8"/>
    <w:rsid w:val="00B73FE8"/>
    <w:rsid w:val="00B740C4"/>
    <w:rsid w:val="00B74345"/>
    <w:rsid w:val="00B74457"/>
    <w:rsid w:val="00B744AA"/>
    <w:rsid w:val="00B745B7"/>
    <w:rsid w:val="00B74694"/>
    <w:rsid w:val="00B74A0A"/>
    <w:rsid w:val="00B74ABC"/>
    <w:rsid w:val="00B75240"/>
    <w:rsid w:val="00B753D6"/>
    <w:rsid w:val="00B75733"/>
    <w:rsid w:val="00B757FF"/>
    <w:rsid w:val="00B75A42"/>
    <w:rsid w:val="00B75AFD"/>
    <w:rsid w:val="00B75B54"/>
    <w:rsid w:val="00B75C79"/>
    <w:rsid w:val="00B75CCF"/>
    <w:rsid w:val="00B76553"/>
    <w:rsid w:val="00B7671E"/>
    <w:rsid w:val="00B7691B"/>
    <w:rsid w:val="00B76927"/>
    <w:rsid w:val="00B76B9A"/>
    <w:rsid w:val="00B76C1B"/>
    <w:rsid w:val="00B77273"/>
    <w:rsid w:val="00B7729E"/>
    <w:rsid w:val="00B772CF"/>
    <w:rsid w:val="00B77402"/>
    <w:rsid w:val="00B77419"/>
    <w:rsid w:val="00B77487"/>
    <w:rsid w:val="00B7748D"/>
    <w:rsid w:val="00B77501"/>
    <w:rsid w:val="00B77871"/>
    <w:rsid w:val="00B77A3D"/>
    <w:rsid w:val="00B77B49"/>
    <w:rsid w:val="00B77B82"/>
    <w:rsid w:val="00B77D66"/>
    <w:rsid w:val="00B801C5"/>
    <w:rsid w:val="00B80629"/>
    <w:rsid w:val="00B80749"/>
    <w:rsid w:val="00B80A84"/>
    <w:rsid w:val="00B80AD6"/>
    <w:rsid w:val="00B80B42"/>
    <w:rsid w:val="00B80DA4"/>
    <w:rsid w:val="00B80F70"/>
    <w:rsid w:val="00B811A4"/>
    <w:rsid w:val="00B8123F"/>
    <w:rsid w:val="00B8130B"/>
    <w:rsid w:val="00B81360"/>
    <w:rsid w:val="00B814CB"/>
    <w:rsid w:val="00B8165A"/>
    <w:rsid w:val="00B81A98"/>
    <w:rsid w:val="00B81AAC"/>
    <w:rsid w:val="00B81D92"/>
    <w:rsid w:val="00B81F20"/>
    <w:rsid w:val="00B81FCF"/>
    <w:rsid w:val="00B8216A"/>
    <w:rsid w:val="00B822BC"/>
    <w:rsid w:val="00B822D7"/>
    <w:rsid w:val="00B82460"/>
    <w:rsid w:val="00B82546"/>
    <w:rsid w:val="00B82BFD"/>
    <w:rsid w:val="00B82FCE"/>
    <w:rsid w:val="00B830F5"/>
    <w:rsid w:val="00B8374E"/>
    <w:rsid w:val="00B83932"/>
    <w:rsid w:val="00B839B3"/>
    <w:rsid w:val="00B83DA7"/>
    <w:rsid w:val="00B83F3B"/>
    <w:rsid w:val="00B84015"/>
    <w:rsid w:val="00B84265"/>
    <w:rsid w:val="00B84311"/>
    <w:rsid w:val="00B845DB"/>
    <w:rsid w:val="00B84642"/>
    <w:rsid w:val="00B848F5"/>
    <w:rsid w:val="00B84998"/>
    <w:rsid w:val="00B84B4E"/>
    <w:rsid w:val="00B84BAC"/>
    <w:rsid w:val="00B84D45"/>
    <w:rsid w:val="00B84DC1"/>
    <w:rsid w:val="00B84E2E"/>
    <w:rsid w:val="00B85206"/>
    <w:rsid w:val="00B854CB"/>
    <w:rsid w:val="00B857A7"/>
    <w:rsid w:val="00B859FE"/>
    <w:rsid w:val="00B85A63"/>
    <w:rsid w:val="00B85FA9"/>
    <w:rsid w:val="00B8655F"/>
    <w:rsid w:val="00B865BD"/>
    <w:rsid w:val="00B8680C"/>
    <w:rsid w:val="00B86978"/>
    <w:rsid w:val="00B86BB7"/>
    <w:rsid w:val="00B86C9B"/>
    <w:rsid w:val="00B86E8F"/>
    <w:rsid w:val="00B86F4A"/>
    <w:rsid w:val="00B87246"/>
    <w:rsid w:val="00B87401"/>
    <w:rsid w:val="00B877E3"/>
    <w:rsid w:val="00B87977"/>
    <w:rsid w:val="00B87C1C"/>
    <w:rsid w:val="00B87D13"/>
    <w:rsid w:val="00B87D5A"/>
    <w:rsid w:val="00B87E0F"/>
    <w:rsid w:val="00B87F1A"/>
    <w:rsid w:val="00B900CE"/>
    <w:rsid w:val="00B901AC"/>
    <w:rsid w:val="00B904B8"/>
    <w:rsid w:val="00B904BA"/>
    <w:rsid w:val="00B904F0"/>
    <w:rsid w:val="00B908C6"/>
    <w:rsid w:val="00B90B36"/>
    <w:rsid w:val="00B90CBF"/>
    <w:rsid w:val="00B910B5"/>
    <w:rsid w:val="00B916BD"/>
    <w:rsid w:val="00B917ED"/>
    <w:rsid w:val="00B9180F"/>
    <w:rsid w:val="00B9193B"/>
    <w:rsid w:val="00B91A3D"/>
    <w:rsid w:val="00B91B8F"/>
    <w:rsid w:val="00B91CC5"/>
    <w:rsid w:val="00B91CE2"/>
    <w:rsid w:val="00B91E85"/>
    <w:rsid w:val="00B92014"/>
    <w:rsid w:val="00B927E7"/>
    <w:rsid w:val="00B92C2E"/>
    <w:rsid w:val="00B93028"/>
    <w:rsid w:val="00B9317B"/>
    <w:rsid w:val="00B9324D"/>
    <w:rsid w:val="00B9327C"/>
    <w:rsid w:val="00B93290"/>
    <w:rsid w:val="00B93527"/>
    <w:rsid w:val="00B93617"/>
    <w:rsid w:val="00B938E9"/>
    <w:rsid w:val="00B93A21"/>
    <w:rsid w:val="00B93BE5"/>
    <w:rsid w:val="00B93EE7"/>
    <w:rsid w:val="00B93F48"/>
    <w:rsid w:val="00B94596"/>
    <w:rsid w:val="00B94655"/>
    <w:rsid w:val="00B9478B"/>
    <w:rsid w:val="00B949F8"/>
    <w:rsid w:val="00B94B70"/>
    <w:rsid w:val="00B94E66"/>
    <w:rsid w:val="00B94FCC"/>
    <w:rsid w:val="00B95098"/>
    <w:rsid w:val="00B951A1"/>
    <w:rsid w:val="00B95501"/>
    <w:rsid w:val="00B95592"/>
    <w:rsid w:val="00B957D6"/>
    <w:rsid w:val="00B95F25"/>
    <w:rsid w:val="00B95FD7"/>
    <w:rsid w:val="00B96933"/>
    <w:rsid w:val="00B96961"/>
    <w:rsid w:val="00B9696A"/>
    <w:rsid w:val="00B96A9E"/>
    <w:rsid w:val="00B96DB2"/>
    <w:rsid w:val="00B96FB8"/>
    <w:rsid w:val="00B9704D"/>
    <w:rsid w:val="00B972C3"/>
    <w:rsid w:val="00B97458"/>
    <w:rsid w:val="00B97575"/>
    <w:rsid w:val="00B9769D"/>
    <w:rsid w:val="00B9797F"/>
    <w:rsid w:val="00B97A02"/>
    <w:rsid w:val="00BA01D7"/>
    <w:rsid w:val="00BA0333"/>
    <w:rsid w:val="00BA04DE"/>
    <w:rsid w:val="00BA074F"/>
    <w:rsid w:val="00BA081C"/>
    <w:rsid w:val="00BA0968"/>
    <w:rsid w:val="00BA09EB"/>
    <w:rsid w:val="00BA0F74"/>
    <w:rsid w:val="00BA1160"/>
    <w:rsid w:val="00BA1292"/>
    <w:rsid w:val="00BA14E1"/>
    <w:rsid w:val="00BA167D"/>
    <w:rsid w:val="00BA1734"/>
    <w:rsid w:val="00BA18D3"/>
    <w:rsid w:val="00BA1A19"/>
    <w:rsid w:val="00BA20B0"/>
    <w:rsid w:val="00BA2202"/>
    <w:rsid w:val="00BA225B"/>
    <w:rsid w:val="00BA2435"/>
    <w:rsid w:val="00BA2A8B"/>
    <w:rsid w:val="00BA2BA3"/>
    <w:rsid w:val="00BA2E36"/>
    <w:rsid w:val="00BA300A"/>
    <w:rsid w:val="00BA3357"/>
    <w:rsid w:val="00BA3667"/>
    <w:rsid w:val="00BA36FB"/>
    <w:rsid w:val="00BA3CD6"/>
    <w:rsid w:val="00BA3D7F"/>
    <w:rsid w:val="00BA443E"/>
    <w:rsid w:val="00BA4620"/>
    <w:rsid w:val="00BA4856"/>
    <w:rsid w:val="00BA4959"/>
    <w:rsid w:val="00BA49C0"/>
    <w:rsid w:val="00BA4B2D"/>
    <w:rsid w:val="00BA4C16"/>
    <w:rsid w:val="00BA50C6"/>
    <w:rsid w:val="00BA5188"/>
    <w:rsid w:val="00BA51E7"/>
    <w:rsid w:val="00BA5279"/>
    <w:rsid w:val="00BA52A4"/>
    <w:rsid w:val="00BA5370"/>
    <w:rsid w:val="00BA5600"/>
    <w:rsid w:val="00BA565C"/>
    <w:rsid w:val="00BA57EC"/>
    <w:rsid w:val="00BA5925"/>
    <w:rsid w:val="00BA5D16"/>
    <w:rsid w:val="00BA5F72"/>
    <w:rsid w:val="00BA5FE3"/>
    <w:rsid w:val="00BA623C"/>
    <w:rsid w:val="00BA6777"/>
    <w:rsid w:val="00BA67B6"/>
    <w:rsid w:val="00BA6871"/>
    <w:rsid w:val="00BA6A57"/>
    <w:rsid w:val="00BA6F52"/>
    <w:rsid w:val="00BA70FB"/>
    <w:rsid w:val="00BA7CA4"/>
    <w:rsid w:val="00BB00F5"/>
    <w:rsid w:val="00BB012A"/>
    <w:rsid w:val="00BB01B7"/>
    <w:rsid w:val="00BB04D4"/>
    <w:rsid w:val="00BB071F"/>
    <w:rsid w:val="00BB09B7"/>
    <w:rsid w:val="00BB0B88"/>
    <w:rsid w:val="00BB0C7E"/>
    <w:rsid w:val="00BB0D88"/>
    <w:rsid w:val="00BB0F60"/>
    <w:rsid w:val="00BB103A"/>
    <w:rsid w:val="00BB1195"/>
    <w:rsid w:val="00BB1299"/>
    <w:rsid w:val="00BB14E3"/>
    <w:rsid w:val="00BB16F6"/>
    <w:rsid w:val="00BB1A03"/>
    <w:rsid w:val="00BB1B34"/>
    <w:rsid w:val="00BB1BDC"/>
    <w:rsid w:val="00BB1F3F"/>
    <w:rsid w:val="00BB24A6"/>
    <w:rsid w:val="00BB259D"/>
    <w:rsid w:val="00BB2C7C"/>
    <w:rsid w:val="00BB2C9E"/>
    <w:rsid w:val="00BB2F28"/>
    <w:rsid w:val="00BB303B"/>
    <w:rsid w:val="00BB3060"/>
    <w:rsid w:val="00BB30A3"/>
    <w:rsid w:val="00BB30D9"/>
    <w:rsid w:val="00BB312E"/>
    <w:rsid w:val="00BB3A90"/>
    <w:rsid w:val="00BB3DF4"/>
    <w:rsid w:val="00BB40F6"/>
    <w:rsid w:val="00BB4246"/>
    <w:rsid w:val="00BB4A38"/>
    <w:rsid w:val="00BB4A3D"/>
    <w:rsid w:val="00BB4A8B"/>
    <w:rsid w:val="00BB4E52"/>
    <w:rsid w:val="00BB4EB6"/>
    <w:rsid w:val="00BB4EEA"/>
    <w:rsid w:val="00BB5451"/>
    <w:rsid w:val="00BB550B"/>
    <w:rsid w:val="00BB58A1"/>
    <w:rsid w:val="00BB5B3D"/>
    <w:rsid w:val="00BB5B90"/>
    <w:rsid w:val="00BB5F9B"/>
    <w:rsid w:val="00BB60F3"/>
    <w:rsid w:val="00BB68DA"/>
    <w:rsid w:val="00BB6902"/>
    <w:rsid w:val="00BB6B2B"/>
    <w:rsid w:val="00BB6E32"/>
    <w:rsid w:val="00BB6F5A"/>
    <w:rsid w:val="00BB6FE9"/>
    <w:rsid w:val="00BB72FD"/>
    <w:rsid w:val="00BB737B"/>
    <w:rsid w:val="00BB74DC"/>
    <w:rsid w:val="00BB76F8"/>
    <w:rsid w:val="00BB7F6A"/>
    <w:rsid w:val="00BC0310"/>
    <w:rsid w:val="00BC03BE"/>
    <w:rsid w:val="00BC0638"/>
    <w:rsid w:val="00BC0686"/>
    <w:rsid w:val="00BC098C"/>
    <w:rsid w:val="00BC0BD6"/>
    <w:rsid w:val="00BC0E08"/>
    <w:rsid w:val="00BC12D6"/>
    <w:rsid w:val="00BC1884"/>
    <w:rsid w:val="00BC1ACE"/>
    <w:rsid w:val="00BC1BAE"/>
    <w:rsid w:val="00BC1CB6"/>
    <w:rsid w:val="00BC1E24"/>
    <w:rsid w:val="00BC2134"/>
    <w:rsid w:val="00BC21AA"/>
    <w:rsid w:val="00BC25DC"/>
    <w:rsid w:val="00BC2683"/>
    <w:rsid w:val="00BC2AB7"/>
    <w:rsid w:val="00BC2E05"/>
    <w:rsid w:val="00BC35D1"/>
    <w:rsid w:val="00BC3672"/>
    <w:rsid w:val="00BC398C"/>
    <w:rsid w:val="00BC3ECE"/>
    <w:rsid w:val="00BC3F9A"/>
    <w:rsid w:val="00BC414B"/>
    <w:rsid w:val="00BC45AC"/>
    <w:rsid w:val="00BC45BF"/>
    <w:rsid w:val="00BC45E4"/>
    <w:rsid w:val="00BC4E20"/>
    <w:rsid w:val="00BC4F3B"/>
    <w:rsid w:val="00BC5197"/>
    <w:rsid w:val="00BC520F"/>
    <w:rsid w:val="00BC54DC"/>
    <w:rsid w:val="00BC5667"/>
    <w:rsid w:val="00BC58ED"/>
    <w:rsid w:val="00BC5949"/>
    <w:rsid w:val="00BC5958"/>
    <w:rsid w:val="00BC5BC7"/>
    <w:rsid w:val="00BC6067"/>
    <w:rsid w:val="00BC60E0"/>
    <w:rsid w:val="00BC61C5"/>
    <w:rsid w:val="00BC625B"/>
    <w:rsid w:val="00BC64F4"/>
    <w:rsid w:val="00BC6A18"/>
    <w:rsid w:val="00BC6AA3"/>
    <w:rsid w:val="00BC6B0B"/>
    <w:rsid w:val="00BC6C0E"/>
    <w:rsid w:val="00BC6CF9"/>
    <w:rsid w:val="00BC721E"/>
    <w:rsid w:val="00BC7633"/>
    <w:rsid w:val="00BC776B"/>
    <w:rsid w:val="00BC77F2"/>
    <w:rsid w:val="00BC7922"/>
    <w:rsid w:val="00BC7EB1"/>
    <w:rsid w:val="00BD016E"/>
    <w:rsid w:val="00BD042C"/>
    <w:rsid w:val="00BD0499"/>
    <w:rsid w:val="00BD04F4"/>
    <w:rsid w:val="00BD053A"/>
    <w:rsid w:val="00BD0724"/>
    <w:rsid w:val="00BD0909"/>
    <w:rsid w:val="00BD090E"/>
    <w:rsid w:val="00BD0CE1"/>
    <w:rsid w:val="00BD11D4"/>
    <w:rsid w:val="00BD1220"/>
    <w:rsid w:val="00BD1291"/>
    <w:rsid w:val="00BD129C"/>
    <w:rsid w:val="00BD14A2"/>
    <w:rsid w:val="00BD14F3"/>
    <w:rsid w:val="00BD166E"/>
    <w:rsid w:val="00BD17F0"/>
    <w:rsid w:val="00BD1836"/>
    <w:rsid w:val="00BD1BDD"/>
    <w:rsid w:val="00BD1D24"/>
    <w:rsid w:val="00BD1ED0"/>
    <w:rsid w:val="00BD2385"/>
    <w:rsid w:val="00BD29ED"/>
    <w:rsid w:val="00BD2B9A"/>
    <w:rsid w:val="00BD3200"/>
    <w:rsid w:val="00BD37E4"/>
    <w:rsid w:val="00BD3886"/>
    <w:rsid w:val="00BD3B13"/>
    <w:rsid w:val="00BD3B58"/>
    <w:rsid w:val="00BD3DAB"/>
    <w:rsid w:val="00BD3E2A"/>
    <w:rsid w:val="00BD3EB6"/>
    <w:rsid w:val="00BD4174"/>
    <w:rsid w:val="00BD42ED"/>
    <w:rsid w:val="00BD437B"/>
    <w:rsid w:val="00BD47DF"/>
    <w:rsid w:val="00BD48C5"/>
    <w:rsid w:val="00BD497B"/>
    <w:rsid w:val="00BD4A03"/>
    <w:rsid w:val="00BD4C44"/>
    <w:rsid w:val="00BD4D16"/>
    <w:rsid w:val="00BD4EB3"/>
    <w:rsid w:val="00BD50DB"/>
    <w:rsid w:val="00BD5293"/>
    <w:rsid w:val="00BD5304"/>
    <w:rsid w:val="00BD53D3"/>
    <w:rsid w:val="00BD5407"/>
    <w:rsid w:val="00BD5AD0"/>
    <w:rsid w:val="00BD5EEC"/>
    <w:rsid w:val="00BD5F4F"/>
    <w:rsid w:val="00BD5FF9"/>
    <w:rsid w:val="00BD614F"/>
    <w:rsid w:val="00BD676D"/>
    <w:rsid w:val="00BD699D"/>
    <w:rsid w:val="00BD6A06"/>
    <w:rsid w:val="00BD6AD6"/>
    <w:rsid w:val="00BD6E52"/>
    <w:rsid w:val="00BD7315"/>
    <w:rsid w:val="00BD774B"/>
    <w:rsid w:val="00BD77C2"/>
    <w:rsid w:val="00BD7A5F"/>
    <w:rsid w:val="00BD7AAA"/>
    <w:rsid w:val="00BD7C12"/>
    <w:rsid w:val="00BD7D24"/>
    <w:rsid w:val="00BE03E6"/>
    <w:rsid w:val="00BE0480"/>
    <w:rsid w:val="00BE0541"/>
    <w:rsid w:val="00BE065B"/>
    <w:rsid w:val="00BE0D36"/>
    <w:rsid w:val="00BE1089"/>
    <w:rsid w:val="00BE13F8"/>
    <w:rsid w:val="00BE14F4"/>
    <w:rsid w:val="00BE1A5E"/>
    <w:rsid w:val="00BE1FD8"/>
    <w:rsid w:val="00BE252C"/>
    <w:rsid w:val="00BE2945"/>
    <w:rsid w:val="00BE2DC2"/>
    <w:rsid w:val="00BE2FCD"/>
    <w:rsid w:val="00BE3115"/>
    <w:rsid w:val="00BE314F"/>
    <w:rsid w:val="00BE35C7"/>
    <w:rsid w:val="00BE3856"/>
    <w:rsid w:val="00BE3AFF"/>
    <w:rsid w:val="00BE3BC8"/>
    <w:rsid w:val="00BE3D29"/>
    <w:rsid w:val="00BE4001"/>
    <w:rsid w:val="00BE4E61"/>
    <w:rsid w:val="00BE51D4"/>
    <w:rsid w:val="00BE528C"/>
    <w:rsid w:val="00BE52B2"/>
    <w:rsid w:val="00BE52FD"/>
    <w:rsid w:val="00BE56B8"/>
    <w:rsid w:val="00BE578F"/>
    <w:rsid w:val="00BE57E4"/>
    <w:rsid w:val="00BE599E"/>
    <w:rsid w:val="00BE5A26"/>
    <w:rsid w:val="00BE5AE3"/>
    <w:rsid w:val="00BE5E86"/>
    <w:rsid w:val="00BE5FE6"/>
    <w:rsid w:val="00BE6C1D"/>
    <w:rsid w:val="00BE7246"/>
    <w:rsid w:val="00BE75E9"/>
    <w:rsid w:val="00BE79A4"/>
    <w:rsid w:val="00BE7DC3"/>
    <w:rsid w:val="00BF0356"/>
    <w:rsid w:val="00BF07F3"/>
    <w:rsid w:val="00BF0BBC"/>
    <w:rsid w:val="00BF0C25"/>
    <w:rsid w:val="00BF0C56"/>
    <w:rsid w:val="00BF0F60"/>
    <w:rsid w:val="00BF168E"/>
    <w:rsid w:val="00BF197A"/>
    <w:rsid w:val="00BF1C4E"/>
    <w:rsid w:val="00BF1D5B"/>
    <w:rsid w:val="00BF1E29"/>
    <w:rsid w:val="00BF2286"/>
    <w:rsid w:val="00BF23CC"/>
    <w:rsid w:val="00BF2547"/>
    <w:rsid w:val="00BF302C"/>
    <w:rsid w:val="00BF3038"/>
    <w:rsid w:val="00BF307F"/>
    <w:rsid w:val="00BF30C7"/>
    <w:rsid w:val="00BF310F"/>
    <w:rsid w:val="00BF31C1"/>
    <w:rsid w:val="00BF364E"/>
    <w:rsid w:val="00BF36E5"/>
    <w:rsid w:val="00BF377B"/>
    <w:rsid w:val="00BF3785"/>
    <w:rsid w:val="00BF37B8"/>
    <w:rsid w:val="00BF3BAA"/>
    <w:rsid w:val="00BF3DF7"/>
    <w:rsid w:val="00BF4068"/>
    <w:rsid w:val="00BF4239"/>
    <w:rsid w:val="00BF42F6"/>
    <w:rsid w:val="00BF43F2"/>
    <w:rsid w:val="00BF46CA"/>
    <w:rsid w:val="00BF4760"/>
    <w:rsid w:val="00BF4825"/>
    <w:rsid w:val="00BF4864"/>
    <w:rsid w:val="00BF48C8"/>
    <w:rsid w:val="00BF4A78"/>
    <w:rsid w:val="00BF5389"/>
    <w:rsid w:val="00BF5492"/>
    <w:rsid w:val="00BF558A"/>
    <w:rsid w:val="00BF55CF"/>
    <w:rsid w:val="00BF572B"/>
    <w:rsid w:val="00BF5874"/>
    <w:rsid w:val="00BF59B4"/>
    <w:rsid w:val="00BF5BCC"/>
    <w:rsid w:val="00BF5EFB"/>
    <w:rsid w:val="00BF61F0"/>
    <w:rsid w:val="00BF65F5"/>
    <w:rsid w:val="00BF663E"/>
    <w:rsid w:val="00BF690A"/>
    <w:rsid w:val="00BF6966"/>
    <w:rsid w:val="00BF6A88"/>
    <w:rsid w:val="00BF6C92"/>
    <w:rsid w:val="00BF6CF7"/>
    <w:rsid w:val="00BF6F3E"/>
    <w:rsid w:val="00BF7032"/>
    <w:rsid w:val="00BF70C0"/>
    <w:rsid w:val="00BF728C"/>
    <w:rsid w:val="00BF7829"/>
    <w:rsid w:val="00BF7A19"/>
    <w:rsid w:val="00BF7ABB"/>
    <w:rsid w:val="00BF7F71"/>
    <w:rsid w:val="00BF7FB4"/>
    <w:rsid w:val="00C00776"/>
    <w:rsid w:val="00C009A4"/>
    <w:rsid w:val="00C00A45"/>
    <w:rsid w:val="00C00D29"/>
    <w:rsid w:val="00C00D53"/>
    <w:rsid w:val="00C01135"/>
    <w:rsid w:val="00C011CC"/>
    <w:rsid w:val="00C011F1"/>
    <w:rsid w:val="00C01265"/>
    <w:rsid w:val="00C014D6"/>
    <w:rsid w:val="00C015CA"/>
    <w:rsid w:val="00C01791"/>
    <w:rsid w:val="00C01826"/>
    <w:rsid w:val="00C01858"/>
    <w:rsid w:val="00C018ED"/>
    <w:rsid w:val="00C01B32"/>
    <w:rsid w:val="00C01DFB"/>
    <w:rsid w:val="00C02140"/>
    <w:rsid w:val="00C0223D"/>
    <w:rsid w:val="00C02456"/>
    <w:rsid w:val="00C024CC"/>
    <w:rsid w:val="00C027D5"/>
    <w:rsid w:val="00C02C52"/>
    <w:rsid w:val="00C02D7D"/>
    <w:rsid w:val="00C03120"/>
    <w:rsid w:val="00C03217"/>
    <w:rsid w:val="00C03223"/>
    <w:rsid w:val="00C033B8"/>
    <w:rsid w:val="00C03881"/>
    <w:rsid w:val="00C03974"/>
    <w:rsid w:val="00C03976"/>
    <w:rsid w:val="00C03FB2"/>
    <w:rsid w:val="00C03FBF"/>
    <w:rsid w:val="00C04077"/>
    <w:rsid w:val="00C04385"/>
    <w:rsid w:val="00C04470"/>
    <w:rsid w:val="00C045DE"/>
    <w:rsid w:val="00C04874"/>
    <w:rsid w:val="00C048FF"/>
    <w:rsid w:val="00C04A0A"/>
    <w:rsid w:val="00C04DF4"/>
    <w:rsid w:val="00C04EEC"/>
    <w:rsid w:val="00C04FC6"/>
    <w:rsid w:val="00C05029"/>
    <w:rsid w:val="00C052E2"/>
    <w:rsid w:val="00C05612"/>
    <w:rsid w:val="00C05894"/>
    <w:rsid w:val="00C059D6"/>
    <w:rsid w:val="00C05FE8"/>
    <w:rsid w:val="00C0621F"/>
    <w:rsid w:val="00C0626F"/>
    <w:rsid w:val="00C0686D"/>
    <w:rsid w:val="00C06DB8"/>
    <w:rsid w:val="00C07804"/>
    <w:rsid w:val="00C07919"/>
    <w:rsid w:val="00C079ED"/>
    <w:rsid w:val="00C07A74"/>
    <w:rsid w:val="00C07AEA"/>
    <w:rsid w:val="00C07C50"/>
    <w:rsid w:val="00C10332"/>
    <w:rsid w:val="00C105D8"/>
    <w:rsid w:val="00C1081C"/>
    <w:rsid w:val="00C10923"/>
    <w:rsid w:val="00C10C96"/>
    <w:rsid w:val="00C10D80"/>
    <w:rsid w:val="00C1106C"/>
    <w:rsid w:val="00C1121F"/>
    <w:rsid w:val="00C115DC"/>
    <w:rsid w:val="00C11952"/>
    <w:rsid w:val="00C11A05"/>
    <w:rsid w:val="00C11ABD"/>
    <w:rsid w:val="00C11EC6"/>
    <w:rsid w:val="00C11FCB"/>
    <w:rsid w:val="00C1200E"/>
    <w:rsid w:val="00C1217B"/>
    <w:rsid w:val="00C12589"/>
    <w:rsid w:val="00C12ACA"/>
    <w:rsid w:val="00C12C3A"/>
    <w:rsid w:val="00C12FAF"/>
    <w:rsid w:val="00C13AFE"/>
    <w:rsid w:val="00C13B04"/>
    <w:rsid w:val="00C13C36"/>
    <w:rsid w:val="00C13D1E"/>
    <w:rsid w:val="00C13D46"/>
    <w:rsid w:val="00C13F13"/>
    <w:rsid w:val="00C1426B"/>
    <w:rsid w:val="00C144E3"/>
    <w:rsid w:val="00C14529"/>
    <w:rsid w:val="00C1459D"/>
    <w:rsid w:val="00C14892"/>
    <w:rsid w:val="00C148AA"/>
    <w:rsid w:val="00C149D3"/>
    <w:rsid w:val="00C14EBB"/>
    <w:rsid w:val="00C151DB"/>
    <w:rsid w:val="00C1535B"/>
    <w:rsid w:val="00C15400"/>
    <w:rsid w:val="00C15635"/>
    <w:rsid w:val="00C15ACB"/>
    <w:rsid w:val="00C15CE1"/>
    <w:rsid w:val="00C15E75"/>
    <w:rsid w:val="00C15FCF"/>
    <w:rsid w:val="00C1614B"/>
    <w:rsid w:val="00C16150"/>
    <w:rsid w:val="00C16188"/>
    <w:rsid w:val="00C16382"/>
    <w:rsid w:val="00C164CE"/>
    <w:rsid w:val="00C16613"/>
    <w:rsid w:val="00C16639"/>
    <w:rsid w:val="00C16793"/>
    <w:rsid w:val="00C16A2A"/>
    <w:rsid w:val="00C16E01"/>
    <w:rsid w:val="00C16EA1"/>
    <w:rsid w:val="00C17122"/>
    <w:rsid w:val="00C1717A"/>
    <w:rsid w:val="00C17346"/>
    <w:rsid w:val="00C177BF"/>
    <w:rsid w:val="00C17A10"/>
    <w:rsid w:val="00C17A33"/>
    <w:rsid w:val="00C17B81"/>
    <w:rsid w:val="00C17EA7"/>
    <w:rsid w:val="00C20035"/>
    <w:rsid w:val="00C2047D"/>
    <w:rsid w:val="00C20527"/>
    <w:rsid w:val="00C206AB"/>
    <w:rsid w:val="00C20A1B"/>
    <w:rsid w:val="00C20D22"/>
    <w:rsid w:val="00C20D36"/>
    <w:rsid w:val="00C211BA"/>
    <w:rsid w:val="00C21350"/>
    <w:rsid w:val="00C2146E"/>
    <w:rsid w:val="00C21AEE"/>
    <w:rsid w:val="00C21D1C"/>
    <w:rsid w:val="00C21DD9"/>
    <w:rsid w:val="00C21F67"/>
    <w:rsid w:val="00C2202C"/>
    <w:rsid w:val="00C22593"/>
    <w:rsid w:val="00C22B3C"/>
    <w:rsid w:val="00C230ED"/>
    <w:rsid w:val="00C23455"/>
    <w:rsid w:val="00C234CA"/>
    <w:rsid w:val="00C235A6"/>
    <w:rsid w:val="00C238AD"/>
    <w:rsid w:val="00C23980"/>
    <w:rsid w:val="00C23A11"/>
    <w:rsid w:val="00C23AD5"/>
    <w:rsid w:val="00C23F8C"/>
    <w:rsid w:val="00C24162"/>
    <w:rsid w:val="00C24186"/>
    <w:rsid w:val="00C241A3"/>
    <w:rsid w:val="00C24253"/>
    <w:rsid w:val="00C24300"/>
    <w:rsid w:val="00C24358"/>
    <w:rsid w:val="00C24434"/>
    <w:rsid w:val="00C2469B"/>
    <w:rsid w:val="00C24718"/>
    <w:rsid w:val="00C24794"/>
    <w:rsid w:val="00C2492E"/>
    <w:rsid w:val="00C24CDB"/>
    <w:rsid w:val="00C24E66"/>
    <w:rsid w:val="00C24F7B"/>
    <w:rsid w:val="00C25126"/>
    <w:rsid w:val="00C251AE"/>
    <w:rsid w:val="00C25374"/>
    <w:rsid w:val="00C25385"/>
    <w:rsid w:val="00C25427"/>
    <w:rsid w:val="00C25497"/>
    <w:rsid w:val="00C255F6"/>
    <w:rsid w:val="00C25753"/>
    <w:rsid w:val="00C25A75"/>
    <w:rsid w:val="00C26265"/>
    <w:rsid w:val="00C2675F"/>
    <w:rsid w:val="00C2691C"/>
    <w:rsid w:val="00C269DB"/>
    <w:rsid w:val="00C26B3B"/>
    <w:rsid w:val="00C27155"/>
    <w:rsid w:val="00C27453"/>
    <w:rsid w:val="00C27565"/>
    <w:rsid w:val="00C27AB3"/>
    <w:rsid w:val="00C303FC"/>
    <w:rsid w:val="00C3068E"/>
    <w:rsid w:val="00C30693"/>
    <w:rsid w:val="00C3072A"/>
    <w:rsid w:val="00C30C78"/>
    <w:rsid w:val="00C30CF8"/>
    <w:rsid w:val="00C3100F"/>
    <w:rsid w:val="00C310F3"/>
    <w:rsid w:val="00C31416"/>
    <w:rsid w:val="00C31548"/>
    <w:rsid w:val="00C315C4"/>
    <w:rsid w:val="00C318EA"/>
    <w:rsid w:val="00C31999"/>
    <w:rsid w:val="00C31CCF"/>
    <w:rsid w:val="00C31D30"/>
    <w:rsid w:val="00C31D65"/>
    <w:rsid w:val="00C31E82"/>
    <w:rsid w:val="00C31ED4"/>
    <w:rsid w:val="00C31ED6"/>
    <w:rsid w:val="00C3202B"/>
    <w:rsid w:val="00C32187"/>
    <w:rsid w:val="00C32490"/>
    <w:rsid w:val="00C3250A"/>
    <w:rsid w:val="00C32574"/>
    <w:rsid w:val="00C325AE"/>
    <w:rsid w:val="00C32719"/>
    <w:rsid w:val="00C3291A"/>
    <w:rsid w:val="00C32AB4"/>
    <w:rsid w:val="00C32E38"/>
    <w:rsid w:val="00C32F5A"/>
    <w:rsid w:val="00C32FB2"/>
    <w:rsid w:val="00C3307C"/>
    <w:rsid w:val="00C330F0"/>
    <w:rsid w:val="00C332DB"/>
    <w:rsid w:val="00C334E8"/>
    <w:rsid w:val="00C33A78"/>
    <w:rsid w:val="00C33F99"/>
    <w:rsid w:val="00C34323"/>
    <w:rsid w:val="00C34392"/>
    <w:rsid w:val="00C344C7"/>
    <w:rsid w:val="00C346A7"/>
    <w:rsid w:val="00C34ABC"/>
    <w:rsid w:val="00C354A6"/>
    <w:rsid w:val="00C3552E"/>
    <w:rsid w:val="00C355DC"/>
    <w:rsid w:val="00C356E4"/>
    <w:rsid w:val="00C359D1"/>
    <w:rsid w:val="00C359DA"/>
    <w:rsid w:val="00C359EB"/>
    <w:rsid w:val="00C35A10"/>
    <w:rsid w:val="00C35A55"/>
    <w:rsid w:val="00C35CE0"/>
    <w:rsid w:val="00C35E27"/>
    <w:rsid w:val="00C36148"/>
    <w:rsid w:val="00C362A1"/>
    <w:rsid w:val="00C3675C"/>
    <w:rsid w:val="00C36802"/>
    <w:rsid w:val="00C36A6C"/>
    <w:rsid w:val="00C36E5B"/>
    <w:rsid w:val="00C36F10"/>
    <w:rsid w:val="00C37245"/>
    <w:rsid w:val="00C37280"/>
    <w:rsid w:val="00C3750A"/>
    <w:rsid w:val="00C37565"/>
    <w:rsid w:val="00C3759F"/>
    <w:rsid w:val="00C378C1"/>
    <w:rsid w:val="00C37907"/>
    <w:rsid w:val="00C379A4"/>
    <w:rsid w:val="00C37A6D"/>
    <w:rsid w:val="00C37EBE"/>
    <w:rsid w:val="00C4000B"/>
    <w:rsid w:val="00C40030"/>
    <w:rsid w:val="00C40100"/>
    <w:rsid w:val="00C40361"/>
    <w:rsid w:val="00C4072B"/>
    <w:rsid w:val="00C408FC"/>
    <w:rsid w:val="00C4099F"/>
    <w:rsid w:val="00C40E75"/>
    <w:rsid w:val="00C41293"/>
    <w:rsid w:val="00C414FF"/>
    <w:rsid w:val="00C41597"/>
    <w:rsid w:val="00C418B6"/>
    <w:rsid w:val="00C41A72"/>
    <w:rsid w:val="00C41C28"/>
    <w:rsid w:val="00C421FB"/>
    <w:rsid w:val="00C42212"/>
    <w:rsid w:val="00C4241C"/>
    <w:rsid w:val="00C4242D"/>
    <w:rsid w:val="00C42522"/>
    <w:rsid w:val="00C42821"/>
    <w:rsid w:val="00C42A3C"/>
    <w:rsid w:val="00C42A81"/>
    <w:rsid w:val="00C42CCE"/>
    <w:rsid w:val="00C42ED5"/>
    <w:rsid w:val="00C42FAD"/>
    <w:rsid w:val="00C43A4E"/>
    <w:rsid w:val="00C43CC8"/>
    <w:rsid w:val="00C43D20"/>
    <w:rsid w:val="00C43E23"/>
    <w:rsid w:val="00C43F1F"/>
    <w:rsid w:val="00C4445B"/>
    <w:rsid w:val="00C44751"/>
    <w:rsid w:val="00C451DF"/>
    <w:rsid w:val="00C4529B"/>
    <w:rsid w:val="00C452BB"/>
    <w:rsid w:val="00C4558B"/>
    <w:rsid w:val="00C4569D"/>
    <w:rsid w:val="00C45849"/>
    <w:rsid w:val="00C45A8C"/>
    <w:rsid w:val="00C45BB3"/>
    <w:rsid w:val="00C45E20"/>
    <w:rsid w:val="00C45F86"/>
    <w:rsid w:val="00C46055"/>
    <w:rsid w:val="00C460EE"/>
    <w:rsid w:val="00C4635D"/>
    <w:rsid w:val="00C466D7"/>
    <w:rsid w:val="00C46A0B"/>
    <w:rsid w:val="00C46D76"/>
    <w:rsid w:val="00C46E9A"/>
    <w:rsid w:val="00C4721D"/>
    <w:rsid w:val="00C4745E"/>
    <w:rsid w:val="00C475A1"/>
    <w:rsid w:val="00C477EC"/>
    <w:rsid w:val="00C479EC"/>
    <w:rsid w:val="00C47DD9"/>
    <w:rsid w:val="00C47DE4"/>
    <w:rsid w:val="00C47FDB"/>
    <w:rsid w:val="00C50149"/>
    <w:rsid w:val="00C50293"/>
    <w:rsid w:val="00C502F8"/>
    <w:rsid w:val="00C50767"/>
    <w:rsid w:val="00C50964"/>
    <w:rsid w:val="00C50989"/>
    <w:rsid w:val="00C51175"/>
    <w:rsid w:val="00C513E0"/>
    <w:rsid w:val="00C515AB"/>
    <w:rsid w:val="00C51665"/>
    <w:rsid w:val="00C51B1D"/>
    <w:rsid w:val="00C51DBF"/>
    <w:rsid w:val="00C51DFA"/>
    <w:rsid w:val="00C5209C"/>
    <w:rsid w:val="00C52309"/>
    <w:rsid w:val="00C5237A"/>
    <w:rsid w:val="00C52690"/>
    <w:rsid w:val="00C5290E"/>
    <w:rsid w:val="00C5292E"/>
    <w:rsid w:val="00C529A7"/>
    <w:rsid w:val="00C52CAF"/>
    <w:rsid w:val="00C52FC1"/>
    <w:rsid w:val="00C5307E"/>
    <w:rsid w:val="00C530BA"/>
    <w:rsid w:val="00C53492"/>
    <w:rsid w:val="00C534C0"/>
    <w:rsid w:val="00C53611"/>
    <w:rsid w:val="00C5384F"/>
    <w:rsid w:val="00C53ACC"/>
    <w:rsid w:val="00C53AE5"/>
    <w:rsid w:val="00C53CE1"/>
    <w:rsid w:val="00C54423"/>
    <w:rsid w:val="00C54624"/>
    <w:rsid w:val="00C546BB"/>
    <w:rsid w:val="00C549C3"/>
    <w:rsid w:val="00C54CEB"/>
    <w:rsid w:val="00C54F4B"/>
    <w:rsid w:val="00C54F56"/>
    <w:rsid w:val="00C54F8D"/>
    <w:rsid w:val="00C54FF3"/>
    <w:rsid w:val="00C55548"/>
    <w:rsid w:val="00C5585D"/>
    <w:rsid w:val="00C5592B"/>
    <w:rsid w:val="00C5592F"/>
    <w:rsid w:val="00C55A86"/>
    <w:rsid w:val="00C55EBE"/>
    <w:rsid w:val="00C56375"/>
    <w:rsid w:val="00C5640C"/>
    <w:rsid w:val="00C56E8F"/>
    <w:rsid w:val="00C56FC5"/>
    <w:rsid w:val="00C573C7"/>
    <w:rsid w:val="00C579F8"/>
    <w:rsid w:val="00C57DC8"/>
    <w:rsid w:val="00C60072"/>
    <w:rsid w:val="00C60255"/>
    <w:rsid w:val="00C602DE"/>
    <w:rsid w:val="00C60558"/>
    <w:rsid w:val="00C60AB0"/>
    <w:rsid w:val="00C60E89"/>
    <w:rsid w:val="00C61033"/>
    <w:rsid w:val="00C610CA"/>
    <w:rsid w:val="00C6110A"/>
    <w:rsid w:val="00C61226"/>
    <w:rsid w:val="00C612A6"/>
    <w:rsid w:val="00C614FC"/>
    <w:rsid w:val="00C616CB"/>
    <w:rsid w:val="00C61944"/>
    <w:rsid w:val="00C61B79"/>
    <w:rsid w:val="00C61BB7"/>
    <w:rsid w:val="00C61EBE"/>
    <w:rsid w:val="00C62200"/>
    <w:rsid w:val="00C62283"/>
    <w:rsid w:val="00C62769"/>
    <w:rsid w:val="00C6298A"/>
    <w:rsid w:val="00C62A78"/>
    <w:rsid w:val="00C62D40"/>
    <w:rsid w:val="00C62DB4"/>
    <w:rsid w:val="00C62FEA"/>
    <w:rsid w:val="00C631E7"/>
    <w:rsid w:val="00C63273"/>
    <w:rsid w:val="00C63454"/>
    <w:rsid w:val="00C634D7"/>
    <w:rsid w:val="00C635A1"/>
    <w:rsid w:val="00C635D8"/>
    <w:rsid w:val="00C638A3"/>
    <w:rsid w:val="00C63AC5"/>
    <w:rsid w:val="00C63C6C"/>
    <w:rsid w:val="00C63D75"/>
    <w:rsid w:val="00C63E0F"/>
    <w:rsid w:val="00C63F3A"/>
    <w:rsid w:val="00C63FDA"/>
    <w:rsid w:val="00C642C7"/>
    <w:rsid w:val="00C642F6"/>
    <w:rsid w:val="00C64486"/>
    <w:rsid w:val="00C64794"/>
    <w:rsid w:val="00C64CEC"/>
    <w:rsid w:val="00C64D10"/>
    <w:rsid w:val="00C64F1E"/>
    <w:rsid w:val="00C64F64"/>
    <w:rsid w:val="00C64FF3"/>
    <w:rsid w:val="00C65780"/>
    <w:rsid w:val="00C657FD"/>
    <w:rsid w:val="00C65E12"/>
    <w:rsid w:val="00C66004"/>
    <w:rsid w:val="00C6605F"/>
    <w:rsid w:val="00C6610A"/>
    <w:rsid w:val="00C66154"/>
    <w:rsid w:val="00C6616C"/>
    <w:rsid w:val="00C66226"/>
    <w:rsid w:val="00C663FD"/>
    <w:rsid w:val="00C6647C"/>
    <w:rsid w:val="00C664A9"/>
    <w:rsid w:val="00C668AD"/>
    <w:rsid w:val="00C66A8F"/>
    <w:rsid w:val="00C66AC6"/>
    <w:rsid w:val="00C66C40"/>
    <w:rsid w:val="00C66CC5"/>
    <w:rsid w:val="00C6752C"/>
    <w:rsid w:val="00C67594"/>
    <w:rsid w:val="00C67758"/>
    <w:rsid w:val="00C67B66"/>
    <w:rsid w:val="00C67D82"/>
    <w:rsid w:val="00C70176"/>
    <w:rsid w:val="00C702E7"/>
    <w:rsid w:val="00C70470"/>
    <w:rsid w:val="00C7069F"/>
    <w:rsid w:val="00C70F58"/>
    <w:rsid w:val="00C71314"/>
    <w:rsid w:val="00C71508"/>
    <w:rsid w:val="00C718A6"/>
    <w:rsid w:val="00C718AE"/>
    <w:rsid w:val="00C71B7E"/>
    <w:rsid w:val="00C721FF"/>
    <w:rsid w:val="00C72224"/>
    <w:rsid w:val="00C723C7"/>
    <w:rsid w:val="00C72499"/>
    <w:rsid w:val="00C72595"/>
    <w:rsid w:val="00C725E7"/>
    <w:rsid w:val="00C72AAD"/>
    <w:rsid w:val="00C72B13"/>
    <w:rsid w:val="00C72E4E"/>
    <w:rsid w:val="00C7342A"/>
    <w:rsid w:val="00C73571"/>
    <w:rsid w:val="00C736F0"/>
    <w:rsid w:val="00C7370E"/>
    <w:rsid w:val="00C73A36"/>
    <w:rsid w:val="00C73F3C"/>
    <w:rsid w:val="00C741F1"/>
    <w:rsid w:val="00C74208"/>
    <w:rsid w:val="00C74308"/>
    <w:rsid w:val="00C74826"/>
    <w:rsid w:val="00C74B13"/>
    <w:rsid w:val="00C7502B"/>
    <w:rsid w:val="00C7520B"/>
    <w:rsid w:val="00C75546"/>
    <w:rsid w:val="00C758CB"/>
    <w:rsid w:val="00C75DAD"/>
    <w:rsid w:val="00C75ED0"/>
    <w:rsid w:val="00C76072"/>
    <w:rsid w:val="00C76248"/>
    <w:rsid w:val="00C766B6"/>
    <w:rsid w:val="00C76709"/>
    <w:rsid w:val="00C76E35"/>
    <w:rsid w:val="00C76FDB"/>
    <w:rsid w:val="00C7738E"/>
    <w:rsid w:val="00C775DC"/>
    <w:rsid w:val="00C7782A"/>
    <w:rsid w:val="00C7787D"/>
    <w:rsid w:val="00C7787F"/>
    <w:rsid w:val="00C77FBD"/>
    <w:rsid w:val="00C80149"/>
    <w:rsid w:val="00C8042B"/>
    <w:rsid w:val="00C80814"/>
    <w:rsid w:val="00C80863"/>
    <w:rsid w:val="00C808BA"/>
    <w:rsid w:val="00C808BF"/>
    <w:rsid w:val="00C80AC0"/>
    <w:rsid w:val="00C80BED"/>
    <w:rsid w:val="00C80E38"/>
    <w:rsid w:val="00C81026"/>
    <w:rsid w:val="00C81607"/>
    <w:rsid w:val="00C8167C"/>
    <w:rsid w:val="00C8169B"/>
    <w:rsid w:val="00C81750"/>
    <w:rsid w:val="00C81804"/>
    <w:rsid w:val="00C81995"/>
    <w:rsid w:val="00C81CD9"/>
    <w:rsid w:val="00C820D1"/>
    <w:rsid w:val="00C821EA"/>
    <w:rsid w:val="00C8289F"/>
    <w:rsid w:val="00C82B8C"/>
    <w:rsid w:val="00C82D7F"/>
    <w:rsid w:val="00C82DC9"/>
    <w:rsid w:val="00C82FCF"/>
    <w:rsid w:val="00C832A1"/>
    <w:rsid w:val="00C8356A"/>
    <w:rsid w:val="00C837FE"/>
    <w:rsid w:val="00C83A03"/>
    <w:rsid w:val="00C83D88"/>
    <w:rsid w:val="00C83D95"/>
    <w:rsid w:val="00C83F4A"/>
    <w:rsid w:val="00C8400E"/>
    <w:rsid w:val="00C842DF"/>
    <w:rsid w:val="00C8462C"/>
    <w:rsid w:val="00C84A29"/>
    <w:rsid w:val="00C84A2F"/>
    <w:rsid w:val="00C84B12"/>
    <w:rsid w:val="00C84BA3"/>
    <w:rsid w:val="00C84CA7"/>
    <w:rsid w:val="00C84D30"/>
    <w:rsid w:val="00C85158"/>
    <w:rsid w:val="00C8528F"/>
    <w:rsid w:val="00C8541F"/>
    <w:rsid w:val="00C85CFB"/>
    <w:rsid w:val="00C85D01"/>
    <w:rsid w:val="00C86167"/>
    <w:rsid w:val="00C8618C"/>
    <w:rsid w:val="00C862B3"/>
    <w:rsid w:val="00C8662B"/>
    <w:rsid w:val="00C867F5"/>
    <w:rsid w:val="00C869A6"/>
    <w:rsid w:val="00C86B09"/>
    <w:rsid w:val="00C86BB6"/>
    <w:rsid w:val="00C86CDF"/>
    <w:rsid w:val="00C86E68"/>
    <w:rsid w:val="00C86FF7"/>
    <w:rsid w:val="00C8704C"/>
    <w:rsid w:val="00C871FA"/>
    <w:rsid w:val="00C872F1"/>
    <w:rsid w:val="00C87977"/>
    <w:rsid w:val="00C87BA6"/>
    <w:rsid w:val="00C87CF2"/>
    <w:rsid w:val="00C87CFA"/>
    <w:rsid w:val="00C87D3F"/>
    <w:rsid w:val="00C87ED3"/>
    <w:rsid w:val="00C87F98"/>
    <w:rsid w:val="00C900C5"/>
    <w:rsid w:val="00C900D7"/>
    <w:rsid w:val="00C901D0"/>
    <w:rsid w:val="00C90421"/>
    <w:rsid w:val="00C9057F"/>
    <w:rsid w:val="00C906F3"/>
    <w:rsid w:val="00C91033"/>
    <w:rsid w:val="00C9105C"/>
    <w:rsid w:val="00C91CA9"/>
    <w:rsid w:val="00C91D4C"/>
    <w:rsid w:val="00C91DEA"/>
    <w:rsid w:val="00C91FE9"/>
    <w:rsid w:val="00C920EA"/>
    <w:rsid w:val="00C921C4"/>
    <w:rsid w:val="00C922B7"/>
    <w:rsid w:val="00C924AE"/>
    <w:rsid w:val="00C924C2"/>
    <w:rsid w:val="00C929B7"/>
    <w:rsid w:val="00C92DB1"/>
    <w:rsid w:val="00C92DD0"/>
    <w:rsid w:val="00C92F88"/>
    <w:rsid w:val="00C93003"/>
    <w:rsid w:val="00C930F1"/>
    <w:rsid w:val="00C93305"/>
    <w:rsid w:val="00C933DB"/>
    <w:rsid w:val="00C933ED"/>
    <w:rsid w:val="00C93414"/>
    <w:rsid w:val="00C935BE"/>
    <w:rsid w:val="00C939F1"/>
    <w:rsid w:val="00C93A0C"/>
    <w:rsid w:val="00C93AA1"/>
    <w:rsid w:val="00C93F3F"/>
    <w:rsid w:val="00C940EA"/>
    <w:rsid w:val="00C94321"/>
    <w:rsid w:val="00C944EB"/>
    <w:rsid w:val="00C9478B"/>
    <w:rsid w:val="00C9489E"/>
    <w:rsid w:val="00C94C02"/>
    <w:rsid w:val="00C94DAB"/>
    <w:rsid w:val="00C94EC1"/>
    <w:rsid w:val="00C95219"/>
    <w:rsid w:val="00C95256"/>
    <w:rsid w:val="00C95527"/>
    <w:rsid w:val="00C9554A"/>
    <w:rsid w:val="00C958B9"/>
    <w:rsid w:val="00C958E2"/>
    <w:rsid w:val="00C959A5"/>
    <w:rsid w:val="00C95A11"/>
    <w:rsid w:val="00C95A9E"/>
    <w:rsid w:val="00C95CD6"/>
    <w:rsid w:val="00C95E5C"/>
    <w:rsid w:val="00C95EF0"/>
    <w:rsid w:val="00C95F69"/>
    <w:rsid w:val="00C96132"/>
    <w:rsid w:val="00C96135"/>
    <w:rsid w:val="00C96425"/>
    <w:rsid w:val="00C966D0"/>
    <w:rsid w:val="00C96E56"/>
    <w:rsid w:val="00C96FE5"/>
    <w:rsid w:val="00C970B2"/>
    <w:rsid w:val="00C97132"/>
    <w:rsid w:val="00C971F9"/>
    <w:rsid w:val="00C974C1"/>
    <w:rsid w:val="00C9759F"/>
    <w:rsid w:val="00C975FA"/>
    <w:rsid w:val="00C978E4"/>
    <w:rsid w:val="00C97F5C"/>
    <w:rsid w:val="00CA00B3"/>
    <w:rsid w:val="00CA0132"/>
    <w:rsid w:val="00CA025A"/>
    <w:rsid w:val="00CA02E6"/>
    <w:rsid w:val="00CA053A"/>
    <w:rsid w:val="00CA0885"/>
    <w:rsid w:val="00CA09C9"/>
    <w:rsid w:val="00CA0E96"/>
    <w:rsid w:val="00CA0EC5"/>
    <w:rsid w:val="00CA0FD3"/>
    <w:rsid w:val="00CA0FD5"/>
    <w:rsid w:val="00CA0FEB"/>
    <w:rsid w:val="00CA103B"/>
    <w:rsid w:val="00CA11F7"/>
    <w:rsid w:val="00CA1222"/>
    <w:rsid w:val="00CA13F4"/>
    <w:rsid w:val="00CA16C4"/>
    <w:rsid w:val="00CA1737"/>
    <w:rsid w:val="00CA1BAF"/>
    <w:rsid w:val="00CA1CEA"/>
    <w:rsid w:val="00CA2296"/>
    <w:rsid w:val="00CA239C"/>
    <w:rsid w:val="00CA24C4"/>
    <w:rsid w:val="00CA256C"/>
    <w:rsid w:val="00CA28A0"/>
    <w:rsid w:val="00CA2B11"/>
    <w:rsid w:val="00CA2CDD"/>
    <w:rsid w:val="00CA2F46"/>
    <w:rsid w:val="00CA32D0"/>
    <w:rsid w:val="00CA362E"/>
    <w:rsid w:val="00CA3C5E"/>
    <w:rsid w:val="00CA3C6A"/>
    <w:rsid w:val="00CA3CDA"/>
    <w:rsid w:val="00CA3E81"/>
    <w:rsid w:val="00CA414C"/>
    <w:rsid w:val="00CA42C4"/>
    <w:rsid w:val="00CA43D4"/>
    <w:rsid w:val="00CA43D5"/>
    <w:rsid w:val="00CA43E0"/>
    <w:rsid w:val="00CA44A5"/>
    <w:rsid w:val="00CA4545"/>
    <w:rsid w:val="00CA480F"/>
    <w:rsid w:val="00CA4854"/>
    <w:rsid w:val="00CA4BB5"/>
    <w:rsid w:val="00CA4D06"/>
    <w:rsid w:val="00CA4EAB"/>
    <w:rsid w:val="00CA4F15"/>
    <w:rsid w:val="00CA55A5"/>
    <w:rsid w:val="00CA55FA"/>
    <w:rsid w:val="00CA565E"/>
    <w:rsid w:val="00CA5860"/>
    <w:rsid w:val="00CA601C"/>
    <w:rsid w:val="00CA6163"/>
    <w:rsid w:val="00CA6180"/>
    <w:rsid w:val="00CA6253"/>
    <w:rsid w:val="00CA6349"/>
    <w:rsid w:val="00CA65A1"/>
    <w:rsid w:val="00CA6716"/>
    <w:rsid w:val="00CA6790"/>
    <w:rsid w:val="00CA67BF"/>
    <w:rsid w:val="00CA6B85"/>
    <w:rsid w:val="00CA6F6B"/>
    <w:rsid w:val="00CA6FC1"/>
    <w:rsid w:val="00CA701C"/>
    <w:rsid w:val="00CA7193"/>
    <w:rsid w:val="00CA71C7"/>
    <w:rsid w:val="00CA7516"/>
    <w:rsid w:val="00CA7537"/>
    <w:rsid w:val="00CA75D5"/>
    <w:rsid w:val="00CA7C4A"/>
    <w:rsid w:val="00CA7C6A"/>
    <w:rsid w:val="00CA7DD8"/>
    <w:rsid w:val="00CB037C"/>
    <w:rsid w:val="00CB06C1"/>
    <w:rsid w:val="00CB0AAD"/>
    <w:rsid w:val="00CB0BA9"/>
    <w:rsid w:val="00CB1408"/>
    <w:rsid w:val="00CB1698"/>
    <w:rsid w:val="00CB1935"/>
    <w:rsid w:val="00CB1CEA"/>
    <w:rsid w:val="00CB2376"/>
    <w:rsid w:val="00CB27DF"/>
    <w:rsid w:val="00CB29C7"/>
    <w:rsid w:val="00CB2AB3"/>
    <w:rsid w:val="00CB2EB9"/>
    <w:rsid w:val="00CB3173"/>
    <w:rsid w:val="00CB337B"/>
    <w:rsid w:val="00CB353C"/>
    <w:rsid w:val="00CB3784"/>
    <w:rsid w:val="00CB395D"/>
    <w:rsid w:val="00CB39B2"/>
    <w:rsid w:val="00CB3C31"/>
    <w:rsid w:val="00CB3EEB"/>
    <w:rsid w:val="00CB40AE"/>
    <w:rsid w:val="00CB46CB"/>
    <w:rsid w:val="00CB48AA"/>
    <w:rsid w:val="00CB4A68"/>
    <w:rsid w:val="00CB4B8E"/>
    <w:rsid w:val="00CB4E39"/>
    <w:rsid w:val="00CB5121"/>
    <w:rsid w:val="00CB5453"/>
    <w:rsid w:val="00CB556C"/>
    <w:rsid w:val="00CB6153"/>
    <w:rsid w:val="00CB6379"/>
    <w:rsid w:val="00CB6AF4"/>
    <w:rsid w:val="00CB6D80"/>
    <w:rsid w:val="00CB6EAE"/>
    <w:rsid w:val="00CB7043"/>
    <w:rsid w:val="00CB7178"/>
    <w:rsid w:val="00CB7332"/>
    <w:rsid w:val="00CB74BB"/>
    <w:rsid w:val="00CB79D1"/>
    <w:rsid w:val="00CB7C5F"/>
    <w:rsid w:val="00CB7FBF"/>
    <w:rsid w:val="00CC0187"/>
    <w:rsid w:val="00CC01AE"/>
    <w:rsid w:val="00CC02A0"/>
    <w:rsid w:val="00CC02DD"/>
    <w:rsid w:val="00CC02E5"/>
    <w:rsid w:val="00CC0882"/>
    <w:rsid w:val="00CC0B94"/>
    <w:rsid w:val="00CC0CCC"/>
    <w:rsid w:val="00CC0E30"/>
    <w:rsid w:val="00CC0F3E"/>
    <w:rsid w:val="00CC0FA4"/>
    <w:rsid w:val="00CC121A"/>
    <w:rsid w:val="00CC16AF"/>
    <w:rsid w:val="00CC1A71"/>
    <w:rsid w:val="00CC1D02"/>
    <w:rsid w:val="00CC1D23"/>
    <w:rsid w:val="00CC1E22"/>
    <w:rsid w:val="00CC2074"/>
    <w:rsid w:val="00CC2200"/>
    <w:rsid w:val="00CC2249"/>
    <w:rsid w:val="00CC2653"/>
    <w:rsid w:val="00CC2766"/>
    <w:rsid w:val="00CC29A5"/>
    <w:rsid w:val="00CC2F2D"/>
    <w:rsid w:val="00CC3164"/>
    <w:rsid w:val="00CC31C0"/>
    <w:rsid w:val="00CC372F"/>
    <w:rsid w:val="00CC3788"/>
    <w:rsid w:val="00CC381E"/>
    <w:rsid w:val="00CC3D60"/>
    <w:rsid w:val="00CC3DC3"/>
    <w:rsid w:val="00CC3F79"/>
    <w:rsid w:val="00CC430F"/>
    <w:rsid w:val="00CC44C7"/>
    <w:rsid w:val="00CC46B5"/>
    <w:rsid w:val="00CC4B8F"/>
    <w:rsid w:val="00CC4F69"/>
    <w:rsid w:val="00CC5117"/>
    <w:rsid w:val="00CC52C3"/>
    <w:rsid w:val="00CC56D2"/>
    <w:rsid w:val="00CC5B18"/>
    <w:rsid w:val="00CC5B76"/>
    <w:rsid w:val="00CC5F33"/>
    <w:rsid w:val="00CC632C"/>
    <w:rsid w:val="00CC6372"/>
    <w:rsid w:val="00CC6706"/>
    <w:rsid w:val="00CC69BE"/>
    <w:rsid w:val="00CC69CF"/>
    <w:rsid w:val="00CC6B6A"/>
    <w:rsid w:val="00CC6E4C"/>
    <w:rsid w:val="00CC6FBB"/>
    <w:rsid w:val="00CC709D"/>
    <w:rsid w:val="00CC71C7"/>
    <w:rsid w:val="00CC777A"/>
    <w:rsid w:val="00CC7832"/>
    <w:rsid w:val="00CC7E93"/>
    <w:rsid w:val="00CD0306"/>
    <w:rsid w:val="00CD0802"/>
    <w:rsid w:val="00CD0A89"/>
    <w:rsid w:val="00CD0B0B"/>
    <w:rsid w:val="00CD0BBD"/>
    <w:rsid w:val="00CD0E36"/>
    <w:rsid w:val="00CD0FA5"/>
    <w:rsid w:val="00CD124B"/>
    <w:rsid w:val="00CD13D4"/>
    <w:rsid w:val="00CD154E"/>
    <w:rsid w:val="00CD1763"/>
    <w:rsid w:val="00CD178A"/>
    <w:rsid w:val="00CD1860"/>
    <w:rsid w:val="00CD193B"/>
    <w:rsid w:val="00CD203E"/>
    <w:rsid w:val="00CD226F"/>
    <w:rsid w:val="00CD316A"/>
    <w:rsid w:val="00CD344D"/>
    <w:rsid w:val="00CD3465"/>
    <w:rsid w:val="00CD3797"/>
    <w:rsid w:val="00CD3A5F"/>
    <w:rsid w:val="00CD3AC6"/>
    <w:rsid w:val="00CD3C35"/>
    <w:rsid w:val="00CD4428"/>
    <w:rsid w:val="00CD44E9"/>
    <w:rsid w:val="00CD46DE"/>
    <w:rsid w:val="00CD4723"/>
    <w:rsid w:val="00CD478A"/>
    <w:rsid w:val="00CD4830"/>
    <w:rsid w:val="00CD4AD9"/>
    <w:rsid w:val="00CD4C1A"/>
    <w:rsid w:val="00CD5167"/>
    <w:rsid w:val="00CD5389"/>
    <w:rsid w:val="00CD53B7"/>
    <w:rsid w:val="00CD5446"/>
    <w:rsid w:val="00CD568D"/>
    <w:rsid w:val="00CD585B"/>
    <w:rsid w:val="00CD59FB"/>
    <w:rsid w:val="00CD5ACF"/>
    <w:rsid w:val="00CD5CEB"/>
    <w:rsid w:val="00CD5D60"/>
    <w:rsid w:val="00CD5F25"/>
    <w:rsid w:val="00CD638F"/>
    <w:rsid w:val="00CD63ED"/>
    <w:rsid w:val="00CD644F"/>
    <w:rsid w:val="00CD6490"/>
    <w:rsid w:val="00CD69BF"/>
    <w:rsid w:val="00CD78DC"/>
    <w:rsid w:val="00CD7AB2"/>
    <w:rsid w:val="00CD7AE8"/>
    <w:rsid w:val="00CD7C4A"/>
    <w:rsid w:val="00CD7EB7"/>
    <w:rsid w:val="00CE018D"/>
    <w:rsid w:val="00CE051D"/>
    <w:rsid w:val="00CE0556"/>
    <w:rsid w:val="00CE0AFC"/>
    <w:rsid w:val="00CE0B2B"/>
    <w:rsid w:val="00CE0E30"/>
    <w:rsid w:val="00CE12AB"/>
    <w:rsid w:val="00CE130E"/>
    <w:rsid w:val="00CE14D9"/>
    <w:rsid w:val="00CE157F"/>
    <w:rsid w:val="00CE1A9E"/>
    <w:rsid w:val="00CE1B85"/>
    <w:rsid w:val="00CE1CBD"/>
    <w:rsid w:val="00CE1E15"/>
    <w:rsid w:val="00CE2420"/>
    <w:rsid w:val="00CE253D"/>
    <w:rsid w:val="00CE25A0"/>
    <w:rsid w:val="00CE284A"/>
    <w:rsid w:val="00CE2B30"/>
    <w:rsid w:val="00CE2C11"/>
    <w:rsid w:val="00CE2CE2"/>
    <w:rsid w:val="00CE319B"/>
    <w:rsid w:val="00CE323E"/>
    <w:rsid w:val="00CE3816"/>
    <w:rsid w:val="00CE39E8"/>
    <w:rsid w:val="00CE44D0"/>
    <w:rsid w:val="00CE45E2"/>
    <w:rsid w:val="00CE4771"/>
    <w:rsid w:val="00CE4839"/>
    <w:rsid w:val="00CE4AB5"/>
    <w:rsid w:val="00CE4EC4"/>
    <w:rsid w:val="00CE51F1"/>
    <w:rsid w:val="00CE539F"/>
    <w:rsid w:val="00CE5468"/>
    <w:rsid w:val="00CE577A"/>
    <w:rsid w:val="00CE5781"/>
    <w:rsid w:val="00CE5AA9"/>
    <w:rsid w:val="00CE5AC9"/>
    <w:rsid w:val="00CE5D6A"/>
    <w:rsid w:val="00CE6377"/>
    <w:rsid w:val="00CE6561"/>
    <w:rsid w:val="00CE674B"/>
    <w:rsid w:val="00CE67A6"/>
    <w:rsid w:val="00CE718C"/>
    <w:rsid w:val="00CE7225"/>
    <w:rsid w:val="00CE76B8"/>
    <w:rsid w:val="00CE7B06"/>
    <w:rsid w:val="00CF0081"/>
    <w:rsid w:val="00CF00AC"/>
    <w:rsid w:val="00CF02FD"/>
    <w:rsid w:val="00CF040E"/>
    <w:rsid w:val="00CF0466"/>
    <w:rsid w:val="00CF0470"/>
    <w:rsid w:val="00CF05E4"/>
    <w:rsid w:val="00CF0A76"/>
    <w:rsid w:val="00CF0AFD"/>
    <w:rsid w:val="00CF0B1A"/>
    <w:rsid w:val="00CF0BAA"/>
    <w:rsid w:val="00CF0D6B"/>
    <w:rsid w:val="00CF1547"/>
    <w:rsid w:val="00CF1AB0"/>
    <w:rsid w:val="00CF2225"/>
    <w:rsid w:val="00CF2550"/>
    <w:rsid w:val="00CF2718"/>
    <w:rsid w:val="00CF2C79"/>
    <w:rsid w:val="00CF2E28"/>
    <w:rsid w:val="00CF2EB8"/>
    <w:rsid w:val="00CF3148"/>
    <w:rsid w:val="00CF32C3"/>
    <w:rsid w:val="00CF3386"/>
    <w:rsid w:val="00CF33DE"/>
    <w:rsid w:val="00CF3434"/>
    <w:rsid w:val="00CF3576"/>
    <w:rsid w:val="00CF3944"/>
    <w:rsid w:val="00CF3BCF"/>
    <w:rsid w:val="00CF3CB9"/>
    <w:rsid w:val="00CF426C"/>
    <w:rsid w:val="00CF4338"/>
    <w:rsid w:val="00CF4994"/>
    <w:rsid w:val="00CF4CF5"/>
    <w:rsid w:val="00CF4E2A"/>
    <w:rsid w:val="00CF5269"/>
    <w:rsid w:val="00CF577A"/>
    <w:rsid w:val="00CF5A6B"/>
    <w:rsid w:val="00CF5CF5"/>
    <w:rsid w:val="00CF6258"/>
    <w:rsid w:val="00CF659A"/>
    <w:rsid w:val="00CF65CB"/>
    <w:rsid w:val="00CF6746"/>
    <w:rsid w:val="00CF6757"/>
    <w:rsid w:val="00CF67F3"/>
    <w:rsid w:val="00CF68FF"/>
    <w:rsid w:val="00CF6B74"/>
    <w:rsid w:val="00CF6CF5"/>
    <w:rsid w:val="00CF6CFC"/>
    <w:rsid w:val="00CF6F74"/>
    <w:rsid w:val="00CF70FB"/>
    <w:rsid w:val="00CF7228"/>
    <w:rsid w:val="00CF72D6"/>
    <w:rsid w:val="00CF731C"/>
    <w:rsid w:val="00CF7665"/>
    <w:rsid w:val="00CF7882"/>
    <w:rsid w:val="00CF79BA"/>
    <w:rsid w:val="00CF7D5D"/>
    <w:rsid w:val="00CF7F19"/>
    <w:rsid w:val="00CF7F6D"/>
    <w:rsid w:val="00D001CF"/>
    <w:rsid w:val="00D0031A"/>
    <w:rsid w:val="00D0048F"/>
    <w:rsid w:val="00D0069D"/>
    <w:rsid w:val="00D00844"/>
    <w:rsid w:val="00D008A2"/>
    <w:rsid w:val="00D009F3"/>
    <w:rsid w:val="00D00CBB"/>
    <w:rsid w:val="00D010A7"/>
    <w:rsid w:val="00D010FC"/>
    <w:rsid w:val="00D012FA"/>
    <w:rsid w:val="00D01466"/>
    <w:rsid w:val="00D016A7"/>
    <w:rsid w:val="00D01741"/>
    <w:rsid w:val="00D018E0"/>
    <w:rsid w:val="00D018EE"/>
    <w:rsid w:val="00D02094"/>
    <w:rsid w:val="00D02099"/>
    <w:rsid w:val="00D02428"/>
    <w:rsid w:val="00D0255A"/>
    <w:rsid w:val="00D025E6"/>
    <w:rsid w:val="00D02734"/>
    <w:rsid w:val="00D02761"/>
    <w:rsid w:val="00D0280F"/>
    <w:rsid w:val="00D02B27"/>
    <w:rsid w:val="00D02C83"/>
    <w:rsid w:val="00D02DA8"/>
    <w:rsid w:val="00D03564"/>
    <w:rsid w:val="00D0372B"/>
    <w:rsid w:val="00D0395F"/>
    <w:rsid w:val="00D045EA"/>
    <w:rsid w:val="00D04A8C"/>
    <w:rsid w:val="00D04AD1"/>
    <w:rsid w:val="00D04F27"/>
    <w:rsid w:val="00D04F97"/>
    <w:rsid w:val="00D0544F"/>
    <w:rsid w:val="00D05739"/>
    <w:rsid w:val="00D057A1"/>
    <w:rsid w:val="00D0586D"/>
    <w:rsid w:val="00D05874"/>
    <w:rsid w:val="00D058B8"/>
    <w:rsid w:val="00D05996"/>
    <w:rsid w:val="00D05A74"/>
    <w:rsid w:val="00D05C02"/>
    <w:rsid w:val="00D05FA4"/>
    <w:rsid w:val="00D06486"/>
    <w:rsid w:val="00D06B13"/>
    <w:rsid w:val="00D06B77"/>
    <w:rsid w:val="00D06D4E"/>
    <w:rsid w:val="00D070D5"/>
    <w:rsid w:val="00D0727E"/>
    <w:rsid w:val="00D07679"/>
    <w:rsid w:val="00D0787A"/>
    <w:rsid w:val="00D0793C"/>
    <w:rsid w:val="00D07B4D"/>
    <w:rsid w:val="00D07BAC"/>
    <w:rsid w:val="00D07CED"/>
    <w:rsid w:val="00D07F28"/>
    <w:rsid w:val="00D104BA"/>
    <w:rsid w:val="00D1059C"/>
    <w:rsid w:val="00D106A1"/>
    <w:rsid w:val="00D1088B"/>
    <w:rsid w:val="00D10940"/>
    <w:rsid w:val="00D10D72"/>
    <w:rsid w:val="00D10FBC"/>
    <w:rsid w:val="00D11390"/>
    <w:rsid w:val="00D11EA7"/>
    <w:rsid w:val="00D1209C"/>
    <w:rsid w:val="00D12161"/>
    <w:rsid w:val="00D1222E"/>
    <w:rsid w:val="00D123B2"/>
    <w:rsid w:val="00D124DF"/>
    <w:rsid w:val="00D12884"/>
    <w:rsid w:val="00D12AE5"/>
    <w:rsid w:val="00D12BAE"/>
    <w:rsid w:val="00D12BEE"/>
    <w:rsid w:val="00D12F47"/>
    <w:rsid w:val="00D1394B"/>
    <w:rsid w:val="00D13A5E"/>
    <w:rsid w:val="00D13A87"/>
    <w:rsid w:val="00D13B04"/>
    <w:rsid w:val="00D13B40"/>
    <w:rsid w:val="00D13FAC"/>
    <w:rsid w:val="00D140F8"/>
    <w:rsid w:val="00D1429A"/>
    <w:rsid w:val="00D142FD"/>
    <w:rsid w:val="00D148CB"/>
    <w:rsid w:val="00D14940"/>
    <w:rsid w:val="00D14966"/>
    <w:rsid w:val="00D14974"/>
    <w:rsid w:val="00D14B98"/>
    <w:rsid w:val="00D14E3E"/>
    <w:rsid w:val="00D1544C"/>
    <w:rsid w:val="00D15C6C"/>
    <w:rsid w:val="00D15CB5"/>
    <w:rsid w:val="00D15DA3"/>
    <w:rsid w:val="00D15E8E"/>
    <w:rsid w:val="00D160CA"/>
    <w:rsid w:val="00D16317"/>
    <w:rsid w:val="00D16603"/>
    <w:rsid w:val="00D16670"/>
    <w:rsid w:val="00D166AE"/>
    <w:rsid w:val="00D16915"/>
    <w:rsid w:val="00D16A5C"/>
    <w:rsid w:val="00D16A73"/>
    <w:rsid w:val="00D16F4E"/>
    <w:rsid w:val="00D17231"/>
    <w:rsid w:val="00D17450"/>
    <w:rsid w:val="00D1748D"/>
    <w:rsid w:val="00D1785E"/>
    <w:rsid w:val="00D17906"/>
    <w:rsid w:val="00D17AC6"/>
    <w:rsid w:val="00D17B89"/>
    <w:rsid w:val="00D17D19"/>
    <w:rsid w:val="00D17E80"/>
    <w:rsid w:val="00D17E95"/>
    <w:rsid w:val="00D17F79"/>
    <w:rsid w:val="00D2004B"/>
    <w:rsid w:val="00D20052"/>
    <w:rsid w:val="00D20636"/>
    <w:rsid w:val="00D206B9"/>
    <w:rsid w:val="00D208A1"/>
    <w:rsid w:val="00D2114C"/>
    <w:rsid w:val="00D21233"/>
    <w:rsid w:val="00D21729"/>
    <w:rsid w:val="00D21965"/>
    <w:rsid w:val="00D21A0E"/>
    <w:rsid w:val="00D21B9B"/>
    <w:rsid w:val="00D21DB5"/>
    <w:rsid w:val="00D2215F"/>
    <w:rsid w:val="00D223EF"/>
    <w:rsid w:val="00D2247E"/>
    <w:rsid w:val="00D22563"/>
    <w:rsid w:val="00D2261B"/>
    <w:rsid w:val="00D226A6"/>
    <w:rsid w:val="00D228C6"/>
    <w:rsid w:val="00D22A5A"/>
    <w:rsid w:val="00D22CA6"/>
    <w:rsid w:val="00D231C6"/>
    <w:rsid w:val="00D23394"/>
    <w:rsid w:val="00D234F4"/>
    <w:rsid w:val="00D23907"/>
    <w:rsid w:val="00D24280"/>
    <w:rsid w:val="00D245C1"/>
    <w:rsid w:val="00D246C8"/>
    <w:rsid w:val="00D246F9"/>
    <w:rsid w:val="00D247D0"/>
    <w:rsid w:val="00D24919"/>
    <w:rsid w:val="00D24A35"/>
    <w:rsid w:val="00D24A4D"/>
    <w:rsid w:val="00D24AA5"/>
    <w:rsid w:val="00D251C6"/>
    <w:rsid w:val="00D2555C"/>
    <w:rsid w:val="00D2597F"/>
    <w:rsid w:val="00D25C9E"/>
    <w:rsid w:val="00D260D3"/>
    <w:rsid w:val="00D26153"/>
    <w:rsid w:val="00D26170"/>
    <w:rsid w:val="00D263CC"/>
    <w:rsid w:val="00D2667C"/>
    <w:rsid w:val="00D26911"/>
    <w:rsid w:val="00D269A1"/>
    <w:rsid w:val="00D26DB5"/>
    <w:rsid w:val="00D2711C"/>
    <w:rsid w:val="00D27148"/>
    <w:rsid w:val="00D27259"/>
    <w:rsid w:val="00D2725C"/>
    <w:rsid w:val="00D272ED"/>
    <w:rsid w:val="00D2733D"/>
    <w:rsid w:val="00D27390"/>
    <w:rsid w:val="00D27836"/>
    <w:rsid w:val="00D27B77"/>
    <w:rsid w:val="00D27BAA"/>
    <w:rsid w:val="00D27C9A"/>
    <w:rsid w:val="00D27E2B"/>
    <w:rsid w:val="00D3005E"/>
    <w:rsid w:val="00D30075"/>
    <w:rsid w:val="00D307EF"/>
    <w:rsid w:val="00D30ACB"/>
    <w:rsid w:val="00D30DCE"/>
    <w:rsid w:val="00D30DE3"/>
    <w:rsid w:val="00D30F42"/>
    <w:rsid w:val="00D3107B"/>
    <w:rsid w:val="00D31090"/>
    <w:rsid w:val="00D314E2"/>
    <w:rsid w:val="00D31603"/>
    <w:rsid w:val="00D31A18"/>
    <w:rsid w:val="00D31E5B"/>
    <w:rsid w:val="00D324B1"/>
    <w:rsid w:val="00D3287E"/>
    <w:rsid w:val="00D32AB4"/>
    <w:rsid w:val="00D32F13"/>
    <w:rsid w:val="00D32F65"/>
    <w:rsid w:val="00D33647"/>
    <w:rsid w:val="00D336DC"/>
    <w:rsid w:val="00D337BE"/>
    <w:rsid w:val="00D33847"/>
    <w:rsid w:val="00D33873"/>
    <w:rsid w:val="00D33A08"/>
    <w:rsid w:val="00D33D33"/>
    <w:rsid w:val="00D33D90"/>
    <w:rsid w:val="00D33DEC"/>
    <w:rsid w:val="00D33E4D"/>
    <w:rsid w:val="00D34041"/>
    <w:rsid w:val="00D3439C"/>
    <w:rsid w:val="00D347F4"/>
    <w:rsid w:val="00D34A75"/>
    <w:rsid w:val="00D34ABD"/>
    <w:rsid w:val="00D34B9B"/>
    <w:rsid w:val="00D34F97"/>
    <w:rsid w:val="00D3516B"/>
    <w:rsid w:val="00D354F4"/>
    <w:rsid w:val="00D3561D"/>
    <w:rsid w:val="00D356A1"/>
    <w:rsid w:val="00D359B4"/>
    <w:rsid w:val="00D35BB4"/>
    <w:rsid w:val="00D35BD8"/>
    <w:rsid w:val="00D35DB8"/>
    <w:rsid w:val="00D35E91"/>
    <w:rsid w:val="00D35F41"/>
    <w:rsid w:val="00D3600D"/>
    <w:rsid w:val="00D361DB"/>
    <w:rsid w:val="00D3668E"/>
    <w:rsid w:val="00D366BA"/>
    <w:rsid w:val="00D36735"/>
    <w:rsid w:val="00D36B42"/>
    <w:rsid w:val="00D36BB9"/>
    <w:rsid w:val="00D36C50"/>
    <w:rsid w:val="00D36D2F"/>
    <w:rsid w:val="00D36D70"/>
    <w:rsid w:val="00D36E63"/>
    <w:rsid w:val="00D37301"/>
    <w:rsid w:val="00D377F2"/>
    <w:rsid w:val="00D379DD"/>
    <w:rsid w:val="00D37D07"/>
    <w:rsid w:val="00D37DCC"/>
    <w:rsid w:val="00D4014D"/>
    <w:rsid w:val="00D40904"/>
    <w:rsid w:val="00D409D6"/>
    <w:rsid w:val="00D40A70"/>
    <w:rsid w:val="00D40D13"/>
    <w:rsid w:val="00D4112A"/>
    <w:rsid w:val="00D412A5"/>
    <w:rsid w:val="00D41357"/>
    <w:rsid w:val="00D41487"/>
    <w:rsid w:val="00D41CAB"/>
    <w:rsid w:val="00D41F2C"/>
    <w:rsid w:val="00D42396"/>
    <w:rsid w:val="00D43047"/>
    <w:rsid w:val="00D432E6"/>
    <w:rsid w:val="00D43456"/>
    <w:rsid w:val="00D43D5E"/>
    <w:rsid w:val="00D43D83"/>
    <w:rsid w:val="00D444E6"/>
    <w:rsid w:val="00D444EF"/>
    <w:rsid w:val="00D4452C"/>
    <w:rsid w:val="00D445B5"/>
    <w:rsid w:val="00D44683"/>
    <w:rsid w:val="00D44B25"/>
    <w:rsid w:val="00D44BAD"/>
    <w:rsid w:val="00D44F3B"/>
    <w:rsid w:val="00D45ACE"/>
    <w:rsid w:val="00D45B39"/>
    <w:rsid w:val="00D45DA1"/>
    <w:rsid w:val="00D46160"/>
    <w:rsid w:val="00D462CA"/>
    <w:rsid w:val="00D46326"/>
    <w:rsid w:val="00D46552"/>
    <w:rsid w:val="00D467B9"/>
    <w:rsid w:val="00D46B48"/>
    <w:rsid w:val="00D47026"/>
    <w:rsid w:val="00D4703E"/>
    <w:rsid w:val="00D47118"/>
    <w:rsid w:val="00D47604"/>
    <w:rsid w:val="00D476B7"/>
    <w:rsid w:val="00D47898"/>
    <w:rsid w:val="00D47B84"/>
    <w:rsid w:val="00D47BCA"/>
    <w:rsid w:val="00D47FBC"/>
    <w:rsid w:val="00D47FE8"/>
    <w:rsid w:val="00D503FC"/>
    <w:rsid w:val="00D5055F"/>
    <w:rsid w:val="00D506CA"/>
    <w:rsid w:val="00D50762"/>
    <w:rsid w:val="00D5085A"/>
    <w:rsid w:val="00D50ABE"/>
    <w:rsid w:val="00D50D6B"/>
    <w:rsid w:val="00D513F7"/>
    <w:rsid w:val="00D51476"/>
    <w:rsid w:val="00D514CD"/>
    <w:rsid w:val="00D5150A"/>
    <w:rsid w:val="00D51653"/>
    <w:rsid w:val="00D5191C"/>
    <w:rsid w:val="00D51BBA"/>
    <w:rsid w:val="00D52014"/>
    <w:rsid w:val="00D523D3"/>
    <w:rsid w:val="00D52453"/>
    <w:rsid w:val="00D52578"/>
    <w:rsid w:val="00D52694"/>
    <w:rsid w:val="00D528D2"/>
    <w:rsid w:val="00D528FD"/>
    <w:rsid w:val="00D52D7A"/>
    <w:rsid w:val="00D5304B"/>
    <w:rsid w:val="00D53639"/>
    <w:rsid w:val="00D53A0C"/>
    <w:rsid w:val="00D53A89"/>
    <w:rsid w:val="00D54561"/>
    <w:rsid w:val="00D547B9"/>
    <w:rsid w:val="00D547CA"/>
    <w:rsid w:val="00D5491B"/>
    <w:rsid w:val="00D54A41"/>
    <w:rsid w:val="00D54A65"/>
    <w:rsid w:val="00D54A6D"/>
    <w:rsid w:val="00D54C53"/>
    <w:rsid w:val="00D550B9"/>
    <w:rsid w:val="00D55425"/>
    <w:rsid w:val="00D557A2"/>
    <w:rsid w:val="00D559D0"/>
    <w:rsid w:val="00D55CF1"/>
    <w:rsid w:val="00D55D70"/>
    <w:rsid w:val="00D55E58"/>
    <w:rsid w:val="00D55F55"/>
    <w:rsid w:val="00D5602B"/>
    <w:rsid w:val="00D56715"/>
    <w:rsid w:val="00D567C1"/>
    <w:rsid w:val="00D567D2"/>
    <w:rsid w:val="00D56C01"/>
    <w:rsid w:val="00D56C6C"/>
    <w:rsid w:val="00D56D1A"/>
    <w:rsid w:val="00D56FE4"/>
    <w:rsid w:val="00D571CE"/>
    <w:rsid w:val="00D57200"/>
    <w:rsid w:val="00D572AE"/>
    <w:rsid w:val="00D57469"/>
    <w:rsid w:val="00D57951"/>
    <w:rsid w:val="00D57990"/>
    <w:rsid w:val="00D57AB5"/>
    <w:rsid w:val="00D57ED4"/>
    <w:rsid w:val="00D60091"/>
    <w:rsid w:val="00D603BD"/>
    <w:rsid w:val="00D60796"/>
    <w:rsid w:val="00D609ED"/>
    <w:rsid w:val="00D60C84"/>
    <w:rsid w:val="00D61182"/>
    <w:rsid w:val="00D6124E"/>
    <w:rsid w:val="00D615E8"/>
    <w:rsid w:val="00D61C2F"/>
    <w:rsid w:val="00D6209C"/>
    <w:rsid w:val="00D62267"/>
    <w:rsid w:val="00D6243B"/>
    <w:rsid w:val="00D627A6"/>
    <w:rsid w:val="00D6289E"/>
    <w:rsid w:val="00D629DD"/>
    <w:rsid w:val="00D63024"/>
    <w:rsid w:val="00D633F6"/>
    <w:rsid w:val="00D63660"/>
    <w:rsid w:val="00D637DF"/>
    <w:rsid w:val="00D63BEF"/>
    <w:rsid w:val="00D63C18"/>
    <w:rsid w:val="00D63F53"/>
    <w:rsid w:val="00D6407A"/>
    <w:rsid w:val="00D6463B"/>
    <w:rsid w:val="00D6468A"/>
    <w:rsid w:val="00D649A6"/>
    <w:rsid w:val="00D649DC"/>
    <w:rsid w:val="00D64A7A"/>
    <w:rsid w:val="00D64C1B"/>
    <w:rsid w:val="00D64C64"/>
    <w:rsid w:val="00D64D8D"/>
    <w:rsid w:val="00D64E78"/>
    <w:rsid w:val="00D652D8"/>
    <w:rsid w:val="00D65349"/>
    <w:rsid w:val="00D655E3"/>
    <w:rsid w:val="00D657D3"/>
    <w:rsid w:val="00D65C33"/>
    <w:rsid w:val="00D65E0A"/>
    <w:rsid w:val="00D65E94"/>
    <w:rsid w:val="00D65EC8"/>
    <w:rsid w:val="00D65EF9"/>
    <w:rsid w:val="00D66779"/>
    <w:rsid w:val="00D66874"/>
    <w:rsid w:val="00D674C9"/>
    <w:rsid w:val="00D6793D"/>
    <w:rsid w:val="00D67C5B"/>
    <w:rsid w:val="00D70118"/>
    <w:rsid w:val="00D70703"/>
    <w:rsid w:val="00D70EFB"/>
    <w:rsid w:val="00D70F57"/>
    <w:rsid w:val="00D70FA8"/>
    <w:rsid w:val="00D710B2"/>
    <w:rsid w:val="00D716C1"/>
    <w:rsid w:val="00D7179E"/>
    <w:rsid w:val="00D71925"/>
    <w:rsid w:val="00D71AD6"/>
    <w:rsid w:val="00D71DF9"/>
    <w:rsid w:val="00D7227A"/>
    <w:rsid w:val="00D72353"/>
    <w:rsid w:val="00D725D1"/>
    <w:rsid w:val="00D72715"/>
    <w:rsid w:val="00D72B25"/>
    <w:rsid w:val="00D72BAD"/>
    <w:rsid w:val="00D72CF2"/>
    <w:rsid w:val="00D72DAF"/>
    <w:rsid w:val="00D72DD4"/>
    <w:rsid w:val="00D732A2"/>
    <w:rsid w:val="00D73353"/>
    <w:rsid w:val="00D73365"/>
    <w:rsid w:val="00D7346B"/>
    <w:rsid w:val="00D73485"/>
    <w:rsid w:val="00D734DD"/>
    <w:rsid w:val="00D734FD"/>
    <w:rsid w:val="00D7364B"/>
    <w:rsid w:val="00D7381D"/>
    <w:rsid w:val="00D73CCE"/>
    <w:rsid w:val="00D73D4E"/>
    <w:rsid w:val="00D73EFC"/>
    <w:rsid w:val="00D73F1E"/>
    <w:rsid w:val="00D74032"/>
    <w:rsid w:val="00D74053"/>
    <w:rsid w:val="00D74180"/>
    <w:rsid w:val="00D7435A"/>
    <w:rsid w:val="00D748A8"/>
    <w:rsid w:val="00D74936"/>
    <w:rsid w:val="00D74A89"/>
    <w:rsid w:val="00D74B52"/>
    <w:rsid w:val="00D751BB"/>
    <w:rsid w:val="00D75209"/>
    <w:rsid w:val="00D7520A"/>
    <w:rsid w:val="00D75249"/>
    <w:rsid w:val="00D75287"/>
    <w:rsid w:val="00D755E1"/>
    <w:rsid w:val="00D75D26"/>
    <w:rsid w:val="00D75E42"/>
    <w:rsid w:val="00D76087"/>
    <w:rsid w:val="00D760AD"/>
    <w:rsid w:val="00D760BC"/>
    <w:rsid w:val="00D7613D"/>
    <w:rsid w:val="00D763A5"/>
    <w:rsid w:val="00D76966"/>
    <w:rsid w:val="00D76AC7"/>
    <w:rsid w:val="00D76FDF"/>
    <w:rsid w:val="00D77179"/>
    <w:rsid w:val="00D77642"/>
    <w:rsid w:val="00D77698"/>
    <w:rsid w:val="00D77718"/>
    <w:rsid w:val="00D778F2"/>
    <w:rsid w:val="00D77BE0"/>
    <w:rsid w:val="00D77BEB"/>
    <w:rsid w:val="00D77BEE"/>
    <w:rsid w:val="00D77C36"/>
    <w:rsid w:val="00D77E4F"/>
    <w:rsid w:val="00D801A7"/>
    <w:rsid w:val="00D801C5"/>
    <w:rsid w:val="00D802D4"/>
    <w:rsid w:val="00D80475"/>
    <w:rsid w:val="00D8094B"/>
    <w:rsid w:val="00D80A74"/>
    <w:rsid w:val="00D81063"/>
    <w:rsid w:val="00D814FE"/>
    <w:rsid w:val="00D817CF"/>
    <w:rsid w:val="00D817D8"/>
    <w:rsid w:val="00D81A56"/>
    <w:rsid w:val="00D81BE9"/>
    <w:rsid w:val="00D81C29"/>
    <w:rsid w:val="00D821FC"/>
    <w:rsid w:val="00D82276"/>
    <w:rsid w:val="00D822E4"/>
    <w:rsid w:val="00D82434"/>
    <w:rsid w:val="00D8249A"/>
    <w:rsid w:val="00D82640"/>
    <w:rsid w:val="00D826C6"/>
    <w:rsid w:val="00D826F3"/>
    <w:rsid w:val="00D82CF0"/>
    <w:rsid w:val="00D82E31"/>
    <w:rsid w:val="00D82F10"/>
    <w:rsid w:val="00D82F6A"/>
    <w:rsid w:val="00D83119"/>
    <w:rsid w:val="00D831BD"/>
    <w:rsid w:val="00D83229"/>
    <w:rsid w:val="00D83283"/>
    <w:rsid w:val="00D83421"/>
    <w:rsid w:val="00D83435"/>
    <w:rsid w:val="00D83529"/>
    <w:rsid w:val="00D8353E"/>
    <w:rsid w:val="00D835D0"/>
    <w:rsid w:val="00D83679"/>
    <w:rsid w:val="00D836F0"/>
    <w:rsid w:val="00D83AE4"/>
    <w:rsid w:val="00D83B81"/>
    <w:rsid w:val="00D8402D"/>
    <w:rsid w:val="00D841B6"/>
    <w:rsid w:val="00D8448E"/>
    <w:rsid w:val="00D84815"/>
    <w:rsid w:val="00D848AD"/>
    <w:rsid w:val="00D84BFA"/>
    <w:rsid w:val="00D84E5B"/>
    <w:rsid w:val="00D851B5"/>
    <w:rsid w:val="00D8525D"/>
    <w:rsid w:val="00D85374"/>
    <w:rsid w:val="00D855A0"/>
    <w:rsid w:val="00D85917"/>
    <w:rsid w:val="00D85B40"/>
    <w:rsid w:val="00D85C83"/>
    <w:rsid w:val="00D8618C"/>
    <w:rsid w:val="00D863D1"/>
    <w:rsid w:val="00D865E6"/>
    <w:rsid w:val="00D867AD"/>
    <w:rsid w:val="00D867CD"/>
    <w:rsid w:val="00D86B96"/>
    <w:rsid w:val="00D86B99"/>
    <w:rsid w:val="00D86FB1"/>
    <w:rsid w:val="00D873FE"/>
    <w:rsid w:val="00D87898"/>
    <w:rsid w:val="00D87938"/>
    <w:rsid w:val="00D87AA2"/>
    <w:rsid w:val="00D87BCD"/>
    <w:rsid w:val="00D87ED9"/>
    <w:rsid w:val="00D87F0D"/>
    <w:rsid w:val="00D904EF"/>
    <w:rsid w:val="00D90689"/>
    <w:rsid w:val="00D90735"/>
    <w:rsid w:val="00D90802"/>
    <w:rsid w:val="00D9085A"/>
    <w:rsid w:val="00D90A1A"/>
    <w:rsid w:val="00D90EE9"/>
    <w:rsid w:val="00D91012"/>
    <w:rsid w:val="00D9122C"/>
    <w:rsid w:val="00D91585"/>
    <w:rsid w:val="00D915AD"/>
    <w:rsid w:val="00D919E0"/>
    <w:rsid w:val="00D91A47"/>
    <w:rsid w:val="00D91C17"/>
    <w:rsid w:val="00D91E94"/>
    <w:rsid w:val="00D9220C"/>
    <w:rsid w:val="00D92348"/>
    <w:rsid w:val="00D92504"/>
    <w:rsid w:val="00D92729"/>
    <w:rsid w:val="00D92757"/>
    <w:rsid w:val="00D92841"/>
    <w:rsid w:val="00D92936"/>
    <w:rsid w:val="00D92AB6"/>
    <w:rsid w:val="00D92E1D"/>
    <w:rsid w:val="00D92E92"/>
    <w:rsid w:val="00D930EE"/>
    <w:rsid w:val="00D9333D"/>
    <w:rsid w:val="00D9334D"/>
    <w:rsid w:val="00D93378"/>
    <w:rsid w:val="00D9342E"/>
    <w:rsid w:val="00D935AE"/>
    <w:rsid w:val="00D93617"/>
    <w:rsid w:val="00D938A2"/>
    <w:rsid w:val="00D93B8F"/>
    <w:rsid w:val="00D93E44"/>
    <w:rsid w:val="00D93F9C"/>
    <w:rsid w:val="00D94281"/>
    <w:rsid w:val="00D94336"/>
    <w:rsid w:val="00D943A6"/>
    <w:rsid w:val="00D9485E"/>
    <w:rsid w:val="00D94B33"/>
    <w:rsid w:val="00D94E52"/>
    <w:rsid w:val="00D9512E"/>
    <w:rsid w:val="00D953E1"/>
    <w:rsid w:val="00D954D1"/>
    <w:rsid w:val="00D954DE"/>
    <w:rsid w:val="00D956C8"/>
    <w:rsid w:val="00D95763"/>
    <w:rsid w:val="00D957FB"/>
    <w:rsid w:val="00D95AAD"/>
    <w:rsid w:val="00D95AEB"/>
    <w:rsid w:val="00D95B10"/>
    <w:rsid w:val="00D95C31"/>
    <w:rsid w:val="00D96203"/>
    <w:rsid w:val="00D9669C"/>
    <w:rsid w:val="00D96CC5"/>
    <w:rsid w:val="00D96EB9"/>
    <w:rsid w:val="00D96F73"/>
    <w:rsid w:val="00D972D9"/>
    <w:rsid w:val="00D972DB"/>
    <w:rsid w:val="00D97A13"/>
    <w:rsid w:val="00D97A93"/>
    <w:rsid w:val="00D97CF9"/>
    <w:rsid w:val="00D97DD9"/>
    <w:rsid w:val="00DA0383"/>
    <w:rsid w:val="00DA049A"/>
    <w:rsid w:val="00DA058F"/>
    <w:rsid w:val="00DA07D4"/>
    <w:rsid w:val="00DA08C9"/>
    <w:rsid w:val="00DA0D82"/>
    <w:rsid w:val="00DA0F3E"/>
    <w:rsid w:val="00DA0F84"/>
    <w:rsid w:val="00DA1008"/>
    <w:rsid w:val="00DA133B"/>
    <w:rsid w:val="00DA136C"/>
    <w:rsid w:val="00DA14B2"/>
    <w:rsid w:val="00DA1AD6"/>
    <w:rsid w:val="00DA1CDF"/>
    <w:rsid w:val="00DA1D47"/>
    <w:rsid w:val="00DA1FAD"/>
    <w:rsid w:val="00DA2191"/>
    <w:rsid w:val="00DA21C9"/>
    <w:rsid w:val="00DA220D"/>
    <w:rsid w:val="00DA2373"/>
    <w:rsid w:val="00DA2416"/>
    <w:rsid w:val="00DA28A2"/>
    <w:rsid w:val="00DA29A0"/>
    <w:rsid w:val="00DA2A46"/>
    <w:rsid w:val="00DA2FB1"/>
    <w:rsid w:val="00DA350E"/>
    <w:rsid w:val="00DA39EE"/>
    <w:rsid w:val="00DA3A17"/>
    <w:rsid w:val="00DA3AE4"/>
    <w:rsid w:val="00DA4033"/>
    <w:rsid w:val="00DA4142"/>
    <w:rsid w:val="00DA42FD"/>
    <w:rsid w:val="00DA4341"/>
    <w:rsid w:val="00DA4459"/>
    <w:rsid w:val="00DA4525"/>
    <w:rsid w:val="00DA45E9"/>
    <w:rsid w:val="00DA46B8"/>
    <w:rsid w:val="00DA49E1"/>
    <w:rsid w:val="00DA55F5"/>
    <w:rsid w:val="00DA5A4B"/>
    <w:rsid w:val="00DA635F"/>
    <w:rsid w:val="00DA6842"/>
    <w:rsid w:val="00DA696D"/>
    <w:rsid w:val="00DA7012"/>
    <w:rsid w:val="00DA71F7"/>
    <w:rsid w:val="00DA745C"/>
    <w:rsid w:val="00DA75D5"/>
    <w:rsid w:val="00DA78DC"/>
    <w:rsid w:val="00DA7B08"/>
    <w:rsid w:val="00DA7DF8"/>
    <w:rsid w:val="00DA7EC4"/>
    <w:rsid w:val="00DB028C"/>
    <w:rsid w:val="00DB036C"/>
    <w:rsid w:val="00DB0773"/>
    <w:rsid w:val="00DB0831"/>
    <w:rsid w:val="00DB0ADD"/>
    <w:rsid w:val="00DB0C60"/>
    <w:rsid w:val="00DB0F1D"/>
    <w:rsid w:val="00DB0F53"/>
    <w:rsid w:val="00DB1153"/>
    <w:rsid w:val="00DB11B9"/>
    <w:rsid w:val="00DB1455"/>
    <w:rsid w:val="00DB1696"/>
    <w:rsid w:val="00DB1C32"/>
    <w:rsid w:val="00DB1E93"/>
    <w:rsid w:val="00DB21C0"/>
    <w:rsid w:val="00DB21CA"/>
    <w:rsid w:val="00DB21EC"/>
    <w:rsid w:val="00DB2256"/>
    <w:rsid w:val="00DB2423"/>
    <w:rsid w:val="00DB2515"/>
    <w:rsid w:val="00DB27CC"/>
    <w:rsid w:val="00DB283D"/>
    <w:rsid w:val="00DB2C7D"/>
    <w:rsid w:val="00DB2CBE"/>
    <w:rsid w:val="00DB3298"/>
    <w:rsid w:val="00DB330C"/>
    <w:rsid w:val="00DB3781"/>
    <w:rsid w:val="00DB37A7"/>
    <w:rsid w:val="00DB39DB"/>
    <w:rsid w:val="00DB3A16"/>
    <w:rsid w:val="00DB3A4D"/>
    <w:rsid w:val="00DB3A99"/>
    <w:rsid w:val="00DB3BA4"/>
    <w:rsid w:val="00DB3E7D"/>
    <w:rsid w:val="00DB4254"/>
    <w:rsid w:val="00DB42EA"/>
    <w:rsid w:val="00DB44E5"/>
    <w:rsid w:val="00DB451B"/>
    <w:rsid w:val="00DB45B6"/>
    <w:rsid w:val="00DB463C"/>
    <w:rsid w:val="00DB4658"/>
    <w:rsid w:val="00DB48DF"/>
    <w:rsid w:val="00DB4B87"/>
    <w:rsid w:val="00DB4F07"/>
    <w:rsid w:val="00DB5005"/>
    <w:rsid w:val="00DB52E1"/>
    <w:rsid w:val="00DB537E"/>
    <w:rsid w:val="00DB5866"/>
    <w:rsid w:val="00DB5F2F"/>
    <w:rsid w:val="00DB60EA"/>
    <w:rsid w:val="00DB65A5"/>
    <w:rsid w:val="00DB6A7F"/>
    <w:rsid w:val="00DB6D83"/>
    <w:rsid w:val="00DB6F60"/>
    <w:rsid w:val="00DB7A23"/>
    <w:rsid w:val="00DB7F30"/>
    <w:rsid w:val="00DC0013"/>
    <w:rsid w:val="00DC016A"/>
    <w:rsid w:val="00DC0564"/>
    <w:rsid w:val="00DC089A"/>
    <w:rsid w:val="00DC08C0"/>
    <w:rsid w:val="00DC0A3D"/>
    <w:rsid w:val="00DC0E1F"/>
    <w:rsid w:val="00DC0F13"/>
    <w:rsid w:val="00DC0F52"/>
    <w:rsid w:val="00DC1790"/>
    <w:rsid w:val="00DC19A9"/>
    <w:rsid w:val="00DC1C75"/>
    <w:rsid w:val="00DC275C"/>
    <w:rsid w:val="00DC27D2"/>
    <w:rsid w:val="00DC30B4"/>
    <w:rsid w:val="00DC323D"/>
    <w:rsid w:val="00DC3342"/>
    <w:rsid w:val="00DC33C6"/>
    <w:rsid w:val="00DC356B"/>
    <w:rsid w:val="00DC35C0"/>
    <w:rsid w:val="00DC3670"/>
    <w:rsid w:val="00DC37AD"/>
    <w:rsid w:val="00DC39C8"/>
    <w:rsid w:val="00DC3ADE"/>
    <w:rsid w:val="00DC3F42"/>
    <w:rsid w:val="00DC4075"/>
    <w:rsid w:val="00DC40CF"/>
    <w:rsid w:val="00DC46DF"/>
    <w:rsid w:val="00DC476F"/>
    <w:rsid w:val="00DC4777"/>
    <w:rsid w:val="00DC4B20"/>
    <w:rsid w:val="00DC4BFB"/>
    <w:rsid w:val="00DC4CA4"/>
    <w:rsid w:val="00DC4EA3"/>
    <w:rsid w:val="00DC522C"/>
    <w:rsid w:val="00DC550F"/>
    <w:rsid w:val="00DC563F"/>
    <w:rsid w:val="00DC5A91"/>
    <w:rsid w:val="00DC5B29"/>
    <w:rsid w:val="00DC5D70"/>
    <w:rsid w:val="00DC609B"/>
    <w:rsid w:val="00DC60A2"/>
    <w:rsid w:val="00DC628B"/>
    <w:rsid w:val="00DC63E9"/>
    <w:rsid w:val="00DC6507"/>
    <w:rsid w:val="00DC6AF9"/>
    <w:rsid w:val="00DC6F25"/>
    <w:rsid w:val="00DC6F6C"/>
    <w:rsid w:val="00DC7216"/>
    <w:rsid w:val="00DC7356"/>
    <w:rsid w:val="00DC74EE"/>
    <w:rsid w:val="00DC7584"/>
    <w:rsid w:val="00DC75C8"/>
    <w:rsid w:val="00DC79B6"/>
    <w:rsid w:val="00DC7D2B"/>
    <w:rsid w:val="00DD00EC"/>
    <w:rsid w:val="00DD0158"/>
    <w:rsid w:val="00DD0443"/>
    <w:rsid w:val="00DD0532"/>
    <w:rsid w:val="00DD05A2"/>
    <w:rsid w:val="00DD0669"/>
    <w:rsid w:val="00DD0AC9"/>
    <w:rsid w:val="00DD0DBC"/>
    <w:rsid w:val="00DD104D"/>
    <w:rsid w:val="00DD106A"/>
    <w:rsid w:val="00DD1379"/>
    <w:rsid w:val="00DD15BB"/>
    <w:rsid w:val="00DD1715"/>
    <w:rsid w:val="00DD1EFF"/>
    <w:rsid w:val="00DD2575"/>
    <w:rsid w:val="00DD272E"/>
    <w:rsid w:val="00DD29F7"/>
    <w:rsid w:val="00DD2AF2"/>
    <w:rsid w:val="00DD3071"/>
    <w:rsid w:val="00DD307D"/>
    <w:rsid w:val="00DD32F0"/>
    <w:rsid w:val="00DD33E0"/>
    <w:rsid w:val="00DD35B2"/>
    <w:rsid w:val="00DD36BA"/>
    <w:rsid w:val="00DD37D1"/>
    <w:rsid w:val="00DD3A12"/>
    <w:rsid w:val="00DD3A41"/>
    <w:rsid w:val="00DD3FB1"/>
    <w:rsid w:val="00DD4397"/>
    <w:rsid w:val="00DD43A2"/>
    <w:rsid w:val="00DD488A"/>
    <w:rsid w:val="00DD4979"/>
    <w:rsid w:val="00DD4B14"/>
    <w:rsid w:val="00DD4C28"/>
    <w:rsid w:val="00DD4C4D"/>
    <w:rsid w:val="00DD4D70"/>
    <w:rsid w:val="00DD507A"/>
    <w:rsid w:val="00DD52B8"/>
    <w:rsid w:val="00DD52FB"/>
    <w:rsid w:val="00DD551C"/>
    <w:rsid w:val="00DD591D"/>
    <w:rsid w:val="00DD5A38"/>
    <w:rsid w:val="00DD5C6A"/>
    <w:rsid w:val="00DD5DCF"/>
    <w:rsid w:val="00DD5ED3"/>
    <w:rsid w:val="00DD61DA"/>
    <w:rsid w:val="00DD6282"/>
    <w:rsid w:val="00DD645E"/>
    <w:rsid w:val="00DD68E5"/>
    <w:rsid w:val="00DD6AF8"/>
    <w:rsid w:val="00DD6B7C"/>
    <w:rsid w:val="00DD6CA7"/>
    <w:rsid w:val="00DD6E39"/>
    <w:rsid w:val="00DD70E8"/>
    <w:rsid w:val="00DD7397"/>
    <w:rsid w:val="00DD7E10"/>
    <w:rsid w:val="00DD7F26"/>
    <w:rsid w:val="00DD7FC7"/>
    <w:rsid w:val="00DD7FD0"/>
    <w:rsid w:val="00DE0291"/>
    <w:rsid w:val="00DE0375"/>
    <w:rsid w:val="00DE0707"/>
    <w:rsid w:val="00DE0731"/>
    <w:rsid w:val="00DE09B3"/>
    <w:rsid w:val="00DE0A35"/>
    <w:rsid w:val="00DE0A38"/>
    <w:rsid w:val="00DE0D9E"/>
    <w:rsid w:val="00DE0FBD"/>
    <w:rsid w:val="00DE11D2"/>
    <w:rsid w:val="00DE11F8"/>
    <w:rsid w:val="00DE1A12"/>
    <w:rsid w:val="00DE1B3B"/>
    <w:rsid w:val="00DE1CAC"/>
    <w:rsid w:val="00DE22DD"/>
    <w:rsid w:val="00DE2309"/>
    <w:rsid w:val="00DE25AB"/>
    <w:rsid w:val="00DE25E0"/>
    <w:rsid w:val="00DE2662"/>
    <w:rsid w:val="00DE26E8"/>
    <w:rsid w:val="00DE27AF"/>
    <w:rsid w:val="00DE28F7"/>
    <w:rsid w:val="00DE2933"/>
    <w:rsid w:val="00DE2FF5"/>
    <w:rsid w:val="00DE3083"/>
    <w:rsid w:val="00DE30C2"/>
    <w:rsid w:val="00DE31CC"/>
    <w:rsid w:val="00DE31F8"/>
    <w:rsid w:val="00DE32A6"/>
    <w:rsid w:val="00DE3553"/>
    <w:rsid w:val="00DE3EF6"/>
    <w:rsid w:val="00DE49A7"/>
    <w:rsid w:val="00DE4CBE"/>
    <w:rsid w:val="00DE4D3D"/>
    <w:rsid w:val="00DE51DE"/>
    <w:rsid w:val="00DE5341"/>
    <w:rsid w:val="00DE534B"/>
    <w:rsid w:val="00DE53A5"/>
    <w:rsid w:val="00DE54B0"/>
    <w:rsid w:val="00DE568F"/>
    <w:rsid w:val="00DE56C1"/>
    <w:rsid w:val="00DE5758"/>
    <w:rsid w:val="00DE596A"/>
    <w:rsid w:val="00DE59E6"/>
    <w:rsid w:val="00DE5CAB"/>
    <w:rsid w:val="00DE5FA0"/>
    <w:rsid w:val="00DE63FC"/>
    <w:rsid w:val="00DE675F"/>
    <w:rsid w:val="00DE7117"/>
    <w:rsid w:val="00DE71ED"/>
    <w:rsid w:val="00DE7631"/>
    <w:rsid w:val="00DE78FB"/>
    <w:rsid w:val="00DE7C6C"/>
    <w:rsid w:val="00DE7DAF"/>
    <w:rsid w:val="00DE7DB2"/>
    <w:rsid w:val="00DE7E17"/>
    <w:rsid w:val="00DE7F5C"/>
    <w:rsid w:val="00DE7F7D"/>
    <w:rsid w:val="00DF00FD"/>
    <w:rsid w:val="00DF0584"/>
    <w:rsid w:val="00DF0830"/>
    <w:rsid w:val="00DF0CD8"/>
    <w:rsid w:val="00DF0EAF"/>
    <w:rsid w:val="00DF0FFA"/>
    <w:rsid w:val="00DF11EA"/>
    <w:rsid w:val="00DF16AF"/>
    <w:rsid w:val="00DF1A14"/>
    <w:rsid w:val="00DF1BC5"/>
    <w:rsid w:val="00DF1BDD"/>
    <w:rsid w:val="00DF1C3C"/>
    <w:rsid w:val="00DF2041"/>
    <w:rsid w:val="00DF2233"/>
    <w:rsid w:val="00DF23C8"/>
    <w:rsid w:val="00DF243C"/>
    <w:rsid w:val="00DF2479"/>
    <w:rsid w:val="00DF24BD"/>
    <w:rsid w:val="00DF27B4"/>
    <w:rsid w:val="00DF287B"/>
    <w:rsid w:val="00DF2B19"/>
    <w:rsid w:val="00DF2D8F"/>
    <w:rsid w:val="00DF30DE"/>
    <w:rsid w:val="00DF3488"/>
    <w:rsid w:val="00DF3573"/>
    <w:rsid w:val="00DF35B7"/>
    <w:rsid w:val="00DF3C91"/>
    <w:rsid w:val="00DF3FD5"/>
    <w:rsid w:val="00DF45C3"/>
    <w:rsid w:val="00DF4AF2"/>
    <w:rsid w:val="00DF4BB3"/>
    <w:rsid w:val="00DF4E1F"/>
    <w:rsid w:val="00DF555A"/>
    <w:rsid w:val="00DF5B65"/>
    <w:rsid w:val="00DF5D11"/>
    <w:rsid w:val="00DF6003"/>
    <w:rsid w:val="00DF60D3"/>
    <w:rsid w:val="00DF60F5"/>
    <w:rsid w:val="00DF63D4"/>
    <w:rsid w:val="00DF6733"/>
    <w:rsid w:val="00DF6DCF"/>
    <w:rsid w:val="00DF6F6E"/>
    <w:rsid w:val="00DF722B"/>
    <w:rsid w:val="00DF723A"/>
    <w:rsid w:val="00DF7404"/>
    <w:rsid w:val="00DF74BB"/>
    <w:rsid w:val="00DF75C8"/>
    <w:rsid w:val="00DF7813"/>
    <w:rsid w:val="00DF7A55"/>
    <w:rsid w:val="00DF7CB2"/>
    <w:rsid w:val="00DF7D23"/>
    <w:rsid w:val="00DF7F4C"/>
    <w:rsid w:val="00DF7FE9"/>
    <w:rsid w:val="00E0051A"/>
    <w:rsid w:val="00E005F5"/>
    <w:rsid w:val="00E0063D"/>
    <w:rsid w:val="00E0068D"/>
    <w:rsid w:val="00E00766"/>
    <w:rsid w:val="00E00830"/>
    <w:rsid w:val="00E00979"/>
    <w:rsid w:val="00E00A8E"/>
    <w:rsid w:val="00E00B13"/>
    <w:rsid w:val="00E00B7E"/>
    <w:rsid w:val="00E00DEF"/>
    <w:rsid w:val="00E013E3"/>
    <w:rsid w:val="00E016C7"/>
    <w:rsid w:val="00E017CA"/>
    <w:rsid w:val="00E01851"/>
    <w:rsid w:val="00E01D9A"/>
    <w:rsid w:val="00E021C5"/>
    <w:rsid w:val="00E02419"/>
    <w:rsid w:val="00E02A21"/>
    <w:rsid w:val="00E02B8D"/>
    <w:rsid w:val="00E02F4F"/>
    <w:rsid w:val="00E031DD"/>
    <w:rsid w:val="00E033AC"/>
    <w:rsid w:val="00E03480"/>
    <w:rsid w:val="00E03576"/>
    <w:rsid w:val="00E035B9"/>
    <w:rsid w:val="00E038C3"/>
    <w:rsid w:val="00E03947"/>
    <w:rsid w:val="00E039A3"/>
    <w:rsid w:val="00E03CF5"/>
    <w:rsid w:val="00E03D20"/>
    <w:rsid w:val="00E042DD"/>
    <w:rsid w:val="00E046CD"/>
    <w:rsid w:val="00E047FD"/>
    <w:rsid w:val="00E04E5D"/>
    <w:rsid w:val="00E052C5"/>
    <w:rsid w:val="00E05374"/>
    <w:rsid w:val="00E0560C"/>
    <w:rsid w:val="00E057E6"/>
    <w:rsid w:val="00E058DC"/>
    <w:rsid w:val="00E05934"/>
    <w:rsid w:val="00E05B84"/>
    <w:rsid w:val="00E05D82"/>
    <w:rsid w:val="00E05EBF"/>
    <w:rsid w:val="00E060EA"/>
    <w:rsid w:val="00E066C6"/>
    <w:rsid w:val="00E066EB"/>
    <w:rsid w:val="00E06758"/>
    <w:rsid w:val="00E0693E"/>
    <w:rsid w:val="00E069C3"/>
    <w:rsid w:val="00E06E3B"/>
    <w:rsid w:val="00E06F4A"/>
    <w:rsid w:val="00E06FCC"/>
    <w:rsid w:val="00E0702E"/>
    <w:rsid w:val="00E072EC"/>
    <w:rsid w:val="00E0758F"/>
    <w:rsid w:val="00E0788F"/>
    <w:rsid w:val="00E079FC"/>
    <w:rsid w:val="00E07B2A"/>
    <w:rsid w:val="00E07D09"/>
    <w:rsid w:val="00E07D63"/>
    <w:rsid w:val="00E07F75"/>
    <w:rsid w:val="00E07F8B"/>
    <w:rsid w:val="00E103E1"/>
    <w:rsid w:val="00E104A6"/>
    <w:rsid w:val="00E10573"/>
    <w:rsid w:val="00E105CA"/>
    <w:rsid w:val="00E105E2"/>
    <w:rsid w:val="00E108BB"/>
    <w:rsid w:val="00E10A39"/>
    <w:rsid w:val="00E10EAA"/>
    <w:rsid w:val="00E1104F"/>
    <w:rsid w:val="00E11550"/>
    <w:rsid w:val="00E1183C"/>
    <w:rsid w:val="00E120C8"/>
    <w:rsid w:val="00E12976"/>
    <w:rsid w:val="00E12B6A"/>
    <w:rsid w:val="00E12D8F"/>
    <w:rsid w:val="00E1308F"/>
    <w:rsid w:val="00E130A5"/>
    <w:rsid w:val="00E13197"/>
    <w:rsid w:val="00E13272"/>
    <w:rsid w:val="00E135FA"/>
    <w:rsid w:val="00E136DD"/>
    <w:rsid w:val="00E13966"/>
    <w:rsid w:val="00E13CC2"/>
    <w:rsid w:val="00E13CD3"/>
    <w:rsid w:val="00E13EE0"/>
    <w:rsid w:val="00E140EB"/>
    <w:rsid w:val="00E14586"/>
    <w:rsid w:val="00E14C0A"/>
    <w:rsid w:val="00E14C32"/>
    <w:rsid w:val="00E14D32"/>
    <w:rsid w:val="00E15133"/>
    <w:rsid w:val="00E155F6"/>
    <w:rsid w:val="00E1562F"/>
    <w:rsid w:val="00E1580C"/>
    <w:rsid w:val="00E15927"/>
    <w:rsid w:val="00E1598F"/>
    <w:rsid w:val="00E15A6C"/>
    <w:rsid w:val="00E15BDA"/>
    <w:rsid w:val="00E1633A"/>
    <w:rsid w:val="00E16760"/>
    <w:rsid w:val="00E167C1"/>
    <w:rsid w:val="00E167F6"/>
    <w:rsid w:val="00E170B0"/>
    <w:rsid w:val="00E17244"/>
    <w:rsid w:val="00E17344"/>
    <w:rsid w:val="00E175BE"/>
    <w:rsid w:val="00E1777A"/>
    <w:rsid w:val="00E17F6A"/>
    <w:rsid w:val="00E204D6"/>
    <w:rsid w:val="00E208A4"/>
    <w:rsid w:val="00E21970"/>
    <w:rsid w:val="00E21A88"/>
    <w:rsid w:val="00E21B10"/>
    <w:rsid w:val="00E223B6"/>
    <w:rsid w:val="00E226F2"/>
    <w:rsid w:val="00E22716"/>
    <w:rsid w:val="00E22781"/>
    <w:rsid w:val="00E228AC"/>
    <w:rsid w:val="00E22C75"/>
    <w:rsid w:val="00E22E78"/>
    <w:rsid w:val="00E231F6"/>
    <w:rsid w:val="00E234FE"/>
    <w:rsid w:val="00E236EE"/>
    <w:rsid w:val="00E237FC"/>
    <w:rsid w:val="00E23F9F"/>
    <w:rsid w:val="00E24033"/>
    <w:rsid w:val="00E247E6"/>
    <w:rsid w:val="00E249A3"/>
    <w:rsid w:val="00E24C8D"/>
    <w:rsid w:val="00E24D72"/>
    <w:rsid w:val="00E24E4B"/>
    <w:rsid w:val="00E24EB6"/>
    <w:rsid w:val="00E24F2E"/>
    <w:rsid w:val="00E2508B"/>
    <w:rsid w:val="00E250A5"/>
    <w:rsid w:val="00E2524E"/>
    <w:rsid w:val="00E25289"/>
    <w:rsid w:val="00E254AB"/>
    <w:rsid w:val="00E25651"/>
    <w:rsid w:val="00E259AC"/>
    <w:rsid w:val="00E25B75"/>
    <w:rsid w:val="00E25D0D"/>
    <w:rsid w:val="00E25F2B"/>
    <w:rsid w:val="00E26007"/>
    <w:rsid w:val="00E262AD"/>
    <w:rsid w:val="00E2640C"/>
    <w:rsid w:val="00E269F0"/>
    <w:rsid w:val="00E26A1C"/>
    <w:rsid w:val="00E26A4F"/>
    <w:rsid w:val="00E26D2D"/>
    <w:rsid w:val="00E27070"/>
    <w:rsid w:val="00E2718C"/>
    <w:rsid w:val="00E271A8"/>
    <w:rsid w:val="00E27295"/>
    <w:rsid w:val="00E27511"/>
    <w:rsid w:val="00E2768C"/>
    <w:rsid w:val="00E277BE"/>
    <w:rsid w:val="00E277DD"/>
    <w:rsid w:val="00E27839"/>
    <w:rsid w:val="00E27875"/>
    <w:rsid w:val="00E278E2"/>
    <w:rsid w:val="00E27947"/>
    <w:rsid w:val="00E27EA5"/>
    <w:rsid w:val="00E3012F"/>
    <w:rsid w:val="00E30C41"/>
    <w:rsid w:val="00E30E49"/>
    <w:rsid w:val="00E30F75"/>
    <w:rsid w:val="00E310AE"/>
    <w:rsid w:val="00E3140E"/>
    <w:rsid w:val="00E31494"/>
    <w:rsid w:val="00E31A7A"/>
    <w:rsid w:val="00E3257E"/>
    <w:rsid w:val="00E3278E"/>
    <w:rsid w:val="00E32855"/>
    <w:rsid w:val="00E32A92"/>
    <w:rsid w:val="00E32B97"/>
    <w:rsid w:val="00E32C82"/>
    <w:rsid w:val="00E32E1B"/>
    <w:rsid w:val="00E33397"/>
    <w:rsid w:val="00E333E1"/>
    <w:rsid w:val="00E3354B"/>
    <w:rsid w:val="00E337C2"/>
    <w:rsid w:val="00E3386B"/>
    <w:rsid w:val="00E338E5"/>
    <w:rsid w:val="00E339C8"/>
    <w:rsid w:val="00E33EAF"/>
    <w:rsid w:val="00E33F37"/>
    <w:rsid w:val="00E34591"/>
    <w:rsid w:val="00E347EB"/>
    <w:rsid w:val="00E3480A"/>
    <w:rsid w:val="00E34A72"/>
    <w:rsid w:val="00E3507A"/>
    <w:rsid w:val="00E3531A"/>
    <w:rsid w:val="00E35A63"/>
    <w:rsid w:val="00E35A69"/>
    <w:rsid w:val="00E35BFD"/>
    <w:rsid w:val="00E35D03"/>
    <w:rsid w:val="00E36076"/>
    <w:rsid w:val="00E3637D"/>
    <w:rsid w:val="00E363ED"/>
    <w:rsid w:val="00E36530"/>
    <w:rsid w:val="00E36692"/>
    <w:rsid w:val="00E36821"/>
    <w:rsid w:val="00E3688D"/>
    <w:rsid w:val="00E368F6"/>
    <w:rsid w:val="00E36B4E"/>
    <w:rsid w:val="00E36CA2"/>
    <w:rsid w:val="00E36CCE"/>
    <w:rsid w:val="00E37074"/>
    <w:rsid w:val="00E37087"/>
    <w:rsid w:val="00E371B4"/>
    <w:rsid w:val="00E37289"/>
    <w:rsid w:val="00E3736C"/>
    <w:rsid w:val="00E3745C"/>
    <w:rsid w:val="00E37681"/>
    <w:rsid w:val="00E37786"/>
    <w:rsid w:val="00E40007"/>
    <w:rsid w:val="00E4001B"/>
    <w:rsid w:val="00E4018F"/>
    <w:rsid w:val="00E401BE"/>
    <w:rsid w:val="00E403FA"/>
    <w:rsid w:val="00E4053A"/>
    <w:rsid w:val="00E41035"/>
    <w:rsid w:val="00E41189"/>
    <w:rsid w:val="00E41346"/>
    <w:rsid w:val="00E41356"/>
    <w:rsid w:val="00E4165E"/>
    <w:rsid w:val="00E41BA3"/>
    <w:rsid w:val="00E41C32"/>
    <w:rsid w:val="00E41C38"/>
    <w:rsid w:val="00E41CCD"/>
    <w:rsid w:val="00E420CF"/>
    <w:rsid w:val="00E42581"/>
    <w:rsid w:val="00E42633"/>
    <w:rsid w:val="00E42807"/>
    <w:rsid w:val="00E42949"/>
    <w:rsid w:val="00E42F2A"/>
    <w:rsid w:val="00E432B0"/>
    <w:rsid w:val="00E434DF"/>
    <w:rsid w:val="00E4372F"/>
    <w:rsid w:val="00E4377F"/>
    <w:rsid w:val="00E4399A"/>
    <w:rsid w:val="00E439C0"/>
    <w:rsid w:val="00E43D94"/>
    <w:rsid w:val="00E43EA0"/>
    <w:rsid w:val="00E43F1B"/>
    <w:rsid w:val="00E43F5C"/>
    <w:rsid w:val="00E44253"/>
    <w:rsid w:val="00E443AD"/>
    <w:rsid w:val="00E4453A"/>
    <w:rsid w:val="00E4463B"/>
    <w:rsid w:val="00E4470B"/>
    <w:rsid w:val="00E44752"/>
    <w:rsid w:val="00E44928"/>
    <w:rsid w:val="00E44A2C"/>
    <w:rsid w:val="00E44BD2"/>
    <w:rsid w:val="00E45029"/>
    <w:rsid w:val="00E45112"/>
    <w:rsid w:val="00E45188"/>
    <w:rsid w:val="00E45204"/>
    <w:rsid w:val="00E45C68"/>
    <w:rsid w:val="00E461C3"/>
    <w:rsid w:val="00E4636B"/>
    <w:rsid w:val="00E46A24"/>
    <w:rsid w:val="00E47446"/>
    <w:rsid w:val="00E47509"/>
    <w:rsid w:val="00E47645"/>
    <w:rsid w:val="00E47BFD"/>
    <w:rsid w:val="00E47E0F"/>
    <w:rsid w:val="00E47F4C"/>
    <w:rsid w:val="00E47FA7"/>
    <w:rsid w:val="00E500DD"/>
    <w:rsid w:val="00E50607"/>
    <w:rsid w:val="00E50AFB"/>
    <w:rsid w:val="00E50CA9"/>
    <w:rsid w:val="00E50E7E"/>
    <w:rsid w:val="00E511DB"/>
    <w:rsid w:val="00E51C6C"/>
    <w:rsid w:val="00E51EEC"/>
    <w:rsid w:val="00E52383"/>
    <w:rsid w:val="00E526FE"/>
    <w:rsid w:val="00E52A06"/>
    <w:rsid w:val="00E52A66"/>
    <w:rsid w:val="00E52DAC"/>
    <w:rsid w:val="00E530E1"/>
    <w:rsid w:val="00E53191"/>
    <w:rsid w:val="00E53265"/>
    <w:rsid w:val="00E5360D"/>
    <w:rsid w:val="00E5393E"/>
    <w:rsid w:val="00E53D47"/>
    <w:rsid w:val="00E54043"/>
    <w:rsid w:val="00E543E1"/>
    <w:rsid w:val="00E54682"/>
    <w:rsid w:val="00E546B1"/>
    <w:rsid w:val="00E547CC"/>
    <w:rsid w:val="00E54937"/>
    <w:rsid w:val="00E54A4F"/>
    <w:rsid w:val="00E54AD0"/>
    <w:rsid w:val="00E54DF8"/>
    <w:rsid w:val="00E54E8F"/>
    <w:rsid w:val="00E54F4C"/>
    <w:rsid w:val="00E54F88"/>
    <w:rsid w:val="00E5525F"/>
    <w:rsid w:val="00E5529D"/>
    <w:rsid w:val="00E552BE"/>
    <w:rsid w:val="00E5544B"/>
    <w:rsid w:val="00E554DA"/>
    <w:rsid w:val="00E55784"/>
    <w:rsid w:val="00E55BCA"/>
    <w:rsid w:val="00E55C44"/>
    <w:rsid w:val="00E55D39"/>
    <w:rsid w:val="00E562F8"/>
    <w:rsid w:val="00E566D3"/>
    <w:rsid w:val="00E5680F"/>
    <w:rsid w:val="00E56A83"/>
    <w:rsid w:val="00E57067"/>
    <w:rsid w:val="00E57288"/>
    <w:rsid w:val="00E572FA"/>
    <w:rsid w:val="00E579FC"/>
    <w:rsid w:val="00E57B5D"/>
    <w:rsid w:val="00E57CD1"/>
    <w:rsid w:val="00E601FE"/>
    <w:rsid w:val="00E60569"/>
    <w:rsid w:val="00E60A99"/>
    <w:rsid w:val="00E60C3D"/>
    <w:rsid w:val="00E610A7"/>
    <w:rsid w:val="00E610D4"/>
    <w:rsid w:val="00E612C4"/>
    <w:rsid w:val="00E61573"/>
    <w:rsid w:val="00E61906"/>
    <w:rsid w:val="00E61C81"/>
    <w:rsid w:val="00E61F1F"/>
    <w:rsid w:val="00E62199"/>
    <w:rsid w:val="00E6227B"/>
    <w:rsid w:val="00E6235D"/>
    <w:rsid w:val="00E623D6"/>
    <w:rsid w:val="00E62A95"/>
    <w:rsid w:val="00E62B55"/>
    <w:rsid w:val="00E62D26"/>
    <w:rsid w:val="00E63033"/>
    <w:rsid w:val="00E6307B"/>
    <w:rsid w:val="00E63187"/>
    <w:rsid w:val="00E631C2"/>
    <w:rsid w:val="00E635E5"/>
    <w:rsid w:val="00E63891"/>
    <w:rsid w:val="00E63CF2"/>
    <w:rsid w:val="00E6409B"/>
    <w:rsid w:val="00E643DB"/>
    <w:rsid w:val="00E64431"/>
    <w:rsid w:val="00E6467C"/>
    <w:rsid w:val="00E646DB"/>
    <w:rsid w:val="00E6494F"/>
    <w:rsid w:val="00E64B50"/>
    <w:rsid w:val="00E64BB4"/>
    <w:rsid w:val="00E64CAF"/>
    <w:rsid w:val="00E64F8B"/>
    <w:rsid w:val="00E65027"/>
    <w:rsid w:val="00E6536C"/>
    <w:rsid w:val="00E655C5"/>
    <w:rsid w:val="00E65D1E"/>
    <w:rsid w:val="00E65D75"/>
    <w:rsid w:val="00E65D8C"/>
    <w:rsid w:val="00E65E2D"/>
    <w:rsid w:val="00E65FF3"/>
    <w:rsid w:val="00E66B39"/>
    <w:rsid w:val="00E66BEB"/>
    <w:rsid w:val="00E66C4B"/>
    <w:rsid w:val="00E67086"/>
    <w:rsid w:val="00E6709C"/>
    <w:rsid w:val="00E671DE"/>
    <w:rsid w:val="00E6725A"/>
    <w:rsid w:val="00E672F0"/>
    <w:rsid w:val="00E6747D"/>
    <w:rsid w:val="00E674C5"/>
    <w:rsid w:val="00E67848"/>
    <w:rsid w:val="00E67896"/>
    <w:rsid w:val="00E67AEF"/>
    <w:rsid w:val="00E70169"/>
    <w:rsid w:val="00E70181"/>
    <w:rsid w:val="00E70242"/>
    <w:rsid w:val="00E709D7"/>
    <w:rsid w:val="00E70A85"/>
    <w:rsid w:val="00E70F98"/>
    <w:rsid w:val="00E7105C"/>
    <w:rsid w:val="00E712F2"/>
    <w:rsid w:val="00E71627"/>
    <w:rsid w:val="00E7168B"/>
    <w:rsid w:val="00E7169D"/>
    <w:rsid w:val="00E716E0"/>
    <w:rsid w:val="00E71753"/>
    <w:rsid w:val="00E717D4"/>
    <w:rsid w:val="00E71AC1"/>
    <w:rsid w:val="00E71CA7"/>
    <w:rsid w:val="00E71D9A"/>
    <w:rsid w:val="00E71E3D"/>
    <w:rsid w:val="00E71EC9"/>
    <w:rsid w:val="00E71F0E"/>
    <w:rsid w:val="00E72039"/>
    <w:rsid w:val="00E722F5"/>
    <w:rsid w:val="00E72404"/>
    <w:rsid w:val="00E7240F"/>
    <w:rsid w:val="00E724F7"/>
    <w:rsid w:val="00E726DA"/>
    <w:rsid w:val="00E7285F"/>
    <w:rsid w:val="00E72ACA"/>
    <w:rsid w:val="00E72C25"/>
    <w:rsid w:val="00E73560"/>
    <w:rsid w:val="00E7393C"/>
    <w:rsid w:val="00E739EC"/>
    <w:rsid w:val="00E739F3"/>
    <w:rsid w:val="00E73E7B"/>
    <w:rsid w:val="00E73E83"/>
    <w:rsid w:val="00E73F55"/>
    <w:rsid w:val="00E74581"/>
    <w:rsid w:val="00E74A8E"/>
    <w:rsid w:val="00E74AF6"/>
    <w:rsid w:val="00E74C4D"/>
    <w:rsid w:val="00E74D20"/>
    <w:rsid w:val="00E74D2C"/>
    <w:rsid w:val="00E754B7"/>
    <w:rsid w:val="00E75791"/>
    <w:rsid w:val="00E75AB0"/>
    <w:rsid w:val="00E75CA4"/>
    <w:rsid w:val="00E75CCB"/>
    <w:rsid w:val="00E761B8"/>
    <w:rsid w:val="00E763AC"/>
    <w:rsid w:val="00E76633"/>
    <w:rsid w:val="00E76654"/>
    <w:rsid w:val="00E767F4"/>
    <w:rsid w:val="00E76A2D"/>
    <w:rsid w:val="00E76C80"/>
    <w:rsid w:val="00E76F8D"/>
    <w:rsid w:val="00E76FF7"/>
    <w:rsid w:val="00E77427"/>
    <w:rsid w:val="00E77547"/>
    <w:rsid w:val="00E775F7"/>
    <w:rsid w:val="00E775FA"/>
    <w:rsid w:val="00E7764A"/>
    <w:rsid w:val="00E77777"/>
    <w:rsid w:val="00E7781F"/>
    <w:rsid w:val="00E77883"/>
    <w:rsid w:val="00E779BA"/>
    <w:rsid w:val="00E77E7F"/>
    <w:rsid w:val="00E80361"/>
    <w:rsid w:val="00E80865"/>
    <w:rsid w:val="00E80A80"/>
    <w:rsid w:val="00E80C3E"/>
    <w:rsid w:val="00E80DC5"/>
    <w:rsid w:val="00E80E83"/>
    <w:rsid w:val="00E80F33"/>
    <w:rsid w:val="00E811F0"/>
    <w:rsid w:val="00E81247"/>
    <w:rsid w:val="00E814C2"/>
    <w:rsid w:val="00E8151B"/>
    <w:rsid w:val="00E815C4"/>
    <w:rsid w:val="00E81955"/>
    <w:rsid w:val="00E81A2D"/>
    <w:rsid w:val="00E81A68"/>
    <w:rsid w:val="00E81AA7"/>
    <w:rsid w:val="00E81B09"/>
    <w:rsid w:val="00E81CC0"/>
    <w:rsid w:val="00E81EEB"/>
    <w:rsid w:val="00E821E2"/>
    <w:rsid w:val="00E824BF"/>
    <w:rsid w:val="00E82822"/>
    <w:rsid w:val="00E828D4"/>
    <w:rsid w:val="00E82D35"/>
    <w:rsid w:val="00E82DBE"/>
    <w:rsid w:val="00E831C6"/>
    <w:rsid w:val="00E8350D"/>
    <w:rsid w:val="00E83656"/>
    <w:rsid w:val="00E84783"/>
    <w:rsid w:val="00E848E8"/>
    <w:rsid w:val="00E84C05"/>
    <w:rsid w:val="00E84D42"/>
    <w:rsid w:val="00E84EDC"/>
    <w:rsid w:val="00E853D8"/>
    <w:rsid w:val="00E853EA"/>
    <w:rsid w:val="00E856C7"/>
    <w:rsid w:val="00E85C89"/>
    <w:rsid w:val="00E85F2A"/>
    <w:rsid w:val="00E862FB"/>
    <w:rsid w:val="00E86630"/>
    <w:rsid w:val="00E867BB"/>
    <w:rsid w:val="00E86AD0"/>
    <w:rsid w:val="00E87675"/>
    <w:rsid w:val="00E87A7F"/>
    <w:rsid w:val="00E87F0A"/>
    <w:rsid w:val="00E87FC0"/>
    <w:rsid w:val="00E90206"/>
    <w:rsid w:val="00E907BF"/>
    <w:rsid w:val="00E90808"/>
    <w:rsid w:val="00E90842"/>
    <w:rsid w:val="00E908A6"/>
    <w:rsid w:val="00E908D0"/>
    <w:rsid w:val="00E90982"/>
    <w:rsid w:val="00E909FB"/>
    <w:rsid w:val="00E90E09"/>
    <w:rsid w:val="00E90FB4"/>
    <w:rsid w:val="00E91224"/>
    <w:rsid w:val="00E91825"/>
    <w:rsid w:val="00E91A48"/>
    <w:rsid w:val="00E91CCF"/>
    <w:rsid w:val="00E91D4C"/>
    <w:rsid w:val="00E920E3"/>
    <w:rsid w:val="00E922C3"/>
    <w:rsid w:val="00E922F6"/>
    <w:rsid w:val="00E925DD"/>
    <w:rsid w:val="00E92892"/>
    <w:rsid w:val="00E92B00"/>
    <w:rsid w:val="00E92B84"/>
    <w:rsid w:val="00E93479"/>
    <w:rsid w:val="00E93C21"/>
    <w:rsid w:val="00E93CAC"/>
    <w:rsid w:val="00E93EF4"/>
    <w:rsid w:val="00E94232"/>
    <w:rsid w:val="00E944EF"/>
    <w:rsid w:val="00E946FC"/>
    <w:rsid w:val="00E947A1"/>
    <w:rsid w:val="00E9481A"/>
    <w:rsid w:val="00E948FC"/>
    <w:rsid w:val="00E94C84"/>
    <w:rsid w:val="00E94D52"/>
    <w:rsid w:val="00E94DD6"/>
    <w:rsid w:val="00E94E48"/>
    <w:rsid w:val="00E94F2B"/>
    <w:rsid w:val="00E95523"/>
    <w:rsid w:val="00E9577D"/>
    <w:rsid w:val="00E95788"/>
    <w:rsid w:val="00E95A66"/>
    <w:rsid w:val="00E95D8F"/>
    <w:rsid w:val="00E95DDD"/>
    <w:rsid w:val="00E9604A"/>
    <w:rsid w:val="00E96251"/>
    <w:rsid w:val="00E9626D"/>
    <w:rsid w:val="00E9636E"/>
    <w:rsid w:val="00E96803"/>
    <w:rsid w:val="00E96CE7"/>
    <w:rsid w:val="00E96E9C"/>
    <w:rsid w:val="00E96FBD"/>
    <w:rsid w:val="00E971C5"/>
    <w:rsid w:val="00E97240"/>
    <w:rsid w:val="00E972AA"/>
    <w:rsid w:val="00E973D5"/>
    <w:rsid w:val="00E979E7"/>
    <w:rsid w:val="00E97BD5"/>
    <w:rsid w:val="00E97C66"/>
    <w:rsid w:val="00E97E88"/>
    <w:rsid w:val="00EA0005"/>
    <w:rsid w:val="00EA0105"/>
    <w:rsid w:val="00EA020B"/>
    <w:rsid w:val="00EA0273"/>
    <w:rsid w:val="00EA0498"/>
    <w:rsid w:val="00EA076E"/>
    <w:rsid w:val="00EA0918"/>
    <w:rsid w:val="00EA0D99"/>
    <w:rsid w:val="00EA0F78"/>
    <w:rsid w:val="00EA14BE"/>
    <w:rsid w:val="00EA15FB"/>
    <w:rsid w:val="00EA1608"/>
    <w:rsid w:val="00EA1A1A"/>
    <w:rsid w:val="00EA1C75"/>
    <w:rsid w:val="00EA201B"/>
    <w:rsid w:val="00EA255D"/>
    <w:rsid w:val="00EA2668"/>
    <w:rsid w:val="00EA27F7"/>
    <w:rsid w:val="00EA2ED2"/>
    <w:rsid w:val="00EA308F"/>
    <w:rsid w:val="00EA332C"/>
    <w:rsid w:val="00EA349D"/>
    <w:rsid w:val="00EA34BD"/>
    <w:rsid w:val="00EA3557"/>
    <w:rsid w:val="00EA3581"/>
    <w:rsid w:val="00EA3A77"/>
    <w:rsid w:val="00EA3C25"/>
    <w:rsid w:val="00EA3DFE"/>
    <w:rsid w:val="00EA3E70"/>
    <w:rsid w:val="00EA3FF8"/>
    <w:rsid w:val="00EA4039"/>
    <w:rsid w:val="00EA403A"/>
    <w:rsid w:val="00EA4139"/>
    <w:rsid w:val="00EA4633"/>
    <w:rsid w:val="00EA48A1"/>
    <w:rsid w:val="00EA48C3"/>
    <w:rsid w:val="00EA497F"/>
    <w:rsid w:val="00EA502F"/>
    <w:rsid w:val="00EA5191"/>
    <w:rsid w:val="00EA51A2"/>
    <w:rsid w:val="00EA5884"/>
    <w:rsid w:val="00EA5C4C"/>
    <w:rsid w:val="00EA6445"/>
    <w:rsid w:val="00EA6629"/>
    <w:rsid w:val="00EA6B11"/>
    <w:rsid w:val="00EA6D70"/>
    <w:rsid w:val="00EA6DB0"/>
    <w:rsid w:val="00EA6F79"/>
    <w:rsid w:val="00EA70DB"/>
    <w:rsid w:val="00EA7194"/>
    <w:rsid w:val="00EA76D2"/>
    <w:rsid w:val="00EA76FB"/>
    <w:rsid w:val="00EA7A8B"/>
    <w:rsid w:val="00EA7B67"/>
    <w:rsid w:val="00EA7C77"/>
    <w:rsid w:val="00EA7CDB"/>
    <w:rsid w:val="00EB038D"/>
    <w:rsid w:val="00EB09E3"/>
    <w:rsid w:val="00EB0B71"/>
    <w:rsid w:val="00EB0C1B"/>
    <w:rsid w:val="00EB0D55"/>
    <w:rsid w:val="00EB10C4"/>
    <w:rsid w:val="00EB10D1"/>
    <w:rsid w:val="00EB13D5"/>
    <w:rsid w:val="00EB1502"/>
    <w:rsid w:val="00EB17F7"/>
    <w:rsid w:val="00EB18C6"/>
    <w:rsid w:val="00EB1A66"/>
    <w:rsid w:val="00EB1C0D"/>
    <w:rsid w:val="00EB1C74"/>
    <w:rsid w:val="00EB21D2"/>
    <w:rsid w:val="00EB2426"/>
    <w:rsid w:val="00EB24D8"/>
    <w:rsid w:val="00EB2615"/>
    <w:rsid w:val="00EB2668"/>
    <w:rsid w:val="00EB26E6"/>
    <w:rsid w:val="00EB2AB1"/>
    <w:rsid w:val="00EB2BD5"/>
    <w:rsid w:val="00EB2C77"/>
    <w:rsid w:val="00EB2CDB"/>
    <w:rsid w:val="00EB2DB1"/>
    <w:rsid w:val="00EB2DBF"/>
    <w:rsid w:val="00EB2DE6"/>
    <w:rsid w:val="00EB2F26"/>
    <w:rsid w:val="00EB2FBA"/>
    <w:rsid w:val="00EB313F"/>
    <w:rsid w:val="00EB329D"/>
    <w:rsid w:val="00EB3B8A"/>
    <w:rsid w:val="00EB3BDC"/>
    <w:rsid w:val="00EB3EAA"/>
    <w:rsid w:val="00EB3EAC"/>
    <w:rsid w:val="00EB3F85"/>
    <w:rsid w:val="00EB43AF"/>
    <w:rsid w:val="00EB4435"/>
    <w:rsid w:val="00EB44DE"/>
    <w:rsid w:val="00EB4B61"/>
    <w:rsid w:val="00EB4B98"/>
    <w:rsid w:val="00EB4E79"/>
    <w:rsid w:val="00EB50D9"/>
    <w:rsid w:val="00EB517B"/>
    <w:rsid w:val="00EB5C25"/>
    <w:rsid w:val="00EB5DAC"/>
    <w:rsid w:val="00EB5FE2"/>
    <w:rsid w:val="00EB605A"/>
    <w:rsid w:val="00EB6659"/>
    <w:rsid w:val="00EB6D2F"/>
    <w:rsid w:val="00EB6F8B"/>
    <w:rsid w:val="00EB7011"/>
    <w:rsid w:val="00EB760A"/>
    <w:rsid w:val="00EB7A3F"/>
    <w:rsid w:val="00EB7BEC"/>
    <w:rsid w:val="00EC0364"/>
    <w:rsid w:val="00EC03CB"/>
    <w:rsid w:val="00EC04BF"/>
    <w:rsid w:val="00EC0623"/>
    <w:rsid w:val="00EC0640"/>
    <w:rsid w:val="00EC085B"/>
    <w:rsid w:val="00EC088C"/>
    <w:rsid w:val="00EC09D8"/>
    <w:rsid w:val="00EC110A"/>
    <w:rsid w:val="00EC13A3"/>
    <w:rsid w:val="00EC19CB"/>
    <w:rsid w:val="00EC1A2F"/>
    <w:rsid w:val="00EC1BE6"/>
    <w:rsid w:val="00EC1C2F"/>
    <w:rsid w:val="00EC1D75"/>
    <w:rsid w:val="00EC1FE9"/>
    <w:rsid w:val="00EC23BD"/>
    <w:rsid w:val="00EC2489"/>
    <w:rsid w:val="00EC25CB"/>
    <w:rsid w:val="00EC25F0"/>
    <w:rsid w:val="00EC2799"/>
    <w:rsid w:val="00EC2851"/>
    <w:rsid w:val="00EC2A91"/>
    <w:rsid w:val="00EC2AE9"/>
    <w:rsid w:val="00EC2D54"/>
    <w:rsid w:val="00EC3190"/>
    <w:rsid w:val="00EC338D"/>
    <w:rsid w:val="00EC3502"/>
    <w:rsid w:val="00EC35EE"/>
    <w:rsid w:val="00EC36FA"/>
    <w:rsid w:val="00EC3DEC"/>
    <w:rsid w:val="00EC429D"/>
    <w:rsid w:val="00EC436D"/>
    <w:rsid w:val="00EC44D3"/>
    <w:rsid w:val="00EC463F"/>
    <w:rsid w:val="00EC4721"/>
    <w:rsid w:val="00EC4723"/>
    <w:rsid w:val="00EC4837"/>
    <w:rsid w:val="00EC486D"/>
    <w:rsid w:val="00EC48C0"/>
    <w:rsid w:val="00EC492D"/>
    <w:rsid w:val="00EC4975"/>
    <w:rsid w:val="00EC4C01"/>
    <w:rsid w:val="00EC4C03"/>
    <w:rsid w:val="00EC4CB8"/>
    <w:rsid w:val="00EC4CF1"/>
    <w:rsid w:val="00EC4E39"/>
    <w:rsid w:val="00EC55E1"/>
    <w:rsid w:val="00EC58B0"/>
    <w:rsid w:val="00EC596B"/>
    <w:rsid w:val="00EC5C00"/>
    <w:rsid w:val="00EC5D91"/>
    <w:rsid w:val="00EC5E7C"/>
    <w:rsid w:val="00EC5EBB"/>
    <w:rsid w:val="00EC5EFB"/>
    <w:rsid w:val="00EC610B"/>
    <w:rsid w:val="00EC6169"/>
    <w:rsid w:val="00EC6462"/>
    <w:rsid w:val="00EC6528"/>
    <w:rsid w:val="00EC6631"/>
    <w:rsid w:val="00EC684C"/>
    <w:rsid w:val="00EC685F"/>
    <w:rsid w:val="00EC6BB9"/>
    <w:rsid w:val="00EC6D13"/>
    <w:rsid w:val="00EC6FF9"/>
    <w:rsid w:val="00EC72F1"/>
    <w:rsid w:val="00EC7C16"/>
    <w:rsid w:val="00ED002F"/>
    <w:rsid w:val="00ED01BB"/>
    <w:rsid w:val="00ED0200"/>
    <w:rsid w:val="00ED03C3"/>
    <w:rsid w:val="00ED07B5"/>
    <w:rsid w:val="00ED0948"/>
    <w:rsid w:val="00ED0A01"/>
    <w:rsid w:val="00ED0C53"/>
    <w:rsid w:val="00ED0C92"/>
    <w:rsid w:val="00ED0D4D"/>
    <w:rsid w:val="00ED0DD5"/>
    <w:rsid w:val="00ED0F26"/>
    <w:rsid w:val="00ED1128"/>
    <w:rsid w:val="00ED169D"/>
    <w:rsid w:val="00ED18B0"/>
    <w:rsid w:val="00ED1E5C"/>
    <w:rsid w:val="00ED1F36"/>
    <w:rsid w:val="00ED20DB"/>
    <w:rsid w:val="00ED2DFE"/>
    <w:rsid w:val="00ED2EB8"/>
    <w:rsid w:val="00ED319E"/>
    <w:rsid w:val="00ED338F"/>
    <w:rsid w:val="00ED368A"/>
    <w:rsid w:val="00ED3930"/>
    <w:rsid w:val="00ED399A"/>
    <w:rsid w:val="00ED40D9"/>
    <w:rsid w:val="00ED43A2"/>
    <w:rsid w:val="00ED44DF"/>
    <w:rsid w:val="00ED45CA"/>
    <w:rsid w:val="00ED467C"/>
    <w:rsid w:val="00ED46BB"/>
    <w:rsid w:val="00ED49E8"/>
    <w:rsid w:val="00ED4A72"/>
    <w:rsid w:val="00ED4AD3"/>
    <w:rsid w:val="00ED4B3C"/>
    <w:rsid w:val="00ED4B75"/>
    <w:rsid w:val="00ED4D6B"/>
    <w:rsid w:val="00ED517B"/>
    <w:rsid w:val="00ED53C0"/>
    <w:rsid w:val="00ED55F6"/>
    <w:rsid w:val="00ED5785"/>
    <w:rsid w:val="00ED58DD"/>
    <w:rsid w:val="00ED591A"/>
    <w:rsid w:val="00ED5A88"/>
    <w:rsid w:val="00ED5B91"/>
    <w:rsid w:val="00ED5B9F"/>
    <w:rsid w:val="00ED5C2E"/>
    <w:rsid w:val="00ED5D0E"/>
    <w:rsid w:val="00ED5E24"/>
    <w:rsid w:val="00ED5ED7"/>
    <w:rsid w:val="00ED61A6"/>
    <w:rsid w:val="00ED6200"/>
    <w:rsid w:val="00ED635E"/>
    <w:rsid w:val="00ED639A"/>
    <w:rsid w:val="00ED671E"/>
    <w:rsid w:val="00ED69DA"/>
    <w:rsid w:val="00ED6A57"/>
    <w:rsid w:val="00ED6CE2"/>
    <w:rsid w:val="00ED6F70"/>
    <w:rsid w:val="00ED70AC"/>
    <w:rsid w:val="00ED76E8"/>
    <w:rsid w:val="00ED7831"/>
    <w:rsid w:val="00ED7A91"/>
    <w:rsid w:val="00ED7EF1"/>
    <w:rsid w:val="00EE00BF"/>
    <w:rsid w:val="00EE012C"/>
    <w:rsid w:val="00EE0179"/>
    <w:rsid w:val="00EE05D5"/>
    <w:rsid w:val="00EE0671"/>
    <w:rsid w:val="00EE071B"/>
    <w:rsid w:val="00EE0B2C"/>
    <w:rsid w:val="00EE114A"/>
    <w:rsid w:val="00EE1232"/>
    <w:rsid w:val="00EE13C4"/>
    <w:rsid w:val="00EE1803"/>
    <w:rsid w:val="00EE18AB"/>
    <w:rsid w:val="00EE18D2"/>
    <w:rsid w:val="00EE19D0"/>
    <w:rsid w:val="00EE1A47"/>
    <w:rsid w:val="00EE1AC9"/>
    <w:rsid w:val="00EE1B8E"/>
    <w:rsid w:val="00EE1FCE"/>
    <w:rsid w:val="00EE205F"/>
    <w:rsid w:val="00EE20DF"/>
    <w:rsid w:val="00EE2574"/>
    <w:rsid w:val="00EE263E"/>
    <w:rsid w:val="00EE270A"/>
    <w:rsid w:val="00EE287F"/>
    <w:rsid w:val="00EE2D5C"/>
    <w:rsid w:val="00EE2DC7"/>
    <w:rsid w:val="00EE30E1"/>
    <w:rsid w:val="00EE31BB"/>
    <w:rsid w:val="00EE3281"/>
    <w:rsid w:val="00EE3333"/>
    <w:rsid w:val="00EE34A6"/>
    <w:rsid w:val="00EE35FA"/>
    <w:rsid w:val="00EE38BF"/>
    <w:rsid w:val="00EE38ED"/>
    <w:rsid w:val="00EE3A75"/>
    <w:rsid w:val="00EE3B7A"/>
    <w:rsid w:val="00EE3CE5"/>
    <w:rsid w:val="00EE3F57"/>
    <w:rsid w:val="00EE4067"/>
    <w:rsid w:val="00EE42AF"/>
    <w:rsid w:val="00EE45FD"/>
    <w:rsid w:val="00EE4812"/>
    <w:rsid w:val="00EE4860"/>
    <w:rsid w:val="00EE4A72"/>
    <w:rsid w:val="00EE4AEB"/>
    <w:rsid w:val="00EE4E92"/>
    <w:rsid w:val="00EE5330"/>
    <w:rsid w:val="00EE56B6"/>
    <w:rsid w:val="00EE5830"/>
    <w:rsid w:val="00EE5849"/>
    <w:rsid w:val="00EE5C5C"/>
    <w:rsid w:val="00EE6155"/>
    <w:rsid w:val="00EE6BB4"/>
    <w:rsid w:val="00EE6F87"/>
    <w:rsid w:val="00EE71E5"/>
    <w:rsid w:val="00EE74E8"/>
    <w:rsid w:val="00EE76D8"/>
    <w:rsid w:val="00EE7806"/>
    <w:rsid w:val="00EE78D3"/>
    <w:rsid w:val="00EE7936"/>
    <w:rsid w:val="00EE793D"/>
    <w:rsid w:val="00EE7D6E"/>
    <w:rsid w:val="00EF0165"/>
    <w:rsid w:val="00EF0428"/>
    <w:rsid w:val="00EF0B8D"/>
    <w:rsid w:val="00EF0F67"/>
    <w:rsid w:val="00EF103B"/>
    <w:rsid w:val="00EF1330"/>
    <w:rsid w:val="00EF14C9"/>
    <w:rsid w:val="00EF14FD"/>
    <w:rsid w:val="00EF19E8"/>
    <w:rsid w:val="00EF1A9A"/>
    <w:rsid w:val="00EF1C10"/>
    <w:rsid w:val="00EF20D2"/>
    <w:rsid w:val="00EF2415"/>
    <w:rsid w:val="00EF2746"/>
    <w:rsid w:val="00EF282B"/>
    <w:rsid w:val="00EF2A89"/>
    <w:rsid w:val="00EF2ADE"/>
    <w:rsid w:val="00EF2B67"/>
    <w:rsid w:val="00EF31FB"/>
    <w:rsid w:val="00EF3357"/>
    <w:rsid w:val="00EF34FD"/>
    <w:rsid w:val="00EF37B0"/>
    <w:rsid w:val="00EF3AF1"/>
    <w:rsid w:val="00EF3DFF"/>
    <w:rsid w:val="00EF41C7"/>
    <w:rsid w:val="00EF420C"/>
    <w:rsid w:val="00EF4287"/>
    <w:rsid w:val="00EF43A4"/>
    <w:rsid w:val="00EF4734"/>
    <w:rsid w:val="00EF49A7"/>
    <w:rsid w:val="00EF4CBF"/>
    <w:rsid w:val="00EF4D66"/>
    <w:rsid w:val="00EF5125"/>
    <w:rsid w:val="00EF52CD"/>
    <w:rsid w:val="00EF5326"/>
    <w:rsid w:val="00EF5633"/>
    <w:rsid w:val="00EF57D0"/>
    <w:rsid w:val="00EF5825"/>
    <w:rsid w:val="00EF5828"/>
    <w:rsid w:val="00EF5983"/>
    <w:rsid w:val="00EF5A0A"/>
    <w:rsid w:val="00EF5A4E"/>
    <w:rsid w:val="00EF6297"/>
    <w:rsid w:val="00EF65CC"/>
    <w:rsid w:val="00EF65D0"/>
    <w:rsid w:val="00EF6804"/>
    <w:rsid w:val="00EF6947"/>
    <w:rsid w:val="00EF6A22"/>
    <w:rsid w:val="00EF6A97"/>
    <w:rsid w:val="00EF6AE2"/>
    <w:rsid w:val="00EF6DCF"/>
    <w:rsid w:val="00EF6F29"/>
    <w:rsid w:val="00EF7130"/>
    <w:rsid w:val="00EF72AB"/>
    <w:rsid w:val="00EF769E"/>
    <w:rsid w:val="00EF7918"/>
    <w:rsid w:val="00EF7D4F"/>
    <w:rsid w:val="00F002A4"/>
    <w:rsid w:val="00F002E4"/>
    <w:rsid w:val="00F0035E"/>
    <w:rsid w:val="00F0057B"/>
    <w:rsid w:val="00F00B30"/>
    <w:rsid w:val="00F00B4A"/>
    <w:rsid w:val="00F00CA9"/>
    <w:rsid w:val="00F00D75"/>
    <w:rsid w:val="00F011A2"/>
    <w:rsid w:val="00F012DF"/>
    <w:rsid w:val="00F01323"/>
    <w:rsid w:val="00F01941"/>
    <w:rsid w:val="00F01C28"/>
    <w:rsid w:val="00F01E7E"/>
    <w:rsid w:val="00F01F02"/>
    <w:rsid w:val="00F01F8F"/>
    <w:rsid w:val="00F0207A"/>
    <w:rsid w:val="00F02136"/>
    <w:rsid w:val="00F02224"/>
    <w:rsid w:val="00F023A0"/>
    <w:rsid w:val="00F02961"/>
    <w:rsid w:val="00F02AB6"/>
    <w:rsid w:val="00F02B85"/>
    <w:rsid w:val="00F02DE7"/>
    <w:rsid w:val="00F03031"/>
    <w:rsid w:val="00F0337F"/>
    <w:rsid w:val="00F03475"/>
    <w:rsid w:val="00F034DE"/>
    <w:rsid w:val="00F03588"/>
    <w:rsid w:val="00F039A1"/>
    <w:rsid w:val="00F039C3"/>
    <w:rsid w:val="00F03AF7"/>
    <w:rsid w:val="00F03BD0"/>
    <w:rsid w:val="00F03D01"/>
    <w:rsid w:val="00F040CC"/>
    <w:rsid w:val="00F0440D"/>
    <w:rsid w:val="00F04952"/>
    <w:rsid w:val="00F04A7F"/>
    <w:rsid w:val="00F04BB8"/>
    <w:rsid w:val="00F04EB2"/>
    <w:rsid w:val="00F0574C"/>
    <w:rsid w:val="00F0593C"/>
    <w:rsid w:val="00F05AC7"/>
    <w:rsid w:val="00F05D8B"/>
    <w:rsid w:val="00F0634F"/>
    <w:rsid w:val="00F06359"/>
    <w:rsid w:val="00F0661B"/>
    <w:rsid w:val="00F066DE"/>
    <w:rsid w:val="00F06700"/>
    <w:rsid w:val="00F0670A"/>
    <w:rsid w:val="00F06823"/>
    <w:rsid w:val="00F06A08"/>
    <w:rsid w:val="00F06C2E"/>
    <w:rsid w:val="00F06C54"/>
    <w:rsid w:val="00F06D2C"/>
    <w:rsid w:val="00F07183"/>
    <w:rsid w:val="00F075FB"/>
    <w:rsid w:val="00F07DC5"/>
    <w:rsid w:val="00F07FC4"/>
    <w:rsid w:val="00F10017"/>
    <w:rsid w:val="00F1002D"/>
    <w:rsid w:val="00F10B15"/>
    <w:rsid w:val="00F10D6E"/>
    <w:rsid w:val="00F10E0E"/>
    <w:rsid w:val="00F1123B"/>
    <w:rsid w:val="00F1143A"/>
    <w:rsid w:val="00F11693"/>
    <w:rsid w:val="00F11F93"/>
    <w:rsid w:val="00F11FB4"/>
    <w:rsid w:val="00F124B1"/>
    <w:rsid w:val="00F1253D"/>
    <w:rsid w:val="00F126E6"/>
    <w:rsid w:val="00F12EDB"/>
    <w:rsid w:val="00F12F39"/>
    <w:rsid w:val="00F130BE"/>
    <w:rsid w:val="00F132D0"/>
    <w:rsid w:val="00F136A8"/>
    <w:rsid w:val="00F137D9"/>
    <w:rsid w:val="00F13817"/>
    <w:rsid w:val="00F13976"/>
    <w:rsid w:val="00F13B2E"/>
    <w:rsid w:val="00F13D5A"/>
    <w:rsid w:val="00F13F94"/>
    <w:rsid w:val="00F1400E"/>
    <w:rsid w:val="00F142CC"/>
    <w:rsid w:val="00F14443"/>
    <w:rsid w:val="00F147C6"/>
    <w:rsid w:val="00F14A04"/>
    <w:rsid w:val="00F14D08"/>
    <w:rsid w:val="00F14E9E"/>
    <w:rsid w:val="00F150DC"/>
    <w:rsid w:val="00F15453"/>
    <w:rsid w:val="00F154A2"/>
    <w:rsid w:val="00F1554C"/>
    <w:rsid w:val="00F15639"/>
    <w:rsid w:val="00F157AE"/>
    <w:rsid w:val="00F159FF"/>
    <w:rsid w:val="00F15C9F"/>
    <w:rsid w:val="00F15F24"/>
    <w:rsid w:val="00F15F56"/>
    <w:rsid w:val="00F16202"/>
    <w:rsid w:val="00F166B2"/>
    <w:rsid w:val="00F166E5"/>
    <w:rsid w:val="00F16826"/>
    <w:rsid w:val="00F16880"/>
    <w:rsid w:val="00F16A30"/>
    <w:rsid w:val="00F16B1D"/>
    <w:rsid w:val="00F16CDA"/>
    <w:rsid w:val="00F17042"/>
    <w:rsid w:val="00F170D6"/>
    <w:rsid w:val="00F175C6"/>
    <w:rsid w:val="00F17741"/>
    <w:rsid w:val="00F1789D"/>
    <w:rsid w:val="00F17DAB"/>
    <w:rsid w:val="00F202ED"/>
    <w:rsid w:val="00F2060C"/>
    <w:rsid w:val="00F20CEF"/>
    <w:rsid w:val="00F210A0"/>
    <w:rsid w:val="00F21362"/>
    <w:rsid w:val="00F2145C"/>
    <w:rsid w:val="00F2171C"/>
    <w:rsid w:val="00F21ADB"/>
    <w:rsid w:val="00F21B32"/>
    <w:rsid w:val="00F21C6B"/>
    <w:rsid w:val="00F21D2E"/>
    <w:rsid w:val="00F21DC7"/>
    <w:rsid w:val="00F21DD9"/>
    <w:rsid w:val="00F21EF6"/>
    <w:rsid w:val="00F2289A"/>
    <w:rsid w:val="00F228E6"/>
    <w:rsid w:val="00F22A4B"/>
    <w:rsid w:val="00F22A78"/>
    <w:rsid w:val="00F22BA3"/>
    <w:rsid w:val="00F22C45"/>
    <w:rsid w:val="00F22D80"/>
    <w:rsid w:val="00F22E83"/>
    <w:rsid w:val="00F23127"/>
    <w:rsid w:val="00F2330C"/>
    <w:rsid w:val="00F2344A"/>
    <w:rsid w:val="00F23538"/>
    <w:rsid w:val="00F23654"/>
    <w:rsid w:val="00F23830"/>
    <w:rsid w:val="00F2399E"/>
    <w:rsid w:val="00F239DD"/>
    <w:rsid w:val="00F23AEC"/>
    <w:rsid w:val="00F23B1B"/>
    <w:rsid w:val="00F23DBB"/>
    <w:rsid w:val="00F24065"/>
    <w:rsid w:val="00F24300"/>
    <w:rsid w:val="00F243FB"/>
    <w:rsid w:val="00F24688"/>
    <w:rsid w:val="00F24A87"/>
    <w:rsid w:val="00F24B69"/>
    <w:rsid w:val="00F2521E"/>
    <w:rsid w:val="00F25AEF"/>
    <w:rsid w:val="00F25B64"/>
    <w:rsid w:val="00F25C48"/>
    <w:rsid w:val="00F25C5A"/>
    <w:rsid w:val="00F25D63"/>
    <w:rsid w:val="00F25E8F"/>
    <w:rsid w:val="00F2600B"/>
    <w:rsid w:val="00F263C9"/>
    <w:rsid w:val="00F264F6"/>
    <w:rsid w:val="00F26629"/>
    <w:rsid w:val="00F2664E"/>
    <w:rsid w:val="00F26673"/>
    <w:rsid w:val="00F267C9"/>
    <w:rsid w:val="00F269F6"/>
    <w:rsid w:val="00F26D1B"/>
    <w:rsid w:val="00F27073"/>
    <w:rsid w:val="00F277DB"/>
    <w:rsid w:val="00F2788B"/>
    <w:rsid w:val="00F278BB"/>
    <w:rsid w:val="00F27A9C"/>
    <w:rsid w:val="00F27BDE"/>
    <w:rsid w:val="00F27C7C"/>
    <w:rsid w:val="00F27E4A"/>
    <w:rsid w:val="00F27EDF"/>
    <w:rsid w:val="00F27EF3"/>
    <w:rsid w:val="00F30044"/>
    <w:rsid w:val="00F30084"/>
    <w:rsid w:val="00F303EA"/>
    <w:rsid w:val="00F305F1"/>
    <w:rsid w:val="00F30774"/>
    <w:rsid w:val="00F30ABC"/>
    <w:rsid w:val="00F30BF7"/>
    <w:rsid w:val="00F30C52"/>
    <w:rsid w:val="00F3142B"/>
    <w:rsid w:val="00F3148F"/>
    <w:rsid w:val="00F3187C"/>
    <w:rsid w:val="00F31D30"/>
    <w:rsid w:val="00F31D33"/>
    <w:rsid w:val="00F31F4F"/>
    <w:rsid w:val="00F32088"/>
    <w:rsid w:val="00F32184"/>
    <w:rsid w:val="00F32272"/>
    <w:rsid w:val="00F32C80"/>
    <w:rsid w:val="00F32DEA"/>
    <w:rsid w:val="00F32E2F"/>
    <w:rsid w:val="00F33225"/>
    <w:rsid w:val="00F332DD"/>
    <w:rsid w:val="00F3343D"/>
    <w:rsid w:val="00F33473"/>
    <w:rsid w:val="00F334DE"/>
    <w:rsid w:val="00F337D6"/>
    <w:rsid w:val="00F339DB"/>
    <w:rsid w:val="00F33A4F"/>
    <w:rsid w:val="00F33EBA"/>
    <w:rsid w:val="00F33F9D"/>
    <w:rsid w:val="00F340E1"/>
    <w:rsid w:val="00F3423B"/>
    <w:rsid w:val="00F3435D"/>
    <w:rsid w:val="00F348DA"/>
    <w:rsid w:val="00F34C56"/>
    <w:rsid w:val="00F34E20"/>
    <w:rsid w:val="00F350A4"/>
    <w:rsid w:val="00F35276"/>
    <w:rsid w:val="00F352BC"/>
    <w:rsid w:val="00F356FB"/>
    <w:rsid w:val="00F35713"/>
    <w:rsid w:val="00F357E6"/>
    <w:rsid w:val="00F35C18"/>
    <w:rsid w:val="00F35DC4"/>
    <w:rsid w:val="00F35F66"/>
    <w:rsid w:val="00F361C5"/>
    <w:rsid w:val="00F365A5"/>
    <w:rsid w:val="00F36812"/>
    <w:rsid w:val="00F3688F"/>
    <w:rsid w:val="00F37106"/>
    <w:rsid w:val="00F37295"/>
    <w:rsid w:val="00F37405"/>
    <w:rsid w:val="00F3743F"/>
    <w:rsid w:val="00F374C3"/>
    <w:rsid w:val="00F37552"/>
    <w:rsid w:val="00F3758C"/>
    <w:rsid w:val="00F37672"/>
    <w:rsid w:val="00F37857"/>
    <w:rsid w:val="00F40504"/>
    <w:rsid w:val="00F40757"/>
    <w:rsid w:val="00F40874"/>
    <w:rsid w:val="00F40975"/>
    <w:rsid w:val="00F40CC6"/>
    <w:rsid w:val="00F40CF7"/>
    <w:rsid w:val="00F40D85"/>
    <w:rsid w:val="00F40F89"/>
    <w:rsid w:val="00F412FC"/>
    <w:rsid w:val="00F4146D"/>
    <w:rsid w:val="00F4149F"/>
    <w:rsid w:val="00F41540"/>
    <w:rsid w:val="00F415C8"/>
    <w:rsid w:val="00F4167A"/>
    <w:rsid w:val="00F4169F"/>
    <w:rsid w:val="00F416F0"/>
    <w:rsid w:val="00F417D7"/>
    <w:rsid w:val="00F41909"/>
    <w:rsid w:val="00F4190D"/>
    <w:rsid w:val="00F42611"/>
    <w:rsid w:val="00F4293A"/>
    <w:rsid w:val="00F42942"/>
    <w:rsid w:val="00F4334A"/>
    <w:rsid w:val="00F43602"/>
    <w:rsid w:val="00F4360E"/>
    <w:rsid w:val="00F437E0"/>
    <w:rsid w:val="00F4383E"/>
    <w:rsid w:val="00F43C7B"/>
    <w:rsid w:val="00F43DBB"/>
    <w:rsid w:val="00F43DCB"/>
    <w:rsid w:val="00F43E0B"/>
    <w:rsid w:val="00F43E49"/>
    <w:rsid w:val="00F43F20"/>
    <w:rsid w:val="00F43FC9"/>
    <w:rsid w:val="00F4462E"/>
    <w:rsid w:val="00F44637"/>
    <w:rsid w:val="00F44795"/>
    <w:rsid w:val="00F44AE8"/>
    <w:rsid w:val="00F44B82"/>
    <w:rsid w:val="00F44F03"/>
    <w:rsid w:val="00F44F71"/>
    <w:rsid w:val="00F4519A"/>
    <w:rsid w:val="00F451A7"/>
    <w:rsid w:val="00F452DC"/>
    <w:rsid w:val="00F45310"/>
    <w:rsid w:val="00F45431"/>
    <w:rsid w:val="00F457B9"/>
    <w:rsid w:val="00F457DD"/>
    <w:rsid w:val="00F45DE8"/>
    <w:rsid w:val="00F45E57"/>
    <w:rsid w:val="00F45FAB"/>
    <w:rsid w:val="00F4606F"/>
    <w:rsid w:val="00F46084"/>
    <w:rsid w:val="00F46317"/>
    <w:rsid w:val="00F46528"/>
    <w:rsid w:val="00F465B3"/>
    <w:rsid w:val="00F46CCE"/>
    <w:rsid w:val="00F470C4"/>
    <w:rsid w:val="00F4739B"/>
    <w:rsid w:val="00F4779D"/>
    <w:rsid w:val="00F47ACC"/>
    <w:rsid w:val="00F47C83"/>
    <w:rsid w:val="00F47D12"/>
    <w:rsid w:val="00F47DA3"/>
    <w:rsid w:val="00F47EC3"/>
    <w:rsid w:val="00F47F07"/>
    <w:rsid w:val="00F504B5"/>
    <w:rsid w:val="00F507E8"/>
    <w:rsid w:val="00F50870"/>
    <w:rsid w:val="00F50CF5"/>
    <w:rsid w:val="00F50D79"/>
    <w:rsid w:val="00F50E1C"/>
    <w:rsid w:val="00F50ED5"/>
    <w:rsid w:val="00F51192"/>
    <w:rsid w:val="00F51976"/>
    <w:rsid w:val="00F51A34"/>
    <w:rsid w:val="00F51B54"/>
    <w:rsid w:val="00F52068"/>
    <w:rsid w:val="00F521BC"/>
    <w:rsid w:val="00F52259"/>
    <w:rsid w:val="00F52393"/>
    <w:rsid w:val="00F523D9"/>
    <w:rsid w:val="00F525B0"/>
    <w:rsid w:val="00F526D7"/>
    <w:rsid w:val="00F52748"/>
    <w:rsid w:val="00F52938"/>
    <w:rsid w:val="00F52CA3"/>
    <w:rsid w:val="00F52D88"/>
    <w:rsid w:val="00F53257"/>
    <w:rsid w:val="00F5326D"/>
    <w:rsid w:val="00F53699"/>
    <w:rsid w:val="00F5399D"/>
    <w:rsid w:val="00F53AC2"/>
    <w:rsid w:val="00F53B58"/>
    <w:rsid w:val="00F53BA4"/>
    <w:rsid w:val="00F53ECF"/>
    <w:rsid w:val="00F53F16"/>
    <w:rsid w:val="00F540CF"/>
    <w:rsid w:val="00F54344"/>
    <w:rsid w:val="00F54387"/>
    <w:rsid w:val="00F543AF"/>
    <w:rsid w:val="00F547CC"/>
    <w:rsid w:val="00F54AB8"/>
    <w:rsid w:val="00F55233"/>
    <w:rsid w:val="00F55334"/>
    <w:rsid w:val="00F557A8"/>
    <w:rsid w:val="00F557B3"/>
    <w:rsid w:val="00F55C6C"/>
    <w:rsid w:val="00F55F19"/>
    <w:rsid w:val="00F5614D"/>
    <w:rsid w:val="00F56430"/>
    <w:rsid w:val="00F56561"/>
    <w:rsid w:val="00F566C4"/>
    <w:rsid w:val="00F56915"/>
    <w:rsid w:val="00F56EA2"/>
    <w:rsid w:val="00F56F9E"/>
    <w:rsid w:val="00F570B9"/>
    <w:rsid w:val="00F57304"/>
    <w:rsid w:val="00F57569"/>
    <w:rsid w:val="00F5762F"/>
    <w:rsid w:val="00F57751"/>
    <w:rsid w:val="00F57894"/>
    <w:rsid w:val="00F5796E"/>
    <w:rsid w:val="00F579EA"/>
    <w:rsid w:val="00F57A41"/>
    <w:rsid w:val="00F57E00"/>
    <w:rsid w:val="00F6076F"/>
    <w:rsid w:val="00F60C58"/>
    <w:rsid w:val="00F60DDA"/>
    <w:rsid w:val="00F60F8E"/>
    <w:rsid w:val="00F60FA6"/>
    <w:rsid w:val="00F61035"/>
    <w:rsid w:val="00F613CE"/>
    <w:rsid w:val="00F615D7"/>
    <w:rsid w:val="00F6185E"/>
    <w:rsid w:val="00F61AAA"/>
    <w:rsid w:val="00F61CB4"/>
    <w:rsid w:val="00F61CDC"/>
    <w:rsid w:val="00F61F02"/>
    <w:rsid w:val="00F61F19"/>
    <w:rsid w:val="00F620E1"/>
    <w:rsid w:val="00F62334"/>
    <w:rsid w:val="00F6237A"/>
    <w:rsid w:val="00F6252F"/>
    <w:rsid w:val="00F629EB"/>
    <w:rsid w:val="00F62BBC"/>
    <w:rsid w:val="00F62F8D"/>
    <w:rsid w:val="00F63303"/>
    <w:rsid w:val="00F633A2"/>
    <w:rsid w:val="00F63756"/>
    <w:rsid w:val="00F63A7D"/>
    <w:rsid w:val="00F63C7C"/>
    <w:rsid w:val="00F64293"/>
    <w:rsid w:val="00F642A9"/>
    <w:rsid w:val="00F64453"/>
    <w:rsid w:val="00F645E1"/>
    <w:rsid w:val="00F64EDA"/>
    <w:rsid w:val="00F65128"/>
    <w:rsid w:val="00F651B9"/>
    <w:rsid w:val="00F65358"/>
    <w:rsid w:val="00F6535E"/>
    <w:rsid w:val="00F657E1"/>
    <w:rsid w:val="00F65A98"/>
    <w:rsid w:val="00F65ACD"/>
    <w:rsid w:val="00F65B69"/>
    <w:rsid w:val="00F65DEB"/>
    <w:rsid w:val="00F65F29"/>
    <w:rsid w:val="00F660F0"/>
    <w:rsid w:val="00F6613C"/>
    <w:rsid w:val="00F6664C"/>
    <w:rsid w:val="00F6696D"/>
    <w:rsid w:val="00F66B2F"/>
    <w:rsid w:val="00F66BC6"/>
    <w:rsid w:val="00F66FDA"/>
    <w:rsid w:val="00F673B4"/>
    <w:rsid w:val="00F67664"/>
    <w:rsid w:val="00F679FA"/>
    <w:rsid w:val="00F67CAE"/>
    <w:rsid w:val="00F67FED"/>
    <w:rsid w:val="00F70259"/>
    <w:rsid w:val="00F703AC"/>
    <w:rsid w:val="00F703CB"/>
    <w:rsid w:val="00F70552"/>
    <w:rsid w:val="00F70580"/>
    <w:rsid w:val="00F707AD"/>
    <w:rsid w:val="00F70DA8"/>
    <w:rsid w:val="00F70E7A"/>
    <w:rsid w:val="00F70F50"/>
    <w:rsid w:val="00F7108B"/>
    <w:rsid w:val="00F71BA3"/>
    <w:rsid w:val="00F71C69"/>
    <w:rsid w:val="00F71EED"/>
    <w:rsid w:val="00F72190"/>
    <w:rsid w:val="00F72375"/>
    <w:rsid w:val="00F7238D"/>
    <w:rsid w:val="00F72540"/>
    <w:rsid w:val="00F7286B"/>
    <w:rsid w:val="00F72BEC"/>
    <w:rsid w:val="00F72BFF"/>
    <w:rsid w:val="00F72CD1"/>
    <w:rsid w:val="00F72DE8"/>
    <w:rsid w:val="00F73182"/>
    <w:rsid w:val="00F731C1"/>
    <w:rsid w:val="00F73475"/>
    <w:rsid w:val="00F7350C"/>
    <w:rsid w:val="00F73839"/>
    <w:rsid w:val="00F73897"/>
    <w:rsid w:val="00F73960"/>
    <w:rsid w:val="00F73AEF"/>
    <w:rsid w:val="00F73CEF"/>
    <w:rsid w:val="00F74729"/>
    <w:rsid w:val="00F74893"/>
    <w:rsid w:val="00F74E65"/>
    <w:rsid w:val="00F750AB"/>
    <w:rsid w:val="00F75231"/>
    <w:rsid w:val="00F753E6"/>
    <w:rsid w:val="00F75893"/>
    <w:rsid w:val="00F758C8"/>
    <w:rsid w:val="00F75937"/>
    <w:rsid w:val="00F75995"/>
    <w:rsid w:val="00F759FC"/>
    <w:rsid w:val="00F75D25"/>
    <w:rsid w:val="00F75E4D"/>
    <w:rsid w:val="00F76A90"/>
    <w:rsid w:val="00F76CF6"/>
    <w:rsid w:val="00F76D63"/>
    <w:rsid w:val="00F76E0B"/>
    <w:rsid w:val="00F7744F"/>
    <w:rsid w:val="00F77643"/>
    <w:rsid w:val="00F7778D"/>
    <w:rsid w:val="00F77A48"/>
    <w:rsid w:val="00F77DC0"/>
    <w:rsid w:val="00F8051F"/>
    <w:rsid w:val="00F8056D"/>
    <w:rsid w:val="00F807FC"/>
    <w:rsid w:val="00F808AE"/>
    <w:rsid w:val="00F809C9"/>
    <w:rsid w:val="00F80A9A"/>
    <w:rsid w:val="00F80B2E"/>
    <w:rsid w:val="00F8144D"/>
    <w:rsid w:val="00F81521"/>
    <w:rsid w:val="00F8154D"/>
    <w:rsid w:val="00F815DB"/>
    <w:rsid w:val="00F815DD"/>
    <w:rsid w:val="00F81A57"/>
    <w:rsid w:val="00F81C6D"/>
    <w:rsid w:val="00F81DF8"/>
    <w:rsid w:val="00F82229"/>
    <w:rsid w:val="00F82359"/>
    <w:rsid w:val="00F82370"/>
    <w:rsid w:val="00F824FB"/>
    <w:rsid w:val="00F82906"/>
    <w:rsid w:val="00F829B0"/>
    <w:rsid w:val="00F82CA3"/>
    <w:rsid w:val="00F82DED"/>
    <w:rsid w:val="00F82E34"/>
    <w:rsid w:val="00F8305C"/>
    <w:rsid w:val="00F833C6"/>
    <w:rsid w:val="00F833D7"/>
    <w:rsid w:val="00F835DA"/>
    <w:rsid w:val="00F8387D"/>
    <w:rsid w:val="00F8390F"/>
    <w:rsid w:val="00F83B95"/>
    <w:rsid w:val="00F83C28"/>
    <w:rsid w:val="00F840AB"/>
    <w:rsid w:val="00F84152"/>
    <w:rsid w:val="00F84669"/>
    <w:rsid w:val="00F84CA7"/>
    <w:rsid w:val="00F84CFA"/>
    <w:rsid w:val="00F8507E"/>
    <w:rsid w:val="00F85474"/>
    <w:rsid w:val="00F85947"/>
    <w:rsid w:val="00F859AE"/>
    <w:rsid w:val="00F85A0F"/>
    <w:rsid w:val="00F85DD1"/>
    <w:rsid w:val="00F85F95"/>
    <w:rsid w:val="00F866DF"/>
    <w:rsid w:val="00F86762"/>
    <w:rsid w:val="00F86AF6"/>
    <w:rsid w:val="00F86B2E"/>
    <w:rsid w:val="00F86B43"/>
    <w:rsid w:val="00F86DE8"/>
    <w:rsid w:val="00F87514"/>
    <w:rsid w:val="00F875BD"/>
    <w:rsid w:val="00F87712"/>
    <w:rsid w:val="00F878DB"/>
    <w:rsid w:val="00F8791E"/>
    <w:rsid w:val="00F87B7D"/>
    <w:rsid w:val="00F87F04"/>
    <w:rsid w:val="00F87FE3"/>
    <w:rsid w:val="00F9012B"/>
    <w:rsid w:val="00F9019D"/>
    <w:rsid w:val="00F901C2"/>
    <w:rsid w:val="00F902EE"/>
    <w:rsid w:val="00F90309"/>
    <w:rsid w:val="00F90511"/>
    <w:rsid w:val="00F90FB7"/>
    <w:rsid w:val="00F91092"/>
    <w:rsid w:val="00F915F2"/>
    <w:rsid w:val="00F91690"/>
    <w:rsid w:val="00F91692"/>
    <w:rsid w:val="00F917F7"/>
    <w:rsid w:val="00F91894"/>
    <w:rsid w:val="00F91A23"/>
    <w:rsid w:val="00F91DAF"/>
    <w:rsid w:val="00F91DBA"/>
    <w:rsid w:val="00F91DF2"/>
    <w:rsid w:val="00F9226E"/>
    <w:rsid w:val="00F92438"/>
    <w:rsid w:val="00F9249F"/>
    <w:rsid w:val="00F924C3"/>
    <w:rsid w:val="00F926C0"/>
    <w:rsid w:val="00F92A59"/>
    <w:rsid w:val="00F92B6F"/>
    <w:rsid w:val="00F92E9F"/>
    <w:rsid w:val="00F9300B"/>
    <w:rsid w:val="00F93326"/>
    <w:rsid w:val="00F935D1"/>
    <w:rsid w:val="00F93A6F"/>
    <w:rsid w:val="00F93D07"/>
    <w:rsid w:val="00F94046"/>
    <w:rsid w:val="00F941E4"/>
    <w:rsid w:val="00F942D7"/>
    <w:rsid w:val="00F94300"/>
    <w:rsid w:val="00F9431D"/>
    <w:rsid w:val="00F9438B"/>
    <w:rsid w:val="00F951BE"/>
    <w:rsid w:val="00F951DB"/>
    <w:rsid w:val="00F952CE"/>
    <w:rsid w:val="00F95358"/>
    <w:rsid w:val="00F953BC"/>
    <w:rsid w:val="00F95418"/>
    <w:rsid w:val="00F9566C"/>
    <w:rsid w:val="00F9578E"/>
    <w:rsid w:val="00F95875"/>
    <w:rsid w:val="00F95981"/>
    <w:rsid w:val="00F95B04"/>
    <w:rsid w:val="00F95CD1"/>
    <w:rsid w:val="00F9607C"/>
    <w:rsid w:val="00F96162"/>
    <w:rsid w:val="00F962F7"/>
    <w:rsid w:val="00F96683"/>
    <w:rsid w:val="00F96DE0"/>
    <w:rsid w:val="00F96EF8"/>
    <w:rsid w:val="00F971C4"/>
    <w:rsid w:val="00F97529"/>
    <w:rsid w:val="00F97B35"/>
    <w:rsid w:val="00F97B88"/>
    <w:rsid w:val="00F97BDF"/>
    <w:rsid w:val="00F97C6C"/>
    <w:rsid w:val="00F97D12"/>
    <w:rsid w:val="00F97DB6"/>
    <w:rsid w:val="00FA040A"/>
    <w:rsid w:val="00FA04A1"/>
    <w:rsid w:val="00FA04C0"/>
    <w:rsid w:val="00FA09F5"/>
    <w:rsid w:val="00FA0B87"/>
    <w:rsid w:val="00FA0C7F"/>
    <w:rsid w:val="00FA0D4A"/>
    <w:rsid w:val="00FA0D88"/>
    <w:rsid w:val="00FA0E5E"/>
    <w:rsid w:val="00FA0FA5"/>
    <w:rsid w:val="00FA110C"/>
    <w:rsid w:val="00FA12AB"/>
    <w:rsid w:val="00FA1339"/>
    <w:rsid w:val="00FA1404"/>
    <w:rsid w:val="00FA1785"/>
    <w:rsid w:val="00FA1CB5"/>
    <w:rsid w:val="00FA20B6"/>
    <w:rsid w:val="00FA20E6"/>
    <w:rsid w:val="00FA21D8"/>
    <w:rsid w:val="00FA22B9"/>
    <w:rsid w:val="00FA24C9"/>
    <w:rsid w:val="00FA24FF"/>
    <w:rsid w:val="00FA28B9"/>
    <w:rsid w:val="00FA2D00"/>
    <w:rsid w:val="00FA2D78"/>
    <w:rsid w:val="00FA3001"/>
    <w:rsid w:val="00FA317A"/>
    <w:rsid w:val="00FA33EE"/>
    <w:rsid w:val="00FA37F1"/>
    <w:rsid w:val="00FA38AC"/>
    <w:rsid w:val="00FA3A43"/>
    <w:rsid w:val="00FA3AE7"/>
    <w:rsid w:val="00FA3DFD"/>
    <w:rsid w:val="00FA4B1A"/>
    <w:rsid w:val="00FA513C"/>
    <w:rsid w:val="00FA5455"/>
    <w:rsid w:val="00FA5780"/>
    <w:rsid w:val="00FA5A9A"/>
    <w:rsid w:val="00FA5AE9"/>
    <w:rsid w:val="00FA5B39"/>
    <w:rsid w:val="00FA5C52"/>
    <w:rsid w:val="00FA5D5E"/>
    <w:rsid w:val="00FA5E7E"/>
    <w:rsid w:val="00FA6233"/>
    <w:rsid w:val="00FA636C"/>
    <w:rsid w:val="00FA63BA"/>
    <w:rsid w:val="00FA647A"/>
    <w:rsid w:val="00FA6493"/>
    <w:rsid w:val="00FA672D"/>
    <w:rsid w:val="00FA67A6"/>
    <w:rsid w:val="00FA67A7"/>
    <w:rsid w:val="00FA6BA4"/>
    <w:rsid w:val="00FA6C96"/>
    <w:rsid w:val="00FA6CA8"/>
    <w:rsid w:val="00FA6E98"/>
    <w:rsid w:val="00FA6F1D"/>
    <w:rsid w:val="00FA6F20"/>
    <w:rsid w:val="00FA7035"/>
    <w:rsid w:val="00FA750B"/>
    <w:rsid w:val="00FA7676"/>
    <w:rsid w:val="00FA7ADF"/>
    <w:rsid w:val="00FA7C92"/>
    <w:rsid w:val="00FA7DD7"/>
    <w:rsid w:val="00FA7E9B"/>
    <w:rsid w:val="00FA7F80"/>
    <w:rsid w:val="00FB007A"/>
    <w:rsid w:val="00FB022A"/>
    <w:rsid w:val="00FB091E"/>
    <w:rsid w:val="00FB0951"/>
    <w:rsid w:val="00FB0B8C"/>
    <w:rsid w:val="00FB0D6C"/>
    <w:rsid w:val="00FB0DD1"/>
    <w:rsid w:val="00FB0FEA"/>
    <w:rsid w:val="00FB10BA"/>
    <w:rsid w:val="00FB13EB"/>
    <w:rsid w:val="00FB162A"/>
    <w:rsid w:val="00FB1B7C"/>
    <w:rsid w:val="00FB20B6"/>
    <w:rsid w:val="00FB20D5"/>
    <w:rsid w:val="00FB2145"/>
    <w:rsid w:val="00FB22FF"/>
    <w:rsid w:val="00FB2469"/>
    <w:rsid w:val="00FB2559"/>
    <w:rsid w:val="00FB2728"/>
    <w:rsid w:val="00FB274A"/>
    <w:rsid w:val="00FB27A0"/>
    <w:rsid w:val="00FB27B3"/>
    <w:rsid w:val="00FB285A"/>
    <w:rsid w:val="00FB289F"/>
    <w:rsid w:val="00FB2AB0"/>
    <w:rsid w:val="00FB2C69"/>
    <w:rsid w:val="00FB2DD7"/>
    <w:rsid w:val="00FB310B"/>
    <w:rsid w:val="00FB3206"/>
    <w:rsid w:val="00FB3377"/>
    <w:rsid w:val="00FB35CF"/>
    <w:rsid w:val="00FB36A2"/>
    <w:rsid w:val="00FB37F9"/>
    <w:rsid w:val="00FB4683"/>
    <w:rsid w:val="00FB48D2"/>
    <w:rsid w:val="00FB4B17"/>
    <w:rsid w:val="00FB4B38"/>
    <w:rsid w:val="00FB4BF1"/>
    <w:rsid w:val="00FB4CD2"/>
    <w:rsid w:val="00FB4FD7"/>
    <w:rsid w:val="00FB5080"/>
    <w:rsid w:val="00FB509F"/>
    <w:rsid w:val="00FB5192"/>
    <w:rsid w:val="00FB5304"/>
    <w:rsid w:val="00FB53CE"/>
    <w:rsid w:val="00FB559A"/>
    <w:rsid w:val="00FB57C5"/>
    <w:rsid w:val="00FB5813"/>
    <w:rsid w:val="00FB591F"/>
    <w:rsid w:val="00FB5982"/>
    <w:rsid w:val="00FB5BD4"/>
    <w:rsid w:val="00FB6015"/>
    <w:rsid w:val="00FB6267"/>
    <w:rsid w:val="00FB630B"/>
    <w:rsid w:val="00FB63E8"/>
    <w:rsid w:val="00FB652C"/>
    <w:rsid w:val="00FB6F70"/>
    <w:rsid w:val="00FB704B"/>
    <w:rsid w:val="00FB7121"/>
    <w:rsid w:val="00FB73E2"/>
    <w:rsid w:val="00FB752C"/>
    <w:rsid w:val="00FB7A45"/>
    <w:rsid w:val="00FC0402"/>
    <w:rsid w:val="00FC05FD"/>
    <w:rsid w:val="00FC075C"/>
    <w:rsid w:val="00FC0BBD"/>
    <w:rsid w:val="00FC0DCF"/>
    <w:rsid w:val="00FC0EDB"/>
    <w:rsid w:val="00FC11C9"/>
    <w:rsid w:val="00FC11DF"/>
    <w:rsid w:val="00FC1311"/>
    <w:rsid w:val="00FC1623"/>
    <w:rsid w:val="00FC17D6"/>
    <w:rsid w:val="00FC1DF6"/>
    <w:rsid w:val="00FC207A"/>
    <w:rsid w:val="00FC2525"/>
    <w:rsid w:val="00FC273C"/>
    <w:rsid w:val="00FC29D2"/>
    <w:rsid w:val="00FC2A08"/>
    <w:rsid w:val="00FC30D8"/>
    <w:rsid w:val="00FC3608"/>
    <w:rsid w:val="00FC3903"/>
    <w:rsid w:val="00FC3B2B"/>
    <w:rsid w:val="00FC3B4E"/>
    <w:rsid w:val="00FC4296"/>
    <w:rsid w:val="00FC43EC"/>
    <w:rsid w:val="00FC4842"/>
    <w:rsid w:val="00FC4CD0"/>
    <w:rsid w:val="00FC4EC0"/>
    <w:rsid w:val="00FC4F01"/>
    <w:rsid w:val="00FC4FD7"/>
    <w:rsid w:val="00FC5066"/>
    <w:rsid w:val="00FC52BA"/>
    <w:rsid w:val="00FC5489"/>
    <w:rsid w:val="00FC55E6"/>
    <w:rsid w:val="00FC59E4"/>
    <w:rsid w:val="00FC5A73"/>
    <w:rsid w:val="00FC5AC6"/>
    <w:rsid w:val="00FC5B38"/>
    <w:rsid w:val="00FC5C4F"/>
    <w:rsid w:val="00FC5D65"/>
    <w:rsid w:val="00FC5E32"/>
    <w:rsid w:val="00FC5ED3"/>
    <w:rsid w:val="00FC6103"/>
    <w:rsid w:val="00FC62B9"/>
    <w:rsid w:val="00FC6371"/>
    <w:rsid w:val="00FC6553"/>
    <w:rsid w:val="00FC6832"/>
    <w:rsid w:val="00FC69B8"/>
    <w:rsid w:val="00FC6CB0"/>
    <w:rsid w:val="00FC6D6D"/>
    <w:rsid w:val="00FC74EE"/>
    <w:rsid w:val="00FC780A"/>
    <w:rsid w:val="00FC7827"/>
    <w:rsid w:val="00FC7957"/>
    <w:rsid w:val="00FD01BB"/>
    <w:rsid w:val="00FD06AC"/>
    <w:rsid w:val="00FD076E"/>
    <w:rsid w:val="00FD0984"/>
    <w:rsid w:val="00FD0D28"/>
    <w:rsid w:val="00FD105D"/>
    <w:rsid w:val="00FD116C"/>
    <w:rsid w:val="00FD11D2"/>
    <w:rsid w:val="00FD1763"/>
    <w:rsid w:val="00FD1C64"/>
    <w:rsid w:val="00FD1CF3"/>
    <w:rsid w:val="00FD1D9D"/>
    <w:rsid w:val="00FD1EEB"/>
    <w:rsid w:val="00FD2167"/>
    <w:rsid w:val="00FD24F0"/>
    <w:rsid w:val="00FD255C"/>
    <w:rsid w:val="00FD28A7"/>
    <w:rsid w:val="00FD2941"/>
    <w:rsid w:val="00FD2E2D"/>
    <w:rsid w:val="00FD2E97"/>
    <w:rsid w:val="00FD323F"/>
    <w:rsid w:val="00FD324D"/>
    <w:rsid w:val="00FD3335"/>
    <w:rsid w:val="00FD3448"/>
    <w:rsid w:val="00FD3477"/>
    <w:rsid w:val="00FD3619"/>
    <w:rsid w:val="00FD3816"/>
    <w:rsid w:val="00FD3978"/>
    <w:rsid w:val="00FD3A3A"/>
    <w:rsid w:val="00FD3DEA"/>
    <w:rsid w:val="00FD4130"/>
    <w:rsid w:val="00FD48A0"/>
    <w:rsid w:val="00FD48B9"/>
    <w:rsid w:val="00FD4907"/>
    <w:rsid w:val="00FD4EF2"/>
    <w:rsid w:val="00FD5148"/>
    <w:rsid w:val="00FD578C"/>
    <w:rsid w:val="00FD5CCA"/>
    <w:rsid w:val="00FD5D37"/>
    <w:rsid w:val="00FD5E2F"/>
    <w:rsid w:val="00FD6035"/>
    <w:rsid w:val="00FD646F"/>
    <w:rsid w:val="00FD656A"/>
    <w:rsid w:val="00FD6787"/>
    <w:rsid w:val="00FD67BA"/>
    <w:rsid w:val="00FD6816"/>
    <w:rsid w:val="00FD6A41"/>
    <w:rsid w:val="00FD6DA0"/>
    <w:rsid w:val="00FD6E4D"/>
    <w:rsid w:val="00FD6F60"/>
    <w:rsid w:val="00FD6F82"/>
    <w:rsid w:val="00FD7058"/>
    <w:rsid w:val="00FD73A5"/>
    <w:rsid w:val="00FD7AD8"/>
    <w:rsid w:val="00FD7D47"/>
    <w:rsid w:val="00FD7EBC"/>
    <w:rsid w:val="00FE03DD"/>
    <w:rsid w:val="00FE0774"/>
    <w:rsid w:val="00FE07EA"/>
    <w:rsid w:val="00FE0A3C"/>
    <w:rsid w:val="00FE0B02"/>
    <w:rsid w:val="00FE0B2E"/>
    <w:rsid w:val="00FE0DC0"/>
    <w:rsid w:val="00FE1303"/>
    <w:rsid w:val="00FE13E0"/>
    <w:rsid w:val="00FE1410"/>
    <w:rsid w:val="00FE1470"/>
    <w:rsid w:val="00FE1713"/>
    <w:rsid w:val="00FE18F3"/>
    <w:rsid w:val="00FE1924"/>
    <w:rsid w:val="00FE1AF9"/>
    <w:rsid w:val="00FE1CF6"/>
    <w:rsid w:val="00FE20A6"/>
    <w:rsid w:val="00FE22A1"/>
    <w:rsid w:val="00FE2532"/>
    <w:rsid w:val="00FE2599"/>
    <w:rsid w:val="00FE26F8"/>
    <w:rsid w:val="00FE2706"/>
    <w:rsid w:val="00FE2810"/>
    <w:rsid w:val="00FE2AEE"/>
    <w:rsid w:val="00FE2CBE"/>
    <w:rsid w:val="00FE2E77"/>
    <w:rsid w:val="00FE2F51"/>
    <w:rsid w:val="00FE30A4"/>
    <w:rsid w:val="00FE3109"/>
    <w:rsid w:val="00FE3327"/>
    <w:rsid w:val="00FE33EF"/>
    <w:rsid w:val="00FE3418"/>
    <w:rsid w:val="00FE36B9"/>
    <w:rsid w:val="00FE37B3"/>
    <w:rsid w:val="00FE392B"/>
    <w:rsid w:val="00FE3AB1"/>
    <w:rsid w:val="00FE3EDF"/>
    <w:rsid w:val="00FE3FFA"/>
    <w:rsid w:val="00FE411D"/>
    <w:rsid w:val="00FE4320"/>
    <w:rsid w:val="00FE4388"/>
    <w:rsid w:val="00FE44A9"/>
    <w:rsid w:val="00FE4597"/>
    <w:rsid w:val="00FE47B4"/>
    <w:rsid w:val="00FE47FD"/>
    <w:rsid w:val="00FE491E"/>
    <w:rsid w:val="00FE4983"/>
    <w:rsid w:val="00FE4C39"/>
    <w:rsid w:val="00FE4E67"/>
    <w:rsid w:val="00FE4E83"/>
    <w:rsid w:val="00FE4EED"/>
    <w:rsid w:val="00FE4F19"/>
    <w:rsid w:val="00FE531E"/>
    <w:rsid w:val="00FE55D5"/>
    <w:rsid w:val="00FE5AD9"/>
    <w:rsid w:val="00FE5B47"/>
    <w:rsid w:val="00FE5ED2"/>
    <w:rsid w:val="00FE604D"/>
    <w:rsid w:val="00FE65B4"/>
    <w:rsid w:val="00FE697B"/>
    <w:rsid w:val="00FE6D1D"/>
    <w:rsid w:val="00FE6DA2"/>
    <w:rsid w:val="00FE6DCE"/>
    <w:rsid w:val="00FE77A5"/>
    <w:rsid w:val="00FE77AD"/>
    <w:rsid w:val="00FE7B60"/>
    <w:rsid w:val="00FE7C2C"/>
    <w:rsid w:val="00FE7C5E"/>
    <w:rsid w:val="00FF0456"/>
    <w:rsid w:val="00FF0859"/>
    <w:rsid w:val="00FF0FE7"/>
    <w:rsid w:val="00FF1005"/>
    <w:rsid w:val="00FF10CC"/>
    <w:rsid w:val="00FF11BE"/>
    <w:rsid w:val="00FF1724"/>
    <w:rsid w:val="00FF176C"/>
    <w:rsid w:val="00FF17BC"/>
    <w:rsid w:val="00FF1B84"/>
    <w:rsid w:val="00FF1CAF"/>
    <w:rsid w:val="00FF1D05"/>
    <w:rsid w:val="00FF1D3F"/>
    <w:rsid w:val="00FF1EEE"/>
    <w:rsid w:val="00FF282C"/>
    <w:rsid w:val="00FF2F9A"/>
    <w:rsid w:val="00FF2FB1"/>
    <w:rsid w:val="00FF31B1"/>
    <w:rsid w:val="00FF3508"/>
    <w:rsid w:val="00FF39F0"/>
    <w:rsid w:val="00FF3AA8"/>
    <w:rsid w:val="00FF3EF0"/>
    <w:rsid w:val="00FF3FE8"/>
    <w:rsid w:val="00FF456F"/>
    <w:rsid w:val="00FF4578"/>
    <w:rsid w:val="00FF47F9"/>
    <w:rsid w:val="00FF48D0"/>
    <w:rsid w:val="00FF4936"/>
    <w:rsid w:val="00FF4A09"/>
    <w:rsid w:val="00FF51AC"/>
    <w:rsid w:val="00FF51DB"/>
    <w:rsid w:val="00FF5262"/>
    <w:rsid w:val="00FF5876"/>
    <w:rsid w:val="00FF5B55"/>
    <w:rsid w:val="00FF5C55"/>
    <w:rsid w:val="00FF5DDB"/>
    <w:rsid w:val="00FF61A7"/>
    <w:rsid w:val="00FF62A1"/>
    <w:rsid w:val="00FF62A8"/>
    <w:rsid w:val="00FF62FE"/>
    <w:rsid w:val="00FF650A"/>
    <w:rsid w:val="00FF6625"/>
    <w:rsid w:val="00FF6751"/>
    <w:rsid w:val="00FF682A"/>
    <w:rsid w:val="00FF6E58"/>
    <w:rsid w:val="00FF74BA"/>
    <w:rsid w:val="00FF75A9"/>
    <w:rsid w:val="00FF7772"/>
    <w:rsid w:val="00FF79D1"/>
    <w:rsid w:val="00FF7A90"/>
    <w:rsid w:val="00FF7E5B"/>
    <w:rsid w:val="00FF7E84"/>
    <w:rsid w:val="00FF7F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D6CD4"/>
  <w15:chartTrackingRefBased/>
  <w15:docId w15:val="{C3FD40CB-CE94-4468-9F52-EE9492C6D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763"/>
  </w:style>
  <w:style w:type="paragraph" w:styleId="Ttulo1">
    <w:name w:val="heading 1"/>
    <w:basedOn w:val="Normal"/>
    <w:next w:val="Normal"/>
    <w:link w:val="Ttulo1Char"/>
    <w:uiPriority w:val="9"/>
    <w:qFormat/>
    <w:rsid w:val="00A91A45"/>
    <w:pPr>
      <w:keepNext/>
      <w:keepLines/>
      <w:spacing w:before="240" w:after="0"/>
      <w:outlineLvl w:val="0"/>
    </w:pPr>
    <w:rPr>
      <w:rFonts w:ascii="Arial" w:eastAsiaTheme="majorEastAsia" w:hAnsi="Arial" w:cstheme="majorBidi"/>
      <w:sz w:val="24"/>
      <w:szCs w:val="32"/>
    </w:rPr>
  </w:style>
  <w:style w:type="paragraph" w:styleId="Ttulo2">
    <w:name w:val="heading 2"/>
    <w:basedOn w:val="Standard"/>
    <w:next w:val="Standard"/>
    <w:link w:val="Ttulo2Char"/>
    <w:uiPriority w:val="9"/>
    <w:unhideWhenUsed/>
    <w:qFormat/>
    <w:rsid w:val="00A91A45"/>
    <w:pPr>
      <w:keepNext/>
      <w:keepLines/>
      <w:spacing w:before="40" w:after="0"/>
      <w:ind w:left="408"/>
      <w:outlineLvl w:val="1"/>
    </w:pPr>
    <w:rPr>
      <w:rFonts w:ascii="Arial" w:hAnsi="Arial"/>
      <w:b/>
      <w:color w:val="auto"/>
      <w:sz w:val="24"/>
      <w:szCs w:val="26"/>
    </w:rPr>
  </w:style>
  <w:style w:type="paragraph" w:styleId="Ttulo3">
    <w:name w:val="heading 3"/>
    <w:basedOn w:val="Normal"/>
    <w:next w:val="Normal"/>
    <w:link w:val="Ttulo3Char"/>
    <w:uiPriority w:val="9"/>
    <w:unhideWhenUsed/>
    <w:qFormat/>
    <w:rsid w:val="00807C36"/>
    <w:pPr>
      <w:keepNext/>
      <w:keepLines/>
      <w:spacing w:before="40" w:after="0"/>
      <w:outlineLvl w:val="2"/>
    </w:pPr>
    <w:rPr>
      <w:rFonts w:ascii="Arial" w:eastAsiaTheme="majorEastAsia" w:hAnsi="Arial" w:cstheme="majorBidi"/>
      <w:sz w:val="24"/>
      <w:szCs w:val="24"/>
    </w:rPr>
  </w:style>
  <w:style w:type="paragraph" w:styleId="Ttulo4">
    <w:name w:val="heading 4"/>
    <w:basedOn w:val="Normal"/>
    <w:next w:val="Normal"/>
    <w:link w:val="Ttulo4Char"/>
    <w:uiPriority w:val="9"/>
    <w:unhideWhenUsed/>
    <w:qFormat/>
    <w:rsid w:val="005011A6"/>
    <w:pPr>
      <w:keepNext/>
      <w:keepLines/>
      <w:spacing w:before="40" w:after="0"/>
      <w:ind w:left="864" w:hanging="864"/>
      <w:outlineLvl w:val="3"/>
    </w:pPr>
    <w:rPr>
      <w:rFonts w:ascii="Arial" w:eastAsiaTheme="majorEastAsia" w:hAnsi="Arial" w:cstheme="majorBidi"/>
      <w:b/>
      <w:iCs/>
      <w:sz w:val="24"/>
    </w:rPr>
  </w:style>
  <w:style w:type="paragraph" w:styleId="Ttulo5">
    <w:name w:val="heading 5"/>
    <w:basedOn w:val="Normal"/>
    <w:next w:val="Normal"/>
    <w:link w:val="Ttulo5Char"/>
    <w:uiPriority w:val="9"/>
    <w:semiHidden/>
    <w:unhideWhenUsed/>
    <w:qFormat/>
    <w:rsid w:val="000F71C6"/>
    <w:pPr>
      <w:keepNext/>
      <w:keepLines/>
      <w:spacing w:before="40" w:after="0"/>
      <w:ind w:left="1008" w:hanging="1008"/>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0F71C6"/>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0F71C6"/>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0F71C6"/>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0F71C6"/>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4081E"/>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04081E"/>
  </w:style>
  <w:style w:type="paragraph" w:styleId="Rodap">
    <w:name w:val="footer"/>
    <w:basedOn w:val="Normal"/>
    <w:link w:val="RodapChar"/>
    <w:unhideWhenUsed/>
    <w:rsid w:val="0004081E"/>
    <w:pPr>
      <w:tabs>
        <w:tab w:val="center" w:pos="4252"/>
        <w:tab w:val="right" w:pos="8504"/>
      </w:tabs>
      <w:spacing w:after="0" w:line="240" w:lineRule="auto"/>
    </w:pPr>
  </w:style>
  <w:style w:type="character" w:customStyle="1" w:styleId="RodapChar">
    <w:name w:val="Rodapé Char"/>
    <w:basedOn w:val="Fontepargpadro"/>
    <w:link w:val="Rodap"/>
    <w:rsid w:val="0004081E"/>
  </w:style>
  <w:style w:type="paragraph" w:styleId="PargrafodaLista">
    <w:name w:val="List Paragraph"/>
    <w:basedOn w:val="Normal"/>
    <w:qFormat/>
    <w:rsid w:val="008D44E4"/>
    <w:pPr>
      <w:ind w:left="720"/>
      <w:contextualSpacing/>
    </w:pPr>
  </w:style>
  <w:style w:type="character" w:customStyle="1" w:styleId="Ttulo2Char">
    <w:name w:val="Título 2 Char"/>
    <w:basedOn w:val="Fontepargpadro"/>
    <w:link w:val="Ttulo2"/>
    <w:uiPriority w:val="9"/>
    <w:qFormat/>
    <w:rsid w:val="00A91A45"/>
    <w:rPr>
      <w:rFonts w:ascii="Arial" w:eastAsia="Calibri" w:hAnsi="Arial" w:cs="Tahoma"/>
      <w:b/>
      <w:kern w:val="3"/>
      <w:sz w:val="24"/>
      <w:szCs w:val="26"/>
    </w:rPr>
  </w:style>
  <w:style w:type="paragraph" w:customStyle="1" w:styleId="Standard">
    <w:name w:val="Standard"/>
    <w:qFormat/>
    <w:rsid w:val="00AD4E20"/>
    <w:pPr>
      <w:suppressAutoHyphens/>
      <w:autoSpaceDN w:val="0"/>
      <w:spacing w:after="200" w:line="276" w:lineRule="auto"/>
      <w:textAlignment w:val="baseline"/>
    </w:pPr>
    <w:rPr>
      <w:rFonts w:ascii="Calibri" w:eastAsia="Calibri" w:hAnsi="Calibri" w:cs="Tahoma"/>
      <w:color w:val="00000A"/>
      <w:kern w:val="3"/>
    </w:rPr>
  </w:style>
  <w:style w:type="paragraph" w:customStyle="1" w:styleId="TableContents">
    <w:name w:val="Table Contents"/>
    <w:basedOn w:val="Normal"/>
    <w:rsid w:val="00AA05A2"/>
    <w:pPr>
      <w:suppressAutoHyphens/>
      <w:autoSpaceDN w:val="0"/>
      <w:spacing w:after="200" w:line="276" w:lineRule="auto"/>
      <w:textAlignment w:val="baseline"/>
    </w:pPr>
    <w:rPr>
      <w:rFonts w:ascii="Calibri" w:eastAsia="Calibri" w:hAnsi="Calibri" w:cs="Tahoma"/>
      <w:color w:val="00000A"/>
      <w:kern w:val="3"/>
    </w:rPr>
  </w:style>
  <w:style w:type="paragraph" w:customStyle="1" w:styleId="Contedodatabela">
    <w:name w:val="Conteúdo da tabela"/>
    <w:basedOn w:val="Normal"/>
    <w:qFormat/>
    <w:rsid w:val="00007120"/>
    <w:pPr>
      <w:suppressLineNumbers/>
      <w:autoSpaceDN w:val="0"/>
      <w:spacing w:after="200" w:line="276" w:lineRule="auto"/>
    </w:pPr>
    <w:rPr>
      <w:rFonts w:ascii="Calibri" w:eastAsia="Calibri" w:hAnsi="Calibri" w:cs="Times New Roman"/>
    </w:rPr>
  </w:style>
  <w:style w:type="character" w:customStyle="1" w:styleId="Ttulo1Char">
    <w:name w:val="Título 1 Char"/>
    <w:basedOn w:val="Fontepargpadro"/>
    <w:link w:val="Ttulo1"/>
    <w:uiPriority w:val="9"/>
    <w:qFormat/>
    <w:rsid w:val="00A91A45"/>
    <w:rPr>
      <w:rFonts w:ascii="Arial" w:eastAsiaTheme="majorEastAsia" w:hAnsi="Arial" w:cstheme="majorBidi"/>
      <w:sz w:val="24"/>
      <w:szCs w:val="32"/>
    </w:rPr>
  </w:style>
  <w:style w:type="paragraph" w:styleId="NormalWeb">
    <w:name w:val="Normal (Web)"/>
    <w:basedOn w:val="Standard"/>
    <w:uiPriority w:val="99"/>
    <w:qFormat/>
    <w:rsid w:val="00E54937"/>
    <w:pPr>
      <w:spacing w:before="280" w:after="119" w:line="240" w:lineRule="auto"/>
    </w:pPr>
    <w:rPr>
      <w:rFonts w:ascii="Times New Roman" w:eastAsia="Times New Roman" w:hAnsi="Times New Roman" w:cs="Times New Roman"/>
      <w:sz w:val="24"/>
      <w:szCs w:val="24"/>
      <w:lang w:eastAsia="pt-BR"/>
    </w:rPr>
  </w:style>
  <w:style w:type="numbering" w:customStyle="1" w:styleId="WWNum18">
    <w:name w:val="WWNum18"/>
    <w:basedOn w:val="Semlista"/>
    <w:rsid w:val="007B35EB"/>
    <w:pPr>
      <w:numPr>
        <w:numId w:val="1"/>
      </w:numPr>
    </w:pPr>
  </w:style>
  <w:style w:type="numbering" w:customStyle="1" w:styleId="WWNum3">
    <w:name w:val="WWNum3"/>
    <w:basedOn w:val="Semlista"/>
    <w:rsid w:val="00E63033"/>
    <w:pPr>
      <w:numPr>
        <w:numId w:val="2"/>
      </w:numPr>
    </w:pPr>
  </w:style>
  <w:style w:type="numbering" w:customStyle="1" w:styleId="WWNum31">
    <w:name w:val="WWNum31"/>
    <w:basedOn w:val="Semlista"/>
    <w:rsid w:val="00F4383E"/>
  </w:style>
  <w:style w:type="numbering" w:customStyle="1" w:styleId="WWNum32">
    <w:name w:val="WWNum32"/>
    <w:basedOn w:val="Semlista"/>
    <w:rsid w:val="00F4383E"/>
  </w:style>
  <w:style w:type="paragraph" w:customStyle="1" w:styleId="Contedodoquadro">
    <w:name w:val="Conteúdo do quadro"/>
    <w:basedOn w:val="Normal"/>
    <w:qFormat/>
    <w:rsid w:val="00AD2D6C"/>
    <w:pPr>
      <w:suppressAutoHyphens/>
      <w:autoSpaceDN w:val="0"/>
      <w:spacing w:after="200" w:line="276" w:lineRule="auto"/>
      <w:textAlignment w:val="baseline"/>
    </w:pPr>
    <w:rPr>
      <w:rFonts w:ascii="Calibri" w:eastAsia="Calibri" w:hAnsi="Calibri" w:cs="Tahoma"/>
      <w:color w:val="00000A"/>
    </w:rPr>
  </w:style>
  <w:style w:type="paragraph" w:styleId="Legenda">
    <w:name w:val="caption"/>
    <w:basedOn w:val="Standard"/>
    <w:qFormat/>
    <w:rsid w:val="00406476"/>
    <w:pPr>
      <w:suppressLineNumbers/>
      <w:spacing w:before="120" w:after="120"/>
    </w:pPr>
    <w:rPr>
      <w:rFonts w:cs="Mangal"/>
      <w:i/>
      <w:iCs/>
      <w:sz w:val="24"/>
      <w:szCs w:val="24"/>
    </w:rPr>
  </w:style>
  <w:style w:type="paragraph" w:styleId="Subttulo">
    <w:name w:val="Subtitle"/>
    <w:basedOn w:val="Normal"/>
    <w:next w:val="Normal"/>
    <w:link w:val="SubttuloChar"/>
    <w:uiPriority w:val="11"/>
    <w:qFormat/>
    <w:rsid w:val="008F1FD3"/>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8F1FD3"/>
    <w:rPr>
      <w:rFonts w:eastAsiaTheme="minorEastAsia"/>
      <w:color w:val="5A5A5A" w:themeColor="text1" w:themeTint="A5"/>
      <w:spacing w:val="15"/>
    </w:rPr>
  </w:style>
  <w:style w:type="paragraph" w:styleId="CabealhodoSumrio">
    <w:name w:val="TOC Heading"/>
    <w:basedOn w:val="Ttulo1"/>
    <w:next w:val="Normal"/>
    <w:uiPriority w:val="39"/>
    <w:unhideWhenUsed/>
    <w:qFormat/>
    <w:rsid w:val="00DE0A35"/>
    <w:pPr>
      <w:outlineLvl w:val="9"/>
    </w:pPr>
    <w:rPr>
      <w:lang w:eastAsia="pt-BR"/>
    </w:rPr>
  </w:style>
  <w:style w:type="paragraph" w:styleId="Sumrio1">
    <w:name w:val="toc 1"/>
    <w:basedOn w:val="Normal"/>
    <w:next w:val="Normal"/>
    <w:autoRedefine/>
    <w:uiPriority w:val="39"/>
    <w:unhideWhenUsed/>
    <w:rsid w:val="000F5AA3"/>
    <w:pPr>
      <w:tabs>
        <w:tab w:val="left" w:pos="284"/>
        <w:tab w:val="right" w:leader="dot" w:pos="10872"/>
      </w:tabs>
      <w:spacing w:after="100"/>
    </w:pPr>
  </w:style>
  <w:style w:type="character" w:styleId="Hyperlink">
    <w:name w:val="Hyperlink"/>
    <w:basedOn w:val="Fontepargpadro"/>
    <w:uiPriority w:val="99"/>
    <w:unhideWhenUsed/>
    <w:rsid w:val="00DE0A35"/>
    <w:rPr>
      <w:color w:val="0563C1" w:themeColor="hyperlink"/>
      <w:u w:val="single"/>
    </w:rPr>
  </w:style>
  <w:style w:type="character" w:styleId="nfaseSutil">
    <w:name w:val="Subtle Emphasis"/>
    <w:basedOn w:val="Fontepargpadro"/>
    <w:uiPriority w:val="19"/>
    <w:qFormat/>
    <w:rsid w:val="008918B6"/>
    <w:rPr>
      <w:i/>
      <w:iCs/>
      <w:color w:val="404040" w:themeColor="text1" w:themeTint="BF"/>
    </w:rPr>
  </w:style>
  <w:style w:type="paragraph" w:styleId="Sumrio2">
    <w:name w:val="toc 2"/>
    <w:basedOn w:val="Normal"/>
    <w:next w:val="Normal"/>
    <w:autoRedefine/>
    <w:uiPriority w:val="39"/>
    <w:unhideWhenUsed/>
    <w:rsid w:val="00B744AA"/>
    <w:pPr>
      <w:spacing w:after="100"/>
      <w:ind w:left="220"/>
    </w:pPr>
    <w:rPr>
      <w:rFonts w:eastAsiaTheme="minorEastAsia" w:cs="Times New Roman"/>
      <w:lang w:eastAsia="pt-BR"/>
    </w:rPr>
  </w:style>
  <w:style w:type="paragraph" w:styleId="Sumrio3">
    <w:name w:val="toc 3"/>
    <w:basedOn w:val="Normal"/>
    <w:next w:val="Normal"/>
    <w:autoRedefine/>
    <w:uiPriority w:val="39"/>
    <w:unhideWhenUsed/>
    <w:rsid w:val="00B744AA"/>
    <w:pPr>
      <w:spacing w:after="100"/>
      <w:ind w:left="440"/>
    </w:pPr>
    <w:rPr>
      <w:rFonts w:eastAsiaTheme="minorEastAsia" w:cs="Times New Roman"/>
      <w:lang w:eastAsia="pt-BR"/>
    </w:rPr>
  </w:style>
  <w:style w:type="character" w:customStyle="1" w:styleId="Ttulo3Char">
    <w:name w:val="Título 3 Char"/>
    <w:basedOn w:val="Fontepargpadro"/>
    <w:link w:val="Ttulo3"/>
    <w:uiPriority w:val="9"/>
    <w:rsid w:val="00807C36"/>
    <w:rPr>
      <w:rFonts w:ascii="Arial" w:eastAsiaTheme="majorEastAsia" w:hAnsi="Arial" w:cstheme="majorBidi"/>
      <w:sz w:val="24"/>
      <w:szCs w:val="24"/>
    </w:rPr>
  </w:style>
  <w:style w:type="paragraph" w:styleId="Textodebalo">
    <w:name w:val="Balloon Text"/>
    <w:basedOn w:val="Normal"/>
    <w:link w:val="TextodebaloChar"/>
    <w:uiPriority w:val="99"/>
    <w:semiHidden/>
    <w:unhideWhenUsed/>
    <w:rsid w:val="00FD4EF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D4EF2"/>
    <w:rPr>
      <w:rFonts w:ascii="Segoe UI" w:hAnsi="Segoe UI" w:cs="Segoe UI"/>
      <w:sz w:val="18"/>
      <w:szCs w:val="18"/>
    </w:rPr>
  </w:style>
  <w:style w:type="paragraph" w:customStyle="1" w:styleId="western">
    <w:name w:val="western"/>
    <w:basedOn w:val="Normal"/>
    <w:qFormat/>
    <w:rsid w:val="00FA6F20"/>
    <w:pPr>
      <w:spacing w:before="100" w:beforeAutospacing="1" w:after="0" w:line="240" w:lineRule="auto"/>
    </w:pPr>
    <w:rPr>
      <w:rFonts w:ascii="Carlito" w:eastAsia="Times New Roman" w:hAnsi="Carlito" w:cs="Carlito"/>
      <w:color w:val="000000"/>
      <w:sz w:val="10"/>
      <w:szCs w:val="10"/>
      <w:lang w:eastAsia="pt-BR"/>
    </w:rPr>
  </w:style>
  <w:style w:type="paragraph" w:customStyle="1" w:styleId="xmsonormal">
    <w:name w:val="x_msonormal"/>
    <w:basedOn w:val="Normal"/>
    <w:rsid w:val="000A37D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0A37D6"/>
    <w:rPr>
      <w:b/>
      <w:bCs/>
    </w:rPr>
  </w:style>
  <w:style w:type="paragraph" w:customStyle="1" w:styleId="Textbody">
    <w:name w:val="Text body"/>
    <w:basedOn w:val="Standard"/>
    <w:qFormat/>
    <w:rsid w:val="003A298E"/>
    <w:pPr>
      <w:spacing w:after="140"/>
    </w:pPr>
    <w:rPr>
      <w:rFonts w:ascii="Liberation Serif" w:eastAsia="NSimSun" w:hAnsi="Liberation Serif" w:cs="Arial"/>
      <w:color w:val="auto"/>
      <w:sz w:val="24"/>
      <w:szCs w:val="24"/>
      <w:lang w:eastAsia="zh-CN" w:bidi="hi-IN"/>
    </w:rPr>
  </w:style>
  <w:style w:type="numbering" w:customStyle="1" w:styleId="WWNum1">
    <w:name w:val="WWNum1"/>
    <w:basedOn w:val="Semlista"/>
    <w:rsid w:val="003A298E"/>
    <w:pPr>
      <w:numPr>
        <w:numId w:val="4"/>
      </w:numPr>
    </w:pPr>
  </w:style>
  <w:style w:type="table" w:styleId="Tabelacomgrade">
    <w:name w:val="Table Grid"/>
    <w:basedOn w:val="Tabelanormal"/>
    <w:uiPriority w:val="39"/>
    <w:rsid w:val="00CA1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
    <w:name w:val="WW8Num2"/>
    <w:basedOn w:val="Semlista"/>
    <w:rsid w:val="00FE77AD"/>
    <w:pPr>
      <w:numPr>
        <w:numId w:val="5"/>
      </w:numPr>
    </w:pPr>
  </w:style>
  <w:style w:type="character" w:styleId="nfase">
    <w:name w:val="Emphasis"/>
    <w:qFormat/>
    <w:rsid w:val="00F04BB8"/>
    <w:rPr>
      <w:i/>
      <w:iCs/>
    </w:rPr>
  </w:style>
  <w:style w:type="paragraph" w:customStyle="1" w:styleId="Default">
    <w:name w:val="Default"/>
    <w:rsid w:val="00F04BB8"/>
    <w:pPr>
      <w:suppressAutoHyphens/>
      <w:autoSpaceDN w:val="0"/>
      <w:spacing w:after="0" w:line="240" w:lineRule="auto"/>
      <w:textAlignment w:val="baseline"/>
    </w:pPr>
    <w:rPr>
      <w:rFonts w:ascii="Arial" w:eastAsia="Times New Roman" w:hAnsi="Arial" w:cs="Arial"/>
      <w:color w:val="000000"/>
      <w:kern w:val="3"/>
      <w:sz w:val="24"/>
      <w:szCs w:val="24"/>
      <w:lang w:eastAsia="zh-CN" w:bidi="hi-IN"/>
    </w:rPr>
  </w:style>
  <w:style w:type="paragraph" w:customStyle="1" w:styleId="ydp8acf3306msonormal">
    <w:name w:val="ydp8acf3306msonormal"/>
    <w:basedOn w:val="Normal"/>
    <w:qFormat/>
    <w:rsid w:val="002B72B3"/>
    <w:pPr>
      <w:overflowPunct w:val="0"/>
      <w:spacing w:before="280" w:after="280" w:line="240" w:lineRule="auto"/>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59"/>
    <w:rsid w:val="003141B3"/>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
    <w:name w:val="Título 4 Char"/>
    <w:basedOn w:val="Fontepargpadro"/>
    <w:link w:val="Ttulo4"/>
    <w:uiPriority w:val="9"/>
    <w:rsid w:val="005011A6"/>
    <w:rPr>
      <w:rFonts w:ascii="Arial" w:eastAsiaTheme="majorEastAsia" w:hAnsi="Arial" w:cstheme="majorBidi"/>
      <w:b/>
      <w:iCs/>
      <w:sz w:val="24"/>
    </w:rPr>
  </w:style>
  <w:style w:type="character" w:customStyle="1" w:styleId="Ttulo5Char">
    <w:name w:val="Título 5 Char"/>
    <w:basedOn w:val="Fontepargpadro"/>
    <w:link w:val="Ttulo5"/>
    <w:uiPriority w:val="9"/>
    <w:semiHidden/>
    <w:rsid w:val="000F71C6"/>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semiHidden/>
    <w:rsid w:val="000F71C6"/>
    <w:rPr>
      <w:rFonts w:asciiTheme="majorHAnsi" w:eastAsiaTheme="majorEastAsia" w:hAnsiTheme="majorHAnsi" w:cstheme="majorBidi"/>
      <w:color w:val="1F3763" w:themeColor="accent1" w:themeShade="7F"/>
    </w:rPr>
  </w:style>
  <w:style w:type="character" w:customStyle="1" w:styleId="Ttulo7Char">
    <w:name w:val="Título 7 Char"/>
    <w:basedOn w:val="Fontepargpadro"/>
    <w:link w:val="Ttulo7"/>
    <w:uiPriority w:val="9"/>
    <w:semiHidden/>
    <w:rsid w:val="000F71C6"/>
    <w:rPr>
      <w:rFonts w:asciiTheme="majorHAnsi" w:eastAsiaTheme="majorEastAsia" w:hAnsiTheme="majorHAnsi" w:cstheme="majorBidi"/>
      <w:i/>
      <w:iCs/>
      <w:color w:val="1F3763" w:themeColor="accent1" w:themeShade="7F"/>
    </w:rPr>
  </w:style>
  <w:style w:type="character" w:customStyle="1" w:styleId="Ttulo8Char">
    <w:name w:val="Título 8 Char"/>
    <w:basedOn w:val="Fontepargpadro"/>
    <w:link w:val="Ttulo8"/>
    <w:uiPriority w:val="9"/>
    <w:semiHidden/>
    <w:rsid w:val="000F71C6"/>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0F71C6"/>
    <w:rPr>
      <w:rFonts w:asciiTheme="majorHAnsi" w:eastAsiaTheme="majorEastAsia" w:hAnsiTheme="majorHAnsi" w:cstheme="majorBidi"/>
      <w:i/>
      <w:iCs/>
      <w:color w:val="272727" w:themeColor="text1" w:themeTint="D8"/>
      <w:sz w:val="21"/>
      <w:szCs w:val="21"/>
    </w:rPr>
  </w:style>
  <w:style w:type="character" w:styleId="Refdecomentrio">
    <w:name w:val="annotation reference"/>
    <w:basedOn w:val="Fontepargpadro"/>
    <w:uiPriority w:val="99"/>
    <w:semiHidden/>
    <w:unhideWhenUsed/>
    <w:rsid w:val="00A5117D"/>
    <w:rPr>
      <w:sz w:val="16"/>
      <w:szCs w:val="16"/>
    </w:rPr>
  </w:style>
  <w:style w:type="paragraph" w:styleId="Textodecomentrio">
    <w:name w:val="annotation text"/>
    <w:basedOn w:val="Normal"/>
    <w:link w:val="TextodecomentrioChar"/>
    <w:uiPriority w:val="99"/>
    <w:unhideWhenUsed/>
    <w:rsid w:val="00A5117D"/>
    <w:pPr>
      <w:spacing w:line="240" w:lineRule="auto"/>
    </w:pPr>
    <w:rPr>
      <w:sz w:val="20"/>
      <w:szCs w:val="20"/>
    </w:rPr>
  </w:style>
  <w:style w:type="character" w:customStyle="1" w:styleId="TextodecomentrioChar">
    <w:name w:val="Texto de comentário Char"/>
    <w:basedOn w:val="Fontepargpadro"/>
    <w:link w:val="Textodecomentrio"/>
    <w:uiPriority w:val="99"/>
    <w:rsid w:val="00A5117D"/>
    <w:rPr>
      <w:sz w:val="20"/>
      <w:szCs w:val="20"/>
    </w:rPr>
  </w:style>
  <w:style w:type="paragraph" w:styleId="Assuntodocomentrio">
    <w:name w:val="annotation subject"/>
    <w:basedOn w:val="Textodecomentrio"/>
    <w:next w:val="Textodecomentrio"/>
    <w:link w:val="AssuntodocomentrioChar"/>
    <w:uiPriority w:val="99"/>
    <w:semiHidden/>
    <w:unhideWhenUsed/>
    <w:rsid w:val="00A5117D"/>
    <w:rPr>
      <w:b/>
      <w:bCs/>
    </w:rPr>
  </w:style>
  <w:style w:type="character" w:customStyle="1" w:styleId="AssuntodocomentrioChar">
    <w:name w:val="Assunto do comentário Char"/>
    <w:basedOn w:val="TextodecomentrioChar"/>
    <w:link w:val="Assuntodocomentrio"/>
    <w:uiPriority w:val="99"/>
    <w:semiHidden/>
    <w:rsid w:val="00A5117D"/>
    <w:rPr>
      <w:b/>
      <w:bCs/>
      <w:sz w:val="20"/>
      <w:szCs w:val="20"/>
    </w:rPr>
  </w:style>
  <w:style w:type="paragraph" w:styleId="Corpodetexto">
    <w:name w:val="Body Text"/>
    <w:basedOn w:val="Normal"/>
    <w:link w:val="CorpodetextoChar"/>
    <w:rsid w:val="00E13197"/>
    <w:pPr>
      <w:suppressAutoHyphens/>
      <w:spacing w:after="140" w:line="276" w:lineRule="auto"/>
    </w:pPr>
    <w:rPr>
      <w:rFonts w:ascii="Calibri" w:eastAsia="Calibri" w:hAnsi="Calibri" w:cs="Calibri"/>
      <w:color w:val="00000A"/>
      <w:lang w:val="pt-PT" w:eastAsia="zh-CN" w:bidi="pt-PT"/>
    </w:rPr>
  </w:style>
  <w:style w:type="character" w:customStyle="1" w:styleId="CorpodetextoChar">
    <w:name w:val="Corpo de texto Char"/>
    <w:basedOn w:val="Fontepargpadro"/>
    <w:link w:val="Corpodetexto"/>
    <w:rsid w:val="00E13197"/>
    <w:rPr>
      <w:rFonts w:ascii="Calibri" w:eastAsia="Calibri" w:hAnsi="Calibri" w:cs="Calibri"/>
      <w:color w:val="00000A"/>
      <w:lang w:val="pt-PT" w:eastAsia="zh-CN" w:bidi="pt-PT"/>
    </w:rPr>
  </w:style>
  <w:style w:type="numbering" w:customStyle="1" w:styleId="WWNum7">
    <w:name w:val="WWNum7"/>
    <w:basedOn w:val="Semlista"/>
    <w:rsid w:val="006F30C9"/>
    <w:pPr>
      <w:numPr>
        <w:numId w:val="6"/>
      </w:numPr>
    </w:pPr>
  </w:style>
  <w:style w:type="numbering" w:customStyle="1" w:styleId="WWNum4">
    <w:name w:val="WWNum4"/>
    <w:basedOn w:val="Semlista"/>
    <w:rsid w:val="0057377F"/>
    <w:pPr>
      <w:numPr>
        <w:numId w:val="7"/>
      </w:numPr>
    </w:pPr>
  </w:style>
  <w:style w:type="numbering" w:customStyle="1" w:styleId="WWNum8">
    <w:name w:val="WWNum8"/>
    <w:basedOn w:val="Semlista"/>
    <w:rsid w:val="0057377F"/>
    <w:pPr>
      <w:numPr>
        <w:numId w:val="8"/>
      </w:numPr>
    </w:pPr>
  </w:style>
  <w:style w:type="numbering" w:customStyle="1" w:styleId="WWNum47">
    <w:name w:val="WWNum47"/>
    <w:basedOn w:val="Semlista"/>
    <w:rsid w:val="0057377F"/>
    <w:pPr>
      <w:numPr>
        <w:numId w:val="9"/>
      </w:numPr>
    </w:pPr>
  </w:style>
  <w:style w:type="numbering" w:customStyle="1" w:styleId="WWNum48">
    <w:name w:val="WWNum48"/>
    <w:basedOn w:val="Semlista"/>
    <w:rsid w:val="0057377F"/>
    <w:pPr>
      <w:numPr>
        <w:numId w:val="10"/>
      </w:numPr>
    </w:pPr>
  </w:style>
  <w:style w:type="paragraph" w:customStyle="1" w:styleId="Ttulo21">
    <w:name w:val="Título 21"/>
    <w:basedOn w:val="Standard"/>
    <w:next w:val="Standard"/>
    <w:uiPriority w:val="9"/>
    <w:qFormat/>
    <w:rsid w:val="00BD0909"/>
    <w:pPr>
      <w:keepNext/>
      <w:keepLines/>
      <w:spacing w:before="40" w:after="0" w:line="240" w:lineRule="auto"/>
      <w:outlineLvl w:val="1"/>
    </w:pPr>
    <w:rPr>
      <w:rFonts w:ascii="Calibri Light" w:eastAsia="F" w:hAnsi="Calibri Light" w:cs="F"/>
      <w:color w:val="2F5496"/>
      <w:sz w:val="26"/>
      <w:szCs w:val="26"/>
      <w:lang w:eastAsia="zh-CN" w:bidi="hi-IN"/>
    </w:rPr>
  </w:style>
  <w:style w:type="numbering" w:customStyle="1" w:styleId="WWNum2">
    <w:name w:val="WWNum2"/>
    <w:basedOn w:val="Semlista"/>
    <w:rsid w:val="00BD0909"/>
    <w:pPr>
      <w:numPr>
        <w:numId w:val="11"/>
      </w:numPr>
    </w:pPr>
  </w:style>
  <w:style w:type="numbering" w:customStyle="1" w:styleId="WWNum9">
    <w:name w:val="WWNum9"/>
    <w:basedOn w:val="Semlista"/>
    <w:rsid w:val="00BD0909"/>
    <w:pPr>
      <w:numPr>
        <w:numId w:val="12"/>
      </w:numPr>
    </w:pPr>
  </w:style>
  <w:style w:type="paragraph" w:customStyle="1" w:styleId="Ttulo11">
    <w:name w:val="Título 11"/>
    <w:basedOn w:val="Normal"/>
    <w:next w:val="Normal"/>
    <w:uiPriority w:val="9"/>
    <w:qFormat/>
    <w:rsid w:val="00BD0909"/>
    <w:pPr>
      <w:keepNext/>
      <w:keepLines/>
      <w:spacing w:before="240" w:after="0"/>
      <w:ind w:left="432" w:hanging="432"/>
      <w:outlineLvl w:val="0"/>
    </w:pPr>
    <w:rPr>
      <w:rFonts w:asciiTheme="majorHAnsi" w:eastAsiaTheme="majorEastAsia" w:hAnsiTheme="majorHAnsi" w:cstheme="majorBidi"/>
      <w:color w:val="2F5496" w:themeColor="accent1" w:themeShade="BF"/>
      <w:sz w:val="32"/>
      <w:szCs w:val="32"/>
    </w:rPr>
  </w:style>
  <w:style w:type="paragraph" w:customStyle="1" w:styleId="Ttulo31">
    <w:name w:val="Título 31"/>
    <w:basedOn w:val="Normal"/>
    <w:next w:val="Normal"/>
    <w:uiPriority w:val="9"/>
    <w:unhideWhenUsed/>
    <w:qFormat/>
    <w:rsid w:val="00BD0909"/>
    <w:pPr>
      <w:keepNext/>
      <w:keepLines/>
      <w:spacing w:before="40" w:after="0"/>
      <w:ind w:left="720" w:hanging="720"/>
      <w:outlineLvl w:val="2"/>
    </w:pPr>
    <w:rPr>
      <w:rFonts w:asciiTheme="majorHAnsi" w:eastAsiaTheme="majorEastAsia" w:hAnsiTheme="majorHAnsi" w:cstheme="majorBidi"/>
      <w:color w:val="1F3763" w:themeColor="accent1" w:themeShade="7F"/>
      <w:sz w:val="24"/>
      <w:szCs w:val="24"/>
    </w:rPr>
  </w:style>
  <w:style w:type="paragraph" w:customStyle="1" w:styleId="Ttulo41">
    <w:name w:val="Título 41"/>
    <w:basedOn w:val="Normal"/>
    <w:next w:val="Normal"/>
    <w:uiPriority w:val="9"/>
    <w:unhideWhenUsed/>
    <w:qFormat/>
    <w:rsid w:val="00BD0909"/>
    <w:pPr>
      <w:keepNext/>
      <w:keepLines/>
      <w:spacing w:before="40" w:after="0"/>
      <w:ind w:left="864" w:hanging="864"/>
      <w:outlineLvl w:val="3"/>
    </w:pPr>
    <w:rPr>
      <w:rFonts w:asciiTheme="majorHAnsi" w:eastAsiaTheme="majorEastAsia" w:hAnsiTheme="majorHAnsi" w:cstheme="majorBidi"/>
      <w:i/>
      <w:iCs/>
      <w:color w:val="2F5496" w:themeColor="accent1" w:themeShade="BF"/>
    </w:rPr>
  </w:style>
  <w:style w:type="paragraph" w:customStyle="1" w:styleId="Ttulo51">
    <w:name w:val="Título 51"/>
    <w:basedOn w:val="Normal"/>
    <w:next w:val="Normal"/>
    <w:uiPriority w:val="9"/>
    <w:semiHidden/>
    <w:unhideWhenUsed/>
    <w:qFormat/>
    <w:rsid w:val="00BD0909"/>
    <w:pPr>
      <w:keepNext/>
      <w:keepLines/>
      <w:spacing w:before="40" w:after="0"/>
      <w:ind w:left="1008" w:hanging="1008"/>
      <w:outlineLvl w:val="4"/>
    </w:pPr>
    <w:rPr>
      <w:rFonts w:asciiTheme="majorHAnsi" w:eastAsiaTheme="majorEastAsia" w:hAnsiTheme="majorHAnsi" w:cstheme="majorBidi"/>
      <w:color w:val="2F5496" w:themeColor="accent1" w:themeShade="BF"/>
    </w:rPr>
  </w:style>
  <w:style w:type="paragraph" w:customStyle="1" w:styleId="Ttulo61">
    <w:name w:val="Título 61"/>
    <w:basedOn w:val="Normal"/>
    <w:next w:val="Normal"/>
    <w:uiPriority w:val="9"/>
    <w:semiHidden/>
    <w:unhideWhenUsed/>
    <w:qFormat/>
    <w:rsid w:val="00BD0909"/>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customStyle="1" w:styleId="Ttulo71">
    <w:name w:val="Título 71"/>
    <w:basedOn w:val="Normal"/>
    <w:next w:val="Normal"/>
    <w:uiPriority w:val="9"/>
    <w:semiHidden/>
    <w:unhideWhenUsed/>
    <w:qFormat/>
    <w:rsid w:val="00BD0909"/>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customStyle="1" w:styleId="Ttulo81">
    <w:name w:val="Título 81"/>
    <w:basedOn w:val="Normal"/>
    <w:next w:val="Normal"/>
    <w:uiPriority w:val="9"/>
    <w:semiHidden/>
    <w:unhideWhenUsed/>
    <w:qFormat/>
    <w:rsid w:val="00BD0909"/>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customStyle="1" w:styleId="Ttulo91">
    <w:name w:val="Título 91"/>
    <w:basedOn w:val="Normal"/>
    <w:next w:val="Normal"/>
    <w:uiPriority w:val="9"/>
    <w:semiHidden/>
    <w:unhideWhenUsed/>
    <w:qFormat/>
    <w:rsid w:val="00BD0909"/>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paragraph" w:customStyle="1" w:styleId="western1">
    <w:name w:val="western1"/>
    <w:basedOn w:val="Normal"/>
    <w:rsid w:val="004F2ABB"/>
    <w:pPr>
      <w:spacing w:before="100" w:beforeAutospacing="1" w:after="198" w:line="276" w:lineRule="auto"/>
    </w:pPr>
    <w:rPr>
      <w:rFonts w:ascii="Calibri" w:eastAsia="Times New Roman" w:hAnsi="Calibri" w:cs="Times New Roman"/>
      <w:color w:val="000000"/>
      <w:lang w:eastAsia="pt-BR"/>
    </w:rPr>
  </w:style>
  <w:style w:type="paragraph" w:styleId="Reviso">
    <w:name w:val="Revision"/>
    <w:hidden/>
    <w:uiPriority w:val="99"/>
    <w:semiHidden/>
    <w:rsid w:val="008D1E51"/>
    <w:pPr>
      <w:spacing w:after="0" w:line="240" w:lineRule="auto"/>
    </w:pPr>
  </w:style>
  <w:style w:type="paragraph" w:customStyle="1" w:styleId="Quotations">
    <w:name w:val="Quotations"/>
    <w:basedOn w:val="Standard"/>
    <w:rsid w:val="00FB652C"/>
    <w:pPr>
      <w:spacing w:after="283" w:line="240" w:lineRule="auto"/>
      <w:ind w:left="567" w:right="567"/>
    </w:pPr>
    <w:rPr>
      <w:rFonts w:ascii="Liberation Serif" w:eastAsia="NSimSun" w:hAnsi="Liberation Serif" w:cs="Arial"/>
      <w:color w:val="auto"/>
      <w:sz w:val="24"/>
      <w:szCs w:val="24"/>
      <w:lang w:eastAsia="zh-CN" w:bidi="hi-IN"/>
    </w:rPr>
  </w:style>
  <w:style w:type="paragraph" w:customStyle="1" w:styleId="TableParagraph">
    <w:name w:val="Table Paragraph"/>
    <w:basedOn w:val="Normal"/>
    <w:uiPriority w:val="1"/>
    <w:qFormat/>
    <w:rsid w:val="00BB3A90"/>
    <w:pPr>
      <w:widowControl w:val="0"/>
      <w:suppressAutoHyphens/>
      <w:spacing w:after="0" w:line="240" w:lineRule="auto"/>
    </w:pPr>
    <w:rPr>
      <w:rFonts w:ascii="Liberation Sans Narrow" w:eastAsia="Liberation Sans Narrow" w:hAnsi="Liberation Sans Narrow" w:cs="Liberation Sans Narrow"/>
      <w:lang w:val="pt-PT"/>
    </w:rPr>
  </w:style>
  <w:style w:type="table" w:customStyle="1" w:styleId="TableNormal">
    <w:name w:val="Table Normal"/>
    <w:uiPriority w:val="2"/>
    <w:semiHidden/>
    <w:unhideWhenUsed/>
    <w:qFormat/>
    <w:rsid w:val="00BB3A90"/>
    <w:pPr>
      <w:suppressAutoHyphens/>
      <w:spacing w:after="0" w:line="240" w:lineRule="auto"/>
    </w:pPr>
    <w:rPr>
      <w:lang w:val="en-US"/>
    </w:rPr>
    <w:tblPr>
      <w:tblCellMar>
        <w:top w:w="0" w:type="dxa"/>
        <w:left w:w="0" w:type="dxa"/>
        <w:bottom w:w="0" w:type="dxa"/>
        <w:right w:w="0" w:type="dxa"/>
      </w:tblCellMar>
    </w:tblPr>
  </w:style>
  <w:style w:type="paragraph" w:customStyle="1" w:styleId="HeaderandFooter">
    <w:name w:val="Header and Footer"/>
    <w:basedOn w:val="Standard"/>
    <w:rsid w:val="00995F85"/>
    <w:pPr>
      <w:widowControl w:val="0"/>
      <w:suppressLineNumbers/>
      <w:tabs>
        <w:tab w:val="center" w:pos="4819"/>
        <w:tab w:val="right" w:pos="9638"/>
      </w:tabs>
      <w:spacing w:after="0" w:line="240" w:lineRule="auto"/>
    </w:pPr>
    <w:rPr>
      <w:rFonts w:ascii="Times New Roman" w:eastAsia="Andale Sans UI" w:hAnsi="Times New Roman"/>
      <w:color w:val="auto"/>
      <w:sz w:val="24"/>
      <w:szCs w:val="24"/>
    </w:rPr>
  </w:style>
  <w:style w:type="character" w:customStyle="1" w:styleId="nfaseforte">
    <w:name w:val="Ênfase forte"/>
    <w:qFormat/>
    <w:rsid w:val="000B5CED"/>
    <w:rPr>
      <w:b/>
      <w:bCs/>
    </w:rPr>
  </w:style>
  <w:style w:type="paragraph" w:styleId="Sumrio4">
    <w:name w:val="toc 4"/>
    <w:basedOn w:val="Normal"/>
    <w:next w:val="Normal"/>
    <w:autoRedefine/>
    <w:uiPriority w:val="39"/>
    <w:unhideWhenUsed/>
    <w:rsid w:val="00083B76"/>
    <w:pPr>
      <w:spacing w:after="100"/>
      <w:ind w:left="660"/>
    </w:pPr>
    <w:rPr>
      <w:rFonts w:eastAsiaTheme="minorEastAsia"/>
      <w:lang w:eastAsia="pt-BR"/>
    </w:rPr>
  </w:style>
  <w:style w:type="paragraph" w:styleId="Sumrio5">
    <w:name w:val="toc 5"/>
    <w:basedOn w:val="Normal"/>
    <w:next w:val="Normal"/>
    <w:autoRedefine/>
    <w:uiPriority w:val="39"/>
    <w:unhideWhenUsed/>
    <w:rsid w:val="00083B76"/>
    <w:pPr>
      <w:spacing w:after="100"/>
      <w:ind w:left="880"/>
    </w:pPr>
    <w:rPr>
      <w:rFonts w:eastAsiaTheme="minorEastAsia"/>
      <w:lang w:eastAsia="pt-BR"/>
    </w:rPr>
  </w:style>
  <w:style w:type="paragraph" w:styleId="Sumrio6">
    <w:name w:val="toc 6"/>
    <w:basedOn w:val="Normal"/>
    <w:next w:val="Normal"/>
    <w:autoRedefine/>
    <w:uiPriority w:val="39"/>
    <w:unhideWhenUsed/>
    <w:rsid w:val="00083B76"/>
    <w:pPr>
      <w:spacing w:after="100"/>
      <w:ind w:left="1100"/>
    </w:pPr>
    <w:rPr>
      <w:rFonts w:eastAsiaTheme="minorEastAsia"/>
      <w:lang w:eastAsia="pt-BR"/>
    </w:rPr>
  </w:style>
  <w:style w:type="paragraph" w:styleId="Sumrio7">
    <w:name w:val="toc 7"/>
    <w:basedOn w:val="Normal"/>
    <w:next w:val="Normal"/>
    <w:autoRedefine/>
    <w:uiPriority w:val="39"/>
    <w:unhideWhenUsed/>
    <w:rsid w:val="00083B76"/>
    <w:pPr>
      <w:spacing w:after="100"/>
      <w:ind w:left="1320"/>
    </w:pPr>
    <w:rPr>
      <w:rFonts w:eastAsiaTheme="minorEastAsia"/>
      <w:lang w:eastAsia="pt-BR"/>
    </w:rPr>
  </w:style>
  <w:style w:type="paragraph" w:styleId="Sumrio8">
    <w:name w:val="toc 8"/>
    <w:basedOn w:val="Normal"/>
    <w:next w:val="Normal"/>
    <w:autoRedefine/>
    <w:uiPriority w:val="39"/>
    <w:unhideWhenUsed/>
    <w:rsid w:val="00083B76"/>
    <w:pPr>
      <w:spacing w:after="100"/>
      <w:ind w:left="1540"/>
    </w:pPr>
    <w:rPr>
      <w:rFonts w:eastAsiaTheme="minorEastAsia"/>
      <w:lang w:eastAsia="pt-BR"/>
    </w:rPr>
  </w:style>
  <w:style w:type="paragraph" w:styleId="Sumrio9">
    <w:name w:val="toc 9"/>
    <w:basedOn w:val="Normal"/>
    <w:next w:val="Normal"/>
    <w:autoRedefine/>
    <w:uiPriority w:val="39"/>
    <w:unhideWhenUsed/>
    <w:rsid w:val="00083B76"/>
    <w:pPr>
      <w:spacing w:after="100"/>
      <w:ind w:left="1760"/>
    </w:pPr>
    <w:rPr>
      <w:rFonts w:eastAsiaTheme="minorEastAsia"/>
      <w:lang w:eastAsia="pt-BR"/>
    </w:rPr>
  </w:style>
  <w:style w:type="paragraph" w:styleId="Ttulo">
    <w:name w:val="Title"/>
    <w:basedOn w:val="Normal"/>
    <w:next w:val="Normal"/>
    <w:link w:val="TtuloChar"/>
    <w:uiPriority w:val="10"/>
    <w:qFormat/>
    <w:rsid w:val="00141C2A"/>
    <w:pPr>
      <w:widowControl w:val="0"/>
      <w:pBdr>
        <w:top w:val="single" w:sz="18" w:space="9" w:color="A5A5A5" w:themeColor="accent3"/>
        <w:bottom w:val="single" w:sz="18" w:space="9" w:color="A5A5A5" w:themeColor="accent3"/>
      </w:pBdr>
      <w:autoSpaceDE w:val="0"/>
      <w:autoSpaceDN w:val="0"/>
      <w:adjustRightInd w:val="0"/>
      <w:spacing w:before="640" w:after="240" w:line="1094" w:lineRule="exact"/>
      <w:ind w:left="274" w:right="6134"/>
    </w:pPr>
    <w:rPr>
      <w:rFonts w:asciiTheme="majorHAnsi" w:hAnsiTheme="majorHAnsi" w:cs="Arial"/>
      <w:b/>
      <w:bCs/>
      <w:color w:val="323133"/>
      <w:sz w:val="64"/>
      <w:szCs w:val="96"/>
      <w:lang w:val="pt-PT"/>
    </w:rPr>
  </w:style>
  <w:style w:type="character" w:customStyle="1" w:styleId="TtuloChar">
    <w:name w:val="Título Char"/>
    <w:basedOn w:val="Fontepargpadro"/>
    <w:link w:val="Ttulo"/>
    <w:uiPriority w:val="10"/>
    <w:rsid w:val="00141C2A"/>
    <w:rPr>
      <w:rFonts w:asciiTheme="majorHAnsi" w:hAnsiTheme="majorHAnsi" w:cs="Arial"/>
      <w:b/>
      <w:bCs/>
      <w:color w:val="323133"/>
      <w:sz w:val="64"/>
      <w:szCs w:val="96"/>
      <w:lang w:val="pt-PT"/>
    </w:rPr>
  </w:style>
  <w:style w:type="paragraph" w:customStyle="1" w:styleId="CabealhoeRodap">
    <w:name w:val="Cabeçalho e Rodapé"/>
    <w:basedOn w:val="Normal"/>
    <w:qFormat/>
    <w:rsid w:val="00F67FED"/>
    <w:pPr>
      <w:widowControl w:val="0"/>
      <w:suppressAutoHyphens/>
      <w:spacing w:after="0" w:line="240" w:lineRule="auto"/>
    </w:pPr>
    <w:rPr>
      <w:rFonts w:ascii="Arial" w:eastAsia="Arial" w:hAnsi="Arial" w:cs="Arial"/>
      <w:lang w:val="pt-PT"/>
    </w:rPr>
  </w:style>
  <w:style w:type="character" w:styleId="MenoPendente">
    <w:name w:val="Unresolved Mention"/>
    <w:basedOn w:val="Fontepargpadro"/>
    <w:uiPriority w:val="99"/>
    <w:semiHidden/>
    <w:unhideWhenUsed/>
    <w:rsid w:val="00003F5D"/>
    <w:rPr>
      <w:color w:val="605E5C"/>
      <w:shd w:val="clear" w:color="auto" w:fill="E1DFDD"/>
    </w:rPr>
  </w:style>
  <w:style w:type="character" w:customStyle="1" w:styleId="CitaoChar">
    <w:name w:val="Citação Char"/>
    <w:basedOn w:val="Fontepargpadro"/>
    <w:link w:val="Citao"/>
    <w:uiPriority w:val="29"/>
    <w:qFormat/>
    <w:rsid w:val="002F6840"/>
    <w:rPr>
      <w:color w:val="5B9BD5" w:themeColor="accent5"/>
    </w:rPr>
  </w:style>
  <w:style w:type="paragraph" w:styleId="Citao">
    <w:name w:val="Quote"/>
    <w:basedOn w:val="Normal"/>
    <w:next w:val="Normal"/>
    <w:link w:val="CitaoChar"/>
    <w:uiPriority w:val="29"/>
    <w:qFormat/>
    <w:rsid w:val="002F6840"/>
    <w:pPr>
      <w:suppressAutoHyphens/>
      <w:spacing w:after="240" w:line="312" w:lineRule="auto"/>
      <w:ind w:right="4305"/>
    </w:pPr>
    <w:rPr>
      <w:color w:val="5B9BD5" w:themeColor="accent5"/>
    </w:rPr>
  </w:style>
  <w:style w:type="character" w:customStyle="1" w:styleId="CitaoChar1">
    <w:name w:val="Citação Char1"/>
    <w:basedOn w:val="Fontepargpadro"/>
    <w:uiPriority w:val="29"/>
    <w:rsid w:val="002F6840"/>
    <w:rPr>
      <w:i/>
      <w:iCs/>
      <w:color w:val="404040" w:themeColor="text1" w:themeTint="BF"/>
    </w:rPr>
  </w:style>
  <w:style w:type="character" w:customStyle="1" w:styleId="MapadoDocumentoChar">
    <w:name w:val="Mapa do Documento Char"/>
    <w:basedOn w:val="Fontepargpadro"/>
    <w:link w:val="MapadoDocumento"/>
    <w:uiPriority w:val="99"/>
    <w:semiHidden/>
    <w:qFormat/>
    <w:rsid w:val="002F6840"/>
    <w:rPr>
      <w:rFonts w:ascii="Times New Roman" w:hAnsi="Times New Roman" w:cs="Times New Roman"/>
    </w:rPr>
  </w:style>
  <w:style w:type="paragraph" w:styleId="MapadoDocumento">
    <w:name w:val="Document Map"/>
    <w:basedOn w:val="Normal"/>
    <w:link w:val="MapadoDocumentoChar"/>
    <w:uiPriority w:val="99"/>
    <w:semiHidden/>
    <w:unhideWhenUsed/>
    <w:qFormat/>
    <w:rsid w:val="002F6840"/>
    <w:pPr>
      <w:suppressAutoHyphens/>
      <w:spacing w:after="240" w:line="271" w:lineRule="auto"/>
    </w:pPr>
    <w:rPr>
      <w:rFonts w:ascii="Times New Roman" w:hAnsi="Times New Roman" w:cs="Times New Roman"/>
    </w:rPr>
  </w:style>
  <w:style w:type="character" w:customStyle="1" w:styleId="MapadoDocumentoChar1">
    <w:name w:val="Mapa do Documento Char1"/>
    <w:basedOn w:val="Fontepargpadro"/>
    <w:uiPriority w:val="99"/>
    <w:semiHidden/>
    <w:rsid w:val="002F6840"/>
    <w:rPr>
      <w:rFonts w:ascii="Segoe UI" w:hAnsi="Segoe UI" w:cs="Segoe UI"/>
      <w:sz w:val="16"/>
      <w:szCs w:val="16"/>
    </w:rPr>
  </w:style>
  <w:style w:type="table" w:styleId="SimplesTabela3">
    <w:name w:val="Plain Table 3"/>
    <w:basedOn w:val="Tabelanormal"/>
    <w:uiPriority w:val="43"/>
    <w:rsid w:val="001F1C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SimplesTabela2">
    <w:name w:val="Plain Table 2"/>
    <w:basedOn w:val="Tabelanormal"/>
    <w:uiPriority w:val="42"/>
    <w:rsid w:val="001F1C0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implesTabela1">
    <w:name w:val="Plain Table 1"/>
    <w:basedOn w:val="Tabelanormal"/>
    <w:uiPriority w:val="41"/>
    <w:rsid w:val="001F1C0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40"/>
    <w:rsid w:val="001F1C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deGrade1Clara-nfase3">
    <w:name w:val="Grid Table 1 Light Accent 3"/>
    <w:basedOn w:val="Tabelanormal"/>
    <w:uiPriority w:val="46"/>
    <w:rsid w:val="001F1C0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deLista1Clara-nfase3">
    <w:name w:val="List Table 1 Light Accent 3"/>
    <w:basedOn w:val="Tabelanormal"/>
    <w:uiPriority w:val="46"/>
    <w:rsid w:val="001F1C07"/>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WWNum10">
    <w:name w:val="WWNum10"/>
    <w:basedOn w:val="Semlista"/>
    <w:rsid w:val="006811D2"/>
    <w:pPr>
      <w:numPr>
        <w:numId w:val="14"/>
      </w:numPr>
    </w:pPr>
  </w:style>
  <w:style w:type="table" w:styleId="TabeladeLista4">
    <w:name w:val="List Table 4"/>
    <w:basedOn w:val="Tabelanormal"/>
    <w:uiPriority w:val="49"/>
    <w:rsid w:val="005D05E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4">
    <w:name w:val="Grid Table 4"/>
    <w:basedOn w:val="Tabelanormal"/>
    <w:uiPriority w:val="49"/>
    <w:rsid w:val="00A52F8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emEspaamento">
    <w:name w:val="No Spacing"/>
    <w:uiPriority w:val="1"/>
    <w:qFormat/>
    <w:rsid w:val="00F40975"/>
    <w:pPr>
      <w:suppressAutoHyphens/>
      <w:spacing w:after="0" w:line="240" w:lineRule="auto"/>
    </w:pPr>
    <w:rPr>
      <w:sz w:val="24"/>
      <w:szCs w:val="24"/>
      <w:lang w:val="pt-PT"/>
    </w:rPr>
  </w:style>
  <w:style w:type="table" w:customStyle="1" w:styleId="TableNormal1">
    <w:name w:val="Table Normal1"/>
    <w:uiPriority w:val="2"/>
    <w:semiHidden/>
    <w:unhideWhenUsed/>
    <w:qFormat/>
    <w:rsid w:val="00535C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049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049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33E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E71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E71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B27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B27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FB27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E6F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918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D3B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45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521A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521A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716">
      <w:bodyDiv w:val="1"/>
      <w:marLeft w:val="0"/>
      <w:marRight w:val="0"/>
      <w:marTop w:val="0"/>
      <w:marBottom w:val="0"/>
      <w:divBdr>
        <w:top w:val="none" w:sz="0" w:space="0" w:color="auto"/>
        <w:left w:val="none" w:sz="0" w:space="0" w:color="auto"/>
        <w:bottom w:val="none" w:sz="0" w:space="0" w:color="auto"/>
        <w:right w:val="none" w:sz="0" w:space="0" w:color="auto"/>
      </w:divBdr>
    </w:div>
    <w:div w:id="2562127">
      <w:bodyDiv w:val="1"/>
      <w:marLeft w:val="0"/>
      <w:marRight w:val="0"/>
      <w:marTop w:val="0"/>
      <w:marBottom w:val="0"/>
      <w:divBdr>
        <w:top w:val="none" w:sz="0" w:space="0" w:color="auto"/>
        <w:left w:val="none" w:sz="0" w:space="0" w:color="auto"/>
        <w:bottom w:val="none" w:sz="0" w:space="0" w:color="auto"/>
        <w:right w:val="none" w:sz="0" w:space="0" w:color="auto"/>
      </w:divBdr>
    </w:div>
    <w:div w:id="13582158">
      <w:bodyDiv w:val="1"/>
      <w:marLeft w:val="0"/>
      <w:marRight w:val="0"/>
      <w:marTop w:val="0"/>
      <w:marBottom w:val="0"/>
      <w:divBdr>
        <w:top w:val="none" w:sz="0" w:space="0" w:color="auto"/>
        <w:left w:val="none" w:sz="0" w:space="0" w:color="auto"/>
        <w:bottom w:val="none" w:sz="0" w:space="0" w:color="auto"/>
        <w:right w:val="none" w:sz="0" w:space="0" w:color="auto"/>
      </w:divBdr>
    </w:div>
    <w:div w:id="19818777">
      <w:bodyDiv w:val="1"/>
      <w:marLeft w:val="0"/>
      <w:marRight w:val="0"/>
      <w:marTop w:val="0"/>
      <w:marBottom w:val="0"/>
      <w:divBdr>
        <w:top w:val="none" w:sz="0" w:space="0" w:color="auto"/>
        <w:left w:val="none" w:sz="0" w:space="0" w:color="auto"/>
        <w:bottom w:val="none" w:sz="0" w:space="0" w:color="auto"/>
        <w:right w:val="none" w:sz="0" w:space="0" w:color="auto"/>
      </w:divBdr>
    </w:div>
    <w:div w:id="20521849">
      <w:bodyDiv w:val="1"/>
      <w:marLeft w:val="0"/>
      <w:marRight w:val="0"/>
      <w:marTop w:val="0"/>
      <w:marBottom w:val="0"/>
      <w:divBdr>
        <w:top w:val="none" w:sz="0" w:space="0" w:color="auto"/>
        <w:left w:val="none" w:sz="0" w:space="0" w:color="auto"/>
        <w:bottom w:val="none" w:sz="0" w:space="0" w:color="auto"/>
        <w:right w:val="none" w:sz="0" w:space="0" w:color="auto"/>
      </w:divBdr>
    </w:div>
    <w:div w:id="23290500">
      <w:bodyDiv w:val="1"/>
      <w:marLeft w:val="0"/>
      <w:marRight w:val="0"/>
      <w:marTop w:val="0"/>
      <w:marBottom w:val="0"/>
      <w:divBdr>
        <w:top w:val="none" w:sz="0" w:space="0" w:color="auto"/>
        <w:left w:val="none" w:sz="0" w:space="0" w:color="auto"/>
        <w:bottom w:val="none" w:sz="0" w:space="0" w:color="auto"/>
        <w:right w:val="none" w:sz="0" w:space="0" w:color="auto"/>
      </w:divBdr>
    </w:div>
    <w:div w:id="24870835">
      <w:bodyDiv w:val="1"/>
      <w:marLeft w:val="0"/>
      <w:marRight w:val="0"/>
      <w:marTop w:val="0"/>
      <w:marBottom w:val="0"/>
      <w:divBdr>
        <w:top w:val="none" w:sz="0" w:space="0" w:color="auto"/>
        <w:left w:val="none" w:sz="0" w:space="0" w:color="auto"/>
        <w:bottom w:val="none" w:sz="0" w:space="0" w:color="auto"/>
        <w:right w:val="none" w:sz="0" w:space="0" w:color="auto"/>
      </w:divBdr>
    </w:div>
    <w:div w:id="26833779">
      <w:bodyDiv w:val="1"/>
      <w:marLeft w:val="0"/>
      <w:marRight w:val="0"/>
      <w:marTop w:val="0"/>
      <w:marBottom w:val="0"/>
      <w:divBdr>
        <w:top w:val="none" w:sz="0" w:space="0" w:color="auto"/>
        <w:left w:val="none" w:sz="0" w:space="0" w:color="auto"/>
        <w:bottom w:val="none" w:sz="0" w:space="0" w:color="auto"/>
        <w:right w:val="none" w:sz="0" w:space="0" w:color="auto"/>
      </w:divBdr>
    </w:div>
    <w:div w:id="28802537">
      <w:bodyDiv w:val="1"/>
      <w:marLeft w:val="0"/>
      <w:marRight w:val="0"/>
      <w:marTop w:val="0"/>
      <w:marBottom w:val="0"/>
      <w:divBdr>
        <w:top w:val="none" w:sz="0" w:space="0" w:color="auto"/>
        <w:left w:val="none" w:sz="0" w:space="0" w:color="auto"/>
        <w:bottom w:val="none" w:sz="0" w:space="0" w:color="auto"/>
        <w:right w:val="none" w:sz="0" w:space="0" w:color="auto"/>
      </w:divBdr>
    </w:div>
    <w:div w:id="34158657">
      <w:bodyDiv w:val="1"/>
      <w:marLeft w:val="0"/>
      <w:marRight w:val="0"/>
      <w:marTop w:val="0"/>
      <w:marBottom w:val="0"/>
      <w:divBdr>
        <w:top w:val="none" w:sz="0" w:space="0" w:color="auto"/>
        <w:left w:val="none" w:sz="0" w:space="0" w:color="auto"/>
        <w:bottom w:val="none" w:sz="0" w:space="0" w:color="auto"/>
        <w:right w:val="none" w:sz="0" w:space="0" w:color="auto"/>
      </w:divBdr>
    </w:div>
    <w:div w:id="38748786">
      <w:bodyDiv w:val="1"/>
      <w:marLeft w:val="0"/>
      <w:marRight w:val="0"/>
      <w:marTop w:val="0"/>
      <w:marBottom w:val="0"/>
      <w:divBdr>
        <w:top w:val="none" w:sz="0" w:space="0" w:color="auto"/>
        <w:left w:val="none" w:sz="0" w:space="0" w:color="auto"/>
        <w:bottom w:val="none" w:sz="0" w:space="0" w:color="auto"/>
        <w:right w:val="none" w:sz="0" w:space="0" w:color="auto"/>
      </w:divBdr>
    </w:div>
    <w:div w:id="43406914">
      <w:bodyDiv w:val="1"/>
      <w:marLeft w:val="0"/>
      <w:marRight w:val="0"/>
      <w:marTop w:val="0"/>
      <w:marBottom w:val="0"/>
      <w:divBdr>
        <w:top w:val="none" w:sz="0" w:space="0" w:color="auto"/>
        <w:left w:val="none" w:sz="0" w:space="0" w:color="auto"/>
        <w:bottom w:val="none" w:sz="0" w:space="0" w:color="auto"/>
        <w:right w:val="none" w:sz="0" w:space="0" w:color="auto"/>
      </w:divBdr>
    </w:div>
    <w:div w:id="45031030">
      <w:bodyDiv w:val="1"/>
      <w:marLeft w:val="0"/>
      <w:marRight w:val="0"/>
      <w:marTop w:val="0"/>
      <w:marBottom w:val="0"/>
      <w:divBdr>
        <w:top w:val="none" w:sz="0" w:space="0" w:color="auto"/>
        <w:left w:val="none" w:sz="0" w:space="0" w:color="auto"/>
        <w:bottom w:val="none" w:sz="0" w:space="0" w:color="auto"/>
        <w:right w:val="none" w:sz="0" w:space="0" w:color="auto"/>
      </w:divBdr>
    </w:div>
    <w:div w:id="45840799">
      <w:bodyDiv w:val="1"/>
      <w:marLeft w:val="0"/>
      <w:marRight w:val="0"/>
      <w:marTop w:val="0"/>
      <w:marBottom w:val="0"/>
      <w:divBdr>
        <w:top w:val="none" w:sz="0" w:space="0" w:color="auto"/>
        <w:left w:val="none" w:sz="0" w:space="0" w:color="auto"/>
        <w:bottom w:val="none" w:sz="0" w:space="0" w:color="auto"/>
        <w:right w:val="none" w:sz="0" w:space="0" w:color="auto"/>
      </w:divBdr>
    </w:div>
    <w:div w:id="47261783">
      <w:bodyDiv w:val="1"/>
      <w:marLeft w:val="0"/>
      <w:marRight w:val="0"/>
      <w:marTop w:val="0"/>
      <w:marBottom w:val="0"/>
      <w:divBdr>
        <w:top w:val="none" w:sz="0" w:space="0" w:color="auto"/>
        <w:left w:val="none" w:sz="0" w:space="0" w:color="auto"/>
        <w:bottom w:val="none" w:sz="0" w:space="0" w:color="auto"/>
        <w:right w:val="none" w:sz="0" w:space="0" w:color="auto"/>
      </w:divBdr>
    </w:div>
    <w:div w:id="52626195">
      <w:bodyDiv w:val="1"/>
      <w:marLeft w:val="0"/>
      <w:marRight w:val="0"/>
      <w:marTop w:val="0"/>
      <w:marBottom w:val="0"/>
      <w:divBdr>
        <w:top w:val="none" w:sz="0" w:space="0" w:color="auto"/>
        <w:left w:val="none" w:sz="0" w:space="0" w:color="auto"/>
        <w:bottom w:val="none" w:sz="0" w:space="0" w:color="auto"/>
        <w:right w:val="none" w:sz="0" w:space="0" w:color="auto"/>
      </w:divBdr>
    </w:div>
    <w:div w:id="56520265">
      <w:bodyDiv w:val="1"/>
      <w:marLeft w:val="0"/>
      <w:marRight w:val="0"/>
      <w:marTop w:val="0"/>
      <w:marBottom w:val="0"/>
      <w:divBdr>
        <w:top w:val="none" w:sz="0" w:space="0" w:color="auto"/>
        <w:left w:val="none" w:sz="0" w:space="0" w:color="auto"/>
        <w:bottom w:val="none" w:sz="0" w:space="0" w:color="auto"/>
        <w:right w:val="none" w:sz="0" w:space="0" w:color="auto"/>
      </w:divBdr>
    </w:div>
    <w:div w:id="57746457">
      <w:bodyDiv w:val="1"/>
      <w:marLeft w:val="0"/>
      <w:marRight w:val="0"/>
      <w:marTop w:val="0"/>
      <w:marBottom w:val="0"/>
      <w:divBdr>
        <w:top w:val="none" w:sz="0" w:space="0" w:color="auto"/>
        <w:left w:val="none" w:sz="0" w:space="0" w:color="auto"/>
        <w:bottom w:val="none" w:sz="0" w:space="0" w:color="auto"/>
        <w:right w:val="none" w:sz="0" w:space="0" w:color="auto"/>
      </w:divBdr>
    </w:div>
    <w:div w:id="58022229">
      <w:bodyDiv w:val="1"/>
      <w:marLeft w:val="0"/>
      <w:marRight w:val="0"/>
      <w:marTop w:val="0"/>
      <w:marBottom w:val="0"/>
      <w:divBdr>
        <w:top w:val="none" w:sz="0" w:space="0" w:color="auto"/>
        <w:left w:val="none" w:sz="0" w:space="0" w:color="auto"/>
        <w:bottom w:val="none" w:sz="0" w:space="0" w:color="auto"/>
        <w:right w:val="none" w:sz="0" w:space="0" w:color="auto"/>
      </w:divBdr>
    </w:div>
    <w:div w:id="58985044">
      <w:bodyDiv w:val="1"/>
      <w:marLeft w:val="0"/>
      <w:marRight w:val="0"/>
      <w:marTop w:val="0"/>
      <w:marBottom w:val="0"/>
      <w:divBdr>
        <w:top w:val="none" w:sz="0" w:space="0" w:color="auto"/>
        <w:left w:val="none" w:sz="0" w:space="0" w:color="auto"/>
        <w:bottom w:val="none" w:sz="0" w:space="0" w:color="auto"/>
        <w:right w:val="none" w:sz="0" w:space="0" w:color="auto"/>
      </w:divBdr>
    </w:div>
    <w:div w:id="66415366">
      <w:bodyDiv w:val="1"/>
      <w:marLeft w:val="0"/>
      <w:marRight w:val="0"/>
      <w:marTop w:val="0"/>
      <w:marBottom w:val="0"/>
      <w:divBdr>
        <w:top w:val="none" w:sz="0" w:space="0" w:color="auto"/>
        <w:left w:val="none" w:sz="0" w:space="0" w:color="auto"/>
        <w:bottom w:val="none" w:sz="0" w:space="0" w:color="auto"/>
        <w:right w:val="none" w:sz="0" w:space="0" w:color="auto"/>
      </w:divBdr>
    </w:div>
    <w:div w:id="70665329">
      <w:bodyDiv w:val="1"/>
      <w:marLeft w:val="0"/>
      <w:marRight w:val="0"/>
      <w:marTop w:val="0"/>
      <w:marBottom w:val="0"/>
      <w:divBdr>
        <w:top w:val="none" w:sz="0" w:space="0" w:color="auto"/>
        <w:left w:val="none" w:sz="0" w:space="0" w:color="auto"/>
        <w:bottom w:val="none" w:sz="0" w:space="0" w:color="auto"/>
        <w:right w:val="none" w:sz="0" w:space="0" w:color="auto"/>
      </w:divBdr>
    </w:div>
    <w:div w:id="72775281">
      <w:bodyDiv w:val="1"/>
      <w:marLeft w:val="0"/>
      <w:marRight w:val="0"/>
      <w:marTop w:val="0"/>
      <w:marBottom w:val="0"/>
      <w:divBdr>
        <w:top w:val="none" w:sz="0" w:space="0" w:color="auto"/>
        <w:left w:val="none" w:sz="0" w:space="0" w:color="auto"/>
        <w:bottom w:val="none" w:sz="0" w:space="0" w:color="auto"/>
        <w:right w:val="none" w:sz="0" w:space="0" w:color="auto"/>
      </w:divBdr>
    </w:div>
    <w:div w:id="73821976">
      <w:bodyDiv w:val="1"/>
      <w:marLeft w:val="0"/>
      <w:marRight w:val="0"/>
      <w:marTop w:val="0"/>
      <w:marBottom w:val="0"/>
      <w:divBdr>
        <w:top w:val="none" w:sz="0" w:space="0" w:color="auto"/>
        <w:left w:val="none" w:sz="0" w:space="0" w:color="auto"/>
        <w:bottom w:val="none" w:sz="0" w:space="0" w:color="auto"/>
        <w:right w:val="none" w:sz="0" w:space="0" w:color="auto"/>
      </w:divBdr>
    </w:div>
    <w:div w:id="74866771">
      <w:bodyDiv w:val="1"/>
      <w:marLeft w:val="0"/>
      <w:marRight w:val="0"/>
      <w:marTop w:val="0"/>
      <w:marBottom w:val="0"/>
      <w:divBdr>
        <w:top w:val="none" w:sz="0" w:space="0" w:color="auto"/>
        <w:left w:val="none" w:sz="0" w:space="0" w:color="auto"/>
        <w:bottom w:val="none" w:sz="0" w:space="0" w:color="auto"/>
        <w:right w:val="none" w:sz="0" w:space="0" w:color="auto"/>
      </w:divBdr>
    </w:div>
    <w:div w:id="76249559">
      <w:bodyDiv w:val="1"/>
      <w:marLeft w:val="0"/>
      <w:marRight w:val="0"/>
      <w:marTop w:val="0"/>
      <w:marBottom w:val="0"/>
      <w:divBdr>
        <w:top w:val="none" w:sz="0" w:space="0" w:color="auto"/>
        <w:left w:val="none" w:sz="0" w:space="0" w:color="auto"/>
        <w:bottom w:val="none" w:sz="0" w:space="0" w:color="auto"/>
        <w:right w:val="none" w:sz="0" w:space="0" w:color="auto"/>
      </w:divBdr>
    </w:div>
    <w:div w:id="80227775">
      <w:bodyDiv w:val="1"/>
      <w:marLeft w:val="0"/>
      <w:marRight w:val="0"/>
      <w:marTop w:val="0"/>
      <w:marBottom w:val="0"/>
      <w:divBdr>
        <w:top w:val="none" w:sz="0" w:space="0" w:color="auto"/>
        <w:left w:val="none" w:sz="0" w:space="0" w:color="auto"/>
        <w:bottom w:val="none" w:sz="0" w:space="0" w:color="auto"/>
        <w:right w:val="none" w:sz="0" w:space="0" w:color="auto"/>
      </w:divBdr>
    </w:div>
    <w:div w:id="85276101">
      <w:bodyDiv w:val="1"/>
      <w:marLeft w:val="0"/>
      <w:marRight w:val="0"/>
      <w:marTop w:val="0"/>
      <w:marBottom w:val="0"/>
      <w:divBdr>
        <w:top w:val="none" w:sz="0" w:space="0" w:color="auto"/>
        <w:left w:val="none" w:sz="0" w:space="0" w:color="auto"/>
        <w:bottom w:val="none" w:sz="0" w:space="0" w:color="auto"/>
        <w:right w:val="none" w:sz="0" w:space="0" w:color="auto"/>
      </w:divBdr>
    </w:div>
    <w:div w:id="87773353">
      <w:bodyDiv w:val="1"/>
      <w:marLeft w:val="0"/>
      <w:marRight w:val="0"/>
      <w:marTop w:val="0"/>
      <w:marBottom w:val="0"/>
      <w:divBdr>
        <w:top w:val="none" w:sz="0" w:space="0" w:color="auto"/>
        <w:left w:val="none" w:sz="0" w:space="0" w:color="auto"/>
        <w:bottom w:val="none" w:sz="0" w:space="0" w:color="auto"/>
        <w:right w:val="none" w:sz="0" w:space="0" w:color="auto"/>
      </w:divBdr>
    </w:div>
    <w:div w:id="91316948">
      <w:bodyDiv w:val="1"/>
      <w:marLeft w:val="0"/>
      <w:marRight w:val="0"/>
      <w:marTop w:val="0"/>
      <w:marBottom w:val="0"/>
      <w:divBdr>
        <w:top w:val="none" w:sz="0" w:space="0" w:color="auto"/>
        <w:left w:val="none" w:sz="0" w:space="0" w:color="auto"/>
        <w:bottom w:val="none" w:sz="0" w:space="0" w:color="auto"/>
        <w:right w:val="none" w:sz="0" w:space="0" w:color="auto"/>
      </w:divBdr>
    </w:div>
    <w:div w:id="99834128">
      <w:bodyDiv w:val="1"/>
      <w:marLeft w:val="0"/>
      <w:marRight w:val="0"/>
      <w:marTop w:val="0"/>
      <w:marBottom w:val="0"/>
      <w:divBdr>
        <w:top w:val="none" w:sz="0" w:space="0" w:color="auto"/>
        <w:left w:val="none" w:sz="0" w:space="0" w:color="auto"/>
        <w:bottom w:val="none" w:sz="0" w:space="0" w:color="auto"/>
        <w:right w:val="none" w:sz="0" w:space="0" w:color="auto"/>
      </w:divBdr>
    </w:div>
    <w:div w:id="100879052">
      <w:bodyDiv w:val="1"/>
      <w:marLeft w:val="0"/>
      <w:marRight w:val="0"/>
      <w:marTop w:val="0"/>
      <w:marBottom w:val="0"/>
      <w:divBdr>
        <w:top w:val="none" w:sz="0" w:space="0" w:color="auto"/>
        <w:left w:val="none" w:sz="0" w:space="0" w:color="auto"/>
        <w:bottom w:val="none" w:sz="0" w:space="0" w:color="auto"/>
        <w:right w:val="none" w:sz="0" w:space="0" w:color="auto"/>
      </w:divBdr>
    </w:div>
    <w:div w:id="103354579">
      <w:bodyDiv w:val="1"/>
      <w:marLeft w:val="0"/>
      <w:marRight w:val="0"/>
      <w:marTop w:val="0"/>
      <w:marBottom w:val="0"/>
      <w:divBdr>
        <w:top w:val="none" w:sz="0" w:space="0" w:color="auto"/>
        <w:left w:val="none" w:sz="0" w:space="0" w:color="auto"/>
        <w:bottom w:val="none" w:sz="0" w:space="0" w:color="auto"/>
        <w:right w:val="none" w:sz="0" w:space="0" w:color="auto"/>
      </w:divBdr>
    </w:div>
    <w:div w:id="104037477">
      <w:bodyDiv w:val="1"/>
      <w:marLeft w:val="0"/>
      <w:marRight w:val="0"/>
      <w:marTop w:val="0"/>
      <w:marBottom w:val="0"/>
      <w:divBdr>
        <w:top w:val="none" w:sz="0" w:space="0" w:color="auto"/>
        <w:left w:val="none" w:sz="0" w:space="0" w:color="auto"/>
        <w:bottom w:val="none" w:sz="0" w:space="0" w:color="auto"/>
        <w:right w:val="none" w:sz="0" w:space="0" w:color="auto"/>
      </w:divBdr>
    </w:div>
    <w:div w:id="106118145">
      <w:bodyDiv w:val="1"/>
      <w:marLeft w:val="0"/>
      <w:marRight w:val="0"/>
      <w:marTop w:val="0"/>
      <w:marBottom w:val="0"/>
      <w:divBdr>
        <w:top w:val="none" w:sz="0" w:space="0" w:color="auto"/>
        <w:left w:val="none" w:sz="0" w:space="0" w:color="auto"/>
        <w:bottom w:val="none" w:sz="0" w:space="0" w:color="auto"/>
        <w:right w:val="none" w:sz="0" w:space="0" w:color="auto"/>
      </w:divBdr>
    </w:div>
    <w:div w:id="106851684">
      <w:bodyDiv w:val="1"/>
      <w:marLeft w:val="0"/>
      <w:marRight w:val="0"/>
      <w:marTop w:val="0"/>
      <w:marBottom w:val="0"/>
      <w:divBdr>
        <w:top w:val="none" w:sz="0" w:space="0" w:color="auto"/>
        <w:left w:val="none" w:sz="0" w:space="0" w:color="auto"/>
        <w:bottom w:val="none" w:sz="0" w:space="0" w:color="auto"/>
        <w:right w:val="none" w:sz="0" w:space="0" w:color="auto"/>
      </w:divBdr>
    </w:div>
    <w:div w:id="113059328">
      <w:bodyDiv w:val="1"/>
      <w:marLeft w:val="0"/>
      <w:marRight w:val="0"/>
      <w:marTop w:val="0"/>
      <w:marBottom w:val="0"/>
      <w:divBdr>
        <w:top w:val="none" w:sz="0" w:space="0" w:color="auto"/>
        <w:left w:val="none" w:sz="0" w:space="0" w:color="auto"/>
        <w:bottom w:val="none" w:sz="0" w:space="0" w:color="auto"/>
        <w:right w:val="none" w:sz="0" w:space="0" w:color="auto"/>
      </w:divBdr>
    </w:div>
    <w:div w:id="116293466">
      <w:bodyDiv w:val="1"/>
      <w:marLeft w:val="0"/>
      <w:marRight w:val="0"/>
      <w:marTop w:val="0"/>
      <w:marBottom w:val="0"/>
      <w:divBdr>
        <w:top w:val="none" w:sz="0" w:space="0" w:color="auto"/>
        <w:left w:val="none" w:sz="0" w:space="0" w:color="auto"/>
        <w:bottom w:val="none" w:sz="0" w:space="0" w:color="auto"/>
        <w:right w:val="none" w:sz="0" w:space="0" w:color="auto"/>
      </w:divBdr>
    </w:div>
    <w:div w:id="118961466">
      <w:bodyDiv w:val="1"/>
      <w:marLeft w:val="0"/>
      <w:marRight w:val="0"/>
      <w:marTop w:val="0"/>
      <w:marBottom w:val="0"/>
      <w:divBdr>
        <w:top w:val="none" w:sz="0" w:space="0" w:color="auto"/>
        <w:left w:val="none" w:sz="0" w:space="0" w:color="auto"/>
        <w:bottom w:val="none" w:sz="0" w:space="0" w:color="auto"/>
        <w:right w:val="none" w:sz="0" w:space="0" w:color="auto"/>
      </w:divBdr>
    </w:div>
    <w:div w:id="120733177">
      <w:bodyDiv w:val="1"/>
      <w:marLeft w:val="0"/>
      <w:marRight w:val="0"/>
      <w:marTop w:val="0"/>
      <w:marBottom w:val="0"/>
      <w:divBdr>
        <w:top w:val="none" w:sz="0" w:space="0" w:color="auto"/>
        <w:left w:val="none" w:sz="0" w:space="0" w:color="auto"/>
        <w:bottom w:val="none" w:sz="0" w:space="0" w:color="auto"/>
        <w:right w:val="none" w:sz="0" w:space="0" w:color="auto"/>
      </w:divBdr>
    </w:div>
    <w:div w:id="122501106">
      <w:bodyDiv w:val="1"/>
      <w:marLeft w:val="0"/>
      <w:marRight w:val="0"/>
      <w:marTop w:val="0"/>
      <w:marBottom w:val="0"/>
      <w:divBdr>
        <w:top w:val="none" w:sz="0" w:space="0" w:color="auto"/>
        <w:left w:val="none" w:sz="0" w:space="0" w:color="auto"/>
        <w:bottom w:val="none" w:sz="0" w:space="0" w:color="auto"/>
        <w:right w:val="none" w:sz="0" w:space="0" w:color="auto"/>
      </w:divBdr>
    </w:div>
    <w:div w:id="142238115">
      <w:bodyDiv w:val="1"/>
      <w:marLeft w:val="0"/>
      <w:marRight w:val="0"/>
      <w:marTop w:val="0"/>
      <w:marBottom w:val="0"/>
      <w:divBdr>
        <w:top w:val="none" w:sz="0" w:space="0" w:color="auto"/>
        <w:left w:val="none" w:sz="0" w:space="0" w:color="auto"/>
        <w:bottom w:val="none" w:sz="0" w:space="0" w:color="auto"/>
        <w:right w:val="none" w:sz="0" w:space="0" w:color="auto"/>
      </w:divBdr>
    </w:div>
    <w:div w:id="145434252">
      <w:bodyDiv w:val="1"/>
      <w:marLeft w:val="0"/>
      <w:marRight w:val="0"/>
      <w:marTop w:val="0"/>
      <w:marBottom w:val="0"/>
      <w:divBdr>
        <w:top w:val="none" w:sz="0" w:space="0" w:color="auto"/>
        <w:left w:val="none" w:sz="0" w:space="0" w:color="auto"/>
        <w:bottom w:val="none" w:sz="0" w:space="0" w:color="auto"/>
        <w:right w:val="none" w:sz="0" w:space="0" w:color="auto"/>
      </w:divBdr>
    </w:div>
    <w:div w:id="147941807">
      <w:bodyDiv w:val="1"/>
      <w:marLeft w:val="0"/>
      <w:marRight w:val="0"/>
      <w:marTop w:val="0"/>
      <w:marBottom w:val="0"/>
      <w:divBdr>
        <w:top w:val="none" w:sz="0" w:space="0" w:color="auto"/>
        <w:left w:val="none" w:sz="0" w:space="0" w:color="auto"/>
        <w:bottom w:val="none" w:sz="0" w:space="0" w:color="auto"/>
        <w:right w:val="none" w:sz="0" w:space="0" w:color="auto"/>
      </w:divBdr>
    </w:div>
    <w:div w:id="150223494">
      <w:bodyDiv w:val="1"/>
      <w:marLeft w:val="0"/>
      <w:marRight w:val="0"/>
      <w:marTop w:val="0"/>
      <w:marBottom w:val="0"/>
      <w:divBdr>
        <w:top w:val="none" w:sz="0" w:space="0" w:color="auto"/>
        <w:left w:val="none" w:sz="0" w:space="0" w:color="auto"/>
        <w:bottom w:val="none" w:sz="0" w:space="0" w:color="auto"/>
        <w:right w:val="none" w:sz="0" w:space="0" w:color="auto"/>
      </w:divBdr>
    </w:div>
    <w:div w:id="151021017">
      <w:bodyDiv w:val="1"/>
      <w:marLeft w:val="0"/>
      <w:marRight w:val="0"/>
      <w:marTop w:val="0"/>
      <w:marBottom w:val="0"/>
      <w:divBdr>
        <w:top w:val="none" w:sz="0" w:space="0" w:color="auto"/>
        <w:left w:val="none" w:sz="0" w:space="0" w:color="auto"/>
        <w:bottom w:val="none" w:sz="0" w:space="0" w:color="auto"/>
        <w:right w:val="none" w:sz="0" w:space="0" w:color="auto"/>
      </w:divBdr>
    </w:div>
    <w:div w:id="155344451">
      <w:bodyDiv w:val="1"/>
      <w:marLeft w:val="0"/>
      <w:marRight w:val="0"/>
      <w:marTop w:val="0"/>
      <w:marBottom w:val="0"/>
      <w:divBdr>
        <w:top w:val="none" w:sz="0" w:space="0" w:color="auto"/>
        <w:left w:val="none" w:sz="0" w:space="0" w:color="auto"/>
        <w:bottom w:val="none" w:sz="0" w:space="0" w:color="auto"/>
        <w:right w:val="none" w:sz="0" w:space="0" w:color="auto"/>
      </w:divBdr>
    </w:div>
    <w:div w:id="164632690">
      <w:bodyDiv w:val="1"/>
      <w:marLeft w:val="0"/>
      <w:marRight w:val="0"/>
      <w:marTop w:val="0"/>
      <w:marBottom w:val="0"/>
      <w:divBdr>
        <w:top w:val="none" w:sz="0" w:space="0" w:color="auto"/>
        <w:left w:val="none" w:sz="0" w:space="0" w:color="auto"/>
        <w:bottom w:val="none" w:sz="0" w:space="0" w:color="auto"/>
        <w:right w:val="none" w:sz="0" w:space="0" w:color="auto"/>
      </w:divBdr>
    </w:div>
    <w:div w:id="165292253">
      <w:bodyDiv w:val="1"/>
      <w:marLeft w:val="0"/>
      <w:marRight w:val="0"/>
      <w:marTop w:val="0"/>
      <w:marBottom w:val="0"/>
      <w:divBdr>
        <w:top w:val="none" w:sz="0" w:space="0" w:color="auto"/>
        <w:left w:val="none" w:sz="0" w:space="0" w:color="auto"/>
        <w:bottom w:val="none" w:sz="0" w:space="0" w:color="auto"/>
        <w:right w:val="none" w:sz="0" w:space="0" w:color="auto"/>
      </w:divBdr>
    </w:div>
    <w:div w:id="168833015">
      <w:bodyDiv w:val="1"/>
      <w:marLeft w:val="0"/>
      <w:marRight w:val="0"/>
      <w:marTop w:val="0"/>
      <w:marBottom w:val="0"/>
      <w:divBdr>
        <w:top w:val="none" w:sz="0" w:space="0" w:color="auto"/>
        <w:left w:val="none" w:sz="0" w:space="0" w:color="auto"/>
        <w:bottom w:val="none" w:sz="0" w:space="0" w:color="auto"/>
        <w:right w:val="none" w:sz="0" w:space="0" w:color="auto"/>
      </w:divBdr>
    </w:div>
    <w:div w:id="172573290">
      <w:bodyDiv w:val="1"/>
      <w:marLeft w:val="0"/>
      <w:marRight w:val="0"/>
      <w:marTop w:val="0"/>
      <w:marBottom w:val="0"/>
      <w:divBdr>
        <w:top w:val="none" w:sz="0" w:space="0" w:color="auto"/>
        <w:left w:val="none" w:sz="0" w:space="0" w:color="auto"/>
        <w:bottom w:val="none" w:sz="0" w:space="0" w:color="auto"/>
        <w:right w:val="none" w:sz="0" w:space="0" w:color="auto"/>
      </w:divBdr>
    </w:div>
    <w:div w:id="177278695">
      <w:bodyDiv w:val="1"/>
      <w:marLeft w:val="0"/>
      <w:marRight w:val="0"/>
      <w:marTop w:val="0"/>
      <w:marBottom w:val="0"/>
      <w:divBdr>
        <w:top w:val="none" w:sz="0" w:space="0" w:color="auto"/>
        <w:left w:val="none" w:sz="0" w:space="0" w:color="auto"/>
        <w:bottom w:val="none" w:sz="0" w:space="0" w:color="auto"/>
        <w:right w:val="none" w:sz="0" w:space="0" w:color="auto"/>
      </w:divBdr>
    </w:div>
    <w:div w:id="177892261">
      <w:bodyDiv w:val="1"/>
      <w:marLeft w:val="0"/>
      <w:marRight w:val="0"/>
      <w:marTop w:val="0"/>
      <w:marBottom w:val="0"/>
      <w:divBdr>
        <w:top w:val="none" w:sz="0" w:space="0" w:color="auto"/>
        <w:left w:val="none" w:sz="0" w:space="0" w:color="auto"/>
        <w:bottom w:val="none" w:sz="0" w:space="0" w:color="auto"/>
        <w:right w:val="none" w:sz="0" w:space="0" w:color="auto"/>
      </w:divBdr>
    </w:div>
    <w:div w:id="179783057">
      <w:bodyDiv w:val="1"/>
      <w:marLeft w:val="0"/>
      <w:marRight w:val="0"/>
      <w:marTop w:val="0"/>
      <w:marBottom w:val="0"/>
      <w:divBdr>
        <w:top w:val="none" w:sz="0" w:space="0" w:color="auto"/>
        <w:left w:val="none" w:sz="0" w:space="0" w:color="auto"/>
        <w:bottom w:val="none" w:sz="0" w:space="0" w:color="auto"/>
        <w:right w:val="none" w:sz="0" w:space="0" w:color="auto"/>
      </w:divBdr>
    </w:div>
    <w:div w:id="180172076">
      <w:bodyDiv w:val="1"/>
      <w:marLeft w:val="0"/>
      <w:marRight w:val="0"/>
      <w:marTop w:val="0"/>
      <w:marBottom w:val="0"/>
      <w:divBdr>
        <w:top w:val="none" w:sz="0" w:space="0" w:color="auto"/>
        <w:left w:val="none" w:sz="0" w:space="0" w:color="auto"/>
        <w:bottom w:val="none" w:sz="0" w:space="0" w:color="auto"/>
        <w:right w:val="none" w:sz="0" w:space="0" w:color="auto"/>
      </w:divBdr>
    </w:div>
    <w:div w:id="180361872">
      <w:bodyDiv w:val="1"/>
      <w:marLeft w:val="0"/>
      <w:marRight w:val="0"/>
      <w:marTop w:val="0"/>
      <w:marBottom w:val="0"/>
      <w:divBdr>
        <w:top w:val="none" w:sz="0" w:space="0" w:color="auto"/>
        <w:left w:val="none" w:sz="0" w:space="0" w:color="auto"/>
        <w:bottom w:val="none" w:sz="0" w:space="0" w:color="auto"/>
        <w:right w:val="none" w:sz="0" w:space="0" w:color="auto"/>
      </w:divBdr>
    </w:div>
    <w:div w:id="183136162">
      <w:bodyDiv w:val="1"/>
      <w:marLeft w:val="0"/>
      <w:marRight w:val="0"/>
      <w:marTop w:val="0"/>
      <w:marBottom w:val="0"/>
      <w:divBdr>
        <w:top w:val="none" w:sz="0" w:space="0" w:color="auto"/>
        <w:left w:val="none" w:sz="0" w:space="0" w:color="auto"/>
        <w:bottom w:val="none" w:sz="0" w:space="0" w:color="auto"/>
        <w:right w:val="none" w:sz="0" w:space="0" w:color="auto"/>
      </w:divBdr>
    </w:div>
    <w:div w:id="184446151">
      <w:bodyDiv w:val="1"/>
      <w:marLeft w:val="0"/>
      <w:marRight w:val="0"/>
      <w:marTop w:val="0"/>
      <w:marBottom w:val="0"/>
      <w:divBdr>
        <w:top w:val="none" w:sz="0" w:space="0" w:color="auto"/>
        <w:left w:val="none" w:sz="0" w:space="0" w:color="auto"/>
        <w:bottom w:val="none" w:sz="0" w:space="0" w:color="auto"/>
        <w:right w:val="none" w:sz="0" w:space="0" w:color="auto"/>
      </w:divBdr>
    </w:div>
    <w:div w:id="184948692">
      <w:bodyDiv w:val="1"/>
      <w:marLeft w:val="0"/>
      <w:marRight w:val="0"/>
      <w:marTop w:val="0"/>
      <w:marBottom w:val="0"/>
      <w:divBdr>
        <w:top w:val="none" w:sz="0" w:space="0" w:color="auto"/>
        <w:left w:val="none" w:sz="0" w:space="0" w:color="auto"/>
        <w:bottom w:val="none" w:sz="0" w:space="0" w:color="auto"/>
        <w:right w:val="none" w:sz="0" w:space="0" w:color="auto"/>
      </w:divBdr>
    </w:div>
    <w:div w:id="185484610">
      <w:bodyDiv w:val="1"/>
      <w:marLeft w:val="0"/>
      <w:marRight w:val="0"/>
      <w:marTop w:val="0"/>
      <w:marBottom w:val="0"/>
      <w:divBdr>
        <w:top w:val="none" w:sz="0" w:space="0" w:color="auto"/>
        <w:left w:val="none" w:sz="0" w:space="0" w:color="auto"/>
        <w:bottom w:val="none" w:sz="0" w:space="0" w:color="auto"/>
        <w:right w:val="none" w:sz="0" w:space="0" w:color="auto"/>
      </w:divBdr>
    </w:div>
    <w:div w:id="195046009">
      <w:bodyDiv w:val="1"/>
      <w:marLeft w:val="0"/>
      <w:marRight w:val="0"/>
      <w:marTop w:val="0"/>
      <w:marBottom w:val="0"/>
      <w:divBdr>
        <w:top w:val="none" w:sz="0" w:space="0" w:color="auto"/>
        <w:left w:val="none" w:sz="0" w:space="0" w:color="auto"/>
        <w:bottom w:val="none" w:sz="0" w:space="0" w:color="auto"/>
        <w:right w:val="none" w:sz="0" w:space="0" w:color="auto"/>
      </w:divBdr>
    </w:div>
    <w:div w:id="197284178">
      <w:bodyDiv w:val="1"/>
      <w:marLeft w:val="0"/>
      <w:marRight w:val="0"/>
      <w:marTop w:val="0"/>
      <w:marBottom w:val="0"/>
      <w:divBdr>
        <w:top w:val="none" w:sz="0" w:space="0" w:color="auto"/>
        <w:left w:val="none" w:sz="0" w:space="0" w:color="auto"/>
        <w:bottom w:val="none" w:sz="0" w:space="0" w:color="auto"/>
        <w:right w:val="none" w:sz="0" w:space="0" w:color="auto"/>
      </w:divBdr>
    </w:div>
    <w:div w:id="198278756">
      <w:bodyDiv w:val="1"/>
      <w:marLeft w:val="0"/>
      <w:marRight w:val="0"/>
      <w:marTop w:val="0"/>
      <w:marBottom w:val="0"/>
      <w:divBdr>
        <w:top w:val="none" w:sz="0" w:space="0" w:color="auto"/>
        <w:left w:val="none" w:sz="0" w:space="0" w:color="auto"/>
        <w:bottom w:val="none" w:sz="0" w:space="0" w:color="auto"/>
        <w:right w:val="none" w:sz="0" w:space="0" w:color="auto"/>
      </w:divBdr>
    </w:div>
    <w:div w:id="201065187">
      <w:bodyDiv w:val="1"/>
      <w:marLeft w:val="0"/>
      <w:marRight w:val="0"/>
      <w:marTop w:val="0"/>
      <w:marBottom w:val="0"/>
      <w:divBdr>
        <w:top w:val="none" w:sz="0" w:space="0" w:color="auto"/>
        <w:left w:val="none" w:sz="0" w:space="0" w:color="auto"/>
        <w:bottom w:val="none" w:sz="0" w:space="0" w:color="auto"/>
        <w:right w:val="none" w:sz="0" w:space="0" w:color="auto"/>
      </w:divBdr>
    </w:div>
    <w:div w:id="202255775">
      <w:bodyDiv w:val="1"/>
      <w:marLeft w:val="0"/>
      <w:marRight w:val="0"/>
      <w:marTop w:val="0"/>
      <w:marBottom w:val="0"/>
      <w:divBdr>
        <w:top w:val="none" w:sz="0" w:space="0" w:color="auto"/>
        <w:left w:val="none" w:sz="0" w:space="0" w:color="auto"/>
        <w:bottom w:val="none" w:sz="0" w:space="0" w:color="auto"/>
        <w:right w:val="none" w:sz="0" w:space="0" w:color="auto"/>
      </w:divBdr>
    </w:div>
    <w:div w:id="205217315">
      <w:bodyDiv w:val="1"/>
      <w:marLeft w:val="0"/>
      <w:marRight w:val="0"/>
      <w:marTop w:val="0"/>
      <w:marBottom w:val="0"/>
      <w:divBdr>
        <w:top w:val="none" w:sz="0" w:space="0" w:color="auto"/>
        <w:left w:val="none" w:sz="0" w:space="0" w:color="auto"/>
        <w:bottom w:val="none" w:sz="0" w:space="0" w:color="auto"/>
        <w:right w:val="none" w:sz="0" w:space="0" w:color="auto"/>
      </w:divBdr>
    </w:div>
    <w:div w:id="207030151">
      <w:bodyDiv w:val="1"/>
      <w:marLeft w:val="0"/>
      <w:marRight w:val="0"/>
      <w:marTop w:val="0"/>
      <w:marBottom w:val="0"/>
      <w:divBdr>
        <w:top w:val="none" w:sz="0" w:space="0" w:color="auto"/>
        <w:left w:val="none" w:sz="0" w:space="0" w:color="auto"/>
        <w:bottom w:val="none" w:sz="0" w:space="0" w:color="auto"/>
        <w:right w:val="none" w:sz="0" w:space="0" w:color="auto"/>
      </w:divBdr>
    </w:div>
    <w:div w:id="213469245">
      <w:bodyDiv w:val="1"/>
      <w:marLeft w:val="0"/>
      <w:marRight w:val="0"/>
      <w:marTop w:val="0"/>
      <w:marBottom w:val="0"/>
      <w:divBdr>
        <w:top w:val="none" w:sz="0" w:space="0" w:color="auto"/>
        <w:left w:val="none" w:sz="0" w:space="0" w:color="auto"/>
        <w:bottom w:val="none" w:sz="0" w:space="0" w:color="auto"/>
        <w:right w:val="none" w:sz="0" w:space="0" w:color="auto"/>
      </w:divBdr>
    </w:div>
    <w:div w:id="213471582">
      <w:bodyDiv w:val="1"/>
      <w:marLeft w:val="0"/>
      <w:marRight w:val="0"/>
      <w:marTop w:val="0"/>
      <w:marBottom w:val="0"/>
      <w:divBdr>
        <w:top w:val="none" w:sz="0" w:space="0" w:color="auto"/>
        <w:left w:val="none" w:sz="0" w:space="0" w:color="auto"/>
        <w:bottom w:val="none" w:sz="0" w:space="0" w:color="auto"/>
        <w:right w:val="none" w:sz="0" w:space="0" w:color="auto"/>
      </w:divBdr>
    </w:div>
    <w:div w:id="213857271">
      <w:bodyDiv w:val="1"/>
      <w:marLeft w:val="0"/>
      <w:marRight w:val="0"/>
      <w:marTop w:val="0"/>
      <w:marBottom w:val="0"/>
      <w:divBdr>
        <w:top w:val="none" w:sz="0" w:space="0" w:color="auto"/>
        <w:left w:val="none" w:sz="0" w:space="0" w:color="auto"/>
        <w:bottom w:val="none" w:sz="0" w:space="0" w:color="auto"/>
        <w:right w:val="none" w:sz="0" w:space="0" w:color="auto"/>
      </w:divBdr>
    </w:div>
    <w:div w:id="214388419">
      <w:bodyDiv w:val="1"/>
      <w:marLeft w:val="0"/>
      <w:marRight w:val="0"/>
      <w:marTop w:val="0"/>
      <w:marBottom w:val="0"/>
      <w:divBdr>
        <w:top w:val="none" w:sz="0" w:space="0" w:color="auto"/>
        <w:left w:val="none" w:sz="0" w:space="0" w:color="auto"/>
        <w:bottom w:val="none" w:sz="0" w:space="0" w:color="auto"/>
        <w:right w:val="none" w:sz="0" w:space="0" w:color="auto"/>
      </w:divBdr>
    </w:div>
    <w:div w:id="215631107">
      <w:bodyDiv w:val="1"/>
      <w:marLeft w:val="0"/>
      <w:marRight w:val="0"/>
      <w:marTop w:val="0"/>
      <w:marBottom w:val="0"/>
      <w:divBdr>
        <w:top w:val="none" w:sz="0" w:space="0" w:color="auto"/>
        <w:left w:val="none" w:sz="0" w:space="0" w:color="auto"/>
        <w:bottom w:val="none" w:sz="0" w:space="0" w:color="auto"/>
        <w:right w:val="none" w:sz="0" w:space="0" w:color="auto"/>
      </w:divBdr>
    </w:div>
    <w:div w:id="218638375">
      <w:bodyDiv w:val="1"/>
      <w:marLeft w:val="0"/>
      <w:marRight w:val="0"/>
      <w:marTop w:val="0"/>
      <w:marBottom w:val="0"/>
      <w:divBdr>
        <w:top w:val="none" w:sz="0" w:space="0" w:color="auto"/>
        <w:left w:val="none" w:sz="0" w:space="0" w:color="auto"/>
        <w:bottom w:val="none" w:sz="0" w:space="0" w:color="auto"/>
        <w:right w:val="none" w:sz="0" w:space="0" w:color="auto"/>
      </w:divBdr>
    </w:div>
    <w:div w:id="223103436">
      <w:bodyDiv w:val="1"/>
      <w:marLeft w:val="0"/>
      <w:marRight w:val="0"/>
      <w:marTop w:val="0"/>
      <w:marBottom w:val="0"/>
      <w:divBdr>
        <w:top w:val="none" w:sz="0" w:space="0" w:color="auto"/>
        <w:left w:val="none" w:sz="0" w:space="0" w:color="auto"/>
        <w:bottom w:val="none" w:sz="0" w:space="0" w:color="auto"/>
        <w:right w:val="none" w:sz="0" w:space="0" w:color="auto"/>
      </w:divBdr>
    </w:div>
    <w:div w:id="223569263">
      <w:bodyDiv w:val="1"/>
      <w:marLeft w:val="0"/>
      <w:marRight w:val="0"/>
      <w:marTop w:val="0"/>
      <w:marBottom w:val="0"/>
      <w:divBdr>
        <w:top w:val="none" w:sz="0" w:space="0" w:color="auto"/>
        <w:left w:val="none" w:sz="0" w:space="0" w:color="auto"/>
        <w:bottom w:val="none" w:sz="0" w:space="0" w:color="auto"/>
        <w:right w:val="none" w:sz="0" w:space="0" w:color="auto"/>
      </w:divBdr>
    </w:div>
    <w:div w:id="228425602">
      <w:bodyDiv w:val="1"/>
      <w:marLeft w:val="0"/>
      <w:marRight w:val="0"/>
      <w:marTop w:val="0"/>
      <w:marBottom w:val="0"/>
      <w:divBdr>
        <w:top w:val="none" w:sz="0" w:space="0" w:color="auto"/>
        <w:left w:val="none" w:sz="0" w:space="0" w:color="auto"/>
        <w:bottom w:val="none" w:sz="0" w:space="0" w:color="auto"/>
        <w:right w:val="none" w:sz="0" w:space="0" w:color="auto"/>
      </w:divBdr>
    </w:div>
    <w:div w:id="230505753">
      <w:bodyDiv w:val="1"/>
      <w:marLeft w:val="0"/>
      <w:marRight w:val="0"/>
      <w:marTop w:val="0"/>
      <w:marBottom w:val="0"/>
      <w:divBdr>
        <w:top w:val="none" w:sz="0" w:space="0" w:color="auto"/>
        <w:left w:val="none" w:sz="0" w:space="0" w:color="auto"/>
        <w:bottom w:val="none" w:sz="0" w:space="0" w:color="auto"/>
        <w:right w:val="none" w:sz="0" w:space="0" w:color="auto"/>
      </w:divBdr>
    </w:div>
    <w:div w:id="238373976">
      <w:bodyDiv w:val="1"/>
      <w:marLeft w:val="0"/>
      <w:marRight w:val="0"/>
      <w:marTop w:val="0"/>
      <w:marBottom w:val="0"/>
      <w:divBdr>
        <w:top w:val="none" w:sz="0" w:space="0" w:color="auto"/>
        <w:left w:val="none" w:sz="0" w:space="0" w:color="auto"/>
        <w:bottom w:val="none" w:sz="0" w:space="0" w:color="auto"/>
        <w:right w:val="none" w:sz="0" w:space="0" w:color="auto"/>
      </w:divBdr>
    </w:div>
    <w:div w:id="239022492">
      <w:bodyDiv w:val="1"/>
      <w:marLeft w:val="0"/>
      <w:marRight w:val="0"/>
      <w:marTop w:val="0"/>
      <w:marBottom w:val="0"/>
      <w:divBdr>
        <w:top w:val="none" w:sz="0" w:space="0" w:color="auto"/>
        <w:left w:val="none" w:sz="0" w:space="0" w:color="auto"/>
        <w:bottom w:val="none" w:sz="0" w:space="0" w:color="auto"/>
        <w:right w:val="none" w:sz="0" w:space="0" w:color="auto"/>
      </w:divBdr>
    </w:div>
    <w:div w:id="242304917">
      <w:bodyDiv w:val="1"/>
      <w:marLeft w:val="0"/>
      <w:marRight w:val="0"/>
      <w:marTop w:val="0"/>
      <w:marBottom w:val="0"/>
      <w:divBdr>
        <w:top w:val="none" w:sz="0" w:space="0" w:color="auto"/>
        <w:left w:val="none" w:sz="0" w:space="0" w:color="auto"/>
        <w:bottom w:val="none" w:sz="0" w:space="0" w:color="auto"/>
        <w:right w:val="none" w:sz="0" w:space="0" w:color="auto"/>
      </w:divBdr>
    </w:div>
    <w:div w:id="243993952">
      <w:bodyDiv w:val="1"/>
      <w:marLeft w:val="0"/>
      <w:marRight w:val="0"/>
      <w:marTop w:val="0"/>
      <w:marBottom w:val="0"/>
      <w:divBdr>
        <w:top w:val="none" w:sz="0" w:space="0" w:color="auto"/>
        <w:left w:val="none" w:sz="0" w:space="0" w:color="auto"/>
        <w:bottom w:val="none" w:sz="0" w:space="0" w:color="auto"/>
        <w:right w:val="none" w:sz="0" w:space="0" w:color="auto"/>
      </w:divBdr>
    </w:div>
    <w:div w:id="244344019">
      <w:bodyDiv w:val="1"/>
      <w:marLeft w:val="0"/>
      <w:marRight w:val="0"/>
      <w:marTop w:val="0"/>
      <w:marBottom w:val="0"/>
      <w:divBdr>
        <w:top w:val="none" w:sz="0" w:space="0" w:color="auto"/>
        <w:left w:val="none" w:sz="0" w:space="0" w:color="auto"/>
        <w:bottom w:val="none" w:sz="0" w:space="0" w:color="auto"/>
        <w:right w:val="none" w:sz="0" w:space="0" w:color="auto"/>
      </w:divBdr>
    </w:div>
    <w:div w:id="247467402">
      <w:bodyDiv w:val="1"/>
      <w:marLeft w:val="0"/>
      <w:marRight w:val="0"/>
      <w:marTop w:val="0"/>
      <w:marBottom w:val="0"/>
      <w:divBdr>
        <w:top w:val="none" w:sz="0" w:space="0" w:color="auto"/>
        <w:left w:val="none" w:sz="0" w:space="0" w:color="auto"/>
        <w:bottom w:val="none" w:sz="0" w:space="0" w:color="auto"/>
        <w:right w:val="none" w:sz="0" w:space="0" w:color="auto"/>
      </w:divBdr>
    </w:div>
    <w:div w:id="255408453">
      <w:bodyDiv w:val="1"/>
      <w:marLeft w:val="0"/>
      <w:marRight w:val="0"/>
      <w:marTop w:val="0"/>
      <w:marBottom w:val="0"/>
      <w:divBdr>
        <w:top w:val="none" w:sz="0" w:space="0" w:color="auto"/>
        <w:left w:val="none" w:sz="0" w:space="0" w:color="auto"/>
        <w:bottom w:val="none" w:sz="0" w:space="0" w:color="auto"/>
        <w:right w:val="none" w:sz="0" w:space="0" w:color="auto"/>
      </w:divBdr>
    </w:div>
    <w:div w:id="258146632">
      <w:bodyDiv w:val="1"/>
      <w:marLeft w:val="0"/>
      <w:marRight w:val="0"/>
      <w:marTop w:val="0"/>
      <w:marBottom w:val="0"/>
      <w:divBdr>
        <w:top w:val="none" w:sz="0" w:space="0" w:color="auto"/>
        <w:left w:val="none" w:sz="0" w:space="0" w:color="auto"/>
        <w:bottom w:val="none" w:sz="0" w:space="0" w:color="auto"/>
        <w:right w:val="none" w:sz="0" w:space="0" w:color="auto"/>
      </w:divBdr>
    </w:div>
    <w:div w:id="271137294">
      <w:bodyDiv w:val="1"/>
      <w:marLeft w:val="0"/>
      <w:marRight w:val="0"/>
      <w:marTop w:val="0"/>
      <w:marBottom w:val="0"/>
      <w:divBdr>
        <w:top w:val="none" w:sz="0" w:space="0" w:color="auto"/>
        <w:left w:val="none" w:sz="0" w:space="0" w:color="auto"/>
        <w:bottom w:val="none" w:sz="0" w:space="0" w:color="auto"/>
        <w:right w:val="none" w:sz="0" w:space="0" w:color="auto"/>
      </w:divBdr>
    </w:div>
    <w:div w:id="271865557">
      <w:bodyDiv w:val="1"/>
      <w:marLeft w:val="0"/>
      <w:marRight w:val="0"/>
      <w:marTop w:val="0"/>
      <w:marBottom w:val="0"/>
      <w:divBdr>
        <w:top w:val="none" w:sz="0" w:space="0" w:color="auto"/>
        <w:left w:val="none" w:sz="0" w:space="0" w:color="auto"/>
        <w:bottom w:val="none" w:sz="0" w:space="0" w:color="auto"/>
        <w:right w:val="none" w:sz="0" w:space="0" w:color="auto"/>
      </w:divBdr>
    </w:div>
    <w:div w:id="273755258">
      <w:bodyDiv w:val="1"/>
      <w:marLeft w:val="0"/>
      <w:marRight w:val="0"/>
      <w:marTop w:val="0"/>
      <w:marBottom w:val="0"/>
      <w:divBdr>
        <w:top w:val="none" w:sz="0" w:space="0" w:color="auto"/>
        <w:left w:val="none" w:sz="0" w:space="0" w:color="auto"/>
        <w:bottom w:val="none" w:sz="0" w:space="0" w:color="auto"/>
        <w:right w:val="none" w:sz="0" w:space="0" w:color="auto"/>
      </w:divBdr>
    </w:div>
    <w:div w:id="274530809">
      <w:bodyDiv w:val="1"/>
      <w:marLeft w:val="0"/>
      <w:marRight w:val="0"/>
      <w:marTop w:val="0"/>
      <w:marBottom w:val="0"/>
      <w:divBdr>
        <w:top w:val="none" w:sz="0" w:space="0" w:color="auto"/>
        <w:left w:val="none" w:sz="0" w:space="0" w:color="auto"/>
        <w:bottom w:val="none" w:sz="0" w:space="0" w:color="auto"/>
        <w:right w:val="none" w:sz="0" w:space="0" w:color="auto"/>
      </w:divBdr>
    </w:div>
    <w:div w:id="279387093">
      <w:bodyDiv w:val="1"/>
      <w:marLeft w:val="0"/>
      <w:marRight w:val="0"/>
      <w:marTop w:val="0"/>
      <w:marBottom w:val="0"/>
      <w:divBdr>
        <w:top w:val="none" w:sz="0" w:space="0" w:color="auto"/>
        <w:left w:val="none" w:sz="0" w:space="0" w:color="auto"/>
        <w:bottom w:val="none" w:sz="0" w:space="0" w:color="auto"/>
        <w:right w:val="none" w:sz="0" w:space="0" w:color="auto"/>
      </w:divBdr>
    </w:div>
    <w:div w:id="282230728">
      <w:bodyDiv w:val="1"/>
      <w:marLeft w:val="0"/>
      <w:marRight w:val="0"/>
      <w:marTop w:val="0"/>
      <w:marBottom w:val="0"/>
      <w:divBdr>
        <w:top w:val="none" w:sz="0" w:space="0" w:color="auto"/>
        <w:left w:val="none" w:sz="0" w:space="0" w:color="auto"/>
        <w:bottom w:val="none" w:sz="0" w:space="0" w:color="auto"/>
        <w:right w:val="none" w:sz="0" w:space="0" w:color="auto"/>
      </w:divBdr>
    </w:div>
    <w:div w:id="285506645">
      <w:bodyDiv w:val="1"/>
      <w:marLeft w:val="0"/>
      <w:marRight w:val="0"/>
      <w:marTop w:val="0"/>
      <w:marBottom w:val="0"/>
      <w:divBdr>
        <w:top w:val="none" w:sz="0" w:space="0" w:color="auto"/>
        <w:left w:val="none" w:sz="0" w:space="0" w:color="auto"/>
        <w:bottom w:val="none" w:sz="0" w:space="0" w:color="auto"/>
        <w:right w:val="none" w:sz="0" w:space="0" w:color="auto"/>
      </w:divBdr>
    </w:div>
    <w:div w:id="287468578">
      <w:bodyDiv w:val="1"/>
      <w:marLeft w:val="0"/>
      <w:marRight w:val="0"/>
      <w:marTop w:val="0"/>
      <w:marBottom w:val="0"/>
      <w:divBdr>
        <w:top w:val="none" w:sz="0" w:space="0" w:color="auto"/>
        <w:left w:val="none" w:sz="0" w:space="0" w:color="auto"/>
        <w:bottom w:val="none" w:sz="0" w:space="0" w:color="auto"/>
        <w:right w:val="none" w:sz="0" w:space="0" w:color="auto"/>
      </w:divBdr>
    </w:div>
    <w:div w:id="289240008">
      <w:bodyDiv w:val="1"/>
      <w:marLeft w:val="0"/>
      <w:marRight w:val="0"/>
      <w:marTop w:val="0"/>
      <w:marBottom w:val="0"/>
      <w:divBdr>
        <w:top w:val="none" w:sz="0" w:space="0" w:color="auto"/>
        <w:left w:val="none" w:sz="0" w:space="0" w:color="auto"/>
        <w:bottom w:val="none" w:sz="0" w:space="0" w:color="auto"/>
        <w:right w:val="none" w:sz="0" w:space="0" w:color="auto"/>
      </w:divBdr>
    </w:div>
    <w:div w:id="295184675">
      <w:bodyDiv w:val="1"/>
      <w:marLeft w:val="0"/>
      <w:marRight w:val="0"/>
      <w:marTop w:val="0"/>
      <w:marBottom w:val="0"/>
      <w:divBdr>
        <w:top w:val="none" w:sz="0" w:space="0" w:color="auto"/>
        <w:left w:val="none" w:sz="0" w:space="0" w:color="auto"/>
        <w:bottom w:val="none" w:sz="0" w:space="0" w:color="auto"/>
        <w:right w:val="none" w:sz="0" w:space="0" w:color="auto"/>
      </w:divBdr>
    </w:div>
    <w:div w:id="300891403">
      <w:bodyDiv w:val="1"/>
      <w:marLeft w:val="0"/>
      <w:marRight w:val="0"/>
      <w:marTop w:val="0"/>
      <w:marBottom w:val="0"/>
      <w:divBdr>
        <w:top w:val="none" w:sz="0" w:space="0" w:color="auto"/>
        <w:left w:val="none" w:sz="0" w:space="0" w:color="auto"/>
        <w:bottom w:val="none" w:sz="0" w:space="0" w:color="auto"/>
        <w:right w:val="none" w:sz="0" w:space="0" w:color="auto"/>
      </w:divBdr>
    </w:div>
    <w:div w:id="301353050">
      <w:bodyDiv w:val="1"/>
      <w:marLeft w:val="0"/>
      <w:marRight w:val="0"/>
      <w:marTop w:val="0"/>
      <w:marBottom w:val="0"/>
      <w:divBdr>
        <w:top w:val="none" w:sz="0" w:space="0" w:color="auto"/>
        <w:left w:val="none" w:sz="0" w:space="0" w:color="auto"/>
        <w:bottom w:val="none" w:sz="0" w:space="0" w:color="auto"/>
        <w:right w:val="none" w:sz="0" w:space="0" w:color="auto"/>
      </w:divBdr>
    </w:div>
    <w:div w:id="307395267">
      <w:bodyDiv w:val="1"/>
      <w:marLeft w:val="0"/>
      <w:marRight w:val="0"/>
      <w:marTop w:val="0"/>
      <w:marBottom w:val="0"/>
      <w:divBdr>
        <w:top w:val="none" w:sz="0" w:space="0" w:color="auto"/>
        <w:left w:val="none" w:sz="0" w:space="0" w:color="auto"/>
        <w:bottom w:val="none" w:sz="0" w:space="0" w:color="auto"/>
        <w:right w:val="none" w:sz="0" w:space="0" w:color="auto"/>
      </w:divBdr>
    </w:div>
    <w:div w:id="308172933">
      <w:bodyDiv w:val="1"/>
      <w:marLeft w:val="0"/>
      <w:marRight w:val="0"/>
      <w:marTop w:val="0"/>
      <w:marBottom w:val="0"/>
      <w:divBdr>
        <w:top w:val="none" w:sz="0" w:space="0" w:color="auto"/>
        <w:left w:val="none" w:sz="0" w:space="0" w:color="auto"/>
        <w:bottom w:val="none" w:sz="0" w:space="0" w:color="auto"/>
        <w:right w:val="none" w:sz="0" w:space="0" w:color="auto"/>
      </w:divBdr>
    </w:div>
    <w:div w:id="310600279">
      <w:bodyDiv w:val="1"/>
      <w:marLeft w:val="0"/>
      <w:marRight w:val="0"/>
      <w:marTop w:val="0"/>
      <w:marBottom w:val="0"/>
      <w:divBdr>
        <w:top w:val="none" w:sz="0" w:space="0" w:color="auto"/>
        <w:left w:val="none" w:sz="0" w:space="0" w:color="auto"/>
        <w:bottom w:val="none" w:sz="0" w:space="0" w:color="auto"/>
        <w:right w:val="none" w:sz="0" w:space="0" w:color="auto"/>
      </w:divBdr>
    </w:div>
    <w:div w:id="317655568">
      <w:bodyDiv w:val="1"/>
      <w:marLeft w:val="0"/>
      <w:marRight w:val="0"/>
      <w:marTop w:val="0"/>
      <w:marBottom w:val="0"/>
      <w:divBdr>
        <w:top w:val="none" w:sz="0" w:space="0" w:color="auto"/>
        <w:left w:val="none" w:sz="0" w:space="0" w:color="auto"/>
        <w:bottom w:val="none" w:sz="0" w:space="0" w:color="auto"/>
        <w:right w:val="none" w:sz="0" w:space="0" w:color="auto"/>
      </w:divBdr>
    </w:div>
    <w:div w:id="320157438">
      <w:bodyDiv w:val="1"/>
      <w:marLeft w:val="0"/>
      <w:marRight w:val="0"/>
      <w:marTop w:val="0"/>
      <w:marBottom w:val="0"/>
      <w:divBdr>
        <w:top w:val="none" w:sz="0" w:space="0" w:color="auto"/>
        <w:left w:val="none" w:sz="0" w:space="0" w:color="auto"/>
        <w:bottom w:val="none" w:sz="0" w:space="0" w:color="auto"/>
        <w:right w:val="none" w:sz="0" w:space="0" w:color="auto"/>
      </w:divBdr>
    </w:div>
    <w:div w:id="323169754">
      <w:bodyDiv w:val="1"/>
      <w:marLeft w:val="0"/>
      <w:marRight w:val="0"/>
      <w:marTop w:val="0"/>
      <w:marBottom w:val="0"/>
      <w:divBdr>
        <w:top w:val="none" w:sz="0" w:space="0" w:color="auto"/>
        <w:left w:val="none" w:sz="0" w:space="0" w:color="auto"/>
        <w:bottom w:val="none" w:sz="0" w:space="0" w:color="auto"/>
        <w:right w:val="none" w:sz="0" w:space="0" w:color="auto"/>
      </w:divBdr>
    </w:div>
    <w:div w:id="323238402">
      <w:bodyDiv w:val="1"/>
      <w:marLeft w:val="0"/>
      <w:marRight w:val="0"/>
      <w:marTop w:val="0"/>
      <w:marBottom w:val="0"/>
      <w:divBdr>
        <w:top w:val="none" w:sz="0" w:space="0" w:color="auto"/>
        <w:left w:val="none" w:sz="0" w:space="0" w:color="auto"/>
        <w:bottom w:val="none" w:sz="0" w:space="0" w:color="auto"/>
        <w:right w:val="none" w:sz="0" w:space="0" w:color="auto"/>
      </w:divBdr>
    </w:div>
    <w:div w:id="326983091">
      <w:bodyDiv w:val="1"/>
      <w:marLeft w:val="0"/>
      <w:marRight w:val="0"/>
      <w:marTop w:val="0"/>
      <w:marBottom w:val="0"/>
      <w:divBdr>
        <w:top w:val="none" w:sz="0" w:space="0" w:color="auto"/>
        <w:left w:val="none" w:sz="0" w:space="0" w:color="auto"/>
        <w:bottom w:val="none" w:sz="0" w:space="0" w:color="auto"/>
        <w:right w:val="none" w:sz="0" w:space="0" w:color="auto"/>
      </w:divBdr>
    </w:div>
    <w:div w:id="329911505">
      <w:bodyDiv w:val="1"/>
      <w:marLeft w:val="0"/>
      <w:marRight w:val="0"/>
      <w:marTop w:val="0"/>
      <w:marBottom w:val="0"/>
      <w:divBdr>
        <w:top w:val="none" w:sz="0" w:space="0" w:color="auto"/>
        <w:left w:val="none" w:sz="0" w:space="0" w:color="auto"/>
        <w:bottom w:val="none" w:sz="0" w:space="0" w:color="auto"/>
        <w:right w:val="none" w:sz="0" w:space="0" w:color="auto"/>
      </w:divBdr>
    </w:div>
    <w:div w:id="330454904">
      <w:bodyDiv w:val="1"/>
      <w:marLeft w:val="0"/>
      <w:marRight w:val="0"/>
      <w:marTop w:val="0"/>
      <w:marBottom w:val="0"/>
      <w:divBdr>
        <w:top w:val="none" w:sz="0" w:space="0" w:color="auto"/>
        <w:left w:val="none" w:sz="0" w:space="0" w:color="auto"/>
        <w:bottom w:val="none" w:sz="0" w:space="0" w:color="auto"/>
        <w:right w:val="none" w:sz="0" w:space="0" w:color="auto"/>
      </w:divBdr>
    </w:div>
    <w:div w:id="332876480">
      <w:bodyDiv w:val="1"/>
      <w:marLeft w:val="0"/>
      <w:marRight w:val="0"/>
      <w:marTop w:val="0"/>
      <w:marBottom w:val="0"/>
      <w:divBdr>
        <w:top w:val="none" w:sz="0" w:space="0" w:color="auto"/>
        <w:left w:val="none" w:sz="0" w:space="0" w:color="auto"/>
        <w:bottom w:val="none" w:sz="0" w:space="0" w:color="auto"/>
        <w:right w:val="none" w:sz="0" w:space="0" w:color="auto"/>
      </w:divBdr>
    </w:div>
    <w:div w:id="340475486">
      <w:bodyDiv w:val="1"/>
      <w:marLeft w:val="0"/>
      <w:marRight w:val="0"/>
      <w:marTop w:val="0"/>
      <w:marBottom w:val="0"/>
      <w:divBdr>
        <w:top w:val="none" w:sz="0" w:space="0" w:color="auto"/>
        <w:left w:val="none" w:sz="0" w:space="0" w:color="auto"/>
        <w:bottom w:val="none" w:sz="0" w:space="0" w:color="auto"/>
        <w:right w:val="none" w:sz="0" w:space="0" w:color="auto"/>
      </w:divBdr>
    </w:div>
    <w:div w:id="342706921">
      <w:bodyDiv w:val="1"/>
      <w:marLeft w:val="0"/>
      <w:marRight w:val="0"/>
      <w:marTop w:val="0"/>
      <w:marBottom w:val="0"/>
      <w:divBdr>
        <w:top w:val="none" w:sz="0" w:space="0" w:color="auto"/>
        <w:left w:val="none" w:sz="0" w:space="0" w:color="auto"/>
        <w:bottom w:val="none" w:sz="0" w:space="0" w:color="auto"/>
        <w:right w:val="none" w:sz="0" w:space="0" w:color="auto"/>
      </w:divBdr>
    </w:div>
    <w:div w:id="343829544">
      <w:bodyDiv w:val="1"/>
      <w:marLeft w:val="0"/>
      <w:marRight w:val="0"/>
      <w:marTop w:val="0"/>
      <w:marBottom w:val="0"/>
      <w:divBdr>
        <w:top w:val="none" w:sz="0" w:space="0" w:color="auto"/>
        <w:left w:val="none" w:sz="0" w:space="0" w:color="auto"/>
        <w:bottom w:val="none" w:sz="0" w:space="0" w:color="auto"/>
        <w:right w:val="none" w:sz="0" w:space="0" w:color="auto"/>
      </w:divBdr>
    </w:div>
    <w:div w:id="346906232">
      <w:bodyDiv w:val="1"/>
      <w:marLeft w:val="0"/>
      <w:marRight w:val="0"/>
      <w:marTop w:val="0"/>
      <w:marBottom w:val="0"/>
      <w:divBdr>
        <w:top w:val="none" w:sz="0" w:space="0" w:color="auto"/>
        <w:left w:val="none" w:sz="0" w:space="0" w:color="auto"/>
        <w:bottom w:val="none" w:sz="0" w:space="0" w:color="auto"/>
        <w:right w:val="none" w:sz="0" w:space="0" w:color="auto"/>
      </w:divBdr>
    </w:div>
    <w:div w:id="348872351">
      <w:bodyDiv w:val="1"/>
      <w:marLeft w:val="0"/>
      <w:marRight w:val="0"/>
      <w:marTop w:val="0"/>
      <w:marBottom w:val="0"/>
      <w:divBdr>
        <w:top w:val="none" w:sz="0" w:space="0" w:color="auto"/>
        <w:left w:val="none" w:sz="0" w:space="0" w:color="auto"/>
        <w:bottom w:val="none" w:sz="0" w:space="0" w:color="auto"/>
        <w:right w:val="none" w:sz="0" w:space="0" w:color="auto"/>
      </w:divBdr>
    </w:div>
    <w:div w:id="352388889">
      <w:bodyDiv w:val="1"/>
      <w:marLeft w:val="0"/>
      <w:marRight w:val="0"/>
      <w:marTop w:val="0"/>
      <w:marBottom w:val="0"/>
      <w:divBdr>
        <w:top w:val="none" w:sz="0" w:space="0" w:color="auto"/>
        <w:left w:val="none" w:sz="0" w:space="0" w:color="auto"/>
        <w:bottom w:val="none" w:sz="0" w:space="0" w:color="auto"/>
        <w:right w:val="none" w:sz="0" w:space="0" w:color="auto"/>
      </w:divBdr>
    </w:div>
    <w:div w:id="357656764">
      <w:bodyDiv w:val="1"/>
      <w:marLeft w:val="0"/>
      <w:marRight w:val="0"/>
      <w:marTop w:val="0"/>
      <w:marBottom w:val="0"/>
      <w:divBdr>
        <w:top w:val="none" w:sz="0" w:space="0" w:color="auto"/>
        <w:left w:val="none" w:sz="0" w:space="0" w:color="auto"/>
        <w:bottom w:val="none" w:sz="0" w:space="0" w:color="auto"/>
        <w:right w:val="none" w:sz="0" w:space="0" w:color="auto"/>
      </w:divBdr>
    </w:div>
    <w:div w:id="362444419">
      <w:bodyDiv w:val="1"/>
      <w:marLeft w:val="0"/>
      <w:marRight w:val="0"/>
      <w:marTop w:val="0"/>
      <w:marBottom w:val="0"/>
      <w:divBdr>
        <w:top w:val="none" w:sz="0" w:space="0" w:color="auto"/>
        <w:left w:val="none" w:sz="0" w:space="0" w:color="auto"/>
        <w:bottom w:val="none" w:sz="0" w:space="0" w:color="auto"/>
        <w:right w:val="none" w:sz="0" w:space="0" w:color="auto"/>
      </w:divBdr>
    </w:div>
    <w:div w:id="364645446">
      <w:bodyDiv w:val="1"/>
      <w:marLeft w:val="0"/>
      <w:marRight w:val="0"/>
      <w:marTop w:val="0"/>
      <w:marBottom w:val="0"/>
      <w:divBdr>
        <w:top w:val="none" w:sz="0" w:space="0" w:color="auto"/>
        <w:left w:val="none" w:sz="0" w:space="0" w:color="auto"/>
        <w:bottom w:val="none" w:sz="0" w:space="0" w:color="auto"/>
        <w:right w:val="none" w:sz="0" w:space="0" w:color="auto"/>
      </w:divBdr>
    </w:div>
    <w:div w:id="366374618">
      <w:bodyDiv w:val="1"/>
      <w:marLeft w:val="0"/>
      <w:marRight w:val="0"/>
      <w:marTop w:val="0"/>
      <w:marBottom w:val="0"/>
      <w:divBdr>
        <w:top w:val="none" w:sz="0" w:space="0" w:color="auto"/>
        <w:left w:val="none" w:sz="0" w:space="0" w:color="auto"/>
        <w:bottom w:val="none" w:sz="0" w:space="0" w:color="auto"/>
        <w:right w:val="none" w:sz="0" w:space="0" w:color="auto"/>
      </w:divBdr>
    </w:div>
    <w:div w:id="367606957">
      <w:bodyDiv w:val="1"/>
      <w:marLeft w:val="0"/>
      <w:marRight w:val="0"/>
      <w:marTop w:val="0"/>
      <w:marBottom w:val="0"/>
      <w:divBdr>
        <w:top w:val="none" w:sz="0" w:space="0" w:color="auto"/>
        <w:left w:val="none" w:sz="0" w:space="0" w:color="auto"/>
        <w:bottom w:val="none" w:sz="0" w:space="0" w:color="auto"/>
        <w:right w:val="none" w:sz="0" w:space="0" w:color="auto"/>
      </w:divBdr>
    </w:div>
    <w:div w:id="367878229">
      <w:bodyDiv w:val="1"/>
      <w:marLeft w:val="0"/>
      <w:marRight w:val="0"/>
      <w:marTop w:val="0"/>
      <w:marBottom w:val="0"/>
      <w:divBdr>
        <w:top w:val="none" w:sz="0" w:space="0" w:color="auto"/>
        <w:left w:val="none" w:sz="0" w:space="0" w:color="auto"/>
        <w:bottom w:val="none" w:sz="0" w:space="0" w:color="auto"/>
        <w:right w:val="none" w:sz="0" w:space="0" w:color="auto"/>
      </w:divBdr>
    </w:div>
    <w:div w:id="374278855">
      <w:bodyDiv w:val="1"/>
      <w:marLeft w:val="0"/>
      <w:marRight w:val="0"/>
      <w:marTop w:val="0"/>
      <w:marBottom w:val="0"/>
      <w:divBdr>
        <w:top w:val="none" w:sz="0" w:space="0" w:color="auto"/>
        <w:left w:val="none" w:sz="0" w:space="0" w:color="auto"/>
        <w:bottom w:val="none" w:sz="0" w:space="0" w:color="auto"/>
        <w:right w:val="none" w:sz="0" w:space="0" w:color="auto"/>
      </w:divBdr>
    </w:div>
    <w:div w:id="375811497">
      <w:bodyDiv w:val="1"/>
      <w:marLeft w:val="0"/>
      <w:marRight w:val="0"/>
      <w:marTop w:val="0"/>
      <w:marBottom w:val="0"/>
      <w:divBdr>
        <w:top w:val="none" w:sz="0" w:space="0" w:color="auto"/>
        <w:left w:val="none" w:sz="0" w:space="0" w:color="auto"/>
        <w:bottom w:val="none" w:sz="0" w:space="0" w:color="auto"/>
        <w:right w:val="none" w:sz="0" w:space="0" w:color="auto"/>
      </w:divBdr>
    </w:div>
    <w:div w:id="382097069">
      <w:bodyDiv w:val="1"/>
      <w:marLeft w:val="0"/>
      <w:marRight w:val="0"/>
      <w:marTop w:val="0"/>
      <w:marBottom w:val="0"/>
      <w:divBdr>
        <w:top w:val="none" w:sz="0" w:space="0" w:color="auto"/>
        <w:left w:val="none" w:sz="0" w:space="0" w:color="auto"/>
        <w:bottom w:val="none" w:sz="0" w:space="0" w:color="auto"/>
        <w:right w:val="none" w:sz="0" w:space="0" w:color="auto"/>
      </w:divBdr>
    </w:div>
    <w:div w:id="383061039">
      <w:bodyDiv w:val="1"/>
      <w:marLeft w:val="0"/>
      <w:marRight w:val="0"/>
      <w:marTop w:val="0"/>
      <w:marBottom w:val="0"/>
      <w:divBdr>
        <w:top w:val="none" w:sz="0" w:space="0" w:color="auto"/>
        <w:left w:val="none" w:sz="0" w:space="0" w:color="auto"/>
        <w:bottom w:val="none" w:sz="0" w:space="0" w:color="auto"/>
        <w:right w:val="none" w:sz="0" w:space="0" w:color="auto"/>
      </w:divBdr>
    </w:div>
    <w:div w:id="383453770">
      <w:bodyDiv w:val="1"/>
      <w:marLeft w:val="0"/>
      <w:marRight w:val="0"/>
      <w:marTop w:val="0"/>
      <w:marBottom w:val="0"/>
      <w:divBdr>
        <w:top w:val="none" w:sz="0" w:space="0" w:color="auto"/>
        <w:left w:val="none" w:sz="0" w:space="0" w:color="auto"/>
        <w:bottom w:val="none" w:sz="0" w:space="0" w:color="auto"/>
        <w:right w:val="none" w:sz="0" w:space="0" w:color="auto"/>
      </w:divBdr>
    </w:div>
    <w:div w:id="383481080">
      <w:bodyDiv w:val="1"/>
      <w:marLeft w:val="0"/>
      <w:marRight w:val="0"/>
      <w:marTop w:val="0"/>
      <w:marBottom w:val="0"/>
      <w:divBdr>
        <w:top w:val="none" w:sz="0" w:space="0" w:color="auto"/>
        <w:left w:val="none" w:sz="0" w:space="0" w:color="auto"/>
        <w:bottom w:val="none" w:sz="0" w:space="0" w:color="auto"/>
        <w:right w:val="none" w:sz="0" w:space="0" w:color="auto"/>
      </w:divBdr>
    </w:div>
    <w:div w:id="384842681">
      <w:bodyDiv w:val="1"/>
      <w:marLeft w:val="0"/>
      <w:marRight w:val="0"/>
      <w:marTop w:val="0"/>
      <w:marBottom w:val="0"/>
      <w:divBdr>
        <w:top w:val="none" w:sz="0" w:space="0" w:color="auto"/>
        <w:left w:val="none" w:sz="0" w:space="0" w:color="auto"/>
        <w:bottom w:val="none" w:sz="0" w:space="0" w:color="auto"/>
        <w:right w:val="none" w:sz="0" w:space="0" w:color="auto"/>
      </w:divBdr>
    </w:div>
    <w:div w:id="386807767">
      <w:bodyDiv w:val="1"/>
      <w:marLeft w:val="0"/>
      <w:marRight w:val="0"/>
      <w:marTop w:val="0"/>
      <w:marBottom w:val="0"/>
      <w:divBdr>
        <w:top w:val="none" w:sz="0" w:space="0" w:color="auto"/>
        <w:left w:val="none" w:sz="0" w:space="0" w:color="auto"/>
        <w:bottom w:val="none" w:sz="0" w:space="0" w:color="auto"/>
        <w:right w:val="none" w:sz="0" w:space="0" w:color="auto"/>
      </w:divBdr>
    </w:div>
    <w:div w:id="396054121">
      <w:bodyDiv w:val="1"/>
      <w:marLeft w:val="0"/>
      <w:marRight w:val="0"/>
      <w:marTop w:val="0"/>
      <w:marBottom w:val="0"/>
      <w:divBdr>
        <w:top w:val="none" w:sz="0" w:space="0" w:color="auto"/>
        <w:left w:val="none" w:sz="0" w:space="0" w:color="auto"/>
        <w:bottom w:val="none" w:sz="0" w:space="0" w:color="auto"/>
        <w:right w:val="none" w:sz="0" w:space="0" w:color="auto"/>
      </w:divBdr>
    </w:div>
    <w:div w:id="398481456">
      <w:bodyDiv w:val="1"/>
      <w:marLeft w:val="0"/>
      <w:marRight w:val="0"/>
      <w:marTop w:val="0"/>
      <w:marBottom w:val="0"/>
      <w:divBdr>
        <w:top w:val="none" w:sz="0" w:space="0" w:color="auto"/>
        <w:left w:val="none" w:sz="0" w:space="0" w:color="auto"/>
        <w:bottom w:val="none" w:sz="0" w:space="0" w:color="auto"/>
        <w:right w:val="none" w:sz="0" w:space="0" w:color="auto"/>
      </w:divBdr>
    </w:div>
    <w:div w:id="401374450">
      <w:bodyDiv w:val="1"/>
      <w:marLeft w:val="0"/>
      <w:marRight w:val="0"/>
      <w:marTop w:val="0"/>
      <w:marBottom w:val="0"/>
      <w:divBdr>
        <w:top w:val="none" w:sz="0" w:space="0" w:color="auto"/>
        <w:left w:val="none" w:sz="0" w:space="0" w:color="auto"/>
        <w:bottom w:val="none" w:sz="0" w:space="0" w:color="auto"/>
        <w:right w:val="none" w:sz="0" w:space="0" w:color="auto"/>
      </w:divBdr>
    </w:div>
    <w:div w:id="411704379">
      <w:bodyDiv w:val="1"/>
      <w:marLeft w:val="0"/>
      <w:marRight w:val="0"/>
      <w:marTop w:val="0"/>
      <w:marBottom w:val="0"/>
      <w:divBdr>
        <w:top w:val="none" w:sz="0" w:space="0" w:color="auto"/>
        <w:left w:val="none" w:sz="0" w:space="0" w:color="auto"/>
        <w:bottom w:val="none" w:sz="0" w:space="0" w:color="auto"/>
        <w:right w:val="none" w:sz="0" w:space="0" w:color="auto"/>
      </w:divBdr>
    </w:div>
    <w:div w:id="412313251">
      <w:bodyDiv w:val="1"/>
      <w:marLeft w:val="0"/>
      <w:marRight w:val="0"/>
      <w:marTop w:val="0"/>
      <w:marBottom w:val="0"/>
      <w:divBdr>
        <w:top w:val="none" w:sz="0" w:space="0" w:color="auto"/>
        <w:left w:val="none" w:sz="0" w:space="0" w:color="auto"/>
        <w:bottom w:val="none" w:sz="0" w:space="0" w:color="auto"/>
        <w:right w:val="none" w:sz="0" w:space="0" w:color="auto"/>
      </w:divBdr>
    </w:div>
    <w:div w:id="414589391">
      <w:bodyDiv w:val="1"/>
      <w:marLeft w:val="0"/>
      <w:marRight w:val="0"/>
      <w:marTop w:val="0"/>
      <w:marBottom w:val="0"/>
      <w:divBdr>
        <w:top w:val="none" w:sz="0" w:space="0" w:color="auto"/>
        <w:left w:val="none" w:sz="0" w:space="0" w:color="auto"/>
        <w:bottom w:val="none" w:sz="0" w:space="0" w:color="auto"/>
        <w:right w:val="none" w:sz="0" w:space="0" w:color="auto"/>
      </w:divBdr>
    </w:div>
    <w:div w:id="420377841">
      <w:bodyDiv w:val="1"/>
      <w:marLeft w:val="0"/>
      <w:marRight w:val="0"/>
      <w:marTop w:val="0"/>
      <w:marBottom w:val="0"/>
      <w:divBdr>
        <w:top w:val="none" w:sz="0" w:space="0" w:color="auto"/>
        <w:left w:val="none" w:sz="0" w:space="0" w:color="auto"/>
        <w:bottom w:val="none" w:sz="0" w:space="0" w:color="auto"/>
        <w:right w:val="none" w:sz="0" w:space="0" w:color="auto"/>
      </w:divBdr>
    </w:div>
    <w:div w:id="422536764">
      <w:bodyDiv w:val="1"/>
      <w:marLeft w:val="0"/>
      <w:marRight w:val="0"/>
      <w:marTop w:val="0"/>
      <w:marBottom w:val="0"/>
      <w:divBdr>
        <w:top w:val="none" w:sz="0" w:space="0" w:color="auto"/>
        <w:left w:val="none" w:sz="0" w:space="0" w:color="auto"/>
        <w:bottom w:val="none" w:sz="0" w:space="0" w:color="auto"/>
        <w:right w:val="none" w:sz="0" w:space="0" w:color="auto"/>
      </w:divBdr>
    </w:div>
    <w:div w:id="424375942">
      <w:bodyDiv w:val="1"/>
      <w:marLeft w:val="0"/>
      <w:marRight w:val="0"/>
      <w:marTop w:val="0"/>
      <w:marBottom w:val="0"/>
      <w:divBdr>
        <w:top w:val="none" w:sz="0" w:space="0" w:color="auto"/>
        <w:left w:val="none" w:sz="0" w:space="0" w:color="auto"/>
        <w:bottom w:val="none" w:sz="0" w:space="0" w:color="auto"/>
        <w:right w:val="none" w:sz="0" w:space="0" w:color="auto"/>
      </w:divBdr>
    </w:div>
    <w:div w:id="425269880">
      <w:bodyDiv w:val="1"/>
      <w:marLeft w:val="0"/>
      <w:marRight w:val="0"/>
      <w:marTop w:val="0"/>
      <w:marBottom w:val="0"/>
      <w:divBdr>
        <w:top w:val="none" w:sz="0" w:space="0" w:color="auto"/>
        <w:left w:val="none" w:sz="0" w:space="0" w:color="auto"/>
        <w:bottom w:val="none" w:sz="0" w:space="0" w:color="auto"/>
        <w:right w:val="none" w:sz="0" w:space="0" w:color="auto"/>
      </w:divBdr>
    </w:div>
    <w:div w:id="430050451">
      <w:bodyDiv w:val="1"/>
      <w:marLeft w:val="0"/>
      <w:marRight w:val="0"/>
      <w:marTop w:val="0"/>
      <w:marBottom w:val="0"/>
      <w:divBdr>
        <w:top w:val="none" w:sz="0" w:space="0" w:color="auto"/>
        <w:left w:val="none" w:sz="0" w:space="0" w:color="auto"/>
        <w:bottom w:val="none" w:sz="0" w:space="0" w:color="auto"/>
        <w:right w:val="none" w:sz="0" w:space="0" w:color="auto"/>
      </w:divBdr>
    </w:div>
    <w:div w:id="430514841">
      <w:bodyDiv w:val="1"/>
      <w:marLeft w:val="0"/>
      <w:marRight w:val="0"/>
      <w:marTop w:val="0"/>
      <w:marBottom w:val="0"/>
      <w:divBdr>
        <w:top w:val="none" w:sz="0" w:space="0" w:color="auto"/>
        <w:left w:val="none" w:sz="0" w:space="0" w:color="auto"/>
        <w:bottom w:val="none" w:sz="0" w:space="0" w:color="auto"/>
        <w:right w:val="none" w:sz="0" w:space="0" w:color="auto"/>
      </w:divBdr>
    </w:div>
    <w:div w:id="433982396">
      <w:bodyDiv w:val="1"/>
      <w:marLeft w:val="0"/>
      <w:marRight w:val="0"/>
      <w:marTop w:val="0"/>
      <w:marBottom w:val="0"/>
      <w:divBdr>
        <w:top w:val="none" w:sz="0" w:space="0" w:color="auto"/>
        <w:left w:val="none" w:sz="0" w:space="0" w:color="auto"/>
        <w:bottom w:val="none" w:sz="0" w:space="0" w:color="auto"/>
        <w:right w:val="none" w:sz="0" w:space="0" w:color="auto"/>
      </w:divBdr>
    </w:div>
    <w:div w:id="443308229">
      <w:bodyDiv w:val="1"/>
      <w:marLeft w:val="0"/>
      <w:marRight w:val="0"/>
      <w:marTop w:val="0"/>
      <w:marBottom w:val="0"/>
      <w:divBdr>
        <w:top w:val="none" w:sz="0" w:space="0" w:color="auto"/>
        <w:left w:val="none" w:sz="0" w:space="0" w:color="auto"/>
        <w:bottom w:val="none" w:sz="0" w:space="0" w:color="auto"/>
        <w:right w:val="none" w:sz="0" w:space="0" w:color="auto"/>
      </w:divBdr>
    </w:div>
    <w:div w:id="454643542">
      <w:bodyDiv w:val="1"/>
      <w:marLeft w:val="0"/>
      <w:marRight w:val="0"/>
      <w:marTop w:val="0"/>
      <w:marBottom w:val="0"/>
      <w:divBdr>
        <w:top w:val="none" w:sz="0" w:space="0" w:color="auto"/>
        <w:left w:val="none" w:sz="0" w:space="0" w:color="auto"/>
        <w:bottom w:val="none" w:sz="0" w:space="0" w:color="auto"/>
        <w:right w:val="none" w:sz="0" w:space="0" w:color="auto"/>
      </w:divBdr>
    </w:div>
    <w:div w:id="454913463">
      <w:bodyDiv w:val="1"/>
      <w:marLeft w:val="0"/>
      <w:marRight w:val="0"/>
      <w:marTop w:val="0"/>
      <w:marBottom w:val="0"/>
      <w:divBdr>
        <w:top w:val="none" w:sz="0" w:space="0" w:color="auto"/>
        <w:left w:val="none" w:sz="0" w:space="0" w:color="auto"/>
        <w:bottom w:val="none" w:sz="0" w:space="0" w:color="auto"/>
        <w:right w:val="none" w:sz="0" w:space="0" w:color="auto"/>
      </w:divBdr>
    </w:div>
    <w:div w:id="463695093">
      <w:bodyDiv w:val="1"/>
      <w:marLeft w:val="0"/>
      <w:marRight w:val="0"/>
      <w:marTop w:val="0"/>
      <w:marBottom w:val="0"/>
      <w:divBdr>
        <w:top w:val="none" w:sz="0" w:space="0" w:color="auto"/>
        <w:left w:val="none" w:sz="0" w:space="0" w:color="auto"/>
        <w:bottom w:val="none" w:sz="0" w:space="0" w:color="auto"/>
        <w:right w:val="none" w:sz="0" w:space="0" w:color="auto"/>
      </w:divBdr>
    </w:div>
    <w:div w:id="464739849">
      <w:bodyDiv w:val="1"/>
      <w:marLeft w:val="0"/>
      <w:marRight w:val="0"/>
      <w:marTop w:val="0"/>
      <w:marBottom w:val="0"/>
      <w:divBdr>
        <w:top w:val="none" w:sz="0" w:space="0" w:color="auto"/>
        <w:left w:val="none" w:sz="0" w:space="0" w:color="auto"/>
        <w:bottom w:val="none" w:sz="0" w:space="0" w:color="auto"/>
        <w:right w:val="none" w:sz="0" w:space="0" w:color="auto"/>
      </w:divBdr>
    </w:div>
    <w:div w:id="471873120">
      <w:bodyDiv w:val="1"/>
      <w:marLeft w:val="0"/>
      <w:marRight w:val="0"/>
      <w:marTop w:val="0"/>
      <w:marBottom w:val="0"/>
      <w:divBdr>
        <w:top w:val="none" w:sz="0" w:space="0" w:color="auto"/>
        <w:left w:val="none" w:sz="0" w:space="0" w:color="auto"/>
        <w:bottom w:val="none" w:sz="0" w:space="0" w:color="auto"/>
        <w:right w:val="none" w:sz="0" w:space="0" w:color="auto"/>
      </w:divBdr>
    </w:div>
    <w:div w:id="480536578">
      <w:bodyDiv w:val="1"/>
      <w:marLeft w:val="0"/>
      <w:marRight w:val="0"/>
      <w:marTop w:val="0"/>
      <w:marBottom w:val="0"/>
      <w:divBdr>
        <w:top w:val="none" w:sz="0" w:space="0" w:color="auto"/>
        <w:left w:val="none" w:sz="0" w:space="0" w:color="auto"/>
        <w:bottom w:val="none" w:sz="0" w:space="0" w:color="auto"/>
        <w:right w:val="none" w:sz="0" w:space="0" w:color="auto"/>
      </w:divBdr>
    </w:div>
    <w:div w:id="482896996">
      <w:bodyDiv w:val="1"/>
      <w:marLeft w:val="0"/>
      <w:marRight w:val="0"/>
      <w:marTop w:val="0"/>
      <w:marBottom w:val="0"/>
      <w:divBdr>
        <w:top w:val="none" w:sz="0" w:space="0" w:color="auto"/>
        <w:left w:val="none" w:sz="0" w:space="0" w:color="auto"/>
        <w:bottom w:val="none" w:sz="0" w:space="0" w:color="auto"/>
        <w:right w:val="none" w:sz="0" w:space="0" w:color="auto"/>
      </w:divBdr>
    </w:div>
    <w:div w:id="483669459">
      <w:bodyDiv w:val="1"/>
      <w:marLeft w:val="0"/>
      <w:marRight w:val="0"/>
      <w:marTop w:val="0"/>
      <w:marBottom w:val="0"/>
      <w:divBdr>
        <w:top w:val="none" w:sz="0" w:space="0" w:color="auto"/>
        <w:left w:val="none" w:sz="0" w:space="0" w:color="auto"/>
        <w:bottom w:val="none" w:sz="0" w:space="0" w:color="auto"/>
        <w:right w:val="none" w:sz="0" w:space="0" w:color="auto"/>
      </w:divBdr>
    </w:div>
    <w:div w:id="484249401">
      <w:bodyDiv w:val="1"/>
      <w:marLeft w:val="0"/>
      <w:marRight w:val="0"/>
      <w:marTop w:val="0"/>
      <w:marBottom w:val="0"/>
      <w:divBdr>
        <w:top w:val="none" w:sz="0" w:space="0" w:color="auto"/>
        <w:left w:val="none" w:sz="0" w:space="0" w:color="auto"/>
        <w:bottom w:val="none" w:sz="0" w:space="0" w:color="auto"/>
        <w:right w:val="none" w:sz="0" w:space="0" w:color="auto"/>
      </w:divBdr>
    </w:div>
    <w:div w:id="485514241">
      <w:bodyDiv w:val="1"/>
      <w:marLeft w:val="0"/>
      <w:marRight w:val="0"/>
      <w:marTop w:val="0"/>
      <w:marBottom w:val="0"/>
      <w:divBdr>
        <w:top w:val="none" w:sz="0" w:space="0" w:color="auto"/>
        <w:left w:val="none" w:sz="0" w:space="0" w:color="auto"/>
        <w:bottom w:val="none" w:sz="0" w:space="0" w:color="auto"/>
        <w:right w:val="none" w:sz="0" w:space="0" w:color="auto"/>
      </w:divBdr>
    </w:div>
    <w:div w:id="488713883">
      <w:bodyDiv w:val="1"/>
      <w:marLeft w:val="0"/>
      <w:marRight w:val="0"/>
      <w:marTop w:val="0"/>
      <w:marBottom w:val="0"/>
      <w:divBdr>
        <w:top w:val="none" w:sz="0" w:space="0" w:color="auto"/>
        <w:left w:val="none" w:sz="0" w:space="0" w:color="auto"/>
        <w:bottom w:val="none" w:sz="0" w:space="0" w:color="auto"/>
        <w:right w:val="none" w:sz="0" w:space="0" w:color="auto"/>
      </w:divBdr>
    </w:div>
    <w:div w:id="490292364">
      <w:bodyDiv w:val="1"/>
      <w:marLeft w:val="0"/>
      <w:marRight w:val="0"/>
      <w:marTop w:val="0"/>
      <w:marBottom w:val="0"/>
      <w:divBdr>
        <w:top w:val="none" w:sz="0" w:space="0" w:color="auto"/>
        <w:left w:val="none" w:sz="0" w:space="0" w:color="auto"/>
        <w:bottom w:val="none" w:sz="0" w:space="0" w:color="auto"/>
        <w:right w:val="none" w:sz="0" w:space="0" w:color="auto"/>
      </w:divBdr>
    </w:div>
    <w:div w:id="490565574">
      <w:bodyDiv w:val="1"/>
      <w:marLeft w:val="0"/>
      <w:marRight w:val="0"/>
      <w:marTop w:val="0"/>
      <w:marBottom w:val="0"/>
      <w:divBdr>
        <w:top w:val="none" w:sz="0" w:space="0" w:color="auto"/>
        <w:left w:val="none" w:sz="0" w:space="0" w:color="auto"/>
        <w:bottom w:val="none" w:sz="0" w:space="0" w:color="auto"/>
        <w:right w:val="none" w:sz="0" w:space="0" w:color="auto"/>
      </w:divBdr>
    </w:div>
    <w:div w:id="492335670">
      <w:bodyDiv w:val="1"/>
      <w:marLeft w:val="0"/>
      <w:marRight w:val="0"/>
      <w:marTop w:val="0"/>
      <w:marBottom w:val="0"/>
      <w:divBdr>
        <w:top w:val="none" w:sz="0" w:space="0" w:color="auto"/>
        <w:left w:val="none" w:sz="0" w:space="0" w:color="auto"/>
        <w:bottom w:val="none" w:sz="0" w:space="0" w:color="auto"/>
        <w:right w:val="none" w:sz="0" w:space="0" w:color="auto"/>
      </w:divBdr>
    </w:div>
    <w:div w:id="494691558">
      <w:bodyDiv w:val="1"/>
      <w:marLeft w:val="0"/>
      <w:marRight w:val="0"/>
      <w:marTop w:val="0"/>
      <w:marBottom w:val="0"/>
      <w:divBdr>
        <w:top w:val="none" w:sz="0" w:space="0" w:color="auto"/>
        <w:left w:val="none" w:sz="0" w:space="0" w:color="auto"/>
        <w:bottom w:val="none" w:sz="0" w:space="0" w:color="auto"/>
        <w:right w:val="none" w:sz="0" w:space="0" w:color="auto"/>
      </w:divBdr>
    </w:div>
    <w:div w:id="498693276">
      <w:bodyDiv w:val="1"/>
      <w:marLeft w:val="0"/>
      <w:marRight w:val="0"/>
      <w:marTop w:val="0"/>
      <w:marBottom w:val="0"/>
      <w:divBdr>
        <w:top w:val="none" w:sz="0" w:space="0" w:color="auto"/>
        <w:left w:val="none" w:sz="0" w:space="0" w:color="auto"/>
        <w:bottom w:val="none" w:sz="0" w:space="0" w:color="auto"/>
        <w:right w:val="none" w:sz="0" w:space="0" w:color="auto"/>
      </w:divBdr>
    </w:div>
    <w:div w:id="499734861">
      <w:bodyDiv w:val="1"/>
      <w:marLeft w:val="0"/>
      <w:marRight w:val="0"/>
      <w:marTop w:val="0"/>
      <w:marBottom w:val="0"/>
      <w:divBdr>
        <w:top w:val="none" w:sz="0" w:space="0" w:color="auto"/>
        <w:left w:val="none" w:sz="0" w:space="0" w:color="auto"/>
        <w:bottom w:val="none" w:sz="0" w:space="0" w:color="auto"/>
        <w:right w:val="none" w:sz="0" w:space="0" w:color="auto"/>
      </w:divBdr>
    </w:div>
    <w:div w:id="502940721">
      <w:bodyDiv w:val="1"/>
      <w:marLeft w:val="0"/>
      <w:marRight w:val="0"/>
      <w:marTop w:val="0"/>
      <w:marBottom w:val="0"/>
      <w:divBdr>
        <w:top w:val="none" w:sz="0" w:space="0" w:color="auto"/>
        <w:left w:val="none" w:sz="0" w:space="0" w:color="auto"/>
        <w:bottom w:val="none" w:sz="0" w:space="0" w:color="auto"/>
        <w:right w:val="none" w:sz="0" w:space="0" w:color="auto"/>
      </w:divBdr>
    </w:div>
    <w:div w:id="503935723">
      <w:bodyDiv w:val="1"/>
      <w:marLeft w:val="0"/>
      <w:marRight w:val="0"/>
      <w:marTop w:val="0"/>
      <w:marBottom w:val="0"/>
      <w:divBdr>
        <w:top w:val="none" w:sz="0" w:space="0" w:color="auto"/>
        <w:left w:val="none" w:sz="0" w:space="0" w:color="auto"/>
        <w:bottom w:val="none" w:sz="0" w:space="0" w:color="auto"/>
        <w:right w:val="none" w:sz="0" w:space="0" w:color="auto"/>
      </w:divBdr>
    </w:div>
    <w:div w:id="505093422">
      <w:bodyDiv w:val="1"/>
      <w:marLeft w:val="0"/>
      <w:marRight w:val="0"/>
      <w:marTop w:val="0"/>
      <w:marBottom w:val="0"/>
      <w:divBdr>
        <w:top w:val="none" w:sz="0" w:space="0" w:color="auto"/>
        <w:left w:val="none" w:sz="0" w:space="0" w:color="auto"/>
        <w:bottom w:val="none" w:sz="0" w:space="0" w:color="auto"/>
        <w:right w:val="none" w:sz="0" w:space="0" w:color="auto"/>
      </w:divBdr>
    </w:div>
    <w:div w:id="510681114">
      <w:bodyDiv w:val="1"/>
      <w:marLeft w:val="0"/>
      <w:marRight w:val="0"/>
      <w:marTop w:val="0"/>
      <w:marBottom w:val="0"/>
      <w:divBdr>
        <w:top w:val="none" w:sz="0" w:space="0" w:color="auto"/>
        <w:left w:val="none" w:sz="0" w:space="0" w:color="auto"/>
        <w:bottom w:val="none" w:sz="0" w:space="0" w:color="auto"/>
        <w:right w:val="none" w:sz="0" w:space="0" w:color="auto"/>
      </w:divBdr>
    </w:div>
    <w:div w:id="511115911">
      <w:bodyDiv w:val="1"/>
      <w:marLeft w:val="0"/>
      <w:marRight w:val="0"/>
      <w:marTop w:val="0"/>
      <w:marBottom w:val="0"/>
      <w:divBdr>
        <w:top w:val="none" w:sz="0" w:space="0" w:color="auto"/>
        <w:left w:val="none" w:sz="0" w:space="0" w:color="auto"/>
        <w:bottom w:val="none" w:sz="0" w:space="0" w:color="auto"/>
        <w:right w:val="none" w:sz="0" w:space="0" w:color="auto"/>
      </w:divBdr>
    </w:div>
    <w:div w:id="511648290">
      <w:bodyDiv w:val="1"/>
      <w:marLeft w:val="0"/>
      <w:marRight w:val="0"/>
      <w:marTop w:val="0"/>
      <w:marBottom w:val="0"/>
      <w:divBdr>
        <w:top w:val="none" w:sz="0" w:space="0" w:color="auto"/>
        <w:left w:val="none" w:sz="0" w:space="0" w:color="auto"/>
        <w:bottom w:val="none" w:sz="0" w:space="0" w:color="auto"/>
        <w:right w:val="none" w:sz="0" w:space="0" w:color="auto"/>
      </w:divBdr>
    </w:div>
    <w:div w:id="511722465">
      <w:bodyDiv w:val="1"/>
      <w:marLeft w:val="0"/>
      <w:marRight w:val="0"/>
      <w:marTop w:val="0"/>
      <w:marBottom w:val="0"/>
      <w:divBdr>
        <w:top w:val="none" w:sz="0" w:space="0" w:color="auto"/>
        <w:left w:val="none" w:sz="0" w:space="0" w:color="auto"/>
        <w:bottom w:val="none" w:sz="0" w:space="0" w:color="auto"/>
        <w:right w:val="none" w:sz="0" w:space="0" w:color="auto"/>
      </w:divBdr>
    </w:div>
    <w:div w:id="513305664">
      <w:bodyDiv w:val="1"/>
      <w:marLeft w:val="0"/>
      <w:marRight w:val="0"/>
      <w:marTop w:val="0"/>
      <w:marBottom w:val="0"/>
      <w:divBdr>
        <w:top w:val="none" w:sz="0" w:space="0" w:color="auto"/>
        <w:left w:val="none" w:sz="0" w:space="0" w:color="auto"/>
        <w:bottom w:val="none" w:sz="0" w:space="0" w:color="auto"/>
        <w:right w:val="none" w:sz="0" w:space="0" w:color="auto"/>
      </w:divBdr>
    </w:div>
    <w:div w:id="521019216">
      <w:bodyDiv w:val="1"/>
      <w:marLeft w:val="0"/>
      <w:marRight w:val="0"/>
      <w:marTop w:val="0"/>
      <w:marBottom w:val="0"/>
      <w:divBdr>
        <w:top w:val="none" w:sz="0" w:space="0" w:color="auto"/>
        <w:left w:val="none" w:sz="0" w:space="0" w:color="auto"/>
        <w:bottom w:val="none" w:sz="0" w:space="0" w:color="auto"/>
        <w:right w:val="none" w:sz="0" w:space="0" w:color="auto"/>
      </w:divBdr>
    </w:div>
    <w:div w:id="528687949">
      <w:bodyDiv w:val="1"/>
      <w:marLeft w:val="0"/>
      <w:marRight w:val="0"/>
      <w:marTop w:val="0"/>
      <w:marBottom w:val="0"/>
      <w:divBdr>
        <w:top w:val="none" w:sz="0" w:space="0" w:color="auto"/>
        <w:left w:val="none" w:sz="0" w:space="0" w:color="auto"/>
        <w:bottom w:val="none" w:sz="0" w:space="0" w:color="auto"/>
        <w:right w:val="none" w:sz="0" w:space="0" w:color="auto"/>
      </w:divBdr>
    </w:div>
    <w:div w:id="529150142">
      <w:bodyDiv w:val="1"/>
      <w:marLeft w:val="0"/>
      <w:marRight w:val="0"/>
      <w:marTop w:val="0"/>
      <w:marBottom w:val="0"/>
      <w:divBdr>
        <w:top w:val="none" w:sz="0" w:space="0" w:color="auto"/>
        <w:left w:val="none" w:sz="0" w:space="0" w:color="auto"/>
        <w:bottom w:val="none" w:sz="0" w:space="0" w:color="auto"/>
        <w:right w:val="none" w:sz="0" w:space="0" w:color="auto"/>
      </w:divBdr>
    </w:div>
    <w:div w:id="529997782">
      <w:bodyDiv w:val="1"/>
      <w:marLeft w:val="0"/>
      <w:marRight w:val="0"/>
      <w:marTop w:val="0"/>
      <w:marBottom w:val="0"/>
      <w:divBdr>
        <w:top w:val="none" w:sz="0" w:space="0" w:color="auto"/>
        <w:left w:val="none" w:sz="0" w:space="0" w:color="auto"/>
        <w:bottom w:val="none" w:sz="0" w:space="0" w:color="auto"/>
        <w:right w:val="none" w:sz="0" w:space="0" w:color="auto"/>
      </w:divBdr>
    </w:div>
    <w:div w:id="531262772">
      <w:bodyDiv w:val="1"/>
      <w:marLeft w:val="0"/>
      <w:marRight w:val="0"/>
      <w:marTop w:val="0"/>
      <w:marBottom w:val="0"/>
      <w:divBdr>
        <w:top w:val="none" w:sz="0" w:space="0" w:color="auto"/>
        <w:left w:val="none" w:sz="0" w:space="0" w:color="auto"/>
        <w:bottom w:val="none" w:sz="0" w:space="0" w:color="auto"/>
        <w:right w:val="none" w:sz="0" w:space="0" w:color="auto"/>
      </w:divBdr>
    </w:div>
    <w:div w:id="547953865">
      <w:bodyDiv w:val="1"/>
      <w:marLeft w:val="0"/>
      <w:marRight w:val="0"/>
      <w:marTop w:val="0"/>
      <w:marBottom w:val="0"/>
      <w:divBdr>
        <w:top w:val="none" w:sz="0" w:space="0" w:color="auto"/>
        <w:left w:val="none" w:sz="0" w:space="0" w:color="auto"/>
        <w:bottom w:val="none" w:sz="0" w:space="0" w:color="auto"/>
        <w:right w:val="none" w:sz="0" w:space="0" w:color="auto"/>
      </w:divBdr>
    </w:div>
    <w:div w:id="549535640">
      <w:bodyDiv w:val="1"/>
      <w:marLeft w:val="0"/>
      <w:marRight w:val="0"/>
      <w:marTop w:val="0"/>
      <w:marBottom w:val="0"/>
      <w:divBdr>
        <w:top w:val="none" w:sz="0" w:space="0" w:color="auto"/>
        <w:left w:val="none" w:sz="0" w:space="0" w:color="auto"/>
        <w:bottom w:val="none" w:sz="0" w:space="0" w:color="auto"/>
        <w:right w:val="none" w:sz="0" w:space="0" w:color="auto"/>
      </w:divBdr>
    </w:div>
    <w:div w:id="553739441">
      <w:bodyDiv w:val="1"/>
      <w:marLeft w:val="0"/>
      <w:marRight w:val="0"/>
      <w:marTop w:val="0"/>
      <w:marBottom w:val="0"/>
      <w:divBdr>
        <w:top w:val="none" w:sz="0" w:space="0" w:color="auto"/>
        <w:left w:val="none" w:sz="0" w:space="0" w:color="auto"/>
        <w:bottom w:val="none" w:sz="0" w:space="0" w:color="auto"/>
        <w:right w:val="none" w:sz="0" w:space="0" w:color="auto"/>
      </w:divBdr>
    </w:div>
    <w:div w:id="555898991">
      <w:bodyDiv w:val="1"/>
      <w:marLeft w:val="0"/>
      <w:marRight w:val="0"/>
      <w:marTop w:val="0"/>
      <w:marBottom w:val="0"/>
      <w:divBdr>
        <w:top w:val="none" w:sz="0" w:space="0" w:color="auto"/>
        <w:left w:val="none" w:sz="0" w:space="0" w:color="auto"/>
        <w:bottom w:val="none" w:sz="0" w:space="0" w:color="auto"/>
        <w:right w:val="none" w:sz="0" w:space="0" w:color="auto"/>
      </w:divBdr>
    </w:div>
    <w:div w:id="556209187">
      <w:bodyDiv w:val="1"/>
      <w:marLeft w:val="0"/>
      <w:marRight w:val="0"/>
      <w:marTop w:val="0"/>
      <w:marBottom w:val="0"/>
      <w:divBdr>
        <w:top w:val="none" w:sz="0" w:space="0" w:color="auto"/>
        <w:left w:val="none" w:sz="0" w:space="0" w:color="auto"/>
        <w:bottom w:val="none" w:sz="0" w:space="0" w:color="auto"/>
        <w:right w:val="none" w:sz="0" w:space="0" w:color="auto"/>
      </w:divBdr>
    </w:div>
    <w:div w:id="564071212">
      <w:bodyDiv w:val="1"/>
      <w:marLeft w:val="0"/>
      <w:marRight w:val="0"/>
      <w:marTop w:val="0"/>
      <w:marBottom w:val="0"/>
      <w:divBdr>
        <w:top w:val="none" w:sz="0" w:space="0" w:color="auto"/>
        <w:left w:val="none" w:sz="0" w:space="0" w:color="auto"/>
        <w:bottom w:val="none" w:sz="0" w:space="0" w:color="auto"/>
        <w:right w:val="none" w:sz="0" w:space="0" w:color="auto"/>
      </w:divBdr>
    </w:div>
    <w:div w:id="565579407">
      <w:bodyDiv w:val="1"/>
      <w:marLeft w:val="0"/>
      <w:marRight w:val="0"/>
      <w:marTop w:val="0"/>
      <w:marBottom w:val="0"/>
      <w:divBdr>
        <w:top w:val="none" w:sz="0" w:space="0" w:color="auto"/>
        <w:left w:val="none" w:sz="0" w:space="0" w:color="auto"/>
        <w:bottom w:val="none" w:sz="0" w:space="0" w:color="auto"/>
        <w:right w:val="none" w:sz="0" w:space="0" w:color="auto"/>
      </w:divBdr>
    </w:div>
    <w:div w:id="566453021">
      <w:bodyDiv w:val="1"/>
      <w:marLeft w:val="0"/>
      <w:marRight w:val="0"/>
      <w:marTop w:val="0"/>
      <w:marBottom w:val="0"/>
      <w:divBdr>
        <w:top w:val="none" w:sz="0" w:space="0" w:color="auto"/>
        <w:left w:val="none" w:sz="0" w:space="0" w:color="auto"/>
        <w:bottom w:val="none" w:sz="0" w:space="0" w:color="auto"/>
        <w:right w:val="none" w:sz="0" w:space="0" w:color="auto"/>
      </w:divBdr>
    </w:div>
    <w:div w:id="569728307">
      <w:bodyDiv w:val="1"/>
      <w:marLeft w:val="0"/>
      <w:marRight w:val="0"/>
      <w:marTop w:val="0"/>
      <w:marBottom w:val="0"/>
      <w:divBdr>
        <w:top w:val="none" w:sz="0" w:space="0" w:color="auto"/>
        <w:left w:val="none" w:sz="0" w:space="0" w:color="auto"/>
        <w:bottom w:val="none" w:sz="0" w:space="0" w:color="auto"/>
        <w:right w:val="none" w:sz="0" w:space="0" w:color="auto"/>
      </w:divBdr>
    </w:div>
    <w:div w:id="572161442">
      <w:bodyDiv w:val="1"/>
      <w:marLeft w:val="0"/>
      <w:marRight w:val="0"/>
      <w:marTop w:val="0"/>
      <w:marBottom w:val="0"/>
      <w:divBdr>
        <w:top w:val="none" w:sz="0" w:space="0" w:color="auto"/>
        <w:left w:val="none" w:sz="0" w:space="0" w:color="auto"/>
        <w:bottom w:val="none" w:sz="0" w:space="0" w:color="auto"/>
        <w:right w:val="none" w:sz="0" w:space="0" w:color="auto"/>
      </w:divBdr>
    </w:div>
    <w:div w:id="572357121">
      <w:bodyDiv w:val="1"/>
      <w:marLeft w:val="0"/>
      <w:marRight w:val="0"/>
      <w:marTop w:val="0"/>
      <w:marBottom w:val="0"/>
      <w:divBdr>
        <w:top w:val="none" w:sz="0" w:space="0" w:color="auto"/>
        <w:left w:val="none" w:sz="0" w:space="0" w:color="auto"/>
        <w:bottom w:val="none" w:sz="0" w:space="0" w:color="auto"/>
        <w:right w:val="none" w:sz="0" w:space="0" w:color="auto"/>
      </w:divBdr>
    </w:div>
    <w:div w:id="578056343">
      <w:bodyDiv w:val="1"/>
      <w:marLeft w:val="0"/>
      <w:marRight w:val="0"/>
      <w:marTop w:val="0"/>
      <w:marBottom w:val="0"/>
      <w:divBdr>
        <w:top w:val="none" w:sz="0" w:space="0" w:color="auto"/>
        <w:left w:val="none" w:sz="0" w:space="0" w:color="auto"/>
        <w:bottom w:val="none" w:sz="0" w:space="0" w:color="auto"/>
        <w:right w:val="none" w:sz="0" w:space="0" w:color="auto"/>
      </w:divBdr>
    </w:div>
    <w:div w:id="578296558">
      <w:bodyDiv w:val="1"/>
      <w:marLeft w:val="0"/>
      <w:marRight w:val="0"/>
      <w:marTop w:val="0"/>
      <w:marBottom w:val="0"/>
      <w:divBdr>
        <w:top w:val="none" w:sz="0" w:space="0" w:color="auto"/>
        <w:left w:val="none" w:sz="0" w:space="0" w:color="auto"/>
        <w:bottom w:val="none" w:sz="0" w:space="0" w:color="auto"/>
        <w:right w:val="none" w:sz="0" w:space="0" w:color="auto"/>
      </w:divBdr>
    </w:div>
    <w:div w:id="579868634">
      <w:bodyDiv w:val="1"/>
      <w:marLeft w:val="0"/>
      <w:marRight w:val="0"/>
      <w:marTop w:val="0"/>
      <w:marBottom w:val="0"/>
      <w:divBdr>
        <w:top w:val="none" w:sz="0" w:space="0" w:color="auto"/>
        <w:left w:val="none" w:sz="0" w:space="0" w:color="auto"/>
        <w:bottom w:val="none" w:sz="0" w:space="0" w:color="auto"/>
        <w:right w:val="none" w:sz="0" w:space="0" w:color="auto"/>
      </w:divBdr>
    </w:div>
    <w:div w:id="581764757">
      <w:bodyDiv w:val="1"/>
      <w:marLeft w:val="0"/>
      <w:marRight w:val="0"/>
      <w:marTop w:val="0"/>
      <w:marBottom w:val="0"/>
      <w:divBdr>
        <w:top w:val="none" w:sz="0" w:space="0" w:color="auto"/>
        <w:left w:val="none" w:sz="0" w:space="0" w:color="auto"/>
        <w:bottom w:val="none" w:sz="0" w:space="0" w:color="auto"/>
        <w:right w:val="none" w:sz="0" w:space="0" w:color="auto"/>
      </w:divBdr>
    </w:div>
    <w:div w:id="584189206">
      <w:bodyDiv w:val="1"/>
      <w:marLeft w:val="0"/>
      <w:marRight w:val="0"/>
      <w:marTop w:val="0"/>
      <w:marBottom w:val="0"/>
      <w:divBdr>
        <w:top w:val="none" w:sz="0" w:space="0" w:color="auto"/>
        <w:left w:val="none" w:sz="0" w:space="0" w:color="auto"/>
        <w:bottom w:val="none" w:sz="0" w:space="0" w:color="auto"/>
        <w:right w:val="none" w:sz="0" w:space="0" w:color="auto"/>
      </w:divBdr>
    </w:div>
    <w:div w:id="596252481">
      <w:bodyDiv w:val="1"/>
      <w:marLeft w:val="0"/>
      <w:marRight w:val="0"/>
      <w:marTop w:val="0"/>
      <w:marBottom w:val="0"/>
      <w:divBdr>
        <w:top w:val="none" w:sz="0" w:space="0" w:color="auto"/>
        <w:left w:val="none" w:sz="0" w:space="0" w:color="auto"/>
        <w:bottom w:val="none" w:sz="0" w:space="0" w:color="auto"/>
        <w:right w:val="none" w:sz="0" w:space="0" w:color="auto"/>
      </w:divBdr>
    </w:div>
    <w:div w:id="598217330">
      <w:bodyDiv w:val="1"/>
      <w:marLeft w:val="0"/>
      <w:marRight w:val="0"/>
      <w:marTop w:val="0"/>
      <w:marBottom w:val="0"/>
      <w:divBdr>
        <w:top w:val="none" w:sz="0" w:space="0" w:color="auto"/>
        <w:left w:val="none" w:sz="0" w:space="0" w:color="auto"/>
        <w:bottom w:val="none" w:sz="0" w:space="0" w:color="auto"/>
        <w:right w:val="none" w:sz="0" w:space="0" w:color="auto"/>
      </w:divBdr>
    </w:div>
    <w:div w:id="610472938">
      <w:bodyDiv w:val="1"/>
      <w:marLeft w:val="0"/>
      <w:marRight w:val="0"/>
      <w:marTop w:val="0"/>
      <w:marBottom w:val="0"/>
      <w:divBdr>
        <w:top w:val="none" w:sz="0" w:space="0" w:color="auto"/>
        <w:left w:val="none" w:sz="0" w:space="0" w:color="auto"/>
        <w:bottom w:val="none" w:sz="0" w:space="0" w:color="auto"/>
        <w:right w:val="none" w:sz="0" w:space="0" w:color="auto"/>
      </w:divBdr>
    </w:div>
    <w:div w:id="611133875">
      <w:bodyDiv w:val="1"/>
      <w:marLeft w:val="0"/>
      <w:marRight w:val="0"/>
      <w:marTop w:val="0"/>
      <w:marBottom w:val="0"/>
      <w:divBdr>
        <w:top w:val="none" w:sz="0" w:space="0" w:color="auto"/>
        <w:left w:val="none" w:sz="0" w:space="0" w:color="auto"/>
        <w:bottom w:val="none" w:sz="0" w:space="0" w:color="auto"/>
        <w:right w:val="none" w:sz="0" w:space="0" w:color="auto"/>
      </w:divBdr>
    </w:div>
    <w:div w:id="617226419">
      <w:bodyDiv w:val="1"/>
      <w:marLeft w:val="0"/>
      <w:marRight w:val="0"/>
      <w:marTop w:val="0"/>
      <w:marBottom w:val="0"/>
      <w:divBdr>
        <w:top w:val="none" w:sz="0" w:space="0" w:color="auto"/>
        <w:left w:val="none" w:sz="0" w:space="0" w:color="auto"/>
        <w:bottom w:val="none" w:sz="0" w:space="0" w:color="auto"/>
        <w:right w:val="none" w:sz="0" w:space="0" w:color="auto"/>
      </w:divBdr>
    </w:div>
    <w:div w:id="620497184">
      <w:bodyDiv w:val="1"/>
      <w:marLeft w:val="0"/>
      <w:marRight w:val="0"/>
      <w:marTop w:val="0"/>
      <w:marBottom w:val="0"/>
      <w:divBdr>
        <w:top w:val="none" w:sz="0" w:space="0" w:color="auto"/>
        <w:left w:val="none" w:sz="0" w:space="0" w:color="auto"/>
        <w:bottom w:val="none" w:sz="0" w:space="0" w:color="auto"/>
        <w:right w:val="none" w:sz="0" w:space="0" w:color="auto"/>
      </w:divBdr>
    </w:div>
    <w:div w:id="624196093">
      <w:bodyDiv w:val="1"/>
      <w:marLeft w:val="0"/>
      <w:marRight w:val="0"/>
      <w:marTop w:val="0"/>
      <w:marBottom w:val="0"/>
      <w:divBdr>
        <w:top w:val="none" w:sz="0" w:space="0" w:color="auto"/>
        <w:left w:val="none" w:sz="0" w:space="0" w:color="auto"/>
        <w:bottom w:val="none" w:sz="0" w:space="0" w:color="auto"/>
        <w:right w:val="none" w:sz="0" w:space="0" w:color="auto"/>
      </w:divBdr>
    </w:div>
    <w:div w:id="627395683">
      <w:bodyDiv w:val="1"/>
      <w:marLeft w:val="0"/>
      <w:marRight w:val="0"/>
      <w:marTop w:val="0"/>
      <w:marBottom w:val="0"/>
      <w:divBdr>
        <w:top w:val="none" w:sz="0" w:space="0" w:color="auto"/>
        <w:left w:val="none" w:sz="0" w:space="0" w:color="auto"/>
        <w:bottom w:val="none" w:sz="0" w:space="0" w:color="auto"/>
        <w:right w:val="none" w:sz="0" w:space="0" w:color="auto"/>
      </w:divBdr>
    </w:div>
    <w:div w:id="628365076">
      <w:bodyDiv w:val="1"/>
      <w:marLeft w:val="0"/>
      <w:marRight w:val="0"/>
      <w:marTop w:val="0"/>
      <w:marBottom w:val="0"/>
      <w:divBdr>
        <w:top w:val="none" w:sz="0" w:space="0" w:color="auto"/>
        <w:left w:val="none" w:sz="0" w:space="0" w:color="auto"/>
        <w:bottom w:val="none" w:sz="0" w:space="0" w:color="auto"/>
        <w:right w:val="none" w:sz="0" w:space="0" w:color="auto"/>
      </w:divBdr>
    </w:div>
    <w:div w:id="635719043">
      <w:bodyDiv w:val="1"/>
      <w:marLeft w:val="0"/>
      <w:marRight w:val="0"/>
      <w:marTop w:val="0"/>
      <w:marBottom w:val="0"/>
      <w:divBdr>
        <w:top w:val="none" w:sz="0" w:space="0" w:color="auto"/>
        <w:left w:val="none" w:sz="0" w:space="0" w:color="auto"/>
        <w:bottom w:val="none" w:sz="0" w:space="0" w:color="auto"/>
        <w:right w:val="none" w:sz="0" w:space="0" w:color="auto"/>
      </w:divBdr>
    </w:div>
    <w:div w:id="641009808">
      <w:bodyDiv w:val="1"/>
      <w:marLeft w:val="0"/>
      <w:marRight w:val="0"/>
      <w:marTop w:val="0"/>
      <w:marBottom w:val="0"/>
      <w:divBdr>
        <w:top w:val="none" w:sz="0" w:space="0" w:color="auto"/>
        <w:left w:val="none" w:sz="0" w:space="0" w:color="auto"/>
        <w:bottom w:val="none" w:sz="0" w:space="0" w:color="auto"/>
        <w:right w:val="none" w:sz="0" w:space="0" w:color="auto"/>
      </w:divBdr>
    </w:div>
    <w:div w:id="648898401">
      <w:bodyDiv w:val="1"/>
      <w:marLeft w:val="0"/>
      <w:marRight w:val="0"/>
      <w:marTop w:val="0"/>
      <w:marBottom w:val="0"/>
      <w:divBdr>
        <w:top w:val="none" w:sz="0" w:space="0" w:color="auto"/>
        <w:left w:val="none" w:sz="0" w:space="0" w:color="auto"/>
        <w:bottom w:val="none" w:sz="0" w:space="0" w:color="auto"/>
        <w:right w:val="none" w:sz="0" w:space="0" w:color="auto"/>
      </w:divBdr>
    </w:div>
    <w:div w:id="652608045">
      <w:bodyDiv w:val="1"/>
      <w:marLeft w:val="0"/>
      <w:marRight w:val="0"/>
      <w:marTop w:val="0"/>
      <w:marBottom w:val="0"/>
      <w:divBdr>
        <w:top w:val="none" w:sz="0" w:space="0" w:color="auto"/>
        <w:left w:val="none" w:sz="0" w:space="0" w:color="auto"/>
        <w:bottom w:val="none" w:sz="0" w:space="0" w:color="auto"/>
        <w:right w:val="none" w:sz="0" w:space="0" w:color="auto"/>
      </w:divBdr>
    </w:div>
    <w:div w:id="652636953">
      <w:bodyDiv w:val="1"/>
      <w:marLeft w:val="0"/>
      <w:marRight w:val="0"/>
      <w:marTop w:val="0"/>
      <w:marBottom w:val="0"/>
      <w:divBdr>
        <w:top w:val="none" w:sz="0" w:space="0" w:color="auto"/>
        <w:left w:val="none" w:sz="0" w:space="0" w:color="auto"/>
        <w:bottom w:val="none" w:sz="0" w:space="0" w:color="auto"/>
        <w:right w:val="none" w:sz="0" w:space="0" w:color="auto"/>
      </w:divBdr>
    </w:div>
    <w:div w:id="655886580">
      <w:bodyDiv w:val="1"/>
      <w:marLeft w:val="0"/>
      <w:marRight w:val="0"/>
      <w:marTop w:val="0"/>
      <w:marBottom w:val="0"/>
      <w:divBdr>
        <w:top w:val="none" w:sz="0" w:space="0" w:color="auto"/>
        <w:left w:val="none" w:sz="0" w:space="0" w:color="auto"/>
        <w:bottom w:val="none" w:sz="0" w:space="0" w:color="auto"/>
        <w:right w:val="none" w:sz="0" w:space="0" w:color="auto"/>
      </w:divBdr>
    </w:div>
    <w:div w:id="656148404">
      <w:bodyDiv w:val="1"/>
      <w:marLeft w:val="0"/>
      <w:marRight w:val="0"/>
      <w:marTop w:val="0"/>
      <w:marBottom w:val="0"/>
      <w:divBdr>
        <w:top w:val="none" w:sz="0" w:space="0" w:color="auto"/>
        <w:left w:val="none" w:sz="0" w:space="0" w:color="auto"/>
        <w:bottom w:val="none" w:sz="0" w:space="0" w:color="auto"/>
        <w:right w:val="none" w:sz="0" w:space="0" w:color="auto"/>
      </w:divBdr>
    </w:div>
    <w:div w:id="657734510">
      <w:bodyDiv w:val="1"/>
      <w:marLeft w:val="0"/>
      <w:marRight w:val="0"/>
      <w:marTop w:val="0"/>
      <w:marBottom w:val="0"/>
      <w:divBdr>
        <w:top w:val="none" w:sz="0" w:space="0" w:color="auto"/>
        <w:left w:val="none" w:sz="0" w:space="0" w:color="auto"/>
        <w:bottom w:val="none" w:sz="0" w:space="0" w:color="auto"/>
        <w:right w:val="none" w:sz="0" w:space="0" w:color="auto"/>
      </w:divBdr>
    </w:div>
    <w:div w:id="661929261">
      <w:bodyDiv w:val="1"/>
      <w:marLeft w:val="0"/>
      <w:marRight w:val="0"/>
      <w:marTop w:val="0"/>
      <w:marBottom w:val="0"/>
      <w:divBdr>
        <w:top w:val="none" w:sz="0" w:space="0" w:color="auto"/>
        <w:left w:val="none" w:sz="0" w:space="0" w:color="auto"/>
        <w:bottom w:val="none" w:sz="0" w:space="0" w:color="auto"/>
        <w:right w:val="none" w:sz="0" w:space="0" w:color="auto"/>
      </w:divBdr>
    </w:div>
    <w:div w:id="665521765">
      <w:bodyDiv w:val="1"/>
      <w:marLeft w:val="0"/>
      <w:marRight w:val="0"/>
      <w:marTop w:val="0"/>
      <w:marBottom w:val="0"/>
      <w:divBdr>
        <w:top w:val="none" w:sz="0" w:space="0" w:color="auto"/>
        <w:left w:val="none" w:sz="0" w:space="0" w:color="auto"/>
        <w:bottom w:val="none" w:sz="0" w:space="0" w:color="auto"/>
        <w:right w:val="none" w:sz="0" w:space="0" w:color="auto"/>
      </w:divBdr>
    </w:div>
    <w:div w:id="666254721">
      <w:bodyDiv w:val="1"/>
      <w:marLeft w:val="0"/>
      <w:marRight w:val="0"/>
      <w:marTop w:val="0"/>
      <w:marBottom w:val="0"/>
      <w:divBdr>
        <w:top w:val="none" w:sz="0" w:space="0" w:color="auto"/>
        <w:left w:val="none" w:sz="0" w:space="0" w:color="auto"/>
        <w:bottom w:val="none" w:sz="0" w:space="0" w:color="auto"/>
        <w:right w:val="none" w:sz="0" w:space="0" w:color="auto"/>
      </w:divBdr>
    </w:div>
    <w:div w:id="669673523">
      <w:bodyDiv w:val="1"/>
      <w:marLeft w:val="0"/>
      <w:marRight w:val="0"/>
      <w:marTop w:val="0"/>
      <w:marBottom w:val="0"/>
      <w:divBdr>
        <w:top w:val="none" w:sz="0" w:space="0" w:color="auto"/>
        <w:left w:val="none" w:sz="0" w:space="0" w:color="auto"/>
        <w:bottom w:val="none" w:sz="0" w:space="0" w:color="auto"/>
        <w:right w:val="none" w:sz="0" w:space="0" w:color="auto"/>
      </w:divBdr>
    </w:div>
    <w:div w:id="676230250">
      <w:bodyDiv w:val="1"/>
      <w:marLeft w:val="0"/>
      <w:marRight w:val="0"/>
      <w:marTop w:val="0"/>
      <w:marBottom w:val="0"/>
      <w:divBdr>
        <w:top w:val="none" w:sz="0" w:space="0" w:color="auto"/>
        <w:left w:val="none" w:sz="0" w:space="0" w:color="auto"/>
        <w:bottom w:val="none" w:sz="0" w:space="0" w:color="auto"/>
        <w:right w:val="none" w:sz="0" w:space="0" w:color="auto"/>
      </w:divBdr>
    </w:div>
    <w:div w:id="684483048">
      <w:bodyDiv w:val="1"/>
      <w:marLeft w:val="0"/>
      <w:marRight w:val="0"/>
      <w:marTop w:val="0"/>
      <w:marBottom w:val="0"/>
      <w:divBdr>
        <w:top w:val="none" w:sz="0" w:space="0" w:color="auto"/>
        <w:left w:val="none" w:sz="0" w:space="0" w:color="auto"/>
        <w:bottom w:val="none" w:sz="0" w:space="0" w:color="auto"/>
        <w:right w:val="none" w:sz="0" w:space="0" w:color="auto"/>
      </w:divBdr>
    </w:div>
    <w:div w:id="685834780">
      <w:bodyDiv w:val="1"/>
      <w:marLeft w:val="0"/>
      <w:marRight w:val="0"/>
      <w:marTop w:val="0"/>
      <w:marBottom w:val="0"/>
      <w:divBdr>
        <w:top w:val="none" w:sz="0" w:space="0" w:color="auto"/>
        <w:left w:val="none" w:sz="0" w:space="0" w:color="auto"/>
        <w:bottom w:val="none" w:sz="0" w:space="0" w:color="auto"/>
        <w:right w:val="none" w:sz="0" w:space="0" w:color="auto"/>
      </w:divBdr>
    </w:div>
    <w:div w:id="687022426">
      <w:bodyDiv w:val="1"/>
      <w:marLeft w:val="0"/>
      <w:marRight w:val="0"/>
      <w:marTop w:val="0"/>
      <w:marBottom w:val="0"/>
      <w:divBdr>
        <w:top w:val="none" w:sz="0" w:space="0" w:color="auto"/>
        <w:left w:val="none" w:sz="0" w:space="0" w:color="auto"/>
        <w:bottom w:val="none" w:sz="0" w:space="0" w:color="auto"/>
        <w:right w:val="none" w:sz="0" w:space="0" w:color="auto"/>
      </w:divBdr>
    </w:div>
    <w:div w:id="693655228">
      <w:bodyDiv w:val="1"/>
      <w:marLeft w:val="0"/>
      <w:marRight w:val="0"/>
      <w:marTop w:val="0"/>
      <w:marBottom w:val="0"/>
      <w:divBdr>
        <w:top w:val="none" w:sz="0" w:space="0" w:color="auto"/>
        <w:left w:val="none" w:sz="0" w:space="0" w:color="auto"/>
        <w:bottom w:val="none" w:sz="0" w:space="0" w:color="auto"/>
        <w:right w:val="none" w:sz="0" w:space="0" w:color="auto"/>
      </w:divBdr>
    </w:div>
    <w:div w:id="700282152">
      <w:bodyDiv w:val="1"/>
      <w:marLeft w:val="0"/>
      <w:marRight w:val="0"/>
      <w:marTop w:val="0"/>
      <w:marBottom w:val="0"/>
      <w:divBdr>
        <w:top w:val="none" w:sz="0" w:space="0" w:color="auto"/>
        <w:left w:val="none" w:sz="0" w:space="0" w:color="auto"/>
        <w:bottom w:val="none" w:sz="0" w:space="0" w:color="auto"/>
        <w:right w:val="none" w:sz="0" w:space="0" w:color="auto"/>
      </w:divBdr>
    </w:div>
    <w:div w:id="701516545">
      <w:bodyDiv w:val="1"/>
      <w:marLeft w:val="0"/>
      <w:marRight w:val="0"/>
      <w:marTop w:val="0"/>
      <w:marBottom w:val="0"/>
      <w:divBdr>
        <w:top w:val="none" w:sz="0" w:space="0" w:color="auto"/>
        <w:left w:val="none" w:sz="0" w:space="0" w:color="auto"/>
        <w:bottom w:val="none" w:sz="0" w:space="0" w:color="auto"/>
        <w:right w:val="none" w:sz="0" w:space="0" w:color="auto"/>
      </w:divBdr>
    </w:div>
    <w:div w:id="703948743">
      <w:bodyDiv w:val="1"/>
      <w:marLeft w:val="0"/>
      <w:marRight w:val="0"/>
      <w:marTop w:val="0"/>
      <w:marBottom w:val="0"/>
      <w:divBdr>
        <w:top w:val="none" w:sz="0" w:space="0" w:color="auto"/>
        <w:left w:val="none" w:sz="0" w:space="0" w:color="auto"/>
        <w:bottom w:val="none" w:sz="0" w:space="0" w:color="auto"/>
        <w:right w:val="none" w:sz="0" w:space="0" w:color="auto"/>
      </w:divBdr>
    </w:div>
    <w:div w:id="706836060">
      <w:bodyDiv w:val="1"/>
      <w:marLeft w:val="0"/>
      <w:marRight w:val="0"/>
      <w:marTop w:val="0"/>
      <w:marBottom w:val="0"/>
      <w:divBdr>
        <w:top w:val="none" w:sz="0" w:space="0" w:color="auto"/>
        <w:left w:val="none" w:sz="0" w:space="0" w:color="auto"/>
        <w:bottom w:val="none" w:sz="0" w:space="0" w:color="auto"/>
        <w:right w:val="none" w:sz="0" w:space="0" w:color="auto"/>
      </w:divBdr>
    </w:div>
    <w:div w:id="708263554">
      <w:bodyDiv w:val="1"/>
      <w:marLeft w:val="0"/>
      <w:marRight w:val="0"/>
      <w:marTop w:val="0"/>
      <w:marBottom w:val="0"/>
      <w:divBdr>
        <w:top w:val="none" w:sz="0" w:space="0" w:color="auto"/>
        <w:left w:val="none" w:sz="0" w:space="0" w:color="auto"/>
        <w:bottom w:val="none" w:sz="0" w:space="0" w:color="auto"/>
        <w:right w:val="none" w:sz="0" w:space="0" w:color="auto"/>
      </w:divBdr>
    </w:div>
    <w:div w:id="711418293">
      <w:bodyDiv w:val="1"/>
      <w:marLeft w:val="0"/>
      <w:marRight w:val="0"/>
      <w:marTop w:val="0"/>
      <w:marBottom w:val="0"/>
      <w:divBdr>
        <w:top w:val="none" w:sz="0" w:space="0" w:color="auto"/>
        <w:left w:val="none" w:sz="0" w:space="0" w:color="auto"/>
        <w:bottom w:val="none" w:sz="0" w:space="0" w:color="auto"/>
        <w:right w:val="none" w:sz="0" w:space="0" w:color="auto"/>
      </w:divBdr>
    </w:div>
    <w:div w:id="711535652">
      <w:bodyDiv w:val="1"/>
      <w:marLeft w:val="0"/>
      <w:marRight w:val="0"/>
      <w:marTop w:val="0"/>
      <w:marBottom w:val="0"/>
      <w:divBdr>
        <w:top w:val="none" w:sz="0" w:space="0" w:color="auto"/>
        <w:left w:val="none" w:sz="0" w:space="0" w:color="auto"/>
        <w:bottom w:val="none" w:sz="0" w:space="0" w:color="auto"/>
        <w:right w:val="none" w:sz="0" w:space="0" w:color="auto"/>
      </w:divBdr>
    </w:div>
    <w:div w:id="712580082">
      <w:bodyDiv w:val="1"/>
      <w:marLeft w:val="0"/>
      <w:marRight w:val="0"/>
      <w:marTop w:val="0"/>
      <w:marBottom w:val="0"/>
      <w:divBdr>
        <w:top w:val="none" w:sz="0" w:space="0" w:color="auto"/>
        <w:left w:val="none" w:sz="0" w:space="0" w:color="auto"/>
        <w:bottom w:val="none" w:sz="0" w:space="0" w:color="auto"/>
        <w:right w:val="none" w:sz="0" w:space="0" w:color="auto"/>
      </w:divBdr>
    </w:div>
    <w:div w:id="720636271">
      <w:bodyDiv w:val="1"/>
      <w:marLeft w:val="0"/>
      <w:marRight w:val="0"/>
      <w:marTop w:val="0"/>
      <w:marBottom w:val="0"/>
      <w:divBdr>
        <w:top w:val="none" w:sz="0" w:space="0" w:color="auto"/>
        <w:left w:val="none" w:sz="0" w:space="0" w:color="auto"/>
        <w:bottom w:val="none" w:sz="0" w:space="0" w:color="auto"/>
        <w:right w:val="none" w:sz="0" w:space="0" w:color="auto"/>
      </w:divBdr>
    </w:div>
    <w:div w:id="721948610">
      <w:bodyDiv w:val="1"/>
      <w:marLeft w:val="0"/>
      <w:marRight w:val="0"/>
      <w:marTop w:val="0"/>
      <w:marBottom w:val="0"/>
      <w:divBdr>
        <w:top w:val="none" w:sz="0" w:space="0" w:color="auto"/>
        <w:left w:val="none" w:sz="0" w:space="0" w:color="auto"/>
        <w:bottom w:val="none" w:sz="0" w:space="0" w:color="auto"/>
        <w:right w:val="none" w:sz="0" w:space="0" w:color="auto"/>
      </w:divBdr>
    </w:div>
    <w:div w:id="728266055">
      <w:bodyDiv w:val="1"/>
      <w:marLeft w:val="0"/>
      <w:marRight w:val="0"/>
      <w:marTop w:val="0"/>
      <w:marBottom w:val="0"/>
      <w:divBdr>
        <w:top w:val="none" w:sz="0" w:space="0" w:color="auto"/>
        <w:left w:val="none" w:sz="0" w:space="0" w:color="auto"/>
        <w:bottom w:val="none" w:sz="0" w:space="0" w:color="auto"/>
        <w:right w:val="none" w:sz="0" w:space="0" w:color="auto"/>
      </w:divBdr>
    </w:div>
    <w:div w:id="735013562">
      <w:bodyDiv w:val="1"/>
      <w:marLeft w:val="0"/>
      <w:marRight w:val="0"/>
      <w:marTop w:val="0"/>
      <w:marBottom w:val="0"/>
      <w:divBdr>
        <w:top w:val="none" w:sz="0" w:space="0" w:color="auto"/>
        <w:left w:val="none" w:sz="0" w:space="0" w:color="auto"/>
        <w:bottom w:val="none" w:sz="0" w:space="0" w:color="auto"/>
        <w:right w:val="none" w:sz="0" w:space="0" w:color="auto"/>
      </w:divBdr>
    </w:div>
    <w:div w:id="737560073">
      <w:bodyDiv w:val="1"/>
      <w:marLeft w:val="0"/>
      <w:marRight w:val="0"/>
      <w:marTop w:val="0"/>
      <w:marBottom w:val="0"/>
      <w:divBdr>
        <w:top w:val="none" w:sz="0" w:space="0" w:color="auto"/>
        <w:left w:val="none" w:sz="0" w:space="0" w:color="auto"/>
        <w:bottom w:val="none" w:sz="0" w:space="0" w:color="auto"/>
        <w:right w:val="none" w:sz="0" w:space="0" w:color="auto"/>
      </w:divBdr>
    </w:div>
    <w:div w:id="755439192">
      <w:bodyDiv w:val="1"/>
      <w:marLeft w:val="0"/>
      <w:marRight w:val="0"/>
      <w:marTop w:val="0"/>
      <w:marBottom w:val="0"/>
      <w:divBdr>
        <w:top w:val="none" w:sz="0" w:space="0" w:color="auto"/>
        <w:left w:val="none" w:sz="0" w:space="0" w:color="auto"/>
        <w:bottom w:val="none" w:sz="0" w:space="0" w:color="auto"/>
        <w:right w:val="none" w:sz="0" w:space="0" w:color="auto"/>
      </w:divBdr>
    </w:div>
    <w:div w:id="758720205">
      <w:bodyDiv w:val="1"/>
      <w:marLeft w:val="0"/>
      <w:marRight w:val="0"/>
      <w:marTop w:val="0"/>
      <w:marBottom w:val="0"/>
      <w:divBdr>
        <w:top w:val="none" w:sz="0" w:space="0" w:color="auto"/>
        <w:left w:val="none" w:sz="0" w:space="0" w:color="auto"/>
        <w:bottom w:val="none" w:sz="0" w:space="0" w:color="auto"/>
        <w:right w:val="none" w:sz="0" w:space="0" w:color="auto"/>
      </w:divBdr>
    </w:div>
    <w:div w:id="758907520">
      <w:bodyDiv w:val="1"/>
      <w:marLeft w:val="0"/>
      <w:marRight w:val="0"/>
      <w:marTop w:val="0"/>
      <w:marBottom w:val="0"/>
      <w:divBdr>
        <w:top w:val="none" w:sz="0" w:space="0" w:color="auto"/>
        <w:left w:val="none" w:sz="0" w:space="0" w:color="auto"/>
        <w:bottom w:val="none" w:sz="0" w:space="0" w:color="auto"/>
        <w:right w:val="none" w:sz="0" w:space="0" w:color="auto"/>
      </w:divBdr>
    </w:div>
    <w:div w:id="769545906">
      <w:bodyDiv w:val="1"/>
      <w:marLeft w:val="0"/>
      <w:marRight w:val="0"/>
      <w:marTop w:val="0"/>
      <w:marBottom w:val="0"/>
      <w:divBdr>
        <w:top w:val="none" w:sz="0" w:space="0" w:color="auto"/>
        <w:left w:val="none" w:sz="0" w:space="0" w:color="auto"/>
        <w:bottom w:val="none" w:sz="0" w:space="0" w:color="auto"/>
        <w:right w:val="none" w:sz="0" w:space="0" w:color="auto"/>
      </w:divBdr>
    </w:div>
    <w:div w:id="770323527">
      <w:bodyDiv w:val="1"/>
      <w:marLeft w:val="0"/>
      <w:marRight w:val="0"/>
      <w:marTop w:val="0"/>
      <w:marBottom w:val="0"/>
      <w:divBdr>
        <w:top w:val="none" w:sz="0" w:space="0" w:color="auto"/>
        <w:left w:val="none" w:sz="0" w:space="0" w:color="auto"/>
        <w:bottom w:val="none" w:sz="0" w:space="0" w:color="auto"/>
        <w:right w:val="none" w:sz="0" w:space="0" w:color="auto"/>
      </w:divBdr>
    </w:div>
    <w:div w:id="778989763">
      <w:bodyDiv w:val="1"/>
      <w:marLeft w:val="0"/>
      <w:marRight w:val="0"/>
      <w:marTop w:val="0"/>
      <w:marBottom w:val="0"/>
      <w:divBdr>
        <w:top w:val="none" w:sz="0" w:space="0" w:color="auto"/>
        <w:left w:val="none" w:sz="0" w:space="0" w:color="auto"/>
        <w:bottom w:val="none" w:sz="0" w:space="0" w:color="auto"/>
        <w:right w:val="none" w:sz="0" w:space="0" w:color="auto"/>
      </w:divBdr>
    </w:div>
    <w:div w:id="779764786">
      <w:bodyDiv w:val="1"/>
      <w:marLeft w:val="0"/>
      <w:marRight w:val="0"/>
      <w:marTop w:val="0"/>
      <w:marBottom w:val="0"/>
      <w:divBdr>
        <w:top w:val="none" w:sz="0" w:space="0" w:color="auto"/>
        <w:left w:val="none" w:sz="0" w:space="0" w:color="auto"/>
        <w:bottom w:val="none" w:sz="0" w:space="0" w:color="auto"/>
        <w:right w:val="none" w:sz="0" w:space="0" w:color="auto"/>
      </w:divBdr>
    </w:div>
    <w:div w:id="781262416">
      <w:bodyDiv w:val="1"/>
      <w:marLeft w:val="0"/>
      <w:marRight w:val="0"/>
      <w:marTop w:val="0"/>
      <w:marBottom w:val="0"/>
      <w:divBdr>
        <w:top w:val="none" w:sz="0" w:space="0" w:color="auto"/>
        <w:left w:val="none" w:sz="0" w:space="0" w:color="auto"/>
        <w:bottom w:val="none" w:sz="0" w:space="0" w:color="auto"/>
        <w:right w:val="none" w:sz="0" w:space="0" w:color="auto"/>
      </w:divBdr>
    </w:div>
    <w:div w:id="781267707">
      <w:bodyDiv w:val="1"/>
      <w:marLeft w:val="0"/>
      <w:marRight w:val="0"/>
      <w:marTop w:val="0"/>
      <w:marBottom w:val="0"/>
      <w:divBdr>
        <w:top w:val="none" w:sz="0" w:space="0" w:color="auto"/>
        <w:left w:val="none" w:sz="0" w:space="0" w:color="auto"/>
        <w:bottom w:val="none" w:sz="0" w:space="0" w:color="auto"/>
        <w:right w:val="none" w:sz="0" w:space="0" w:color="auto"/>
      </w:divBdr>
    </w:div>
    <w:div w:id="786005267">
      <w:bodyDiv w:val="1"/>
      <w:marLeft w:val="0"/>
      <w:marRight w:val="0"/>
      <w:marTop w:val="0"/>
      <w:marBottom w:val="0"/>
      <w:divBdr>
        <w:top w:val="none" w:sz="0" w:space="0" w:color="auto"/>
        <w:left w:val="none" w:sz="0" w:space="0" w:color="auto"/>
        <w:bottom w:val="none" w:sz="0" w:space="0" w:color="auto"/>
        <w:right w:val="none" w:sz="0" w:space="0" w:color="auto"/>
      </w:divBdr>
    </w:div>
    <w:div w:id="786656074">
      <w:bodyDiv w:val="1"/>
      <w:marLeft w:val="0"/>
      <w:marRight w:val="0"/>
      <w:marTop w:val="0"/>
      <w:marBottom w:val="0"/>
      <w:divBdr>
        <w:top w:val="none" w:sz="0" w:space="0" w:color="auto"/>
        <w:left w:val="none" w:sz="0" w:space="0" w:color="auto"/>
        <w:bottom w:val="none" w:sz="0" w:space="0" w:color="auto"/>
        <w:right w:val="none" w:sz="0" w:space="0" w:color="auto"/>
      </w:divBdr>
    </w:div>
    <w:div w:id="791097721">
      <w:bodyDiv w:val="1"/>
      <w:marLeft w:val="0"/>
      <w:marRight w:val="0"/>
      <w:marTop w:val="0"/>
      <w:marBottom w:val="0"/>
      <w:divBdr>
        <w:top w:val="none" w:sz="0" w:space="0" w:color="auto"/>
        <w:left w:val="none" w:sz="0" w:space="0" w:color="auto"/>
        <w:bottom w:val="none" w:sz="0" w:space="0" w:color="auto"/>
        <w:right w:val="none" w:sz="0" w:space="0" w:color="auto"/>
      </w:divBdr>
    </w:div>
    <w:div w:id="793017466">
      <w:bodyDiv w:val="1"/>
      <w:marLeft w:val="0"/>
      <w:marRight w:val="0"/>
      <w:marTop w:val="0"/>
      <w:marBottom w:val="0"/>
      <w:divBdr>
        <w:top w:val="none" w:sz="0" w:space="0" w:color="auto"/>
        <w:left w:val="none" w:sz="0" w:space="0" w:color="auto"/>
        <w:bottom w:val="none" w:sz="0" w:space="0" w:color="auto"/>
        <w:right w:val="none" w:sz="0" w:space="0" w:color="auto"/>
      </w:divBdr>
    </w:div>
    <w:div w:id="800266982">
      <w:bodyDiv w:val="1"/>
      <w:marLeft w:val="0"/>
      <w:marRight w:val="0"/>
      <w:marTop w:val="0"/>
      <w:marBottom w:val="0"/>
      <w:divBdr>
        <w:top w:val="none" w:sz="0" w:space="0" w:color="auto"/>
        <w:left w:val="none" w:sz="0" w:space="0" w:color="auto"/>
        <w:bottom w:val="none" w:sz="0" w:space="0" w:color="auto"/>
        <w:right w:val="none" w:sz="0" w:space="0" w:color="auto"/>
      </w:divBdr>
    </w:div>
    <w:div w:id="803235382">
      <w:bodyDiv w:val="1"/>
      <w:marLeft w:val="0"/>
      <w:marRight w:val="0"/>
      <w:marTop w:val="0"/>
      <w:marBottom w:val="0"/>
      <w:divBdr>
        <w:top w:val="none" w:sz="0" w:space="0" w:color="auto"/>
        <w:left w:val="none" w:sz="0" w:space="0" w:color="auto"/>
        <w:bottom w:val="none" w:sz="0" w:space="0" w:color="auto"/>
        <w:right w:val="none" w:sz="0" w:space="0" w:color="auto"/>
      </w:divBdr>
    </w:div>
    <w:div w:id="804469252">
      <w:bodyDiv w:val="1"/>
      <w:marLeft w:val="0"/>
      <w:marRight w:val="0"/>
      <w:marTop w:val="0"/>
      <w:marBottom w:val="0"/>
      <w:divBdr>
        <w:top w:val="none" w:sz="0" w:space="0" w:color="auto"/>
        <w:left w:val="none" w:sz="0" w:space="0" w:color="auto"/>
        <w:bottom w:val="none" w:sz="0" w:space="0" w:color="auto"/>
        <w:right w:val="none" w:sz="0" w:space="0" w:color="auto"/>
      </w:divBdr>
    </w:div>
    <w:div w:id="810251302">
      <w:bodyDiv w:val="1"/>
      <w:marLeft w:val="0"/>
      <w:marRight w:val="0"/>
      <w:marTop w:val="0"/>
      <w:marBottom w:val="0"/>
      <w:divBdr>
        <w:top w:val="none" w:sz="0" w:space="0" w:color="auto"/>
        <w:left w:val="none" w:sz="0" w:space="0" w:color="auto"/>
        <w:bottom w:val="none" w:sz="0" w:space="0" w:color="auto"/>
        <w:right w:val="none" w:sz="0" w:space="0" w:color="auto"/>
      </w:divBdr>
    </w:div>
    <w:div w:id="812600405">
      <w:bodyDiv w:val="1"/>
      <w:marLeft w:val="0"/>
      <w:marRight w:val="0"/>
      <w:marTop w:val="0"/>
      <w:marBottom w:val="0"/>
      <w:divBdr>
        <w:top w:val="none" w:sz="0" w:space="0" w:color="auto"/>
        <w:left w:val="none" w:sz="0" w:space="0" w:color="auto"/>
        <w:bottom w:val="none" w:sz="0" w:space="0" w:color="auto"/>
        <w:right w:val="none" w:sz="0" w:space="0" w:color="auto"/>
      </w:divBdr>
    </w:div>
    <w:div w:id="815537900">
      <w:bodyDiv w:val="1"/>
      <w:marLeft w:val="0"/>
      <w:marRight w:val="0"/>
      <w:marTop w:val="0"/>
      <w:marBottom w:val="0"/>
      <w:divBdr>
        <w:top w:val="none" w:sz="0" w:space="0" w:color="auto"/>
        <w:left w:val="none" w:sz="0" w:space="0" w:color="auto"/>
        <w:bottom w:val="none" w:sz="0" w:space="0" w:color="auto"/>
        <w:right w:val="none" w:sz="0" w:space="0" w:color="auto"/>
      </w:divBdr>
    </w:div>
    <w:div w:id="816069183">
      <w:bodyDiv w:val="1"/>
      <w:marLeft w:val="0"/>
      <w:marRight w:val="0"/>
      <w:marTop w:val="0"/>
      <w:marBottom w:val="0"/>
      <w:divBdr>
        <w:top w:val="none" w:sz="0" w:space="0" w:color="auto"/>
        <w:left w:val="none" w:sz="0" w:space="0" w:color="auto"/>
        <w:bottom w:val="none" w:sz="0" w:space="0" w:color="auto"/>
        <w:right w:val="none" w:sz="0" w:space="0" w:color="auto"/>
      </w:divBdr>
    </w:div>
    <w:div w:id="817234968">
      <w:bodyDiv w:val="1"/>
      <w:marLeft w:val="0"/>
      <w:marRight w:val="0"/>
      <w:marTop w:val="0"/>
      <w:marBottom w:val="0"/>
      <w:divBdr>
        <w:top w:val="none" w:sz="0" w:space="0" w:color="auto"/>
        <w:left w:val="none" w:sz="0" w:space="0" w:color="auto"/>
        <w:bottom w:val="none" w:sz="0" w:space="0" w:color="auto"/>
        <w:right w:val="none" w:sz="0" w:space="0" w:color="auto"/>
      </w:divBdr>
    </w:div>
    <w:div w:id="818889955">
      <w:bodyDiv w:val="1"/>
      <w:marLeft w:val="0"/>
      <w:marRight w:val="0"/>
      <w:marTop w:val="0"/>
      <w:marBottom w:val="0"/>
      <w:divBdr>
        <w:top w:val="none" w:sz="0" w:space="0" w:color="auto"/>
        <w:left w:val="none" w:sz="0" w:space="0" w:color="auto"/>
        <w:bottom w:val="none" w:sz="0" w:space="0" w:color="auto"/>
        <w:right w:val="none" w:sz="0" w:space="0" w:color="auto"/>
      </w:divBdr>
    </w:div>
    <w:div w:id="831411773">
      <w:bodyDiv w:val="1"/>
      <w:marLeft w:val="0"/>
      <w:marRight w:val="0"/>
      <w:marTop w:val="0"/>
      <w:marBottom w:val="0"/>
      <w:divBdr>
        <w:top w:val="none" w:sz="0" w:space="0" w:color="auto"/>
        <w:left w:val="none" w:sz="0" w:space="0" w:color="auto"/>
        <w:bottom w:val="none" w:sz="0" w:space="0" w:color="auto"/>
        <w:right w:val="none" w:sz="0" w:space="0" w:color="auto"/>
      </w:divBdr>
    </w:div>
    <w:div w:id="834027531">
      <w:bodyDiv w:val="1"/>
      <w:marLeft w:val="0"/>
      <w:marRight w:val="0"/>
      <w:marTop w:val="0"/>
      <w:marBottom w:val="0"/>
      <w:divBdr>
        <w:top w:val="none" w:sz="0" w:space="0" w:color="auto"/>
        <w:left w:val="none" w:sz="0" w:space="0" w:color="auto"/>
        <w:bottom w:val="none" w:sz="0" w:space="0" w:color="auto"/>
        <w:right w:val="none" w:sz="0" w:space="0" w:color="auto"/>
      </w:divBdr>
    </w:div>
    <w:div w:id="836849490">
      <w:bodyDiv w:val="1"/>
      <w:marLeft w:val="0"/>
      <w:marRight w:val="0"/>
      <w:marTop w:val="0"/>
      <w:marBottom w:val="0"/>
      <w:divBdr>
        <w:top w:val="none" w:sz="0" w:space="0" w:color="auto"/>
        <w:left w:val="none" w:sz="0" w:space="0" w:color="auto"/>
        <w:bottom w:val="none" w:sz="0" w:space="0" w:color="auto"/>
        <w:right w:val="none" w:sz="0" w:space="0" w:color="auto"/>
      </w:divBdr>
    </w:div>
    <w:div w:id="838010396">
      <w:bodyDiv w:val="1"/>
      <w:marLeft w:val="0"/>
      <w:marRight w:val="0"/>
      <w:marTop w:val="0"/>
      <w:marBottom w:val="0"/>
      <w:divBdr>
        <w:top w:val="none" w:sz="0" w:space="0" w:color="auto"/>
        <w:left w:val="none" w:sz="0" w:space="0" w:color="auto"/>
        <w:bottom w:val="none" w:sz="0" w:space="0" w:color="auto"/>
        <w:right w:val="none" w:sz="0" w:space="0" w:color="auto"/>
      </w:divBdr>
    </w:div>
    <w:div w:id="843087815">
      <w:bodyDiv w:val="1"/>
      <w:marLeft w:val="0"/>
      <w:marRight w:val="0"/>
      <w:marTop w:val="0"/>
      <w:marBottom w:val="0"/>
      <w:divBdr>
        <w:top w:val="none" w:sz="0" w:space="0" w:color="auto"/>
        <w:left w:val="none" w:sz="0" w:space="0" w:color="auto"/>
        <w:bottom w:val="none" w:sz="0" w:space="0" w:color="auto"/>
        <w:right w:val="none" w:sz="0" w:space="0" w:color="auto"/>
      </w:divBdr>
    </w:div>
    <w:div w:id="846678196">
      <w:bodyDiv w:val="1"/>
      <w:marLeft w:val="0"/>
      <w:marRight w:val="0"/>
      <w:marTop w:val="0"/>
      <w:marBottom w:val="0"/>
      <w:divBdr>
        <w:top w:val="none" w:sz="0" w:space="0" w:color="auto"/>
        <w:left w:val="none" w:sz="0" w:space="0" w:color="auto"/>
        <w:bottom w:val="none" w:sz="0" w:space="0" w:color="auto"/>
        <w:right w:val="none" w:sz="0" w:space="0" w:color="auto"/>
      </w:divBdr>
    </w:div>
    <w:div w:id="854029174">
      <w:bodyDiv w:val="1"/>
      <w:marLeft w:val="0"/>
      <w:marRight w:val="0"/>
      <w:marTop w:val="0"/>
      <w:marBottom w:val="0"/>
      <w:divBdr>
        <w:top w:val="none" w:sz="0" w:space="0" w:color="auto"/>
        <w:left w:val="none" w:sz="0" w:space="0" w:color="auto"/>
        <w:bottom w:val="none" w:sz="0" w:space="0" w:color="auto"/>
        <w:right w:val="none" w:sz="0" w:space="0" w:color="auto"/>
      </w:divBdr>
    </w:div>
    <w:div w:id="854271470">
      <w:bodyDiv w:val="1"/>
      <w:marLeft w:val="0"/>
      <w:marRight w:val="0"/>
      <w:marTop w:val="0"/>
      <w:marBottom w:val="0"/>
      <w:divBdr>
        <w:top w:val="none" w:sz="0" w:space="0" w:color="auto"/>
        <w:left w:val="none" w:sz="0" w:space="0" w:color="auto"/>
        <w:bottom w:val="none" w:sz="0" w:space="0" w:color="auto"/>
        <w:right w:val="none" w:sz="0" w:space="0" w:color="auto"/>
      </w:divBdr>
    </w:div>
    <w:div w:id="854925359">
      <w:bodyDiv w:val="1"/>
      <w:marLeft w:val="0"/>
      <w:marRight w:val="0"/>
      <w:marTop w:val="0"/>
      <w:marBottom w:val="0"/>
      <w:divBdr>
        <w:top w:val="none" w:sz="0" w:space="0" w:color="auto"/>
        <w:left w:val="none" w:sz="0" w:space="0" w:color="auto"/>
        <w:bottom w:val="none" w:sz="0" w:space="0" w:color="auto"/>
        <w:right w:val="none" w:sz="0" w:space="0" w:color="auto"/>
      </w:divBdr>
    </w:div>
    <w:div w:id="861478890">
      <w:bodyDiv w:val="1"/>
      <w:marLeft w:val="0"/>
      <w:marRight w:val="0"/>
      <w:marTop w:val="0"/>
      <w:marBottom w:val="0"/>
      <w:divBdr>
        <w:top w:val="none" w:sz="0" w:space="0" w:color="auto"/>
        <w:left w:val="none" w:sz="0" w:space="0" w:color="auto"/>
        <w:bottom w:val="none" w:sz="0" w:space="0" w:color="auto"/>
        <w:right w:val="none" w:sz="0" w:space="0" w:color="auto"/>
      </w:divBdr>
    </w:div>
    <w:div w:id="870219467">
      <w:bodyDiv w:val="1"/>
      <w:marLeft w:val="0"/>
      <w:marRight w:val="0"/>
      <w:marTop w:val="0"/>
      <w:marBottom w:val="0"/>
      <w:divBdr>
        <w:top w:val="none" w:sz="0" w:space="0" w:color="auto"/>
        <w:left w:val="none" w:sz="0" w:space="0" w:color="auto"/>
        <w:bottom w:val="none" w:sz="0" w:space="0" w:color="auto"/>
        <w:right w:val="none" w:sz="0" w:space="0" w:color="auto"/>
      </w:divBdr>
    </w:div>
    <w:div w:id="871189466">
      <w:bodyDiv w:val="1"/>
      <w:marLeft w:val="0"/>
      <w:marRight w:val="0"/>
      <w:marTop w:val="0"/>
      <w:marBottom w:val="0"/>
      <w:divBdr>
        <w:top w:val="none" w:sz="0" w:space="0" w:color="auto"/>
        <w:left w:val="none" w:sz="0" w:space="0" w:color="auto"/>
        <w:bottom w:val="none" w:sz="0" w:space="0" w:color="auto"/>
        <w:right w:val="none" w:sz="0" w:space="0" w:color="auto"/>
      </w:divBdr>
    </w:div>
    <w:div w:id="874194499">
      <w:bodyDiv w:val="1"/>
      <w:marLeft w:val="0"/>
      <w:marRight w:val="0"/>
      <w:marTop w:val="0"/>
      <w:marBottom w:val="0"/>
      <w:divBdr>
        <w:top w:val="none" w:sz="0" w:space="0" w:color="auto"/>
        <w:left w:val="none" w:sz="0" w:space="0" w:color="auto"/>
        <w:bottom w:val="none" w:sz="0" w:space="0" w:color="auto"/>
        <w:right w:val="none" w:sz="0" w:space="0" w:color="auto"/>
      </w:divBdr>
    </w:div>
    <w:div w:id="877548834">
      <w:bodyDiv w:val="1"/>
      <w:marLeft w:val="0"/>
      <w:marRight w:val="0"/>
      <w:marTop w:val="0"/>
      <w:marBottom w:val="0"/>
      <w:divBdr>
        <w:top w:val="none" w:sz="0" w:space="0" w:color="auto"/>
        <w:left w:val="none" w:sz="0" w:space="0" w:color="auto"/>
        <w:bottom w:val="none" w:sz="0" w:space="0" w:color="auto"/>
        <w:right w:val="none" w:sz="0" w:space="0" w:color="auto"/>
      </w:divBdr>
    </w:div>
    <w:div w:id="877663503">
      <w:bodyDiv w:val="1"/>
      <w:marLeft w:val="0"/>
      <w:marRight w:val="0"/>
      <w:marTop w:val="0"/>
      <w:marBottom w:val="0"/>
      <w:divBdr>
        <w:top w:val="none" w:sz="0" w:space="0" w:color="auto"/>
        <w:left w:val="none" w:sz="0" w:space="0" w:color="auto"/>
        <w:bottom w:val="none" w:sz="0" w:space="0" w:color="auto"/>
        <w:right w:val="none" w:sz="0" w:space="0" w:color="auto"/>
      </w:divBdr>
    </w:div>
    <w:div w:id="880939411">
      <w:bodyDiv w:val="1"/>
      <w:marLeft w:val="0"/>
      <w:marRight w:val="0"/>
      <w:marTop w:val="0"/>
      <w:marBottom w:val="0"/>
      <w:divBdr>
        <w:top w:val="none" w:sz="0" w:space="0" w:color="auto"/>
        <w:left w:val="none" w:sz="0" w:space="0" w:color="auto"/>
        <w:bottom w:val="none" w:sz="0" w:space="0" w:color="auto"/>
        <w:right w:val="none" w:sz="0" w:space="0" w:color="auto"/>
      </w:divBdr>
    </w:div>
    <w:div w:id="883713851">
      <w:bodyDiv w:val="1"/>
      <w:marLeft w:val="0"/>
      <w:marRight w:val="0"/>
      <w:marTop w:val="0"/>
      <w:marBottom w:val="0"/>
      <w:divBdr>
        <w:top w:val="none" w:sz="0" w:space="0" w:color="auto"/>
        <w:left w:val="none" w:sz="0" w:space="0" w:color="auto"/>
        <w:bottom w:val="none" w:sz="0" w:space="0" w:color="auto"/>
        <w:right w:val="none" w:sz="0" w:space="0" w:color="auto"/>
      </w:divBdr>
    </w:div>
    <w:div w:id="886645003">
      <w:bodyDiv w:val="1"/>
      <w:marLeft w:val="0"/>
      <w:marRight w:val="0"/>
      <w:marTop w:val="0"/>
      <w:marBottom w:val="0"/>
      <w:divBdr>
        <w:top w:val="none" w:sz="0" w:space="0" w:color="auto"/>
        <w:left w:val="none" w:sz="0" w:space="0" w:color="auto"/>
        <w:bottom w:val="none" w:sz="0" w:space="0" w:color="auto"/>
        <w:right w:val="none" w:sz="0" w:space="0" w:color="auto"/>
      </w:divBdr>
    </w:div>
    <w:div w:id="888303529">
      <w:bodyDiv w:val="1"/>
      <w:marLeft w:val="0"/>
      <w:marRight w:val="0"/>
      <w:marTop w:val="0"/>
      <w:marBottom w:val="0"/>
      <w:divBdr>
        <w:top w:val="none" w:sz="0" w:space="0" w:color="auto"/>
        <w:left w:val="none" w:sz="0" w:space="0" w:color="auto"/>
        <w:bottom w:val="none" w:sz="0" w:space="0" w:color="auto"/>
        <w:right w:val="none" w:sz="0" w:space="0" w:color="auto"/>
      </w:divBdr>
    </w:div>
    <w:div w:id="888498919">
      <w:bodyDiv w:val="1"/>
      <w:marLeft w:val="0"/>
      <w:marRight w:val="0"/>
      <w:marTop w:val="0"/>
      <w:marBottom w:val="0"/>
      <w:divBdr>
        <w:top w:val="none" w:sz="0" w:space="0" w:color="auto"/>
        <w:left w:val="none" w:sz="0" w:space="0" w:color="auto"/>
        <w:bottom w:val="none" w:sz="0" w:space="0" w:color="auto"/>
        <w:right w:val="none" w:sz="0" w:space="0" w:color="auto"/>
      </w:divBdr>
    </w:div>
    <w:div w:id="893540802">
      <w:bodyDiv w:val="1"/>
      <w:marLeft w:val="0"/>
      <w:marRight w:val="0"/>
      <w:marTop w:val="0"/>
      <w:marBottom w:val="0"/>
      <w:divBdr>
        <w:top w:val="none" w:sz="0" w:space="0" w:color="auto"/>
        <w:left w:val="none" w:sz="0" w:space="0" w:color="auto"/>
        <w:bottom w:val="none" w:sz="0" w:space="0" w:color="auto"/>
        <w:right w:val="none" w:sz="0" w:space="0" w:color="auto"/>
      </w:divBdr>
    </w:div>
    <w:div w:id="894240517">
      <w:bodyDiv w:val="1"/>
      <w:marLeft w:val="0"/>
      <w:marRight w:val="0"/>
      <w:marTop w:val="0"/>
      <w:marBottom w:val="0"/>
      <w:divBdr>
        <w:top w:val="none" w:sz="0" w:space="0" w:color="auto"/>
        <w:left w:val="none" w:sz="0" w:space="0" w:color="auto"/>
        <w:bottom w:val="none" w:sz="0" w:space="0" w:color="auto"/>
        <w:right w:val="none" w:sz="0" w:space="0" w:color="auto"/>
      </w:divBdr>
    </w:div>
    <w:div w:id="895355224">
      <w:bodyDiv w:val="1"/>
      <w:marLeft w:val="0"/>
      <w:marRight w:val="0"/>
      <w:marTop w:val="0"/>
      <w:marBottom w:val="0"/>
      <w:divBdr>
        <w:top w:val="none" w:sz="0" w:space="0" w:color="auto"/>
        <w:left w:val="none" w:sz="0" w:space="0" w:color="auto"/>
        <w:bottom w:val="none" w:sz="0" w:space="0" w:color="auto"/>
        <w:right w:val="none" w:sz="0" w:space="0" w:color="auto"/>
      </w:divBdr>
    </w:div>
    <w:div w:id="900095905">
      <w:bodyDiv w:val="1"/>
      <w:marLeft w:val="0"/>
      <w:marRight w:val="0"/>
      <w:marTop w:val="0"/>
      <w:marBottom w:val="0"/>
      <w:divBdr>
        <w:top w:val="none" w:sz="0" w:space="0" w:color="auto"/>
        <w:left w:val="none" w:sz="0" w:space="0" w:color="auto"/>
        <w:bottom w:val="none" w:sz="0" w:space="0" w:color="auto"/>
        <w:right w:val="none" w:sz="0" w:space="0" w:color="auto"/>
      </w:divBdr>
    </w:div>
    <w:div w:id="901215839">
      <w:bodyDiv w:val="1"/>
      <w:marLeft w:val="0"/>
      <w:marRight w:val="0"/>
      <w:marTop w:val="0"/>
      <w:marBottom w:val="0"/>
      <w:divBdr>
        <w:top w:val="none" w:sz="0" w:space="0" w:color="auto"/>
        <w:left w:val="none" w:sz="0" w:space="0" w:color="auto"/>
        <w:bottom w:val="none" w:sz="0" w:space="0" w:color="auto"/>
        <w:right w:val="none" w:sz="0" w:space="0" w:color="auto"/>
      </w:divBdr>
    </w:div>
    <w:div w:id="903610449">
      <w:bodyDiv w:val="1"/>
      <w:marLeft w:val="0"/>
      <w:marRight w:val="0"/>
      <w:marTop w:val="0"/>
      <w:marBottom w:val="0"/>
      <w:divBdr>
        <w:top w:val="none" w:sz="0" w:space="0" w:color="auto"/>
        <w:left w:val="none" w:sz="0" w:space="0" w:color="auto"/>
        <w:bottom w:val="none" w:sz="0" w:space="0" w:color="auto"/>
        <w:right w:val="none" w:sz="0" w:space="0" w:color="auto"/>
      </w:divBdr>
    </w:div>
    <w:div w:id="911622919">
      <w:bodyDiv w:val="1"/>
      <w:marLeft w:val="0"/>
      <w:marRight w:val="0"/>
      <w:marTop w:val="0"/>
      <w:marBottom w:val="0"/>
      <w:divBdr>
        <w:top w:val="none" w:sz="0" w:space="0" w:color="auto"/>
        <w:left w:val="none" w:sz="0" w:space="0" w:color="auto"/>
        <w:bottom w:val="none" w:sz="0" w:space="0" w:color="auto"/>
        <w:right w:val="none" w:sz="0" w:space="0" w:color="auto"/>
      </w:divBdr>
    </w:div>
    <w:div w:id="914322179">
      <w:bodyDiv w:val="1"/>
      <w:marLeft w:val="0"/>
      <w:marRight w:val="0"/>
      <w:marTop w:val="0"/>
      <w:marBottom w:val="0"/>
      <w:divBdr>
        <w:top w:val="none" w:sz="0" w:space="0" w:color="auto"/>
        <w:left w:val="none" w:sz="0" w:space="0" w:color="auto"/>
        <w:bottom w:val="none" w:sz="0" w:space="0" w:color="auto"/>
        <w:right w:val="none" w:sz="0" w:space="0" w:color="auto"/>
      </w:divBdr>
    </w:div>
    <w:div w:id="919172868">
      <w:bodyDiv w:val="1"/>
      <w:marLeft w:val="0"/>
      <w:marRight w:val="0"/>
      <w:marTop w:val="0"/>
      <w:marBottom w:val="0"/>
      <w:divBdr>
        <w:top w:val="none" w:sz="0" w:space="0" w:color="auto"/>
        <w:left w:val="none" w:sz="0" w:space="0" w:color="auto"/>
        <w:bottom w:val="none" w:sz="0" w:space="0" w:color="auto"/>
        <w:right w:val="none" w:sz="0" w:space="0" w:color="auto"/>
      </w:divBdr>
    </w:div>
    <w:div w:id="924411589">
      <w:bodyDiv w:val="1"/>
      <w:marLeft w:val="0"/>
      <w:marRight w:val="0"/>
      <w:marTop w:val="0"/>
      <w:marBottom w:val="0"/>
      <w:divBdr>
        <w:top w:val="none" w:sz="0" w:space="0" w:color="auto"/>
        <w:left w:val="none" w:sz="0" w:space="0" w:color="auto"/>
        <w:bottom w:val="none" w:sz="0" w:space="0" w:color="auto"/>
        <w:right w:val="none" w:sz="0" w:space="0" w:color="auto"/>
      </w:divBdr>
    </w:div>
    <w:div w:id="929699044">
      <w:bodyDiv w:val="1"/>
      <w:marLeft w:val="0"/>
      <w:marRight w:val="0"/>
      <w:marTop w:val="0"/>
      <w:marBottom w:val="0"/>
      <w:divBdr>
        <w:top w:val="none" w:sz="0" w:space="0" w:color="auto"/>
        <w:left w:val="none" w:sz="0" w:space="0" w:color="auto"/>
        <w:bottom w:val="none" w:sz="0" w:space="0" w:color="auto"/>
        <w:right w:val="none" w:sz="0" w:space="0" w:color="auto"/>
      </w:divBdr>
    </w:div>
    <w:div w:id="930966884">
      <w:bodyDiv w:val="1"/>
      <w:marLeft w:val="0"/>
      <w:marRight w:val="0"/>
      <w:marTop w:val="0"/>
      <w:marBottom w:val="0"/>
      <w:divBdr>
        <w:top w:val="none" w:sz="0" w:space="0" w:color="auto"/>
        <w:left w:val="none" w:sz="0" w:space="0" w:color="auto"/>
        <w:bottom w:val="none" w:sz="0" w:space="0" w:color="auto"/>
        <w:right w:val="none" w:sz="0" w:space="0" w:color="auto"/>
      </w:divBdr>
    </w:div>
    <w:div w:id="930966965">
      <w:bodyDiv w:val="1"/>
      <w:marLeft w:val="0"/>
      <w:marRight w:val="0"/>
      <w:marTop w:val="0"/>
      <w:marBottom w:val="0"/>
      <w:divBdr>
        <w:top w:val="none" w:sz="0" w:space="0" w:color="auto"/>
        <w:left w:val="none" w:sz="0" w:space="0" w:color="auto"/>
        <w:bottom w:val="none" w:sz="0" w:space="0" w:color="auto"/>
        <w:right w:val="none" w:sz="0" w:space="0" w:color="auto"/>
      </w:divBdr>
    </w:div>
    <w:div w:id="935551861">
      <w:bodyDiv w:val="1"/>
      <w:marLeft w:val="0"/>
      <w:marRight w:val="0"/>
      <w:marTop w:val="0"/>
      <w:marBottom w:val="0"/>
      <w:divBdr>
        <w:top w:val="none" w:sz="0" w:space="0" w:color="auto"/>
        <w:left w:val="none" w:sz="0" w:space="0" w:color="auto"/>
        <w:bottom w:val="none" w:sz="0" w:space="0" w:color="auto"/>
        <w:right w:val="none" w:sz="0" w:space="0" w:color="auto"/>
      </w:divBdr>
    </w:div>
    <w:div w:id="937368337">
      <w:bodyDiv w:val="1"/>
      <w:marLeft w:val="0"/>
      <w:marRight w:val="0"/>
      <w:marTop w:val="0"/>
      <w:marBottom w:val="0"/>
      <w:divBdr>
        <w:top w:val="none" w:sz="0" w:space="0" w:color="auto"/>
        <w:left w:val="none" w:sz="0" w:space="0" w:color="auto"/>
        <w:bottom w:val="none" w:sz="0" w:space="0" w:color="auto"/>
        <w:right w:val="none" w:sz="0" w:space="0" w:color="auto"/>
      </w:divBdr>
    </w:div>
    <w:div w:id="942616300">
      <w:bodyDiv w:val="1"/>
      <w:marLeft w:val="0"/>
      <w:marRight w:val="0"/>
      <w:marTop w:val="0"/>
      <w:marBottom w:val="0"/>
      <w:divBdr>
        <w:top w:val="none" w:sz="0" w:space="0" w:color="auto"/>
        <w:left w:val="none" w:sz="0" w:space="0" w:color="auto"/>
        <w:bottom w:val="none" w:sz="0" w:space="0" w:color="auto"/>
        <w:right w:val="none" w:sz="0" w:space="0" w:color="auto"/>
      </w:divBdr>
    </w:div>
    <w:div w:id="942879111">
      <w:bodyDiv w:val="1"/>
      <w:marLeft w:val="0"/>
      <w:marRight w:val="0"/>
      <w:marTop w:val="0"/>
      <w:marBottom w:val="0"/>
      <w:divBdr>
        <w:top w:val="none" w:sz="0" w:space="0" w:color="auto"/>
        <w:left w:val="none" w:sz="0" w:space="0" w:color="auto"/>
        <w:bottom w:val="none" w:sz="0" w:space="0" w:color="auto"/>
        <w:right w:val="none" w:sz="0" w:space="0" w:color="auto"/>
      </w:divBdr>
    </w:div>
    <w:div w:id="944969859">
      <w:bodyDiv w:val="1"/>
      <w:marLeft w:val="0"/>
      <w:marRight w:val="0"/>
      <w:marTop w:val="0"/>
      <w:marBottom w:val="0"/>
      <w:divBdr>
        <w:top w:val="none" w:sz="0" w:space="0" w:color="auto"/>
        <w:left w:val="none" w:sz="0" w:space="0" w:color="auto"/>
        <w:bottom w:val="none" w:sz="0" w:space="0" w:color="auto"/>
        <w:right w:val="none" w:sz="0" w:space="0" w:color="auto"/>
      </w:divBdr>
    </w:div>
    <w:div w:id="950281018">
      <w:bodyDiv w:val="1"/>
      <w:marLeft w:val="0"/>
      <w:marRight w:val="0"/>
      <w:marTop w:val="0"/>
      <w:marBottom w:val="0"/>
      <w:divBdr>
        <w:top w:val="none" w:sz="0" w:space="0" w:color="auto"/>
        <w:left w:val="none" w:sz="0" w:space="0" w:color="auto"/>
        <w:bottom w:val="none" w:sz="0" w:space="0" w:color="auto"/>
        <w:right w:val="none" w:sz="0" w:space="0" w:color="auto"/>
      </w:divBdr>
    </w:div>
    <w:div w:id="950862973">
      <w:bodyDiv w:val="1"/>
      <w:marLeft w:val="0"/>
      <w:marRight w:val="0"/>
      <w:marTop w:val="0"/>
      <w:marBottom w:val="0"/>
      <w:divBdr>
        <w:top w:val="none" w:sz="0" w:space="0" w:color="auto"/>
        <w:left w:val="none" w:sz="0" w:space="0" w:color="auto"/>
        <w:bottom w:val="none" w:sz="0" w:space="0" w:color="auto"/>
        <w:right w:val="none" w:sz="0" w:space="0" w:color="auto"/>
      </w:divBdr>
    </w:div>
    <w:div w:id="953826114">
      <w:bodyDiv w:val="1"/>
      <w:marLeft w:val="0"/>
      <w:marRight w:val="0"/>
      <w:marTop w:val="0"/>
      <w:marBottom w:val="0"/>
      <w:divBdr>
        <w:top w:val="none" w:sz="0" w:space="0" w:color="auto"/>
        <w:left w:val="none" w:sz="0" w:space="0" w:color="auto"/>
        <w:bottom w:val="none" w:sz="0" w:space="0" w:color="auto"/>
        <w:right w:val="none" w:sz="0" w:space="0" w:color="auto"/>
      </w:divBdr>
    </w:div>
    <w:div w:id="959602829">
      <w:bodyDiv w:val="1"/>
      <w:marLeft w:val="0"/>
      <w:marRight w:val="0"/>
      <w:marTop w:val="0"/>
      <w:marBottom w:val="0"/>
      <w:divBdr>
        <w:top w:val="none" w:sz="0" w:space="0" w:color="auto"/>
        <w:left w:val="none" w:sz="0" w:space="0" w:color="auto"/>
        <w:bottom w:val="none" w:sz="0" w:space="0" w:color="auto"/>
        <w:right w:val="none" w:sz="0" w:space="0" w:color="auto"/>
      </w:divBdr>
    </w:div>
    <w:div w:id="963772770">
      <w:bodyDiv w:val="1"/>
      <w:marLeft w:val="0"/>
      <w:marRight w:val="0"/>
      <w:marTop w:val="0"/>
      <w:marBottom w:val="0"/>
      <w:divBdr>
        <w:top w:val="none" w:sz="0" w:space="0" w:color="auto"/>
        <w:left w:val="none" w:sz="0" w:space="0" w:color="auto"/>
        <w:bottom w:val="none" w:sz="0" w:space="0" w:color="auto"/>
        <w:right w:val="none" w:sz="0" w:space="0" w:color="auto"/>
      </w:divBdr>
    </w:div>
    <w:div w:id="966081557">
      <w:bodyDiv w:val="1"/>
      <w:marLeft w:val="0"/>
      <w:marRight w:val="0"/>
      <w:marTop w:val="0"/>
      <w:marBottom w:val="0"/>
      <w:divBdr>
        <w:top w:val="none" w:sz="0" w:space="0" w:color="auto"/>
        <w:left w:val="none" w:sz="0" w:space="0" w:color="auto"/>
        <w:bottom w:val="none" w:sz="0" w:space="0" w:color="auto"/>
        <w:right w:val="none" w:sz="0" w:space="0" w:color="auto"/>
      </w:divBdr>
    </w:div>
    <w:div w:id="966204589">
      <w:bodyDiv w:val="1"/>
      <w:marLeft w:val="0"/>
      <w:marRight w:val="0"/>
      <w:marTop w:val="0"/>
      <w:marBottom w:val="0"/>
      <w:divBdr>
        <w:top w:val="none" w:sz="0" w:space="0" w:color="auto"/>
        <w:left w:val="none" w:sz="0" w:space="0" w:color="auto"/>
        <w:bottom w:val="none" w:sz="0" w:space="0" w:color="auto"/>
        <w:right w:val="none" w:sz="0" w:space="0" w:color="auto"/>
      </w:divBdr>
    </w:div>
    <w:div w:id="967396422">
      <w:bodyDiv w:val="1"/>
      <w:marLeft w:val="0"/>
      <w:marRight w:val="0"/>
      <w:marTop w:val="0"/>
      <w:marBottom w:val="0"/>
      <w:divBdr>
        <w:top w:val="none" w:sz="0" w:space="0" w:color="auto"/>
        <w:left w:val="none" w:sz="0" w:space="0" w:color="auto"/>
        <w:bottom w:val="none" w:sz="0" w:space="0" w:color="auto"/>
        <w:right w:val="none" w:sz="0" w:space="0" w:color="auto"/>
      </w:divBdr>
    </w:div>
    <w:div w:id="973025890">
      <w:bodyDiv w:val="1"/>
      <w:marLeft w:val="0"/>
      <w:marRight w:val="0"/>
      <w:marTop w:val="0"/>
      <w:marBottom w:val="0"/>
      <w:divBdr>
        <w:top w:val="none" w:sz="0" w:space="0" w:color="auto"/>
        <w:left w:val="none" w:sz="0" w:space="0" w:color="auto"/>
        <w:bottom w:val="none" w:sz="0" w:space="0" w:color="auto"/>
        <w:right w:val="none" w:sz="0" w:space="0" w:color="auto"/>
      </w:divBdr>
    </w:div>
    <w:div w:id="974601797">
      <w:bodyDiv w:val="1"/>
      <w:marLeft w:val="0"/>
      <w:marRight w:val="0"/>
      <w:marTop w:val="0"/>
      <w:marBottom w:val="0"/>
      <w:divBdr>
        <w:top w:val="none" w:sz="0" w:space="0" w:color="auto"/>
        <w:left w:val="none" w:sz="0" w:space="0" w:color="auto"/>
        <w:bottom w:val="none" w:sz="0" w:space="0" w:color="auto"/>
        <w:right w:val="none" w:sz="0" w:space="0" w:color="auto"/>
      </w:divBdr>
    </w:div>
    <w:div w:id="978650570">
      <w:bodyDiv w:val="1"/>
      <w:marLeft w:val="0"/>
      <w:marRight w:val="0"/>
      <w:marTop w:val="0"/>
      <w:marBottom w:val="0"/>
      <w:divBdr>
        <w:top w:val="none" w:sz="0" w:space="0" w:color="auto"/>
        <w:left w:val="none" w:sz="0" w:space="0" w:color="auto"/>
        <w:bottom w:val="none" w:sz="0" w:space="0" w:color="auto"/>
        <w:right w:val="none" w:sz="0" w:space="0" w:color="auto"/>
      </w:divBdr>
    </w:div>
    <w:div w:id="981151185">
      <w:bodyDiv w:val="1"/>
      <w:marLeft w:val="0"/>
      <w:marRight w:val="0"/>
      <w:marTop w:val="0"/>
      <w:marBottom w:val="0"/>
      <w:divBdr>
        <w:top w:val="none" w:sz="0" w:space="0" w:color="auto"/>
        <w:left w:val="none" w:sz="0" w:space="0" w:color="auto"/>
        <w:bottom w:val="none" w:sz="0" w:space="0" w:color="auto"/>
        <w:right w:val="none" w:sz="0" w:space="0" w:color="auto"/>
      </w:divBdr>
    </w:div>
    <w:div w:id="984820329">
      <w:bodyDiv w:val="1"/>
      <w:marLeft w:val="0"/>
      <w:marRight w:val="0"/>
      <w:marTop w:val="0"/>
      <w:marBottom w:val="0"/>
      <w:divBdr>
        <w:top w:val="none" w:sz="0" w:space="0" w:color="auto"/>
        <w:left w:val="none" w:sz="0" w:space="0" w:color="auto"/>
        <w:bottom w:val="none" w:sz="0" w:space="0" w:color="auto"/>
        <w:right w:val="none" w:sz="0" w:space="0" w:color="auto"/>
      </w:divBdr>
    </w:div>
    <w:div w:id="999045591">
      <w:bodyDiv w:val="1"/>
      <w:marLeft w:val="0"/>
      <w:marRight w:val="0"/>
      <w:marTop w:val="0"/>
      <w:marBottom w:val="0"/>
      <w:divBdr>
        <w:top w:val="none" w:sz="0" w:space="0" w:color="auto"/>
        <w:left w:val="none" w:sz="0" w:space="0" w:color="auto"/>
        <w:bottom w:val="none" w:sz="0" w:space="0" w:color="auto"/>
        <w:right w:val="none" w:sz="0" w:space="0" w:color="auto"/>
      </w:divBdr>
    </w:div>
    <w:div w:id="1001154729">
      <w:bodyDiv w:val="1"/>
      <w:marLeft w:val="0"/>
      <w:marRight w:val="0"/>
      <w:marTop w:val="0"/>
      <w:marBottom w:val="0"/>
      <w:divBdr>
        <w:top w:val="none" w:sz="0" w:space="0" w:color="auto"/>
        <w:left w:val="none" w:sz="0" w:space="0" w:color="auto"/>
        <w:bottom w:val="none" w:sz="0" w:space="0" w:color="auto"/>
        <w:right w:val="none" w:sz="0" w:space="0" w:color="auto"/>
      </w:divBdr>
    </w:div>
    <w:div w:id="1003625791">
      <w:bodyDiv w:val="1"/>
      <w:marLeft w:val="0"/>
      <w:marRight w:val="0"/>
      <w:marTop w:val="0"/>
      <w:marBottom w:val="0"/>
      <w:divBdr>
        <w:top w:val="none" w:sz="0" w:space="0" w:color="auto"/>
        <w:left w:val="none" w:sz="0" w:space="0" w:color="auto"/>
        <w:bottom w:val="none" w:sz="0" w:space="0" w:color="auto"/>
        <w:right w:val="none" w:sz="0" w:space="0" w:color="auto"/>
      </w:divBdr>
    </w:div>
    <w:div w:id="1004357072">
      <w:bodyDiv w:val="1"/>
      <w:marLeft w:val="0"/>
      <w:marRight w:val="0"/>
      <w:marTop w:val="0"/>
      <w:marBottom w:val="0"/>
      <w:divBdr>
        <w:top w:val="none" w:sz="0" w:space="0" w:color="auto"/>
        <w:left w:val="none" w:sz="0" w:space="0" w:color="auto"/>
        <w:bottom w:val="none" w:sz="0" w:space="0" w:color="auto"/>
        <w:right w:val="none" w:sz="0" w:space="0" w:color="auto"/>
      </w:divBdr>
    </w:div>
    <w:div w:id="1009718573">
      <w:bodyDiv w:val="1"/>
      <w:marLeft w:val="0"/>
      <w:marRight w:val="0"/>
      <w:marTop w:val="0"/>
      <w:marBottom w:val="0"/>
      <w:divBdr>
        <w:top w:val="none" w:sz="0" w:space="0" w:color="auto"/>
        <w:left w:val="none" w:sz="0" w:space="0" w:color="auto"/>
        <w:bottom w:val="none" w:sz="0" w:space="0" w:color="auto"/>
        <w:right w:val="none" w:sz="0" w:space="0" w:color="auto"/>
      </w:divBdr>
    </w:div>
    <w:div w:id="1012335498">
      <w:bodyDiv w:val="1"/>
      <w:marLeft w:val="0"/>
      <w:marRight w:val="0"/>
      <w:marTop w:val="0"/>
      <w:marBottom w:val="0"/>
      <w:divBdr>
        <w:top w:val="none" w:sz="0" w:space="0" w:color="auto"/>
        <w:left w:val="none" w:sz="0" w:space="0" w:color="auto"/>
        <w:bottom w:val="none" w:sz="0" w:space="0" w:color="auto"/>
        <w:right w:val="none" w:sz="0" w:space="0" w:color="auto"/>
      </w:divBdr>
    </w:div>
    <w:div w:id="1014654088">
      <w:bodyDiv w:val="1"/>
      <w:marLeft w:val="0"/>
      <w:marRight w:val="0"/>
      <w:marTop w:val="0"/>
      <w:marBottom w:val="0"/>
      <w:divBdr>
        <w:top w:val="none" w:sz="0" w:space="0" w:color="auto"/>
        <w:left w:val="none" w:sz="0" w:space="0" w:color="auto"/>
        <w:bottom w:val="none" w:sz="0" w:space="0" w:color="auto"/>
        <w:right w:val="none" w:sz="0" w:space="0" w:color="auto"/>
      </w:divBdr>
    </w:div>
    <w:div w:id="1015159382">
      <w:bodyDiv w:val="1"/>
      <w:marLeft w:val="0"/>
      <w:marRight w:val="0"/>
      <w:marTop w:val="0"/>
      <w:marBottom w:val="0"/>
      <w:divBdr>
        <w:top w:val="none" w:sz="0" w:space="0" w:color="auto"/>
        <w:left w:val="none" w:sz="0" w:space="0" w:color="auto"/>
        <w:bottom w:val="none" w:sz="0" w:space="0" w:color="auto"/>
        <w:right w:val="none" w:sz="0" w:space="0" w:color="auto"/>
      </w:divBdr>
    </w:div>
    <w:div w:id="1016809679">
      <w:bodyDiv w:val="1"/>
      <w:marLeft w:val="0"/>
      <w:marRight w:val="0"/>
      <w:marTop w:val="0"/>
      <w:marBottom w:val="0"/>
      <w:divBdr>
        <w:top w:val="none" w:sz="0" w:space="0" w:color="auto"/>
        <w:left w:val="none" w:sz="0" w:space="0" w:color="auto"/>
        <w:bottom w:val="none" w:sz="0" w:space="0" w:color="auto"/>
        <w:right w:val="none" w:sz="0" w:space="0" w:color="auto"/>
      </w:divBdr>
    </w:div>
    <w:div w:id="1017777084">
      <w:bodyDiv w:val="1"/>
      <w:marLeft w:val="0"/>
      <w:marRight w:val="0"/>
      <w:marTop w:val="0"/>
      <w:marBottom w:val="0"/>
      <w:divBdr>
        <w:top w:val="none" w:sz="0" w:space="0" w:color="auto"/>
        <w:left w:val="none" w:sz="0" w:space="0" w:color="auto"/>
        <w:bottom w:val="none" w:sz="0" w:space="0" w:color="auto"/>
        <w:right w:val="none" w:sz="0" w:space="0" w:color="auto"/>
      </w:divBdr>
    </w:div>
    <w:div w:id="1019546137">
      <w:bodyDiv w:val="1"/>
      <w:marLeft w:val="0"/>
      <w:marRight w:val="0"/>
      <w:marTop w:val="0"/>
      <w:marBottom w:val="0"/>
      <w:divBdr>
        <w:top w:val="none" w:sz="0" w:space="0" w:color="auto"/>
        <w:left w:val="none" w:sz="0" w:space="0" w:color="auto"/>
        <w:bottom w:val="none" w:sz="0" w:space="0" w:color="auto"/>
        <w:right w:val="none" w:sz="0" w:space="0" w:color="auto"/>
      </w:divBdr>
    </w:div>
    <w:div w:id="1021247762">
      <w:bodyDiv w:val="1"/>
      <w:marLeft w:val="0"/>
      <w:marRight w:val="0"/>
      <w:marTop w:val="0"/>
      <w:marBottom w:val="0"/>
      <w:divBdr>
        <w:top w:val="none" w:sz="0" w:space="0" w:color="auto"/>
        <w:left w:val="none" w:sz="0" w:space="0" w:color="auto"/>
        <w:bottom w:val="none" w:sz="0" w:space="0" w:color="auto"/>
        <w:right w:val="none" w:sz="0" w:space="0" w:color="auto"/>
      </w:divBdr>
    </w:div>
    <w:div w:id="1023048432">
      <w:bodyDiv w:val="1"/>
      <w:marLeft w:val="0"/>
      <w:marRight w:val="0"/>
      <w:marTop w:val="0"/>
      <w:marBottom w:val="0"/>
      <w:divBdr>
        <w:top w:val="none" w:sz="0" w:space="0" w:color="auto"/>
        <w:left w:val="none" w:sz="0" w:space="0" w:color="auto"/>
        <w:bottom w:val="none" w:sz="0" w:space="0" w:color="auto"/>
        <w:right w:val="none" w:sz="0" w:space="0" w:color="auto"/>
      </w:divBdr>
    </w:div>
    <w:div w:id="1023943162">
      <w:bodyDiv w:val="1"/>
      <w:marLeft w:val="0"/>
      <w:marRight w:val="0"/>
      <w:marTop w:val="0"/>
      <w:marBottom w:val="0"/>
      <w:divBdr>
        <w:top w:val="none" w:sz="0" w:space="0" w:color="auto"/>
        <w:left w:val="none" w:sz="0" w:space="0" w:color="auto"/>
        <w:bottom w:val="none" w:sz="0" w:space="0" w:color="auto"/>
        <w:right w:val="none" w:sz="0" w:space="0" w:color="auto"/>
      </w:divBdr>
    </w:div>
    <w:div w:id="1027021311">
      <w:bodyDiv w:val="1"/>
      <w:marLeft w:val="0"/>
      <w:marRight w:val="0"/>
      <w:marTop w:val="0"/>
      <w:marBottom w:val="0"/>
      <w:divBdr>
        <w:top w:val="none" w:sz="0" w:space="0" w:color="auto"/>
        <w:left w:val="none" w:sz="0" w:space="0" w:color="auto"/>
        <w:bottom w:val="none" w:sz="0" w:space="0" w:color="auto"/>
        <w:right w:val="none" w:sz="0" w:space="0" w:color="auto"/>
      </w:divBdr>
    </w:div>
    <w:div w:id="1027215656">
      <w:bodyDiv w:val="1"/>
      <w:marLeft w:val="0"/>
      <w:marRight w:val="0"/>
      <w:marTop w:val="0"/>
      <w:marBottom w:val="0"/>
      <w:divBdr>
        <w:top w:val="none" w:sz="0" w:space="0" w:color="auto"/>
        <w:left w:val="none" w:sz="0" w:space="0" w:color="auto"/>
        <w:bottom w:val="none" w:sz="0" w:space="0" w:color="auto"/>
        <w:right w:val="none" w:sz="0" w:space="0" w:color="auto"/>
      </w:divBdr>
    </w:div>
    <w:div w:id="1028989543">
      <w:bodyDiv w:val="1"/>
      <w:marLeft w:val="0"/>
      <w:marRight w:val="0"/>
      <w:marTop w:val="0"/>
      <w:marBottom w:val="0"/>
      <w:divBdr>
        <w:top w:val="none" w:sz="0" w:space="0" w:color="auto"/>
        <w:left w:val="none" w:sz="0" w:space="0" w:color="auto"/>
        <w:bottom w:val="none" w:sz="0" w:space="0" w:color="auto"/>
        <w:right w:val="none" w:sz="0" w:space="0" w:color="auto"/>
      </w:divBdr>
    </w:div>
    <w:div w:id="1033919757">
      <w:bodyDiv w:val="1"/>
      <w:marLeft w:val="0"/>
      <w:marRight w:val="0"/>
      <w:marTop w:val="0"/>
      <w:marBottom w:val="0"/>
      <w:divBdr>
        <w:top w:val="none" w:sz="0" w:space="0" w:color="auto"/>
        <w:left w:val="none" w:sz="0" w:space="0" w:color="auto"/>
        <w:bottom w:val="none" w:sz="0" w:space="0" w:color="auto"/>
        <w:right w:val="none" w:sz="0" w:space="0" w:color="auto"/>
      </w:divBdr>
    </w:div>
    <w:div w:id="1035885596">
      <w:bodyDiv w:val="1"/>
      <w:marLeft w:val="0"/>
      <w:marRight w:val="0"/>
      <w:marTop w:val="0"/>
      <w:marBottom w:val="0"/>
      <w:divBdr>
        <w:top w:val="none" w:sz="0" w:space="0" w:color="auto"/>
        <w:left w:val="none" w:sz="0" w:space="0" w:color="auto"/>
        <w:bottom w:val="none" w:sz="0" w:space="0" w:color="auto"/>
        <w:right w:val="none" w:sz="0" w:space="0" w:color="auto"/>
      </w:divBdr>
    </w:div>
    <w:div w:id="1037509378">
      <w:bodyDiv w:val="1"/>
      <w:marLeft w:val="0"/>
      <w:marRight w:val="0"/>
      <w:marTop w:val="0"/>
      <w:marBottom w:val="0"/>
      <w:divBdr>
        <w:top w:val="none" w:sz="0" w:space="0" w:color="auto"/>
        <w:left w:val="none" w:sz="0" w:space="0" w:color="auto"/>
        <w:bottom w:val="none" w:sz="0" w:space="0" w:color="auto"/>
        <w:right w:val="none" w:sz="0" w:space="0" w:color="auto"/>
      </w:divBdr>
    </w:div>
    <w:div w:id="1038580708">
      <w:bodyDiv w:val="1"/>
      <w:marLeft w:val="0"/>
      <w:marRight w:val="0"/>
      <w:marTop w:val="0"/>
      <w:marBottom w:val="0"/>
      <w:divBdr>
        <w:top w:val="none" w:sz="0" w:space="0" w:color="auto"/>
        <w:left w:val="none" w:sz="0" w:space="0" w:color="auto"/>
        <w:bottom w:val="none" w:sz="0" w:space="0" w:color="auto"/>
        <w:right w:val="none" w:sz="0" w:space="0" w:color="auto"/>
      </w:divBdr>
    </w:div>
    <w:div w:id="1041705143">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3095674">
      <w:bodyDiv w:val="1"/>
      <w:marLeft w:val="0"/>
      <w:marRight w:val="0"/>
      <w:marTop w:val="0"/>
      <w:marBottom w:val="0"/>
      <w:divBdr>
        <w:top w:val="none" w:sz="0" w:space="0" w:color="auto"/>
        <w:left w:val="none" w:sz="0" w:space="0" w:color="auto"/>
        <w:bottom w:val="none" w:sz="0" w:space="0" w:color="auto"/>
        <w:right w:val="none" w:sz="0" w:space="0" w:color="auto"/>
      </w:divBdr>
    </w:div>
    <w:div w:id="1049887069">
      <w:bodyDiv w:val="1"/>
      <w:marLeft w:val="0"/>
      <w:marRight w:val="0"/>
      <w:marTop w:val="0"/>
      <w:marBottom w:val="0"/>
      <w:divBdr>
        <w:top w:val="none" w:sz="0" w:space="0" w:color="auto"/>
        <w:left w:val="none" w:sz="0" w:space="0" w:color="auto"/>
        <w:bottom w:val="none" w:sz="0" w:space="0" w:color="auto"/>
        <w:right w:val="none" w:sz="0" w:space="0" w:color="auto"/>
      </w:divBdr>
    </w:div>
    <w:div w:id="1050108438">
      <w:bodyDiv w:val="1"/>
      <w:marLeft w:val="0"/>
      <w:marRight w:val="0"/>
      <w:marTop w:val="0"/>
      <w:marBottom w:val="0"/>
      <w:divBdr>
        <w:top w:val="none" w:sz="0" w:space="0" w:color="auto"/>
        <w:left w:val="none" w:sz="0" w:space="0" w:color="auto"/>
        <w:bottom w:val="none" w:sz="0" w:space="0" w:color="auto"/>
        <w:right w:val="none" w:sz="0" w:space="0" w:color="auto"/>
      </w:divBdr>
    </w:div>
    <w:div w:id="1053190499">
      <w:bodyDiv w:val="1"/>
      <w:marLeft w:val="0"/>
      <w:marRight w:val="0"/>
      <w:marTop w:val="0"/>
      <w:marBottom w:val="0"/>
      <w:divBdr>
        <w:top w:val="none" w:sz="0" w:space="0" w:color="auto"/>
        <w:left w:val="none" w:sz="0" w:space="0" w:color="auto"/>
        <w:bottom w:val="none" w:sz="0" w:space="0" w:color="auto"/>
        <w:right w:val="none" w:sz="0" w:space="0" w:color="auto"/>
      </w:divBdr>
    </w:div>
    <w:div w:id="1054814917">
      <w:bodyDiv w:val="1"/>
      <w:marLeft w:val="0"/>
      <w:marRight w:val="0"/>
      <w:marTop w:val="0"/>
      <w:marBottom w:val="0"/>
      <w:divBdr>
        <w:top w:val="none" w:sz="0" w:space="0" w:color="auto"/>
        <w:left w:val="none" w:sz="0" w:space="0" w:color="auto"/>
        <w:bottom w:val="none" w:sz="0" w:space="0" w:color="auto"/>
        <w:right w:val="none" w:sz="0" w:space="0" w:color="auto"/>
      </w:divBdr>
    </w:div>
    <w:div w:id="1060790609">
      <w:bodyDiv w:val="1"/>
      <w:marLeft w:val="0"/>
      <w:marRight w:val="0"/>
      <w:marTop w:val="0"/>
      <w:marBottom w:val="0"/>
      <w:divBdr>
        <w:top w:val="none" w:sz="0" w:space="0" w:color="auto"/>
        <w:left w:val="none" w:sz="0" w:space="0" w:color="auto"/>
        <w:bottom w:val="none" w:sz="0" w:space="0" w:color="auto"/>
        <w:right w:val="none" w:sz="0" w:space="0" w:color="auto"/>
      </w:divBdr>
    </w:div>
    <w:div w:id="1064067568">
      <w:bodyDiv w:val="1"/>
      <w:marLeft w:val="0"/>
      <w:marRight w:val="0"/>
      <w:marTop w:val="0"/>
      <w:marBottom w:val="0"/>
      <w:divBdr>
        <w:top w:val="none" w:sz="0" w:space="0" w:color="auto"/>
        <w:left w:val="none" w:sz="0" w:space="0" w:color="auto"/>
        <w:bottom w:val="none" w:sz="0" w:space="0" w:color="auto"/>
        <w:right w:val="none" w:sz="0" w:space="0" w:color="auto"/>
      </w:divBdr>
    </w:div>
    <w:div w:id="1072895940">
      <w:bodyDiv w:val="1"/>
      <w:marLeft w:val="0"/>
      <w:marRight w:val="0"/>
      <w:marTop w:val="0"/>
      <w:marBottom w:val="0"/>
      <w:divBdr>
        <w:top w:val="none" w:sz="0" w:space="0" w:color="auto"/>
        <w:left w:val="none" w:sz="0" w:space="0" w:color="auto"/>
        <w:bottom w:val="none" w:sz="0" w:space="0" w:color="auto"/>
        <w:right w:val="none" w:sz="0" w:space="0" w:color="auto"/>
      </w:divBdr>
    </w:div>
    <w:div w:id="1076828620">
      <w:bodyDiv w:val="1"/>
      <w:marLeft w:val="0"/>
      <w:marRight w:val="0"/>
      <w:marTop w:val="0"/>
      <w:marBottom w:val="0"/>
      <w:divBdr>
        <w:top w:val="none" w:sz="0" w:space="0" w:color="auto"/>
        <w:left w:val="none" w:sz="0" w:space="0" w:color="auto"/>
        <w:bottom w:val="none" w:sz="0" w:space="0" w:color="auto"/>
        <w:right w:val="none" w:sz="0" w:space="0" w:color="auto"/>
      </w:divBdr>
    </w:div>
    <w:div w:id="1077095465">
      <w:bodyDiv w:val="1"/>
      <w:marLeft w:val="0"/>
      <w:marRight w:val="0"/>
      <w:marTop w:val="0"/>
      <w:marBottom w:val="0"/>
      <w:divBdr>
        <w:top w:val="none" w:sz="0" w:space="0" w:color="auto"/>
        <w:left w:val="none" w:sz="0" w:space="0" w:color="auto"/>
        <w:bottom w:val="none" w:sz="0" w:space="0" w:color="auto"/>
        <w:right w:val="none" w:sz="0" w:space="0" w:color="auto"/>
      </w:divBdr>
    </w:div>
    <w:div w:id="1077626343">
      <w:bodyDiv w:val="1"/>
      <w:marLeft w:val="0"/>
      <w:marRight w:val="0"/>
      <w:marTop w:val="0"/>
      <w:marBottom w:val="0"/>
      <w:divBdr>
        <w:top w:val="none" w:sz="0" w:space="0" w:color="auto"/>
        <w:left w:val="none" w:sz="0" w:space="0" w:color="auto"/>
        <w:bottom w:val="none" w:sz="0" w:space="0" w:color="auto"/>
        <w:right w:val="none" w:sz="0" w:space="0" w:color="auto"/>
      </w:divBdr>
    </w:div>
    <w:div w:id="1081489117">
      <w:bodyDiv w:val="1"/>
      <w:marLeft w:val="0"/>
      <w:marRight w:val="0"/>
      <w:marTop w:val="0"/>
      <w:marBottom w:val="0"/>
      <w:divBdr>
        <w:top w:val="none" w:sz="0" w:space="0" w:color="auto"/>
        <w:left w:val="none" w:sz="0" w:space="0" w:color="auto"/>
        <w:bottom w:val="none" w:sz="0" w:space="0" w:color="auto"/>
        <w:right w:val="none" w:sz="0" w:space="0" w:color="auto"/>
      </w:divBdr>
    </w:div>
    <w:div w:id="1082723341">
      <w:bodyDiv w:val="1"/>
      <w:marLeft w:val="0"/>
      <w:marRight w:val="0"/>
      <w:marTop w:val="0"/>
      <w:marBottom w:val="0"/>
      <w:divBdr>
        <w:top w:val="none" w:sz="0" w:space="0" w:color="auto"/>
        <w:left w:val="none" w:sz="0" w:space="0" w:color="auto"/>
        <w:bottom w:val="none" w:sz="0" w:space="0" w:color="auto"/>
        <w:right w:val="none" w:sz="0" w:space="0" w:color="auto"/>
      </w:divBdr>
    </w:div>
    <w:div w:id="1095133728">
      <w:bodyDiv w:val="1"/>
      <w:marLeft w:val="0"/>
      <w:marRight w:val="0"/>
      <w:marTop w:val="0"/>
      <w:marBottom w:val="0"/>
      <w:divBdr>
        <w:top w:val="none" w:sz="0" w:space="0" w:color="auto"/>
        <w:left w:val="none" w:sz="0" w:space="0" w:color="auto"/>
        <w:bottom w:val="none" w:sz="0" w:space="0" w:color="auto"/>
        <w:right w:val="none" w:sz="0" w:space="0" w:color="auto"/>
      </w:divBdr>
    </w:div>
    <w:div w:id="1102069178">
      <w:bodyDiv w:val="1"/>
      <w:marLeft w:val="0"/>
      <w:marRight w:val="0"/>
      <w:marTop w:val="0"/>
      <w:marBottom w:val="0"/>
      <w:divBdr>
        <w:top w:val="none" w:sz="0" w:space="0" w:color="auto"/>
        <w:left w:val="none" w:sz="0" w:space="0" w:color="auto"/>
        <w:bottom w:val="none" w:sz="0" w:space="0" w:color="auto"/>
        <w:right w:val="none" w:sz="0" w:space="0" w:color="auto"/>
      </w:divBdr>
    </w:div>
    <w:div w:id="1102184530">
      <w:bodyDiv w:val="1"/>
      <w:marLeft w:val="0"/>
      <w:marRight w:val="0"/>
      <w:marTop w:val="0"/>
      <w:marBottom w:val="0"/>
      <w:divBdr>
        <w:top w:val="none" w:sz="0" w:space="0" w:color="auto"/>
        <w:left w:val="none" w:sz="0" w:space="0" w:color="auto"/>
        <w:bottom w:val="none" w:sz="0" w:space="0" w:color="auto"/>
        <w:right w:val="none" w:sz="0" w:space="0" w:color="auto"/>
      </w:divBdr>
    </w:div>
    <w:div w:id="1109202089">
      <w:bodyDiv w:val="1"/>
      <w:marLeft w:val="0"/>
      <w:marRight w:val="0"/>
      <w:marTop w:val="0"/>
      <w:marBottom w:val="0"/>
      <w:divBdr>
        <w:top w:val="none" w:sz="0" w:space="0" w:color="auto"/>
        <w:left w:val="none" w:sz="0" w:space="0" w:color="auto"/>
        <w:bottom w:val="none" w:sz="0" w:space="0" w:color="auto"/>
        <w:right w:val="none" w:sz="0" w:space="0" w:color="auto"/>
      </w:divBdr>
    </w:div>
    <w:div w:id="1110123737">
      <w:bodyDiv w:val="1"/>
      <w:marLeft w:val="0"/>
      <w:marRight w:val="0"/>
      <w:marTop w:val="0"/>
      <w:marBottom w:val="0"/>
      <w:divBdr>
        <w:top w:val="none" w:sz="0" w:space="0" w:color="auto"/>
        <w:left w:val="none" w:sz="0" w:space="0" w:color="auto"/>
        <w:bottom w:val="none" w:sz="0" w:space="0" w:color="auto"/>
        <w:right w:val="none" w:sz="0" w:space="0" w:color="auto"/>
      </w:divBdr>
    </w:div>
    <w:div w:id="1111782957">
      <w:bodyDiv w:val="1"/>
      <w:marLeft w:val="0"/>
      <w:marRight w:val="0"/>
      <w:marTop w:val="0"/>
      <w:marBottom w:val="0"/>
      <w:divBdr>
        <w:top w:val="none" w:sz="0" w:space="0" w:color="auto"/>
        <w:left w:val="none" w:sz="0" w:space="0" w:color="auto"/>
        <w:bottom w:val="none" w:sz="0" w:space="0" w:color="auto"/>
        <w:right w:val="none" w:sz="0" w:space="0" w:color="auto"/>
      </w:divBdr>
    </w:div>
    <w:div w:id="1116213961">
      <w:bodyDiv w:val="1"/>
      <w:marLeft w:val="0"/>
      <w:marRight w:val="0"/>
      <w:marTop w:val="0"/>
      <w:marBottom w:val="0"/>
      <w:divBdr>
        <w:top w:val="none" w:sz="0" w:space="0" w:color="auto"/>
        <w:left w:val="none" w:sz="0" w:space="0" w:color="auto"/>
        <w:bottom w:val="none" w:sz="0" w:space="0" w:color="auto"/>
        <w:right w:val="none" w:sz="0" w:space="0" w:color="auto"/>
      </w:divBdr>
    </w:div>
    <w:div w:id="1118530253">
      <w:bodyDiv w:val="1"/>
      <w:marLeft w:val="0"/>
      <w:marRight w:val="0"/>
      <w:marTop w:val="0"/>
      <w:marBottom w:val="0"/>
      <w:divBdr>
        <w:top w:val="none" w:sz="0" w:space="0" w:color="auto"/>
        <w:left w:val="none" w:sz="0" w:space="0" w:color="auto"/>
        <w:bottom w:val="none" w:sz="0" w:space="0" w:color="auto"/>
        <w:right w:val="none" w:sz="0" w:space="0" w:color="auto"/>
      </w:divBdr>
    </w:div>
    <w:div w:id="1123767098">
      <w:bodyDiv w:val="1"/>
      <w:marLeft w:val="0"/>
      <w:marRight w:val="0"/>
      <w:marTop w:val="0"/>
      <w:marBottom w:val="0"/>
      <w:divBdr>
        <w:top w:val="none" w:sz="0" w:space="0" w:color="auto"/>
        <w:left w:val="none" w:sz="0" w:space="0" w:color="auto"/>
        <w:bottom w:val="none" w:sz="0" w:space="0" w:color="auto"/>
        <w:right w:val="none" w:sz="0" w:space="0" w:color="auto"/>
      </w:divBdr>
    </w:div>
    <w:div w:id="1135870315">
      <w:bodyDiv w:val="1"/>
      <w:marLeft w:val="0"/>
      <w:marRight w:val="0"/>
      <w:marTop w:val="0"/>
      <w:marBottom w:val="0"/>
      <w:divBdr>
        <w:top w:val="none" w:sz="0" w:space="0" w:color="auto"/>
        <w:left w:val="none" w:sz="0" w:space="0" w:color="auto"/>
        <w:bottom w:val="none" w:sz="0" w:space="0" w:color="auto"/>
        <w:right w:val="none" w:sz="0" w:space="0" w:color="auto"/>
      </w:divBdr>
    </w:div>
    <w:div w:id="1137845433">
      <w:bodyDiv w:val="1"/>
      <w:marLeft w:val="0"/>
      <w:marRight w:val="0"/>
      <w:marTop w:val="0"/>
      <w:marBottom w:val="0"/>
      <w:divBdr>
        <w:top w:val="none" w:sz="0" w:space="0" w:color="auto"/>
        <w:left w:val="none" w:sz="0" w:space="0" w:color="auto"/>
        <w:bottom w:val="none" w:sz="0" w:space="0" w:color="auto"/>
        <w:right w:val="none" w:sz="0" w:space="0" w:color="auto"/>
      </w:divBdr>
    </w:div>
    <w:div w:id="1139767338">
      <w:bodyDiv w:val="1"/>
      <w:marLeft w:val="0"/>
      <w:marRight w:val="0"/>
      <w:marTop w:val="0"/>
      <w:marBottom w:val="0"/>
      <w:divBdr>
        <w:top w:val="none" w:sz="0" w:space="0" w:color="auto"/>
        <w:left w:val="none" w:sz="0" w:space="0" w:color="auto"/>
        <w:bottom w:val="none" w:sz="0" w:space="0" w:color="auto"/>
        <w:right w:val="none" w:sz="0" w:space="0" w:color="auto"/>
      </w:divBdr>
    </w:div>
    <w:div w:id="1140151248">
      <w:bodyDiv w:val="1"/>
      <w:marLeft w:val="0"/>
      <w:marRight w:val="0"/>
      <w:marTop w:val="0"/>
      <w:marBottom w:val="0"/>
      <w:divBdr>
        <w:top w:val="none" w:sz="0" w:space="0" w:color="auto"/>
        <w:left w:val="none" w:sz="0" w:space="0" w:color="auto"/>
        <w:bottom w:val="none" w:sz="0" w:space="0" w:color="auto"/>
        <w:right w:val="none" w:sz="0" w:space="0" w:color="auto"/>
      </w:divBdr>
    </w:div>
    <w:div w:id="1148286877">
      <w:bodyDiv w:val="1"/>
      <w:marLeft w:val="0"/>
      <w:marRight w:val="0"/>
      <w:marTop w:val="0"/>
      <w:marBottom w:val="0"/>
      <w:divBdr>
        <w:top w:val="none" w:sz="0" w:space="0" w:color="auto"/>
        <w:left w:val="none" w:sz="0" w:space="0" w:color="auto"/>
        <w:bottom w:val="none" w:sz="0" w:space="0" w:color="auto"/>
        <w:right w:val="none" w:sz="0" w:space="0" w:color="auto"/>
      </w:divBdr>
    </w:div>
    <w:div w:id="1148325727">
      <w:bodyDiv w:val="1"/>
      <w:marLeft w:val="0"/>
      <w:marRight w:val="0"/>
      <w:marTop w:val="0"/>
      <w:marBottom w:val="0"/>
      <w:divBdr>
        <w:top w:val="none" w:sz="0" w:space="0" w:color="auto"/>
        <w:left w:val="none" w:sz="0" w:space="0" w:color="auto"/>
        <w:bottom w:val="none" w:sz="0" w:space="0" w:color="auto"/>
        <w:right w:val="none" w:sz="0" w:space="0" w:color="auto"/>
      </w:divBdr>
    </w:div>
    <w:div w:id="1148548179">
      <w:bodyDiv w:val="1"/>
      <w:marLeft w:val="0"/>
      <w:marRight w:val="0"/>
      <w:marTop w:val="0"/>
      <w:marBottom w:val="0"/>
      <w:divBdr>
        <w:top w:val="none" w:sz="0" w:space="0" w:color="auto"/>
        <w:left w:val="none" w:sz="0" w:space="0" w:color="auto"/>
        <w:bottom w:val="none" w:sz="0" w:space="0" w:color="auto"/>
        <w:right w:val="none" w:sz="0" w:space="0" w:color="auto"/>
      </w:divBdr>
    </w:div>
    <w:div w:id="1154448936">
      <w:bodyDiv w:val="1"/>
      <w:marLeft w:val="0"/>
      <w:marRight w:val="0"/>
      <w:marTop w:val="0"/>
      <w:marBottom w:val="0"/>
      <w:divBdr>
        <w:top w:val="none" w:sz="0" w:space="0" w:color="auto"/>
        <w:left w:val="none" w:sz="0" w:space="0" w:color="auto"/>
        <w:bottom w:val="none" w:sz="0" w:space="0" w:color="auto"/>
        <w:right w:val="none" w:sz="0" w:space="0" w:color="auto"/>
      </w:divBdr>
    </w:div>
    <w:div w:id="1157527153">
      <w:bodyDiv w:val="1"/>
      <w:marLeft w:val="0"/>
      <w:marRight w:val="0"/>
      <w:marTop w:val="0"/>
      <w:marBottom w:val="0"/>
      <w:divBdr>
        <w:top w:val="none" w:sz="0" w:space="0" w:color="auto"/>
        <w:left w:val="none" w:sz="0" w:space="0" w:color="auto"/>
        <w:bottom w:val="none" w:sz="0" w:space="0" w:color="auto"/>
        <w:right w:val="none" w:sz="0" w:space="0" w:color="auto"/>
      </w:divBdr>
    </w:div>
    <w:div w:id="1162043721">
      <w:bodyDiv w:val="1"/>
      <w:marLeft w:val="0"/>
      <w:marRight w:val="0"/>
      <w:marTop w:val="0"/>
      <w:marBottom w:val="0"/>
      <w:divBdr>
        <w:top w:val="none" w:sz="0" w:space="0" w:color="auto"/>
        <w:left w:val="none" w:sz="0" w:space="0" w:color="auto"/>
        <w:bottom w:val="none" w:sz="0" w:space="0" w:color="auto"/>
        <w:right w:val="none" w:sz="0" w:space="0" w:color="auto"/>
      </w:divBdr>
    </w:div>
    <w:div w:id="1167205265">
      <w:bodyDiv w:val="1"/>
      <w:marLeft w:val="0"/>
      <w:marRight w:val="0"/>
      <w:marTop w:val="0"/>
      <w:marBottom w:val="0"/>
      <w:divBdr>
        <w:top w:val="none" w:sz="0" w:space="0" w:color="auto"/>
        <w:left w:val="none" w:sz="0" w:space="0" w:color="auto"/>
        <w:bottom w:val="none" w:sz="0" w:space="0" w:color="auto"/>
        <w:right w:val="none" w:sz="0" w:space="0" w:color="auto"/>
      </w:divBdr>
    </w:div>
    <w:div w:id="1168597728">
      <w:bodyDiv w:val="1"/>
      <w:marLeft w:val="0"/>
      <w:marRight w:val="0"/>
      <w:marTop w:val="0"/>
      <w:marBottom w:val="0"/>
      <w:divBdr>
        <w:top w:val="none" w:sz="0" w:space="0" w:color="auto"/>
        <w:left w:val="none" w:sz="0" w:space="0" w:color="auto"/>
        <w:bottom w:val="none" w:sz="0" w:space="0" w:color="auto"/>
        <w:right w:val="none" w:sz="0" w:space="0" w:color="auto"/>
      </w:divBdr>
    </w:div>
    <w:div w:id="1169175218">
      <w:bodyDiv w:val="1"/>
      <w:marLeft w:val="0"/>
      <w:marRight w:val="0"/>
      <w:marTop w:val="0"/>
      <w:marBottom w:val="0"/>
      <w:divBdr>
        <w:top w:val="none" w:sz="0" w:space="0" w:color="auto"/>
        <w:left w:val="none" w:sz="0" w:space="0" w:color="auto"/>
        <w:bottom w:val="none" w:sz="0" w:space="0" w:color="auto"/>
        <w:right w:val="none" w:sz="0" w:space="0" w:color="auto"/>
      </w:divBdr>
    </w:div>
    <w:div w:id="1171990445">
      <w:bodyDiv w:val="1"/>
      <w:marLeft w:val="0"/>
      <w:marRight w:val="0"/>
      <w:marTop w:val="0"/>
      <w:marBottom w:val="0"/>
      <w:divBdr>
        <w:top w:val="none" w:sz="0" w:space="0" w:color="auto"/>
        <w:left w:val="none" w:sz="0" w:space="0" w:color="auto"/>
        <w:bottom w:val="none" w:sz="0" w:space="0" w:color="auto"/>
        <w:right w:val="none" w:sz="0" w:space="0" w:color="auto"/>
      </w:divBdr>
    </w:div>
    <w:div w:id="1175345873">
      <w:bodyDiv w:val="1"/>
      <w:marLeft w:val="0"/>
      <w:marRight w:val="0"/>
      <w:marTop w:val="0"/>
      <w:marBottom w:val="0"/>
      <w:divBdr>
        <w:top w:val="none" w:sz="0" w:space="0" w:color="auto"/>
        <w:left w:val="none" w:sz="0" w:space="0" w:color="auto"/>
        <w:bottom w:val="none" w:sz="0" w:space="0" w:color="auto"/>
        <w:right w:val="none" w:sz="0" w:space="0" w:color="auto"/>
      </w:divBdr>
    </w:div>
    <w:div w:id="1177574538">
      <w:bodyDiv w:val="1"/>
      <w:marLeft w:val="0"/>
      <w:marRight w:val="0"/>
      <w:marTop w:val="0"/>
      <w:marBottom w:val="0"/>
      <w:divBdr>
        <w:top w:val="none" w:sz="0" w:space="0" w:color="auto"/>
        <w:left w:val="none" w:sz="0" w:space="0" w:color="auto"/>
        <w:bottom w:val="none" w:sz="0" w:space="0" w:color="auto"/>
        <w:right w:val="none" w:sz="0" w:space="0" w:color="auto"/>
      </w:divBdr>
    </w:div>
    <w:div w:id="1185971868">
      <w:bodyDiv w:val="1"/>
      <w:marLeft w:val="0"/>
      <w:marRight w:val="0"/>
      <w:marTop w:val="0"/>
      <w:marBottom w:val="0"/>
      <w:divBdr>
        <w:top w:val="none" w:sz="0" w:space="0" w:color="auto"/>
        <w:left w:val="none" w:sz="0" w:space="0" w:color="auto"/>
        <w:bottom w:val="none" w:sz="0" w:space="0" w:color="auto"/>
        <w:right w:val="none" w:sz="0" w:space="0" w:color="auto"/>
      </w:divBdr>
    </w:div>
    <w:div w:id="1188448685">
      <w:bodyDiv w:val="1"/>
      <w:marLeft w:val="0"/>
      <w:marRight w:val="0"/>
      <w:marTop w:val="0"/>
      <w:marBottom w:val="0"/>
      <w:divBdr>
        <w:top w:val="none" w:sz="0" w:space="0" w:color="auto"/>
        <w:left w:val="none" w:sz="0" w:space="0" w:color="auto"/>
        <w:bottom w:val="none" w:sz="0" w:space="0" w:color="auto"/>
        <w:right w:val="none" w:sz="0" w:space="0" w:color="auto"/>
      </w:divBdr>
    </w:div>
    <w:div w:id="1188525747">
      <w:bodyDiv w:val="1"/>
      <w:marLeft w:val="0"/>
      <w:marRight w:val="0"/>
      <w:marTop w:val="0"/>
      <w:marBottom w:val="0"/>
      <w:divBdr>
        <w:top w:val="none" w:sz="0" w:space="0" w:color="auto"/>
        <w:left w:val="none" w:sz="0" w:space="0" w:color="auto"/>
        <w:bottom w:val="none" w:sz="0" w:space="0" w:color="auto"/>
        <w:right w:val="none" w:sz="0" w:space="0" w:color="auto"/>
      </w:divBdr>
    </w:div>
    <w:div w:id="1195312673">
      <w:bodyDiv w:val="1"/>
      <w:marLeft w:val="0"/>
      <w:marRight w:val="0"/>
      <w:marTop w:val="0"/>
      <w:marBottom w:val="0"/>
      <w:divBdr>
        <w:top w:val="none" w:sz="0" w:space="0" w:color="auto"/>
        <w:left w:val="none" w:sz="0" w:space="0" w:color="auto"/>
        <w:bottom w:val="none" w:sz="0" w:space="0" w:color="auto"/>
        <w:right w:val="none" w:sz="0" w:space="0" w:color="auto"/>
      </w:divBdr>
    </w:div>
    <w:div w:id="1195538580">
      <w:bodyDiv w:val="1"/>
      <w:marLeft w:val="0"/>
      <w:marRight w:val="0"/>
      <w:marTop w:val="0"/>
      <w:marBottom w:val="0"/>
      <w:divBdr>
        <w:top w:val="none" w:sz="0" w:space="0" w:color="auto"/>
        <w:left w:val="none" w:sz="0" w:space="0" w:color="auto"/>
        <w:bottom w:val="none" w:sz="0" w:space="0" w:color="auto"/>
        <w:right w:val="none" w:sz="0" w:space="0" w:color="auto"/>
      </w:divBdr>
    </w:div>
    <w:div w:id="1197280069">
      <w:bodyDiv w:val="1"/>
      <w:marLeft w:val="0"/>
      <w:marRight w:val="0"/>
      <w:marTop w:val="0"/>
      <w:marBottom w:val="0"/>
      <w:divBdr>
        <w:top w:val="none" w:sz="0" w:space="0" w:color="auto"/>
        <w:left w:val="none" w:sz="0" w:space="0" w:color="auto"/>
        <w:bottom w:val="none" w:sz="0" w:space="0" w:color="auto"/>
        <w:right w:val="none" w:sz="0" w:space="0" w:color="auto"/>
      </w:divBdr>
    </w:div>
    <w:div w:id="1197428701">
      <w:bodyDiv w:val="1"/>
      <w:marLeft w:val="0"/>
      <w:marRight w:val="0"/>
      <w:marTop w:val="0"/>
      <w:marBottom w:val="0"/>
      <w:divBdr>
        <w:top w:val="none" w:sz="0" w:space="0" w:color="auto"/>
        <w:left w:val="none" w:sz="0" w:space="0" w:color="auto"/>
        <w:bottom w:val="none" w:sz="0" w:space="0" w:color="auto"/>
        <w:right w:val="none" w:sz="0" w:space="0" w:color="auto"/>
      </w:divBdr>
    </w:div>
    <w:div w:id="1208689086">
      <w:bodyDiv w:val="1"/>
      <w:marLeft w:val="0"/>
      <w:marRight w:val="0"/>
      <w:marTop w:val="0"/>
      <w:marBottom w:val="0"/>
      <w:divBdr>
        <w:top w:val="none" w:sz="0" w:space="0" w:color="auto"/>
        <w:left w:val="none" w:sz="0" w:space="0" w:color="auto"/>
        <w:bottom w:val="none" w:sz="0" w:space="0" w:color="auto"/>
        <w:right w:val="none" w:sz="0" w:space="0" w:color="auto"/>
      </w:divBdr>
    </w:div>
    <w:div w:id="1212575072">
      <w:bodyDiv w:val="1"/>
      <w:marLeft w:val="0"/>
      <w:marRight w:val="0"/>
      <w:marTop w:val="0"/>
      <w:marBottom w:val="0"/>
      <w:divBdr>
        <w:top w:val="none" w:sz="0" w:space="0" w:color="auto"/>
        <w:left w:val="none" w:sz="0" w:space="0" w:color="auto"/>
        <w:bottom w:val="none" w:sz="0" w:space="0" w:color="auto"/>
        <w:right w:val="none" w:sz="0" w:space="0" w:color="auto"/>
      </w:divBdr>
    </w:div>
    <w:div w:id="1212689696">
      <w:bodyDiv w:val="1"/>
      <w:marLeft w:val="0"/>
      <w:marRight w:val="0"/>
      <w:marTop w:val="0"/>
      <w:marBottom w:val="0"/>
      <w:divBdr>
        <w:top w:val="none" w:sz="0" w:space="0" w:color="auto"/>
        <w:left w:val="none" w:sz="0" w:space="0" w:color="auto"/>
        <w:bottom w:val="none" w:sz="0" w:space="0" w:color="auto"/>
        <w:right w:val="none" w:sz="0" w:space="0" w:color="auto"/>
      </w:divBdr>
    </w:div>
    <w:div w:id="1216701691">
      <w:bodyDiv w:val="1"/>
      <w:marLeft w:val="0"/>
      <w:marRight w:val="0"/>
      <w:marTop w:val="0"/>
      <w:marBottom w:val="0"/>
      <w:divBdr>
        <w:top w:val="none" w:sz="0" w:space="0" w:color="auto"/>
        <w:left w:val="none" w:sz="0" w:space="0" w:color="auto"/>
        <w:bottom w:val="none" w:sz="0" w:space="0" w:color="auto"/>
        <w:right w:val="none" w:sz="0" w:space="0" w:color="auto"/>
      </w:divBdr>
    </w:div>
    <w:div w:id="1217471013">
      <w:bodyDiv w:val="1"/>
      <w:marLeft w:val="0"/>
      <w:marRight w:val="0"/>
      <w:marTop w:val="0"/>
      <w:marBottom w:val="0"/>
      <w:divBdr>
        <w:top w:val="none" w:sz="0" w:space="0" w:color="auto"/>
        <w:left w:val="none" w:sz="0" w:space="0" w:color="auto"/>
        <w:bottom w:val="none" w:sz="0" w:space="0" w:color="auto"/>
        <w:right w:val="none" w:sz="0" w:space="0" w:color="auto"/>
      </w:divBdr>
    </w:div>
    <w:div w:id="1218124177">
      <w:bodyDiv w:val="1"/>
      <w:marLeft w:val="0"/>
      <w:marRight w:val="0"/>
      <w:marTop w:val="0"/>
      <w:marBottom w:val="0"/>
      <w:divBdr>
        <w:top w:val="none" w:sz="0" w:space="0" w:color="auto"/>
        <w:left w:val="none" w:sz="0" w:space="0" w:color="auto"/>
        <w:bottom w:val="none" w:sz="0" w:space="0" w:color="auto"/>
        <w:right w:val="none" w:sz="0" w:space="0" w:color="auto"/>
      </w:divBdr>
    </w:div>
    <w:div w:id="1218129282">
      <w:bodyDiv w:val="1"/>
      <w:marLeft w:val="0"/>
      <w:marRight w:val="0"/>
      <w:marTop w:val="0"/>
      <w:marBottom w:val="0"/>
      <w:divBdr>
        <w:top w:val="none" w:sz="0" w:space="0" w:color="auto"/>
        <w:left w:val="none" w:sz="0" w:space="0" w:color="auto"/>
        <w:bottom w:val="none" w:sz="0" w:space="0" w:color="auto"/>
        <w:right w:val="none" w:sz="0" w:space="0" w:color="auto"/>
      </w:divBdr>
    </w:div>
    <w:div w:id="1218861528">
      <w:bodyDiv w:val="1"/>
      <w:marLeft w:val="0"/>
      <w:marRight w:val="0"/>
      <w:marTop w:val="0"/>
      <w:marBottom w:val="0"/>
      <w:divBdr>
        <w:top w:val="none" w:sz="0" w:space="0" w:color="auto"/>
        <w:left w:val="none" w:sz="0" w:space="0" w:color="auto"/>
        <w:bottom w:val="none" w:sz="0" w:space="0" w:color="auto"/>
        <w:right w:val="none" w:sz="0" w:space="0" w:color="auto"/>
      </w:divBdr>
    </w:div>
    <w:div w:id="1221792874">
      <w:bodyDiv w:val="1"/>
      <w:marLeft w:val="0"/>
      <w:marRight w:val="0"/>
      <w:marTop w:val="0"/>
      <w:marBottom w:val="0"/>
      <w:divBdr>
        <w:top w:val="none" w:sz="0" w:space="0" w:color="auto"/>
        <w:left w:val="none" w:sz="0" w:space="0" w:color="auto"/>
        <w:bottom w:val="none" w:sz="0" w:space="0" w:color="auto"/>
        <w:right w:val="none" w:sz="0" w:space="0" w:color="auto"/>
      </w:divBdr>
    </w:div>
    <w:div w:id="1228568360">
      <w:bodyDiv w:val="1"/>
      <w:marLeft w:val="0"/>
      <w:marRight w:val="0"/>
      <w:marTop w:val="0"/>
      <w:marBottom w:val="0"/>
      <w:divBdr>
        <w:top w:val="none" w:sz="0" w:space="0" w:color="auto"/>
        <w:left w:val="none" w:sz="0" w:space="0" w:color="auto"/>
        <w:bottom w:val="none" w:sz="0" w:space="0" w:color="auto"/>
        <w:right w:val="none" w:sz="0" w:space="0" w:color="auto"/>
      </w:divBdr>
    </w:div>
    <w:div w:id="1237548813">
      <w:bodyDiv w:val="1"/>
      <w:marLeft w:val="0"/>
      <w:marRight w:val="0"/>
      <w:marTop w:val="0"/>
      <w:marBottom w:val="0"/>
      <w:divBdr>
        <w:top w:val="none" w:sz="0" w:space="0" w:color="auto"/>
        <w:left w:val="none" w:sz="0" w:space="0" w:color="auto"/>
        <w:bottom w:val="none" w:sz="0" w:space="0" w:color="auto"/>
        <w:right w:val="none" w:sz="0" w:space="0" w:color="auto"/>
      </w:divBdr>
    </w:div>
    <w:div w:id="1239444842">
      <w:bodyDiv w:val="1"/>
      <w:marLeft w:val="0"/>
      <w:marRight w:val="0"/>
      <w:marTop w:val="0"/>
      <w:marBottom w:val="0"/>
      <w:divBdr>
        <w:top w:val="none" w:sz="0" w:space="0" w:color="auto"/>
        <w:left w:val="none" w:sz="0" w:space="0" w:color="auto"/>
        <w:bottom w:val="none" w:sz="0" w:space="0" w:color="auto"/>
        <w:right w:val="none" w:sz="0" w:space="0" w:color="auto"/>
      </w:divBdr>
    </w:div>
    <w:div w:id="1244683215">
      <w:bodyDiv w:val="1"/>
      <w:marLeft w:val="0"/>
      <w:marRight w:val="0"/>
      <w:marTop w:val="0"/>
      <w:marBottom w:val="0"/>
      <w:divBdr>
        <w:top w:val="none" w:sz="0" w:space="0" w:color="auto"/>
        <w:left w:val="none" w:sz="0" w:space="0" w:color="auto"/>
        <w:bottom w:val="none" w:sz="0" w:space="0" w:color="auto"/>
        <w:right w:val="none" w:sz="0" w:space="0" w:color="auto"/>
      </w:divBdr>
    </w:div>
    <w:div w:id="1246265024">
      <w:bodyDiv w:val="1"/>
      <w:marLeft w:val="0"/>
      <w:marRight w:val="0"/>
      <w:marTop w:val="0"/>
      <w:marBottom w:val="0"/>
      <w:divBdr>
        <w:top w:val="none" w:sz="0" w:space="0" w:color="auto"/>
        <w:left w:val="none" w:sz="0" w:space="0" w:color="auto"/>
        <w:bottom w:val="none" w:sz="0" w:space="0" w:color="auto"/>
        <w:right w:val="none" w:sz="0" w:space="0" w:color="auto"/>
      </w:divBdr>
    </w:div>
    <w:div w:id="1247492001">
      <w:bodyDiv w:val="1"/>
      <w:marLeft w:val="0"/>
      <w:marRight w:val="0"/>
      <w:marTop w:val="0"/>
      <w:marBottom w:val="0"/>
      <w:divBdr>
        <w:top w:val="none" w:sz="0" w:space="0" w:color="auto"/>
        <w:left w:val="none" w:sz="0" w:space="0" w:color="auto"/>
        <w:bottom w:val="none" w:sz="0" w:space="0" w:color="auto"/>
        <w:right w:val="none" w:sz="0" w:space="0" w:color="auto"/>
      </w:divBdr>
    </w:div>
    <w:div w:id="1248659393">
      <w:bodyDiv w:val="1"/>
      <w:marLeft w:val="0"/>
      <w:marRight w:val="0"/>
      <w:marTop w:val="0"/>
      <w:marBottom w:val="0"/>
      <w:divBdr>
        <w:top w:val="none" w:sz="0" w:space="0" w:color="auto"/>
        <w:left w:val="none" w:sz="0" w:space="0" w:color="auto"/>
        <w:bottom w:val="none" w:sz="0" w:space="0" w:color="auto"/>
        <w:right w:val="none" w:sz="0" w:space="0" w:color="auto"/>
      </w:divBdr>
    </w:div>
    <w:div w:id="1253975653">
      <w:bodyDiv w:val="1"/>
      <w:marLeft w:val="0"/>
      <w:marRight w:val="0"/>
      <w:marTop w:val="0"/>
      <w:marBottom w:val="0"/>
      <w:divBdr>
        <w:top w:val="none" w:sz="0" w:space="0" w:color="auto"/>
        <w:left w:val="none" w:sz="0" w:space="0" w:color="auto"/>
        <w:bottom w:val="none" w:sz="0" w:space="0" w:color="auto"/>
        <w:right w:val="none" w:sz="0" w:space="0" w:color="auto"/>
      </w:divBdr>
    </w:div>
    <w:div w:id="1259021780">
      <w:bodyDiv w:val="1"/>
      <w:marLeft w:val="0"/>
      <w:marRight w:val="0"/>
      <w:marTop w:val="0"/>
      <w:marBottom w:val="0"/>
      <w:divBdr>
        <w:top w:val="none" w:sz="0" w:space="0" w:color="auto"/>
        <w:left w:val="none" w:sz="0" w:space="0" w:color="auto"/>
        <w:bottom w:val="none" w:sz="0" w:space="0" w:color="auto"/>
        <w:right w:val="none" w:sz="0" w:space="0" w:color="auto"/>
      </w:divBdr>
    </w:div>
    <w:div w:id="1259100398">
      <w:bodyDiv w:val="1"/>
      <w:marLeft w:val="0"/>
      <w:marRight w:val="0"/>
      <w:marTop w:val="0"/>
      <w:marBottom w:val="0"/>
      <w:divBdr>
        <w:top w:val="none" w:sz="0" w:space="0" w:color="auto"/>
        <w:left w:val="none" w:sz="0" w:space="0" w:color="auto"/>
        <w:bottom w:val="none" w:sz="0" w:space="0" w:color="auto"/>
        <w:right w:val="none" w:sz="0" w:space="0" w:color="auto"/>
      </w:divBdr>
    </w:div>
    <w:div w:id="1264991029">
      <w:bodyDiv w:val="1"/>
      <w:marLeft w:val="0"/>
      <w:marRight w:val="0"/>
      <w:marTop w:val="0"/>
      <w:marBottom w:val="0"/>
      <w:divBdr>
        <w:top w:val="none" w:sz="0" w:space="0" w:color="auto"/>
        <w:left w:val="none" w:sz="0" w:space="0" w:color="auto"/>
        <w:bottom w:val="none" w:sz="0" w:space="0" w:color="auto"/>
        <w:right w:val="none" w:sz="0" w:space="0" w:color="auto"/>
      </w:divBdr>
    </w:div>
    <w:div w:id="1266622093">
      <w:bodyDiv w:val="1"/>
      <w:marLeft w:val="0"/>
      <w:marRight w:val="0"/>
      <w:marTop w:val="0"/>
      <w:marBottom w:val="0"/>
      <w:divBdr>
        <w:top w:val="none" w:sz="0" w:space="0" w:color="auto"/>
        <w:left w:val="none" w:sz="0" w:space="0" w:color="auto"/>
        <w:bottom w:val="none" w:sz="0" w:space="0" w:color="auto"/>
        <w:right w:val="none" w:sz="0" w:space="0" w:color="auto"/>
      </w:divBdr>
    </w:div>
    <w:div w:id="1268078963">
      <w:bodyDiv w:val="1"/>
      <w:marLeft w:val="0"/>
      <w:marRight w:val="0"/>
      <w:marTop w:val="0"/>
      <w:marBottom w:val="0"/>
      <w:divBdr>
        <w:top w:val="none" w:sz="0" w:space="0" w:color="auto"/>
        <w:left w:val="none" w:sz="0" w:space="0" w:color="auto"/>
        <w:bottom w:val="none" w:sz="0" w:space="0" w:color="auto"/>
        <w:right w:val="none" w:sz="0" w:space="0" w:color="auto"/>
      </w:divBdr>
    </w:div>
    <w:div w:id="1270623827">
      <w:bodyDiv w:val="1"/>
      <w:marLeft w:val="0"/>
      <w:marRight w:val="0"/>
      <w:marTop w:val="0"/>
      <w:marBottom w:val="0"/>
      <w:divBdr>
        <w:top w:val="none" w:sz="0" w:space="0" w:color="auto"/>
        <w:left w:val="none" w:sz="0" w:space="0" w:color="auto"/>
        <w:bottom w:val="none" w:sz="0" w:space="0" w:color="auto"/>
        <w:right w:val="none" w:sz="0" w:space="0" w:color="auto"/>
      </w:divBdr>
    </w:div>
    <w:div w:id="1272130749">
      <w:bodyDiv w:val="1"/>
      <w:marLeft w:val="0"/>
      <w:marRight w:val="0"/>
      <w:marTop w:val="0"/>
      <w:marBottom w:val="0"/>
      <w:divBdr>
        <w:top w:val="none" w:sz="0" w:space="0" w:color="auto"/>
        <w:left w:val="none" w:sz="0" w:space="0" w:color="auto"/>
        <w:bottom w:val="none" w:sz="0" w:space="0" w:color="auto"/>
        <w:right w:val="none" w:sz="0" w:space="0" w:color="auto"/>
      </w:divBdr>
    </w:div>
    <w:div w:id="1282028458">
      <w:bodyDiv w:val="1"/>
      <w:marLeft w:val="0"/>
      <w:marRight w:val="0"/>
      <w:marTop w:val="0"/>
      <w:marBottom w:val="0"/>
      <w:divBdr>
        <w:top w:val="none" w:sz="0" w:space="0" w:color="auto"/>
        <w:left w:val="none" w:sz="0" w:space="0" w:color="auto"/>
        <w:bottom w:val="none" w:sz="0" w:space="0" w:color="auto"/>
        <w:right w:val="none" w:sz="0" w:space="0" w:color="auto"/>
      </w:divBdr>
    </w:div>
    <w:div w:id="1285426700">
      <w:bodyDiv w:val="1"/>
      <w:marLeft w:val="0"/>
      <w:marRight w:val="0"/>
      <w:marTop w:val="0"/>
      <w:marBottom w:val="0"/>
      <w:divBdr>
        <w:top w:val="none" w:sz="0" w:space="0" w:color="auto"/>
        <w:left w:val="none" w:sz="0" w:space="0" w:color="auto"/>
        <w:bottom w:val="none" w:sz="0" w:space="0" w:color="auto"/>
        <w:right w:val="none" w:sz="0" w:space="0" w:color="auto"/>
      </w:divBdr>
    </w:div>
    <w:div w:id="1288858549">
      <w:bodyDiv w:val="1"/>
      <w:marLeft w:val="0"/>
      <w:marRight w:val="0"/>
      <w:marTop w:val="0"/>
      <w:marBottom w:val="0"/>
      <w:divBdr>
        <w:top w:val="none" w:sz="0" w:space="0" w:color="auto"/>
        <w:left w:val="none" w:sz="0" w:space="0" w:color="auto"/>
        <w:bottom w:val="none" w:sz="0" w:space="0" w:color="auto"/>
        <w:right w:val="none" w:sz="0" w:space="0" w:color="auto"/>
      </w:divBdr>
    </w:div>
    <w:div w:id="1289438286">
      <w:bodyDiv w:val="1"/>
      <w:marLeft w:val="0"/>
      <w:marRight w:val="0"/>
      <w:marTop w:val="0"/>
      <w:marBottom w:val="0"/>
      <w:divBdr>
        <w:top w:val="none" w:sz="0" w:space="0" w:color="auto"/>
        <w:left w:val="none" w:sz="0" w:space="0" w:color="auto"/>
        <w:bottom w:val="none" w:sz="0" w:space="0" w:color="auto"/>
        <w:right w:val="none" w:sz="0" w:space="0" w:color="auto"/>
      </w:divBdr>
    </w:div>
    <w:div w:id="1290549267">
      <w:bodyDiv w:val="1"/>
      <w:marLeft w:val="0"/>
      <w:marRight w:val="0"/>
      <w:marTop w:val="0"/>
      <w:marBottom w:val="0"/>
      <w:divBdr>
        <w:top w:val="none" w:sz="0" w:space="0" w:color="auto"/>
        <w:left w:val="none" w:sz="0" w:space="0" w:color="auto"/>
        <w:bottom w:val="none" w:sz="0" w:space="0" w:color="auto"/>
        <w:right w:val="none" w:sz="0" w:space="0" w:color="auto"/>
      </w:divBdr>
    </w:div>
    <w:div w:id="1291475704">
      <w:bodyDiv w:val="1"/>
      <w:marLeft w:val="0"/>
      <w:marRight w:val="0"/>
      <w:marTop w:val="0"/>
      <w:marBottom w:val="0"/>
      <w:divBdr>
        <w:top w:val="none" w:sz="0" w:space="0" w:color="auto"/>
        <w:left w:val="none" w:sz="0" w:space="0" w:color="auto"/>
        <w:bottom w:val="none" w:sz="0" w:space="0" w:color="auto"/>
        <w:right w:val="none" w:sz="0" w:space="0" w:color="auto"/>
      </w:divBdr>
    </w:div>
    <w:div w:id="1291864742">
      <w:bodyDiv w:val="1"/>
      <w:marLeft w:val="0"/>
      <w:marRight w:val="0"/>
      <w:marTop w:val="0"/>
      <w:marBottom w:val="0"/>
      <w:divBdr>
        <w:top w:val="none" w:sz="0" w:space="0" w:color="auto"/>
        <w:left w:val="none" w:sz="0" w:space="0" w:color="auto"/>
        <w:bottom w:val="none" w:sz="0" w:space="0" w:color="auto"/>
        <w:right w:val="none" w:sz="0" w:space="0" w:color="auto"/>
      </w:divBdr>
    </w:div>
    <w:div w:id="1293169766">
      <w:bodyDiv w:val="1"/>
      <w:marLeft w:val="0"/>
      <w:marRight w:val="0"/>
      <w:marTop w:val="0"/>
      <w:marBottom w:val="0"/>
      <w:divBdr>
        <w:top w:val="none" w:sz="0" w:space="0" w:color="auto"/>
        <w:left w:val="none" w:sz="0" w:space="0" w:color="auto"/>
        <w:bottom w:val="none" w:sz="0" w:space="0" w:color="auto"/>
        <w:right w:val="none" w:sz="0" w:space="0" w:color="auto"/>
      </w:divBdr>
    </w:div>
    <w:div w:id="1294868792">
      <w:bodyDiv w:val="1"/>
      <w:marLeft w:val="0"/>
      <w:marRight w:val="0"/>
      <w:marTop w:val="0"/>
      <w:marBottom w:val="0"/>
      <w:divBdr>
        <w:top w:val="none" w:sz="0" w:space="0" w:color="auto"/>
        <w:left w:val="none" w:sz="0" w:space="0" w:color="auto"/>
        <w:bottom w:val="none" w:sz="0" w:space="0" w:color="auto"/>
        <w:right w:val="none" w:sz="0" w:space="0" w:color="auto"/>
      </w:divBdr>
    </w:div>
    <w:div w:id="1299991425">
      <w:bodyDiv w:val="1"/>
      <w:marLeft w:val="0"/>
      <w:marRight w:val="0"/>
      <w:marTop w:val="0"/>
      <w:marBottom w:val="0"/>
      <w:divBdr>
        <w:top w:val="none" w:sz="0" w:space="0" w:color="auto"/>
        <w:left w:val="none" w:sz="0" w:space="0" w:color="auto"/>
        <w:bottom w:val="none" w:sz="0" w:space="0" w:color="auto"/>
        <w:right w:val="none" w:sz="0" w:space="0" w:color="auto"/>
      </w:divBdr>
    </w:div>
    <w:div w:id="1303804669">
      <w:bodyDiv w:val="1"/>
      <w:marLeft w:val="0"/>
      <w:marRight w:val="0"/>
      <w:marTop w:val="0"/>
      <w:marBottom w:val="0"/>
      <w:divBdr>
        <w:top w:val="none" w:sz="0" w:space="0" w:color="auto"/>
        <w:left w:val="none" w:sz="0" w:space="0" w:color="auto"/>
        <w:bottom w:val="none" w:sz="0" w:space="0" w:color="auto"/>
        <w:right w:val="none" w:sz="0" w:space="0" w:color="auto"/>
      </w:divBdr>
    </w:div>
    <w:div w:id="1306468800">
      <w:bodyDiv w:val="1"/>
      <w:marLeft w:val="0"/>
      <w:marRight w:val="0"/>
      <w:marTop w:val="0"/>
      <w:marBottom w:val="0"/>
      <w:divBdr>
        <w:top w:val="none" w:sz="0" w:space="0" w:color="auto"/>
        <w:left w:val="none" w:sz="0" w:space="0" w:color="auto"/>
        <w:bottom w:val="none" w:sz="0" w:space="0" w:color="auto"/>
        <w:right w:val="none" w:sz="0" w:space="0" w:color="auto"/>
      </w:divBdr>
    </w:div>
    <w:div w:id="1308363284">
      <w:bodyDiv w:val="1"/>
      <w:marLeft w:val="0"/>
      <w:marRight w:val="0"/>
      <w:marTop w:val="0"/>
      <w:marBottom w:val="0"/>
      <w:divBdr>
        <w:top w:val="none" w:sz="0" w:space="0" w:color="auto"/>
        <w:left w:val="none" w:sz="0" w:space="0" w:color="auto"/>
        <w:bottom w:val="none" w:sz="0" w:space="0" w:color="auto"/>
        <w:right w:val="none" w:sz="0" w:space="0" w:color="auto"/>
      </w:divBdr>
    </w:div>
    <w:div w:id="1312948478">
      <w:bodyDiv w:val="1"/>
      <w:marLeft w:val="0"/>
      <w:marRight w:val="0"/>
      <w:marTop w:val="0"/>
      <w:marBottom w:val="0"/>
      <w:divBdr>
        <w:top w:val="none" w:sz="0" w:space="0" w:color="auto"/>
        <w:left w:val="none" w:sz="0" w:space="0" w:color="auto"/>
        <w:bottom w:val="none" w:sz="0" w:space="0" w:color="auto"/>
        <w:right w:val="none" w:sz="0" w:space="0" w:color="auto"/>
      </w:divBdr>
    </w:div>
    <w:div w:id="1314139375">
      <w:bodyDiv w:val="1"/>
      <w:marLeft w:val="0"/>
      <w:marRight w:val="0"/>
      <w:marTop w:val="0"/>
      <w:marBottom w:val="0"/>
      <w:divBdr>
        <w:top w:val="none" w:sz="0" w:space="0" w:color="auto"/>
        <w:left w:val="none" w:sz="0" w:space="0" w:color="auto"/>
        <w:bottom w:val="none" w:sz="0" w:space="0" w:color="auto"/>
        <w:right w:val="none" w:sz="0" w:space="0" w:color="auto"/>
      </w:divBdr>
    </w:div>
    <w:div w:id="1317028425">
      <w:bodyDiv w:val="1"/>
      <w:marLeft w:val="0"/>
      <w:marRight w:val="0"/>
      <w:marTop w:val="0"/>
      <w:marBottom w:val="0"/>
      <w:divBdr>
        <w:top w:val="none" w:sz="0" w:space="0" w:color="auto"/>
        <w:left w:val="none" w:sz="0" w:space="0" w:color="auto"/>
        <w:bottom w:val="none" w:sz="0" w:space="0" w:color="auto"/>
        <w:right w:val="none" w:sz="0" w:space="0" w:color="auto"/>
      </w:divBdr>
    </w:div>
    <w:div w:id="1325813913">
      <w:bodyDiv w:val="1"/>
      <w:marLeft w:val="0"/>
      <w:marRight w:val="0"/>
      <w:marTop w:val="0"/>
      <w:marBottom w:val="0"/>
      <w:divBdr>
        <w:top w:val="none" w:sz="0" w:space="0" w:color="auto"/>
        <w:left w:val="none" w:sz="0" w:space="0" w:color="auto"/>
        <w:bottom w:val="none" w:sz="0" w:space="0" w:color="auto"/>
        <w:right w:val="none" w:sz="0" w:space="0" w:color="auto"/>
      </w:divBdr>
    </w:div>
    <w:div w:id="1328288228">
      <w:bodyDiv w:val="1"/>
      <w:marLeft w:val="0"/>
      <w:marRight w:val="0"/>
      <w:marTop w:val="0"/>
      <w:marBottom w:val="0"/>
      <w:divBdr>
        <w:top w:val="none" w:sz="0" w:space="0" w:color="auto"/>
        <w:left w:val="none" w:sz="0" w:space="0" w:color="auto"/>
        <w:bottom w:val="none" w:sz="0" w:space="0" w:color="auto"/>
        <w:right w:val="none" w:sz="0" w:space="0" w:color="auto"/>
      </w:divBdr>
    </w:div>
    <w:div w:id="1328941011">
      <w:bodyDiv w:val="1"/>
      <w:marLeft w:val="0"/>
      <w:marRight w:val="0"/>
      <w:marTop w:val="0"/>
      <w:marBottom w:val="0"/>
      <w:divBdr>
        <w:top w:val="none" w:sz="0" w:space="0" w:color="auto"/>
        <w:left w:val="none" w:sz="0" w:space="0" w:color="auto"/>
        <w:bottom w:val="none" w:sz="0" w:space="0" w:color="auto"/>
        <w:right w:val="none" w:sz="0" w:space="0" w:color="auto"/>
      </w:divBdr>
    </w:div>
    <w:div w:id="1331328604">
      <w:bodyDiv w:val="1"/>
      <w:marLeft w:val="0"/>
      <w:marRight w:val="0"/>
      <w:marTop w:val="0"/>
      <w:marBottom w:val="0"/>
      <w:divBdr>
        <w:top w:val="none" w:sz="0" w:space="0" w:color="auto"/>
        <w:left w:val="none" w:sz="0" w:space="0" w:color="auto"/>
        <w:bottom w:val="none" w:sz="0" w:space="0" w:color="auto"/>
        <w:right w:val="none" w:sz="0" w:space="0" w:color="auto"/>
      </w:divBdr>
    </w:div>
    <w:div w:id="1332879777">
      <w:bodyDiv w:val="1"/>
      <w:marLeft w:val="0"/>
      <w:marRight w:val="0"/>
      <w:marTop w:val="0"/>
      <w:marBottom w:val="0"/>
      <w:divBdr>
        <w:top w:val="none" w:sz="0" w:space="0" w:color="auto"/>
        <w:left w:val="none" w:sz="0" w:space="0" w:color="auto"/>
        <w:bottom w:val="none" w:sz="0" w:space="0" w:color="auto"/>
        <w:right w:val="none" w:sz="0" w:space="0" w:color="auto"/>
      </w:divBdr>
    </w:div>
    <w:div w:id="1333796775">
      <w:bodyDiv w:val="1"/>
      <w:marLeft w:val="0"/>
      <w:marRight w:val="0"/>
      <w:marTop w:val="0"/>
      <w:marBottom w:val="0"/>
      <w:divBdr>
        <w:top w:val="none" w:sz="0" w:space="0" w:color="auto"/>
        <w:left w:val="none" w:sz="0" w:space="0" w:color="auto"/>
        <w:bottom w:val="none" w:sz="0" w:space="0" w:color="auto"/>
        <w:right w:val="none" w:sz="0" w:space="0" w:color="auto"/>
      </w:divBdr>
    </w:div>
    <w:div w:id="1337923330">
      <w:bodyDiv w:val="1"/>
      <w:marLeft w:val="0"/>
      <w:marRight w:val="0"/>
      <w:marTop w:val="0"/>
      <w:marBottom w:val="0"/>
      <w:divBdr>
        <w:top w:val="none" w:sz="0" w:space="0" w:color="auto"/>
        <w:left w:val="none" w:sz="0" w:space="0" w:color="auto"/>
        <w:bottom w:val="none" w:sz="0" w:space="0" w:color="auto"/>
        <w:right w:val="none" w:sz="0" w:space="0" w:color="auto"/>
      </w:divBdr>
    </w:div>
    <w:div w:id="1338187928">
      <w:bodyDiv w:val="1"/>
      <w:marLeft w:val="0"/>
      <w:marRight w:val="0"/>
      <w:marTop w:val="0"/>
      <w:marBottom w:val="0"/>
      <w:divBdr>
        <w:top w:val="none" w:sz="0" w:space="0" w:color="auto"/>
        <w:left w:val="none" w:sz="0" w:space="0" w:color="auto"/>
        <w:bottom w:val="none" w:sz="0" w:space="0" w:color="auto"/>
        <w:right w:val="none" w:sz="0" w:space="0" w:color="auto"/>
      </w:divBdr>
    </w:div>
    <w:div w:id="1338463575">
      <w:bodyDiv w:val="1"/>
      <w:marLeft w:val="0"/>
      <w:marRight w:val="0"/>
      <w:marTop w:val="0"/>
      <w:marBottom w:val="0"/>
      <w:divBdr>
        <w:top w:val="none" w:sz="0" w:space="0" w:color="auto"/>
        <w:left w:val="none" w:sz="0" w:space="0" w:color="auto"/>
        <w:bottom w:val="none" w:sz="0" w:space="0" w:color="auto"/>
        <w:right w:val="none" w:sz="0" w:space="0" w:color="auto"/>
      </w:divBdr>
    </w:div>
    <w:div w:id="1345790539">
      <w:bodyDiv w:val="1"/>
      <w:marLeft w:val="0"/>
      <w:marRight w:val="0"/>
      <w:marTop w:val="0"/>
      <w:marBottom w:val="0"/>
      <w:divBdr>
        <w:top w:val="none" w:sz="0" w:space="0" w:color="auto"/>
        <w:left w:val="none" w:sz="0" w:space="0" w:color="auto"/>
        <w:bottom w:val="none" w:sz="0" w:space="0" w:color="auto"/>
        <w:right w:val="none" w:sz="0" w:space="0" w:color="auto"/>
      </w:divBdr>
    </w:div>
    <w:div w:id="1346860045">
      <w:bodyDiv w:val="1"/>
      <w:marLeft w:val="0"/>
      <w:marRight w:val="0"/>
      <w:marTop w:val="0"/>
      <w:marBottom w:val="0"/>
      <w:divBdr>
        <w:top w:val="none" w:sz="0" w:space="0" w:color="auto"/>
        <w:left w:val="none" w:sz="0" w:space="0" w:color="auto"/>
        <w:bottom w:val="none" w:sz="0" w:space="0" w:color="auto"/>
        <w:right w:val="none" w:sz="0" w:space="0" w:color="auto"/>
      </w:divBdr>
    </w:div>
    <w:div w:id="1346975903">
      <w:bodyDiv w:val="1"/>
      <w:marLeft w:val="0"/>
      <w:marRight w:val="0"/>
      <w:marTop w:val="0"/>
      <w:marBottom w:val="0"/>
      <w:divBdr>
        <w:top w:val="none" w:sz="0" w:space="0" w:color="auto"/>
        <w:left w:val="none" w:sz="0" w:space="0" w:color="auto"/>
        <w:bottom w:val="none" w:sz="0" w:space="0" w:color="auto"/>
        <w:right w:val="none" w:sz="0" w:space="0" w:color="auto"/>
      </w:divBdr>
    </w:div>
    <w:div w:id="1351179972">
      <w:bodyDiv w:val="1"/>
      <w:marLeft w:val="0"/>
      <w:marRight w:val="0"/>
      <w:marTop w:val="0"/>
      <w:marBottom w:val="0"/>
      <w:divBdr>
        <w:top w:val="none" w:sz="0" w:space="0" w:color="auto"/>
        <w:left w:val="none" w:sz="0" w:space="0" w:color="auto"/>
        <w:bottom w:val="none" w:sz="0" w:space="0" w:color="auto"/>
        <w:right w:val="none" w:sz="0" w:space="0" w:color="auto"/>
      </w:divBdr>
    </w:div>
    <w:div w:id="1355962123">
      <w:bodyDiv w:val="1"/>
      <w:marLeft w:val="0"/>
      <w:marRight w:val="0"/>
      <w:marTop w:val="0"/>
      <w:marBottom w:val="0"/>
      <w:divBdr>
        <w:top w:val="none" w:sz="0" w:space="0" w:color="auto"/>
        <w:left w:val="none" w:sz="0" w:space="0" w:color="auto"/>
        <w:bottom w:val="none" w:sz="0" w:space="0" w:color="auto"/>
        <w:right w:val="none" w:sz="0" w:space="0" w:color="auto"/>
      </w:divBdr>
    </w:div>
    <w:div w:id="1357275021">
      <w:bodyDiv w:val="1"/>
      <w:marLeft w:val="0"/>
      <w:marRight w:val="0"/>
      <w:marTop w:val="0"/>
      <w:marBottom w:val="0"/>
      <w:divBdr>
        <w:top w:val="none" w:sz="0" w:space="0" w:color="auto"/>
        <w:left w:val="none" w:sz="0" w:space="0" w:color="auto"/>
        <w:bottom w:val="none" w:sz="0" w:space="0" w:color="auto"/>
        <w:right w:val="none" w:sz="0" w:space="0" w:color="auto"/>
      </w:divBdr>
    </w:div>
    <w:div w:id="1359358602">
      <w:bodyDiv w:val="1"/>
      <w:marLeft w:val="0"/>
      <w:marRight w:val="0"/>
      <w:marTop w:val="0"/>
      <w:marBottom w:val="0"/>
      <w:divBdr>
        <w:top w:val="none" w:sz="0" w:space="0" w:color="auto"/>
        <w:left w:val="none" w:sz="0" w:space="0" w:color="auto"/>
        <w:bottom w:val="none" w:sz="0" w:space="0" w:color="auto"/>
        <w:right w:val="none" w:sz="0" w:space="0" w:color="auto"/>
      </w:divBdr>
    </w:div>
    <w:div w:id="1363508727">
      <w:bodyDiv w:val="1"/>
      <w:marLeft w:val="0"/>
      <w:marRight w:val="0"/>
      <w:marTop w:val="0"/>
      <w:marBottom w:val="0"/>
      <w:divBdr>
        <w:top w:val="none" w:sz="0" w:space="0" w:color="auto"/>
        <w:left w:val="none" w:sz="0" w:space="0" w:color="auto"/>
        <w:bottom w:val="none" w:sz="0" w:space="0" w:color="auto"/>
        <w:right w:val="none" w:sz="0" w:space="0" w:color="auto"/>
      </w:divBdr>
    </w:div>
    <w:div w:id="1367683036">
      <w:bodyDiv w:val="1"/>
      <w:marLeft w:val="0"/>
      <w:marRight w:val="0"/>
      <w:marTop w:val="0"/>
      <w:marBottom w:val="0"/>
      <w:divBdr>
        <w:top w:val="none" w:sz="0" w:space="0" w:color="auto"/>
        <w:left w:val="none" w:sz="0" w:space="0" w:color="auto"/>
        <w:bottom w:val="none" w:sz="0" w:space="0" w:color="auto"/>
        <w:right w:val="none" w:sz="0" w:space="0" w:color="auto"/>
      </w:divBdr>
    </w:div>
    <w:div w:id="1368026060">
      <w:bodyDiv w:val="1"/>
      <w:marLeft w:val="0"/>
      <w:marRight w:val="0"/>
      <w:marTop w:val="0"/>
      <w:marBottom w:val="0"/>
      <w:divBdr>
        <w:top w:val="none" w:sz="0" w:space="0" w:color="auto"/>
        <w:left w:val="none" w:sz="0" w:space="0" w:color="auto"/>
        <w:bottom w:val="none" w:sz="0" w:space="0" w:color="auto"/>
        <w:right w:val="none" w:sz="0" w:space="0" w:color="auto"/>
      </w:divBdr>
    </w:div>
    <w:div w:id="1370640710">
      <w:bodyDiv w:val="1"/>
      <w:marLeft w:val="0"/>
      <w:marRight w:val="0"/>
      <w:marTop w:val="0"/>
      <w:marBottom w:val="0"/>
      <w:divBdr>
        <w:top w:val="none" w:sz="0" w:space="0" w:color="auto"/>
        <w:left w:val="none" w:sz="0" w:space="0" w:color="auto"/>
        <w:bottom w:val="none" w:sz="0" w:space="0" w:color="auto"/>
        <w:right w:val="none" w:sz="0" w:space="0" w:color="auto"/>
      </w:divBdr>
    </w:div>
    <w:div w:id="1372223402">
      <w:bodyDiv w:val="1"/>
      <w:marLeft w:val="0"/>
      <w:marRight w:val="0"/>
      <w:marTop w:val="0"/>
      <w:marBottom w:val="0"/>
      <w:divBdr>
        <w:top w:val="none" w:sz="0" w:space="0" w:color="auto"/>
        <w:left w:val="none" w:sz="0" w:space="0" w:color="auto"/>
        <w:bottom w:val="none" w:sz="0" w:space="0" w:color="auto"/>
        <w:right w:val="none" w:sz="0" w:space="0" w:color="auto"/>
      </w:divBdr>
    </w:div>
    <w:div w:id="1383938473">
      <w:bodyDiv w:val="1"/>
      <w:marLeft w:val="0"/>
      <w:marRight w:val="0"/>
      <w:marTop w:val="0"/>
      <w:marBottom w:val="0"/>
      <w:divBdr>
        <w:top w:val="none" w:sz="0" w:space="0" w:color="auto"/>
        <w:left w:val="none" w:sz="0" w:space="0" w:color="auto"/>
        <w:bottom w:val="none" w:sz="0" w:space="0" w:color="auto"/>
        <w:right w:val="none" w:sz="0" w:space="0" w:color="auto"/>
      </w:divBdr>
    </w:div>
    <w:div w:id="1386486512">
      <w:bodyDiv w:val="1"/>
      <w:marLeft w:val="0"/>
      <w:marRight w:val="0"/>
      <w:marTop w:val="0"/>
      <w:marBottom w:val="0"/>
      <w:divBdr>
        <w:top w:val="none" w:sz="0" w:space="0" w:color="auto"/>
        <w:left w:val="none" w:sz="0" w:space="0" w:color="auto"/>
        <w:bottom w:val="none" w:sz="0" w:space="0" w:color="auto"/>
        <w:right w:val="none" w:sz="0" w:space="0" w:color="auto"/>
      </w:divBdr>
    </w:div>
    <w:div w:id="1388996547">
      <w:bodyDiv w:val="1"/>
      <w:marLeft w:val="0"/>
      <w:marRight w:val="0"/>
      <w:marTop w:val="0"/>
      <w:marBottom w:val="0"/>
      <w:divBdr>
        <w:top w:val="none" w:sz="0" w:space="0" w:color="auto"/>
        <w:left w:val="none" w:sz="0" w:space="0" w:color="auto"/>
        <w:bottom w:val="none" w:sz="0" w:space="0" w:color="auto"/>
        <w:right w:val="none" w:sz="0" w:space="0" w:color="auto"/>
      </w:divBdr>
    </w:div>
    <w:div w:id="1389113103">
      <w:bodyDiv w:val="1"/>
      <w:marLeft w:val="0"/>
      <w:marRight w:val="0"/>
      <w:marTop w:val="0"/>
      <w:marBottom w:val="0"/>
      <w:divBdr>
        <w:top w:val="none" w:sz="0" w:space="0" w:color="auto"/>
        <w:left w:val="none" w:sz="0" w:space="0" w:color="auto"/>
        <w:bottom w:val="none" w:sz="0" w:space="0" w:color="auto"/>
        <w:right w:val="none" w:sz="0" w:space="0" w:color="auto"/>
      </w:divBdr>
    </w:div>
    <w:div w:id="1394306349">
      <w:bodyDiv w:val="1"/>
      <w:marLeft w:val="0"/>
      <w:marRight w:val="0"/>
      <w:marTop w:val="0"/>
      <w:marBottom w:val="0"/>
      <w:divBdr>
        <w:top w:val="none" w:sz="0" w:space="0" w:color="auto"/>
        <w:left w:val="none" w:sz="0" w:space="0" w:color="auto"/>
        <w:bottom w:val="none" w:sz="0" w:space="0" w:color="auto"/>
        <w:right w:val="none" w:sz="0" w:space="0" w:color="auto"/>
      </w:divBdr>
    </w:div>
    <w:div w:id="1394543572">
      <w:bodyDiv w:val="1"/>
      <w:marLeft w:val="0"/>
      <w:marRight w:val="0"/>
      <w:marTop w:val="0"/>
      <w:marBottom w:val="0"/>
      <w:divBdr>
        <w:top w:val="none" w:sz="0" w:space="0" w:color="auto"/>
        <w:left w:val="none" w:sz="0" w:space="0" w:color="auto"/>
        <w:bottom w:val="none" w:sz="0" w:space="0" w:color="auto"/>
        <w:right w:val="none" w:sz="0" w:space="0" w:color="auto"/>
      </w:divBdr>
    </w:div>
    <w:div w:id="1397818873">
      <w:bodyDiv w:val="1"/>
      <w:marLeft w:val="0"/>
      <w:marRight w:val="0"/>
      <w:marTop w:val="0"/>
      <w:marBottom w:val="0"/>
      <w:divBdr>
        <w:top w:val="none" w:sz="0" w:space="0" w:color="auto"/>
        <w:left w:val="none" w:sz="0" w:space="0" w:color="auto"/>
        <w:bottom w:val="none" w:sz="0" w:space="0" w:color="auto"/>
        <w:right w:val="none" w:sz="0" w:space="0" w:color="auto"/>
      </w:divBdr>
    </w:div>
    <w:div w:id="1398241593">
      <w:bodyDiv w:val="1"/>
      <w:marLeft w:val="0"/>
      <w:marRight w:val="0"/>
      <w:marTop w:val="0"/>
      <w:marBottom w:val="0"/>
      <w:divBdr>
        <w:top w:val="none" w:sz="0" w:space="0" w:color="auto"/>
        <w:left w:val="none" w:sz="0" w:space="0" w:color="auto"/>
        <w:bottom w:val="none" w:sz="0" w:space="0" w:color="auto"/>
        <w:right w:val="none" w:sz="0" w:space="0" w:color="auto"/>
      </w:divBdr>
    </w:div>
    <w:div w:id="1401827228">
      <w:bodyDiv w:val="1"/>
      <w:marLeft w:val="0"/>
      <w:marRight w:val="0"/>
      <w:marTop w:val="0"/>
      <w:marBottom w:val="0"/>
      <w:divBdr>
        <w:top w:val="none" w:sz="0" w:space="0" w:color="auto"/>
        <w:left w:val="none" w:sz="0" w:space="0" w:color="auto"/>
        <w:bottom w:val="none" w:sz="0" w:space="0" w:color="auto"/>
        <w:right w:val="none" w:sz="0" w:space="0" w:color="auto"/>
      </w:divBdr>
    </w:div>
    <w:div w:id="1406761852">
      <w:bodyDiv w:val="1"/>
      <w:marLeft w:val="0"/>
      <w:marRight w:val="0"/>
      <w:marTop w:val="0"/>
      <w:marBottom w:val="0"/>
      <w:divBdr>
        <w:top w:val="none" w:sz="0" w:space="0" w:color="auto"/>
        <w:left w:val="none" w:sz="0" w:space="0" w:color="auto"/>
        <w:bottom w:val="none" w:sz="0" w:space="0" w:color="auto"/>
        <w:right w:val="none" w:sz="0" w:space="0" w:color="auto"/>
      </w:divBdr>
    </w:div>
    <w:div w:id="1406804534">
      <w:bodyDiv w:val="1"/>
      <w:marLeft w:val="0"/>
      <w:marRight w:val="0"/>
      <w:marTop w:val="0"/>
      <w:marBottom w:val="0"/>
      <w:divBdr>
        <w:top w:val="none" w:sz="0" w:space="0" w:color="auto"/>
        <w:left w:val="none" w:sz="0" w:space="0" w:color="auto"/>
        <w:bottom w:val="none" w:sz="0" w:space="0" w:color="auto"/>
        <w:right w:val="none" w:sz="0" w:space="0" w:color="auto"/>
      </w:divBdr>
    </w:div>
    <w:div w:id="1412847683">
      <w:bodyDiv w:val="1"/>
      <w:marLeft w:val="0"/>
      <w:marRight w:val="0"/>
      <w:marTop w:val="0"/>
      <w:marBottom w:val="0"/>
      <w:divBdr>
        <w:top w:val="none" w:sz="0" w:space="0" w:color="auto"/>
        <w:left w:val="none" w:sz="0" w:space="0" w:color="auto"/>
        <w:bottom w:val="none" w:sz="0" w:space="0" w:color="auto"/>
        <w:right w:val="none" w:sz="0" w:space="0" w:color="auto"/>
      </w:divBdr>
    </w:div>
    <w:div w:id="1414857565">
      <w:bodyDiv w:val="1"/>
      <w:marLeft w:val="0"/>
      <w:marRight w:val="0"/>
      <w:marTop w:val="0"/>
      <w:marBottom w:val="0"/>
      <w:divBdr>
        <w:top w:val="none" w:sz="0" w:space="0" w:color="auto"/>
        <w:left w:val="none" w:sz="0" w:space="0" w:color="auto"/>
        <w:bottom w:val="none" w:sz="0" w:space="0" w:color="auto"/>
        <w:right w:val="none" w:sz="0" w:space="0" w:color="auto"/>
      </w:divBdr>
    </w:div>
    <w:div w:id="1421292313">
      <w:bodyDiv w:val="1"/>
      <w:marLeft w:val="0"/>
      <w:marRight w:val="0"/>
      <w:marTop w:val="0"/>
      <w:marBottom w:val="0"/>
      <w:divBdr>
        <w:top w:val="none" w:sz="0" w:space="0" w:color="auto"/>
        <w:left w:val="none" w:sz="0" w:space="0" w:color="auto"/>
        <w:bottom w:val="none" w:sz="0" w:space="0" w:color="auto"/>
        <w:right w:val="none" w:sz="0" w:space="0" w:color="auto"/>
      </w:divBdr>
    </w:div>
    <w:div w:id="1422674600">
      <w:bodyDiv w:val="1"/>
      <w:marLeft w:val="0"/>
      <w:marRight w:val="0"/>
      <w:marTop w:val="0"/>
      <w:marBottom w:val="0"/>
      <w:divBdr>
        <w:top w:val="none" w:sz="0" w:space="0" w:color="auto"/>
        <w:left w:val="none" w:sz="0" w:space="0" w:color="auto"/>
        <w:bottom w:val="none" w:sz="0" w:space="0" w:color="auto"/>
        <w:right w:val="none" w:sz="0" w:space="0" w:color="auto"/>
      </w:divBdr>
    </w:div>
    <w:div w:id="1424184911">
      <w:bodyDiv w:val="1"/>
      <w:marLeft w:val="0"/>
      <w:marRight w:val="0"/>
      <w:marTop w:val="0"/>
      <w:marBottom w:val="0"/>
      <w:divBdr>
        <w:top w:val="none" w:sz="0" w:space="0" w:color="auto"/>
        <w:left w:val="none" w:sz="0" w:space="0" w:color="auto"/>
        <w:bottom w:val="none" w:sz="0" w:space="0" w:color="auto"/>
        <w:right w:val="none" w:sz="0" w:space="0" w:color="auto"/>
      </w:divBdr>
    </w:div>
    <w:div w:id="1436484815">
      <w:bodyDiv w:val="1"/>
      <w:marLeft w:val="0"/>
      <w:marRight w:val="0"/>
      <w:marTop w:val="0"/>
      <w:marBottom w:val="0"/>
      <w:divBdr>
        <w:top w:val="none" w:sz="0" w:space="0" w:color="auto"/>
        <w:left w:val="none" w:sz="0" w:space="0" w:color="auto"/>
        <w:bottom w:val="none" w:sz="0" w:space="0" w:color="auto"/>
        <w:right w:val="none" w:sz="0" w:space="0" w:color="auto"/>
      </w:divBdr>
    </w:div>
    <w:div w:id="1438520044">
      <w:bodyDiv w:val="1"/>
      <w:marLeft w:val="0"/>
      <w:marRight w:val="0"/>
      <w:marTop w:val="0"/>
      <w:marBottom w:val="0"/>
      <w:divBdr>
        <w:top w:val="none" w:sz="0" w:space="0" w:color="auto"/>
        <w:left w:val="none" w:sz="0" w:space="0" w:color="auto"/>
        <w:bottom w:val="none" w:sz="0" w:space="0" w:color="auto"/>
        <w:right w:val="none" w:sz="0" w:space="0" w:color="auto"/>
      </w:divBdr>
    </w:div>
    <w:div w:id="1440293574">
      <w:bodyDiv w:val="1"/>
      <w:marLeft w:val="0"/>
      <w:marRight w:val="0"/>
      <w:marTop w:val="0"/>
      <w:marBottom w:val="0"/>
      <w:divBdr>
        <w:top w:val="none" w:sz="0" w:space="0" w:color="auto"/>
        <w:left w:val="none" w:sz="0" w:space="0" w:color="auto"/>
        <w:bottom w:val="none" w:sz="0" w:space="0" w:color="auto"/>
        <w:right w:val="none" w:sz="0" w:space="0" w:color="auto"/>
      </w:divBdr>
    </w:div>
    <w:div w:id="1443961471">
      <w:bodyDiv w:val="1"/>
      <w:marLeft w:val="0"/>
      <w:marRight w:val="0"/>
      <w:marTop w:val="0"/>
      <w:marBottom w:val="0"/>
      <w:divBdr>
        <w:top w:val="none" w:sz="0" w:space="0" w:color="auto"/>
        <w:left w:val="none" w:sz="0" w:space="0" w:color="auto"/>
        <w:bottom w:val="none" w:sz="0" w:space="0" w:color="auto"/>
        <w:right w:val="none" w:sz="0" w:space="0" w:color="auto"/>
      </w:divBdr>
    </w:div>
    <w:div w:id="1446146371">
      <w:bodyDiv w:val="1"/>
      <w:marLeft w:val="0"/>
      <w:marRight w:val="0"/>
      <w:marTop w:val="0"/>
      <w:marBottom w:val="0"/>
      <w:divBdr>
        <w:top w:val="none" w:sz="0" w:space="0" w:color="auto"/>
        <w:left w:val="none" w:sz="0" w:space="0" w:color="auto"/>
        <w:bottom w:val="none" w:sz="0" w:space="0" w:color="auto"/>
        <w:right w:val="none" w:sz="0" w:space="0" w:color="auto"/>
      </w:divBdr>
    </w:div>
    <w:div w:id="1449081458">
      <w:bodyDiv w:val="1"/>
      <w:marLeft w:val="0"/>
      <w:marRight w:val="0"/>
      <w:marTop w:val="0"/>
      <w:marBottom w:val="0"/>
      <w:divBdr>
        <w:top w:val="none" w:sz="0" w:space="0" w:color="auto"/>
        <w:left w:val="none" w:sz="0" w:space="0" w:color="auto"/>
        <w:bottom w:val="none" w:sz="0" w:space="0" w:color="auto"/>
        <w:right w:val="none" w:sz="0" w:space="0" w:color="auto"/>
      </w:divBdr>
    </w:div>
    <w:div w:id="1454516474">
      <w:bodyDiv w:val="1"/>
      <w:marLeft w:val="0"/>
      <w:marRight w:val="0"/>
      <w:marTop w:val="0"/>
      <w:marBottom w:val="0"/>
      <w:divBdr>
        <w:top w:val="none" w:sz="0" w:space="0" w:color="auto"/>
        <w:left w:val="none" w:sz="0" w:space="0" w:color="auto"/>
        <w:bottom w:val="none" w:sz="0" w:space="0" w:color="auto"/>
        <w:right w:val="none" w:sz="0" w:space="0" w:color="auto"/>
      </w:divBdr>
    </w:div>
    <w:div w:id="1458329455">
      <w:bodyDiv w:val="1"/>
      <w:marLeft w:val="0"/>
      <w:marRight w:val="0"/>
      <w:marTop w:val="0"/>
      <w:marBottom w:val="0"/>
      <w:divBdr>
        <w:top w:val="none" w:sz="0" w:space="0" w:color="auto"/>
        <w:left w:val="none" w:sz="0" w:space="0" w:color="auto"/>
        <w:bottom w:val="none" w:sz="0" w:space="0" w:color="auto"/>
        <w:right w:val="none" w:sz="0" w:space="0" w:color="auto"/>
      </w:divBdr>
    </w:div>
    <w:div w:id="1460994941">
      <w:bodyDiv w:val="1"/>
      <w:marLeft w:val="0"/>
      <w:marRight w:val="0"/>
      <w:marTop w:val="0"/>
      <w:marBottom w:val="0"/>
      <w:divBdr>
        <w:top w:val="none" w:sz="0" w:space="0" w:color="auto"/>
        <w:left w:val="none" w:sz="0" w:space="0" w:color="auto"/>
        <w:bottom w:val="none" w:sz="0" w:space="0" w:color="auto"/>
        <w:right w:val="none" w:sz="0" w:space="0" w:color="auto"/>
      </w:divBdr>
    </w:div>
    <w:div w:id="1461848004">
      <w:bodyDiv w:val="1"/>
      <w:marLeft w:val="0"/>
      <w:marRight w:val="0"/>
      <w:marTop w:val="0"/>
      <w:marBottom w:val="0"/>
      <w:divBdr>
        <w:top w:val="none" w:sz="0" w:space="0" w:color="auto"/>
        <w:left w:val="none" w:sz="0" w:space="0" w:color="auto"/>
        <w:bottom w:val="none" w:sz="0" w:space="0" w:color="auto"/>
        <w:right w:val="none" w:sz="0" w:space="0" w:color="auto"/>
      </w:divBdr>
    </w:div>
    <w:div w:id="1475100475">
      <w:bodyDiv w:val="1"/>
      <w:marLeft w:val="0"/>
      <w:marRight w:val="0"/>
      <w:marTop w:val="0"/>
      <w:marBottom w:val="0"/>
      <w:divBdr>
        <w:top w:val="none" w:sz="0" w:space="0" w:color="auto"/>
        <w:left w:val="none" w:sz="0" w:space="0" w:color="auto"/>
        <w:bottom w:val="none" w:sz="0" w:space="0" w:color="auto"/>
        <w:right w:val="none" w:sz="0" w:space="0" w:color="auto"/>
      </w:divBdr>
    </w:div>
    <w:div w:id="1483278555">
      <w:bodyDiv w:val="1"/>
      <w:marLeft w:val="0"/>
      <w:marRight w:val="0"/>
      <w:marTop w:val="0"/>
      <w:marBottom w:val="0"/>
      <w:divBdr>
        <w:top w:val="none" w:sz="0" w:space="0" w:color="auto"/>
        <w:left w:val="none" w:sz="0" w:space="0" w:color="auto"/>
        <w:bottom w:val="none" w:sz="0" w:space="0" w:color="auto"/>
        <w:right w:val="none" w:sz="0" w:space="0" w:color="auto"/>
      </w:divBdr>
    </w:div>
    <w:div w:id="1483959853">
      <w:bodyDiv w:val="1"/>
      <w:marLeft w:val="0"/>
      <w:marRight w:val="0"/>
      <w:marTop w:val="0"/>
      <w:marBottom w:val="0"/>
      <w:divBdr>
        <w:top w:val="none" w:sz="0" w:space="0" w:color="auto"/>
        <w:left w:val="none" w:sz="0" w:space="0" w:color="auto"/>
        <w:bottom w:val="none" w:sz="0" w:space="0" w:color="auto"/>
        <w:right w:val="none" w:sz="0" w:space="0" w:color="auto"/>
      </w:divBdr>
    </w:div>
    <w:div w:id="1486504532">
      <w:bodyDiv w:val="1"/>
      <w:marLeft w:val="0"/>
      <w:marRight w:val="0"/>
      <w:marTop w:val="0"/>
      <w:marBottom w:val="0"/>
      <w:divBdr>
        <w:top w:val="none" w:sz="0" w:space="0" w:color="auto"/>
        <w:left w:val="none" w:sz="0" w:space="0" w:color="auto"/>
        <w:bottom w:val="none" w:sz="0" w:space="0" w:color="auto"/>
        <w:right w:val="none" w:sz="0" w:space="0" w:color="auto"/>
      </w:divBdr>
    </w:div>
    <w:div w:id="1489053170">
      <w:bodyDiv w:val="1"/>
      <w:marLeft w:val="0"/>
      <w:marRight w:val="0"/>
      <w:marTop w:val="0"/>
      <w:marBottom w:val="0"/>
      <w:divBdr>
        <w:top w:val="none" w:sz="0" w:space="0" w:color="auto"/>
        <w:left w:val="none" w:sz="0" w:space="0" w:color="auto"/>
        <w:bottom w:val="none" w:sz="0" w:space="0" w:color="auto"/>
        <w:right w:val="none" w:sz="0" w:space="0" w:color="auto"/>
      </w:divBdr>
    </w:div>
    <w:div w:id="1489713786">
      <w:bodyDiv w:val="1"/>
      <w:marLeft w:val="0"/>
      <w:marRight w:val="0"/>
      <w:marTop w:val="0"/>
      <w:marBottom w:val="0"/>
      <w:divBdr>
        <w:top w:val="none" w:sz="0" w:space="0" w:color="auto"/>
        <w:left w:val="none" w:sz="0" w:space="0" w:color="auto"/>
        <w:bottom w:val="none" w:sz="0" w:space="0" w:color="auto"/>
        <w:right w:val="none" w:sz="0" w:space="0" w:color="auto"/>
      </w:divBdr>
    </w:div>
    <w:div w:id="1489860830">
      <w:bodyDiv w:val="1"/>
      <w:marLeft w:val="0"/>
      <w:marRight w:val="0"/>
      <w:marTop w:val="0"/>
      <w:marBottom w:val="0"/>
      <w:divBdr>
        <w:top w:val="none" w:sz="0" w:space="0" w:color="auto"/>
        <w:left w:val="none" w:sz="0" w:space="0" w:color="auto"/>
        <w:bottom w:val="none" w:sz="0" w:space="0" w:color="auto"/>
        <w:right w:val="none" w:sz="0" w:space="0" w:color="auto"/>
      </w:divBdr>
    </w:div>
    <w:div w:id="1499032460">
      <w:bodyDiv w:val="1"/>
      <w:marLeft w:val="0"/>
      <w:marRight w:val="0"/>
      <w:marTop w:val="0"/>
      <w:marBottom w:val="0"/>
      <w:divBdr>
        <w:top w:val="none" w:sz="0" w:space="0" w:color="auto"/>
        <w:left w:val="none" w:sz="0" w:space="0" w:color="auto"/>
        <w:bottom w:val="none" w:sz="0" w:space="0" w:color="auto"/>
        <w:right w:val="none" w:sz="0" w:space="0" w:color="auto"/>
      </w:divBdr>
    </w:div>
    <w:div w:id="1502311836">
      <w:bodyDiv w:val="1"/>
      <w:marLeft w:val="0"/>
      <w:marRight w:val="0"/>
      <w:marTop w:val="0"/>
      <w:marBottom w:val="0"/>
      <w:divBdr>
        <w:top w:val="none" w:sz="0" w:space="0" w:color="auto"/>
        <w:left w:val="none" w:sz="0" w:space="0" w:color="auto"/>
        <w:bottom w:val="none" w:sz="0" w:space="0" w:color="auto"/>
        <w:right w:val="none" w:sz="0" w:space="0" w:color="auto"/>
      </w:divBdr>
    </w:div>
    <w:div w:id="1502424777">
      <w:bodyDiv w:val="1"/>
      <w:marLeft w:val="0"/>
      <w:marRight w:val="0"/>
      <w:marTop w:val="0"/>
      <w:marBottom w:val="0"/>
      <w:divBdr>
        <w:top w:val="none" w:sz="0" w:space="0" w:color="auto"/>
        <w:left w:val="none" w:sz="0" w:space="0" w:color="auto"/>
        <w:bottom w:val="none" w:sz="0" w:space="0" w:color="auto"/>
        <w:right w:val="none" w:sz="0" w:space="0" w:color="auto"/>
      </w:divBdr>
    </w:div>
    <w:div w:id="1502810933">
      <w:bodyDiv w:val="1"/>
      <w:marLeft w:val="0"/>
      <w:marRight w:val="0"/>
      <w:marTop w:val="0"/>
      <w:marBottom w:val="0"/>
      <w:divBdr>
        <w:top w:val="none" w:sz="0" w:space="0" w:color="auto"/>
        <w:left w:val="none" w:sz="0" w:space="0" w:color="auto"/>
        <w:bottom w:val="none" w:sz="0" w:space="0" w:color="auto"/>
        <w:right w:val="none" w:sz="0" w:space="0" w:color="auto"/>
      </w:divBdr>
    </w:div>
    <w:div w:id="1506213977">
      <w:bodyDiv w:val="1"/>
      <w:marLeft w:val="0"/>
      <w:marRight w:val="0"/>
      <w:marTop w:val="0"/>
      <w:marBottom w:val="0"/>
      <w:divBdr>
        <w:top w:val="none" w:sz="0" w:space="0" w:color="auto"/>
        <w:left w:val="none" w:sz="0" w:space="0" w:color="auto"/>
        <w:bottom w:val="none" w:sz="0" w:space="0" w:color="auto"/>
        <w:right w:val="none" w:sz="0" w:space="0" w:color="auto"/>
      </w:divBdr>
    </w:div>
    <w:div w:id="1507866788">
      <w:bodyDiv w:val="1"/>
      <w:marLeft w:val="0"/>
      <w:marRight w:val="0"/>
      <w:marTop w:val="0"/>
      <w:marBottom w:val="0"/>
      <w:divBdr>
        <w:top w:val="none" w:sz="0" w:space="0" w:color="auto"/>
        <w:left w:val="none" w:sz="0" w:space="0" w:color="auto"/>
        <w:bottom w:val="none" w:sz="0" w:space="0" w:color="auto"/>
        <w:right w:val="none" w:sz="0" w:space="0" w:color="auto"/>
      </w:divBdr>
    </w:div>
    <w:div w:id="1514877547">
      <w:bodyDiv w:val="1"/>
      <w:marLeft w:val="0"/>
      <w:marRight w:val="0"/>
      <w:marTop w:val="0"/>
      <w:marBottom w:val="0"/>
      <w:divBdr>
        <w:top w:val="none" w:sz="0" w:space="0" w:color="auto"/>
        <w:left w:val="none" w:sz="0" w:space="0" w:color="auto"/>
        <w:bottom w:val="none" w:sz="0" w:space="0" w:color="auto"/>
        <w:right w:val="none" w:sz="0" w:space="0" w:color="auto"/>
      </w:divBdr>
    </w:div>
    <w:div w:id="1518159947">
      <w:bodyDiv w:val="1"/>
      <w:marLeft w:val="0"/>
      <w:marRight w:val="0"/>
      <w:marTop w:val="0"/>
      <w:marBottom w:val="0"/>
      <w:divBdr>
        <w:top w:val="none" w:sz="0" w:space="0" w:color="auto"/>
        <w:left w:val="none" w:sz="0" w:space="0" w:color="auto"/>
        <w:bottom w:val="none" w:sz="0" w:space="0" w:color="auto"/>
        <w:right w:val="none" w:sz="0" w:space="0" w:color="auto"/>
      </w:divBdr>
    </w:div>
    <w:div w:id="1522863994">
      <w:bodyDiv w:val="1"/>
      <w:marLeft w:val="0"/>
      <w:marRight w:val="0"/>
      <w:marTop w:val="0"/>
      <w:marBottom w:val="0"/>
      <w:divBdr>
        <w:top w:val="none" w:sz="0" w:space="0" w:color="auto"/>
        <w:left w:val="none" w:sz="0" w:space="0" w:color="auto"/>
        <w:bottom w:val="none" w:sz="0" w:space="0" w:color="auto"/>
        <w:right w:val="none" w:sz="0" w:space="0" w:color="auto"/>
      </w:divBdr>
    </w:div>
    <w:div w:id="1523279637">
      <w:bodyDiv w:val="1"/>
      <w:marLeft w:val="0"/>
      <w:marRight w:val="0"/>
      <w:marTop w:val="0"/>
      <w:marBottom w:val="0"/>
      <w:divBdr>
        <w:top w:val="none" w:sz="0" w:space="0" w:color="auto"/>
        <w:left w:val="none" w:sz="0" w:space="0" w:color="auto"/>
        <w:bottom w:val="none" w:sz="0" w:space="0" w:color="auto"/>
        <w:right w:val="none" w:sz="0" w:space="0" w:color="auto"/>
      </w:divBdr>
    </w:div>
    <w:div w:id="1534031524">
      <w:bodyDiv w:val="1"/>
      <w:marLeft w:val="0"/>
      <w:marRight w:val="0"/>
      <w:marTop w:val="0"/>
      <w:marBottom w:val="0"/>
      <w:divBdr>
        <w:top w:val="none" w:sz="0" w:space="0" w:color="auto"/>
        <w:left w:val="none" w:sz="0" w:space="0" w:color="auto"/>
        <w:bottom w:val="none" w:sz="0" w:space="0" w:color="auto"/>
        <w:right w:val="none" w:sz="0" w:space="0" w:color="auto"/>
      </w:divBdr>
    </w:div>
    <w:div w:id="1548950610">
      <w:bodyDiv w:val="1"/>
      <w:marLeft w:val="0"/>
      <w:marRight w:val="0"/>
      <w:marTop w:val="0"/>
      <w:marBottom w:val="0"/>
      <w:divBdr>
        <w:top w:val="none" w:sz="0" w:space="0" w:color="auto"/>
        <w:left w:val="none" w:sz="0" w:space="0" w:color="auto"/>
        <w:bottom w:val="none" w:sz="0" w:space="0" w:color="auto"/>
        <w:right w:val="none" w:sz="0" w:space="0" w:color="auto"/>
      </w:divBdr>
    </w:div>
    <w:div w:id="1550610082">
      <w:bodyDiv w:val="1"/>
      <w:marLeft w:val="0"/>
      <w:marRight w:val="0"/>
      <w:marTop w:val="0"/>
      <w:marBottom w:val="0"/>
      <w:divBdr>
        <w:top w:val="none" w:sz="0" w:space="0" w:color="auto"/>
        <w:left w:val="none" w:sz="0" w:space="0" w:color="auto"/>
        <w:bottom w:val="none" w:sz="0" w:space="0" w:color="auto"/>
        <w:right w:val="none" w:sz="0" w:space="0" w:color="auto"/>
      </w:divBdr>
    </w:div>
    <w:div w:id="1552185460">
      <w:bodyDiv w:val="1"/>
      <w:marLeft w:val="0"/>
      <w:marRight w:val="0"/>
      <w:marTop w:val="0"/>
      <w:marBottom w:val="0"/>
      <w:divBdr>
        <w:top w:val="none" w:sz="0" w:space="0" w:color="auto"/>
        <w:left w:val="none" w:sz="0" w:space="0" w:color="auto"/>
        <w:bottom w:val="none" w:sz="0" w:space="0" w:color="auto"/>
        <w:right w:val="none" w:sz="0" w:space="0" w:color="auto"/>
      </w:divBdr>
    </w:div>
    <w:div w:id="1552620501">
      <w:bodyDiv w:val="1"/>
      <w:marLeft w:val="0"/>
      <w:marRight w:val="0"/>
      <w:marTop w:val="0"/>
      <w:marBottom w:val="0"/>
      <w:divBdr>
        <w:top w:val="none" w:sz="0" w:space="0" w:color="auto"/>
        <w:left w:val="none" w:sz="0" w:space="0" w:color="auto"/>
        <w:bottom w:val="none" w:sz="0" w:space="0" w:color="auto"/>
        <w:right w:val="none" w:sz="0" w:space="0" w:color="auto"/>
      </w:divBdr>
    </w:div>
    <w:div w:id="1555967338">
      <w:bodyDiv w:val="1"/>
      <w:marLeft w:val="0"/>
      <w:marRight w:val="0"/>
      <w:marTop w:val="0"/>
      <w:marBottom w:val="0"/>
      <w:divBdr>
        <w:top w:val="none" w:sz="0" w:space="0" w:color="auto"/>
        <w:left w:val="none" w:sz="0" w:space="0" w:color="auto"/>
        <w:bottom w:val="none" w:sz="0" w:space="0" w:color="auto"/>
        <w:right w:val="none" w:sz="0" w:space="0" w:color="auto"/>
      </w:divBdr>
    </w:div>
    <w:div w:id="1556315629">
      <w:bodyDiv w:val="1"/>
      <w:marLeft w:val="0"/>
      <w:marRight w:val="0"/>
      <w:marTop w:val="0"/>
      <w:marBottom w:val="0"/>
      <w:divBdr>
        <w:top w:val="none" w:sz="0" w:space="0" w:color="auto"/>
        <w:left w:val="none" w:sz="0" w:space="0" w:color="auto"/>
        <w:bottom w:val="none" w:sz="0" w:space="0" w:color="auto"/>
        <w:right w:val="none" w:sz="0" w:space="0" w:color="auto"/>
      </w:divBdr>
    </w:div>
    <w:div w:id="1558275738">
      <w:bodyDiv w:val="1"/>
      <w:marLeft w:val="0"/>
      <w:marRight w:val="0"/>
      <w:marTop w:val="0"/>
      <w:marBottom w:val="0"/>
      <w:divBdr>
        <w:top w:val="none" w:sz="0" w:space="0" w:color="auto"/>
        <w:left w:val="none" w:sz="0" w:space="0" w:color="auto"/>
        <w:bottom w:val="none" w:sz="0" w:space="0" w:color="auto"/>
        <w:right w:val="none" w:sz="0" w:space="0" w:color="auto"/>
      </w:divBdr>
    </w:div>
    <w:div w:id="1558862201">
      <w:bodyDiv w:val="1"/>
      <w:marLeft w:val="0"/>
      <w:marRight w:val="0"/>
      <w:marTop w:val="0"/>
      <w:marBottom w:val="0"/>
      <w:divBdr>
        <w:top w:val="none" w:sz="0" w:space="0" w:color="auto"/>
        <w:left w:val="none" w:sz="0" w:space="0" w:color="auto"/>
        <w:bottom w:val="none" w:sz="0" w:space="0" w:color="auto"/>
        <w:right w:val="none" w:sz="0" w:space="0" w:color="auto"/>
      </w:divBdr>
    </w:div>
    <w:div w:id="1567842544">
      <w:bodyDiv w:val="1"/>
      <w:marLeft w:val="0"/>
      <w:marRight w:val="0"/>
      <w:marTop w:val="0"/>
      <w:marBottom w:val="0"/>
      <w:divBdr>
        <w:top w:val="none" w:sz="0" w:space="0" w:color="auto"/>
        <w:left w:val="none" w:sz="0" w:space="0" w:color="auto"/>
        <w:bottom w:val="none" w:sz="0" w:space="0" w:color="auto"/>
        <w:right w:val="none" w:sz="0" w:space="0" w:color="auto"/>
      </w:divBdr>
    </w:div>
    <w:div w:id="1570535685">
      <w:bodyDiv w:val="1"/>
      <w:marLeft w:val="0"/>
      <w:marRight w:val="0"/>
      <w:marTop w:val="0"/>
      <w:marBottom w:val="0"/>
      <w:divBdr>
        <w:top w:val="none" w:sz="0" w:space="0" w:color="auto"/>
        <w:left w:val="none" w:sz="0" w:space="0" w:color="auto"/>
        <w:bottom w:val="none" w:sz="0" w:space="0" w:color="auto"/>
        <w:right w:val="none" w:sz="0" w:space="0" w:color="auto"/>
      </w:divBdr>
    </w:div>
    <w:div w:id="1574315229">
      <w:bodyDiv w:val="1"/>
      <w:marLeft w:val="0"/>
      <w:marRight w:val="0"/>
      <w:marTop w:val="0"/>
      <w:marBottom w:val="0"/>
      <w:divBdr>
        <w:top w:val="none" w:sz="0" w:space="0" w:color="auto"/>
        <w:left w:val="none" w:sz="0" w:space="0" w:color="auto"/>
        <w:bottom w:val="none" w:sz="0" w:space="0" w:color="auto"/>
        <w:right w:val="none" w:sz="0" w:space="0" w:color="auto"/>
      </w:divBdr>
    </w:div>
    <w:div w:id="1575432612">
      <w:bodyDiv w:val="1"/>
      <w:marLeft w:val="0"/>
      <w:marRight w:val="0"/>
      <w:marTop w:val="0"/>
      <w:marBottom w:val="0"/>
      <w:divBdr>
        <w:top w:val="none" w:sz="0" w:space="0" w:color="auto"/>
        <w:left w:val="none" w:sz="0" w:space="0" w:color="auto"/>
        <w:bottom w:val="none" w:sz="0" w:space="0" w:color="auto"/>
        <w:right w:val="none" w:sz="0" w:space="0" w:color="auto"/>
      </w:divBdr>
    </w:div>
    <w:div w:id="1579094272">
      <w:bodyDiv w:val="1"/>
      <w:marLeft w:val="0"/>
      <w:marRight w:val="0"/>
      <w:marTop w:val="0"/>
      <w:marBottom w:val="0"/>
      <w:divBdr>
        <w:top w:val="none" w:sz="0" w:space="0" w:color="auto"/>
        <w:left w:val="none" w:sz="0" w:space="0" w:color="auto"/>
        <w:bottom w:val="none" w:sz="0" w:space="0" w:color="auto"/>
        <w:right w:val="none" w:sz="0" w:space="0" w:color="auto"/>
      </w:divBdr>
    </w:div>
    <w:div w:id="1584492500">
      <w:bodyDiv w:val="1"/>
      <w:marLeft w:val="0"/>
      <w:marRight w:val="0"/>
      <w:marTop w:val="0"/>
      <w:marBottom w:val="0"/>
      <w:divBdr>
        <w:top w:val="none" w:sz="0" w:space="0" w:color="auto"/>
        <w:left w:val="none" w:sz="0" w:space="0" w:color="auto"/>
        <w:bottom w:val="none" w:sz="0" w:space="0" w:color="auto"/>
        <w:right w:val="none" w:sz="0" w:space="0" w:color="auto"/>
      </w:divBdr>
    </w:div>
    <w:div w:id="1585727118">
      <w:bodyDiv w:val="1"/>
      <w:marLeft w:val="0"/>
      <w:marRight w:val="0"/>
      <w:marTop w:val="0"/>
      <w:marBottom w:val="0"/>
      <w:divBdr>
        <w:top w:val="none" w:sz="0" w:space="0" w:color="auto"/>
        <w:left w:val="none" w:sz="0" w:space="0" w:color="auto"/>
        <w:bottom w:val="none" w:sz="0" w:space="0" w:color="auto"/>
        <w:right w:val="none" w:sz="0" w:space="0" w:color="auto"/>
      </w:divBdr>
    </w:div>
    <w:div w:id="1587493913">
      <w:bodyDiv w:val="1"/>
      <w:marLeft w:val="0"/>
      <w:marRight w:val="0"/>
      <w:marTop w:val="0"/>
      <w:marBottom w:val="0"/>
      <w:divBdr>
        <w:top w:val="none" w:sz="0" w:space="0" w:color="auto"/>
        <w:left w:val="none" w:sz="0" w:space="0" w:color="auto"/>
        <w:bottom w:val="none" w:sz="0" w:space="0" w:color="auto"/>
        <w:right w:val="none" w:sz="0" w:space="0" w:color="auto"/>
      </w:divBdr>
    </w:div>
    <w:div w:id="1590038180">
      <w:bodyDiv w:val="1"/>
      <w:marLeft w:val="0"/>
      <w:marRight w:val="0"/>
      <w:marTop w:val="0"/>
      <w:marBottom w:val="0"/>
      <w:divBdr>
        <w:top w:val="none" w:sz="0" w:space="0" w:color="auto"/>
        <w:left w:val="none" w:sz="0" w:space="0" w:color="auto"/>
        <w:bottom w:val="none" w:sz="0" w:space="0" w:color="auto"/>
        <w:right w:val="none" w:sz="0" w:space="0" w:color="auto"/>
      </w:divBdr>
    </w:div>
    <w:div w:id="1592395435">
      <w:bodyDiv w:val="1"/>
      <w:marLeft w:val="0"/>
      <w:marRight w:val="0"/>
      <w:marTop w:val="0"/>
      <w:marBottom w:val="0"/>
      <w:divBdr>
        <w:top w:val="none" w:sz="0" w:space="0" w:color="auto"/>
        <w:left w:val="none" w:sz="0" w:space="0" w:color="auto"/>
        <w:bottom w:val="none" w:sz="0" w:space="0" w:color="auto"/>
        <w:right w:val="none" w:sz="0" w:space="0" w:color="auto"/>
      </w:divBdr>
    </w:div>
    <w:div w:id="1592469456">
      <w:bodyDiv w:val="1"/>
      <w:marLeft w:val="0"/>
      <w:marRight w:val="0"/>
      <w:marTop w:val="0"/>
      <w:marBottom w:val="0"/>
      <w:divBdr>
        <w:top w:val="none" w:sz="0" w:space="0" w:color="auto"/>
        <w:left w:val="none" w:sz="0" w:space="0" w:color="auto"/>
        <w:bottom w:val="none" w:sz="0" w:space="0" w:color="auto"/>
        <w:right w:val="none" w:sz="0" w:space="0" w:color="auto"/>
      </w:divBdr>
    </w:div>
    <w:div w:id="1593320138">
      <w:bodyDiv w:val="1"/>
      <w:marLeft w:val="0"/>
      <w:marRight w:val="0"/>
      <w:marTop w:val="0"/>
      <w:marBottom w:val="0"/>
      <w:divBdr>
        <w:top w:val="none" w:sz="0" w:space="0" w:color="auto"/>
        <w:left w:val="none" w:sz="0" w:space="0" w:color="auto"/>
        <w:bottom w:val="none" w:sz="0" w:space="0" w:color="auto"/>
        <w:right w:val="none" w:sz="0" w:space="0" w:color="auto"/>
      </w:divBdr>
    </w:div>
    <w:div w:id="1602227908">
      <w:bodyDiv w:val="1"/>
      <w:marLeft w:val="0"/>
      <w:marRight w:val="0"/>
      <w:marTop w:val="0"/>
      <w:marBottom w:val="0"/>
      <w:divBdr>
        <w:top w:val="none" w:sz="0" w:space="0" w:color="auto"/>
        <w:left w:val="none" w:sz="0" w:space="0" w:color="auto"/>
        <w:bottom w:val="none" w:sz="0" w:space="0" w:color="auto"/>
        <w:right w:val="none" w:sz="0" w:space="0" w:color="auto"/>
      </w:divBdr>
    </w:div>
    <w:div w:id="1604998581">
      <w:bodyDiv w:val="1"/>
      <w:marLeft w:val="0"/>
      <w:marRight w:val="0"/>
      <w:marTop w:val="0"/>
      <w:marBottom w:val="0"/>
      <w:divBdr>
        <w:top w:val="none" w:sz="0" w:space="0" w:color="auto"/>
        <w:left w:val="none" w:sz="0" w:space="0" w:color="auto"/>
        <w:bottom w:val="none" w:sz="0" w:space="0" w:color="auto"/>
        <w:right w:val="none" w:sz="0" w:space="0" w:color="auto"/>
      </w:divBdr>
    </w:div>
    <w:div w:id="1608001733">
      <w:bodyDiv w:val="1"/>
      <w:marLeft w:val="0"/>
      <w:marRight w:val="0"/>
      <w:marTop w:val="0"/>
      <w:marBottom w:val="0"/>
      <w:divBdr>
        <w:top w:val="none" w:sz="0" w:space="0" w:color="auto"/>
        <w:left w:val="none" w:sz="0" w:space="0" w:color="auto"/>
        <w:bottom w:val="none" w:sz="0" w:space="0" w:color="auto"/>
        <w:right w:val="none" w:sz="0" w:space="0" w:color="auto"/>
      </w:divBdr>
    </w:div>
    <w:div w:id="1609459734">
      <w:bodyDiv w:val="1"/>
      <w:marLeft w:val="0"/>
      <w:marRight w:val="0"/>
      <w:marTop w:val="0"/>
      <w:marBottom w:val="0"/>
      <w:divBdr>
        <w:top w:val="none" w:sz="0" w:space="0" w:color="auto"/>
        <w:left w:val="none" w:sz="0" w:space="0" w:color="auto"/>
        <w:bottom w:val="none" w:sz="0" w:space="0" w:color="auto"/>
        <w:right w:val="none" w:sz="0" w:space="0" w:color="auto"/>
      </w:divBdr>
    </w:div>
    <w:div w:id="1613241473">
      <w:bodyDiv w:val="1"/>
      <w:marLeft w:val="0"/>
      <w:marRight w:val="0"/>
      <w:marTop w:val="0"/>
      <w:marBottom w:val="0"/>
      <w:divBdr>
        <w:top w:val="none" w:sz="0" w:space="0" w:color="auto"/>
        <w:left w:val="none" w:sz="0" w:space="0" w:color="auto"/>
        <w:bottom w:val="none" w:sz="0" w:space="0" w:color="auto"/>
        <w:right w:val="none" w:sz="0" w:space="0" w:color="auto"/>
      </w:divBdr>
    </w:div>
    <w:div w:id="1619145142">
      <w:bodyDiv w:val="1"/>
      <w:marLeft w:val="0"/>
      <w:marRight w:val="0"/>
      <w:marTop w:val="0"/>
      <w:marBottom w:val="0"/>
      <w:divBdr>
        <w:top w:val="none" w:sz="0" w:space="0" w:color="auto"/>
        <w:left w:val="none" w:sz="0" w:space="0" w:color="auto"/>
        <w:bottom w:val="none" w:sz="0" w:space="0" w:color="auto"/>
        <w:right w:val="none" w:sz="0" w:space="0" w:color="auto"/>
      </w:divBdr>
    </w:div>
    <w:div w:id="1621035506">
      <w:bodyDiv w:val="1"/>
      <w:marLeft w:val="0"/>
      <w:marRight w:val="0"/>
      <w:marTop w:val="0"/>
      <w:marBottom w:val="0"/>
      <w:divBdr>
        <w:top w:val="none" w:sz="0" w:space="0" w:color="auto"/>
        <w:left w:val="none" w:sz="0" w:space="0" w:color="auto"/>
        <w:bottom w:val="none" w:sz="0" w:space="0" w:color="auto"/>
        <w:right w:val="none" w:sz="0" w:space="0" w:color="auto"/>
      </w:divBdr>
    </w:div>
    <w:div w:id="1630622996">
      <w:bodyDiv w:val="1"/>
      <w:marLeft w:val="0"/>
      <w:marRight w:val="0"/>
      <w:marTop w:val="0"/>
      <w:marBottom w:val="0"/>
      <w:divBdr>
        <w:top w:val="none" w:sz="0" w:space="0" w:color="auto"/>
        <w:left w:val="none" w:sz="0" w:space="0" w:color="auto"/>
        <w:bottom w:val="none" w:sz="0" w:space="0" w:color="auto"/>
        <w:right w:val="none" w:sz="0" w:space="0" w:color="auto"/>
      </w:divBdr>
    </w:div>
    <w:div w:id="1633560431">
      <w:bodyDiv w:val="1"/>
      <w:marLeft w:val="0"/>
      <w:marRight w:val="0"/>
      <w:marTop w:val="0"/>
      <w:marBottom w:val="0"/>
      <w:divBdr>
        <w:top w:val="none" w:sz="0" w:space="0" w:color="auto"/>
        <w:left w:val="none" w:sz="0" w:space="0" w:color="auto"/>
        <w:bottom w:val="none" w:sz="0" w:space="0" w:color="auto"/>
        <w:right w:val="none" w:sz="0" w:space="0" w:color="auto"/>
      </w:divBdr>
    </w:div>
    <w:div w:id="1640917621">
      <w:bodyDiv w:val="1"/>
      <w:marLeft w:val="0"/>
      <w:marRight w:val="0"/>
      <w:marTop w:val="0"/>
      <w:marBottom w:val="0"/>
      <w:divBdr>
        <w:top w:val="none" w:sz="0" w:space="0" w:color="auto"/>
        <w:left w:val="none" w:sz="0" w:space="0" w:color="auto"/>
        <w:bottom w:val="none" w:sz="0" w:space="0" w:color="auto"/>
        <w:right w:val="none" w:sz="0" w:space="0" w:color="auto"/>
      </w:divBdr>
    </w:div>
    <w:div w:id="1645424037">
      <w:bodyDiv w:val="1"/>
      <w:marLeft w:val="0"/>
      <w:marRight w:val="0"/>
      <w:marTop w:val="0"/>
      <w:marBottom w:val="0"/>
      <w:divBdr>
        <w:top w:val="none" w:sz="0" w:space="0" w:color="auto"/>
        <w:left w:val="none" w:sz="0" w:space="0" w:color="auto"/>
        <w:bottom w:val="none" w:sz="0" w:space="0" w:color="auto"/>
        <w:right w:val="none" w:sz="0" w:space="0" w:color="auto"/>
      </w:divBdr>
    </w:div>
    <w:div w:id="1647006789">
      <w:bodyDiv w:val="1"/>
      <w:marLeft w:val="0"/>
      <w:marRight w:val="0"/>
      <w:marTop w:val="0"/>
      <w:marBottom w:val="0"/>
      <w:divBdr>
        <w:top w:val="none" w:sz="0" w:space="0" w:color="auto"/>
        <w:left w:val="none" w:sz="0" w:space="0" w:color="auto"/>
        <w:bottom w:val="none" w:sz="0" w:space="0" w:color="auto"/>
        <w:right w:val="none" w:sz="0" w:space="0" w:color="auto"/>
      </w:divBdr>
    </w:div>
    <w:div w:id="1647196037">
      <w:bodyDiv w:val="1"/>
      <w:marLeft w:val="0"/>
      <w:marRight w:val="0"/>
      <w:marTop w:val="0"/>
      <w:marBottom w:val="0"/>
      <w:divBdr>
        <w:top w:val="none" w:sz="0" w:space="0" w:color="auto"/>
        <w:left w:val="none" w:sz="0" w:space="0" w:color="auto"/>
        <w:bottom w:val="none" w:sz="0" w:space="0" w:color="auto"/>
        <w:right w:val="none" w:sz="0" w:space="0" w:color="auto"/>
      </w:divBdr>
    </w:div>
    <w:div w:id="1649557629">
      <w:bodyDiv w:val="1"/>
      <w:marLeft w:val="0"/>
      <w:marRight w:val="0"/>
      <w:marTop w:val="0"/>
      <w:marBottom w:val="0"/>
      <w:divBdr>
        <w:top w:val="none" w:sz="0" w:space="0" w:color="auto"/>
        <w:left w:val="none" w:sz="0" w:space="0" w:color="auto"/>
        <w:bottom w:val="none" w:sz="0" w:space="0" w:color="auto"/>
        <w:right w:val="none" w:sz="0" w:space="0" w:color="auto"/>
      </w:divBdr>
    </w:div>
    <w:div w:id="1657340039">
      <w:bodyDiv w:val="1"/>
      <w:marLeft w:val="0"/>
      <w:marRight w:val="0"/>
      <w:marTop w:val="0"/>
      <w:marBottom w:val="0"/>
      <w:divBdr>
        <w:top w:val="none" w:sz="0" w:space="0" w:color="auto"/>
        <w:left w:val="none" w:sz="0" w:space="0" w:color="auto"/>
        <w:bottom w:val="none" w:sz="0" w:space="0" w:color="auto"/>
        <w:right w:val="none" w:sz="0" w:space="0" w:color="auto"/>
      </w:divBdr>
    </w:div>
    <w:div w:id="1657763637">
      <w:bodyDiv w:val="1"/>
      <w:marLeft w:val="0"/>
      <w:marRight w:val="0"/>
      <w:marTop w:val="0"/>
      <w:marBottom w:val="0"/>
      <w:divBdr>
        <w:top w:val="none" w:sz="0" w:space="0" w:color="auto"/>
        <w:left w:val="none" w:sz="0" w:space="0" w:color="auto"/>
        <w:bottom w:val="none" w:sz="0" w:space="0" w:color="auto"/>
        <w:right w:val="none" w:sz="0" w:space="0" w:color="auto"/>
      </w:divBdr>
    </w:div>
    <w:div w:id="1658679699">
      <w:bodyDiv w:val="1"/>
      <w:marLeft w:val="0"/>
      <w:marRight w:val="0"/>
      <w:marTop w:val="0"/>
      <w:marBottom w:val="0"/>
      <w:divBdr>
        <w:top w:val="none" w:sz="0" w:space="0" w:color="auto"/>
        <w:left w:val="none" w:sz="0" w:space="0" w:color="auto"/>
        <w:bottom w:val="none" w:sz="0" w:space="0" w:color="auto"/>
        <w:right w:val="none" w:sz="0" w:space="0" w:color="auto"/>
      </w:divBdr>
    </w:div>
    <w:div w:id="1670477573">
      <w:bodyDiv w:val="1"/>
      <w:marLeft w:val="0"/>
      <w:marRight w:val="0"/>
      <w:marTop w:val="0"/>
      <w:marBottom w:val="0"/>
      <w:divBdr>
        <w:top w:val="none" w:sz="0" w:space="0" w:color="auto"/>
        <w:left w:val="none" w:sz="0" w:space="0" w:color="auto"/>
        <w:bottom w:val="none" w:sz="0" w:space="0" w:color="auto"/>
        <w:right w:val="none" w:sz="0" w:space="0" w:color="auto"/>
      </w:divBdr>
    </w:div>
    <w:div w:id="1673412999">
      <w:bodyDiv w:val="1"/>
      <w:marLeft w:val="0"/>
      <w:marRight w:val="0"/>
      <w:marTop w:val="0"/>
      <w:marBottom w:val="0"/>
      <w:divBdr>
        <w:top w:val="none" w:sz="0" w:space="0" w:color="auto"/>
        <w:left w:val="none" w:sz="0" w:space="0" w:color="auto"/>
        <w:bottom w:val="none" w:sz="0" w:space="0" w:color="auto"/>
        <w:right w:val="none" w:sz="0" w:space="0" w:color="auto"/>
      </w:divBdr>
    </w:div>
    <w:div w:id="1675909971">
      <w:bodyDiv w:val="1"/>
      <w:marLeft w:val="0"/>
      <w:marRight w:val="0"/>
      <w:marTop w:val="0"/>
      <w:marBottom w:val="0"/>
      <w:divBdr>
        <w:top w:val="none" w:sz="0" w:space="0" w:color="auto"/>
        <w:left w:val="none" w:sz="0" w:space="0" w:color="auto"/>
        <w:bottom w:val="none" w:sz="0" w:space="0" w:color="auto"/>
        <w:right w:val="none" w:sz="0" w:space="0" w:color="auto"/>
      </w:divBdr>
    </w:div>
    <w:div w:id="1677682504">
      <w:bodyDiv w:val="1"/>
      <w:marLeft w:val="0"/>
      <w:marRight w:val="0"/>
      <w:marTop w:val="0"/>
      <w:marBottom w:val="0"/>
      <w:divBdr>
        <w:top w:val="none" w:sz="0" w:space="0" w:color="auto"/>
        <w:left w:val="none" w:sz="0" w:space="0" w:color="auto"/>
        <w:bottom w:val="none" w:sz="0" w:space="0" w:color="auto"/>
        <w:right w:val="none" w:sz="0" w:space="0" w:color="auto"/>
      </w:divBdr>
    </w:div>
    <w:div w:id="1680695024">
      <w:bodyDiv w:val="1"/>
      <w:marLeft w:val="0"/>
      <w:marRight w:val="0"/>
      <w:marTop w:val="0"/>
      <w:marBottom w:val="0"/>
      <w:divBdr>
        <w:top w:val="none" w:sz="0" w:space="0" w:color="auto"/>
        <w:left w:val="none" w:sz="0" w:space="0" w:color="auto"/>
        <w:bottom w:val="none" w:sz="0" w:space="0" w:color="auto"/>
        <w:right w:val="none" w:sz="0" w:space="0" w:color="auto"/>
      </w:divBdr>
    </w:div>
    <w:div w:id="1681471880">
      <w:bodyDiv w:val="1"/>
      <w:marLeft w:val="0"/>
      <w:marRight w:val="0"/>
      <w:marTop w:val="0"/>
      <w:marBottom w:val="0"/>
      <w:divBdr>
        <w:top w:val="none" w:sz="0" w:space="0" w:color="auto"/>
        <w:left w:val="none" w:sz="0" w:space="0" w:color="auto"/>
        <w:bottom w:val="none" w:sz="0" w:space="0" w:color="auto"/>
        <w:right w:val="none" w:sz="0" w:space="0" w:color="auto"/>
      </w:divBdr>
    </w:div>
    <w:div w:id="1681809259">
      <w:bodyDiv w:val="1"/>
      <w:marLeft w:val="0"/>
      <w:marRight w:val="0"/>
      <w:marTop w:val="0"/>
      <w:marBottom w:val="0"/>
      <w:divBdr>
        <w:top w:val="none" w:sz="0" w:space="0" w:color="auto"/>
        <w:left w:val="none" w:sz="0" w:space="0" w:color="auto"/>
        <w:bottom w:val="none" w:sz="0" w:space="0" w:color="auto"/>
        <w:right w:val="none" w:sz="0" w:space="0" w:color="auto"/>
      </w:divBdr>
    </w:div>
    <w:div w:id="1683048463">
      <w:bodyDiv w:val="1"/>
      <w:marLeft w:val="0"/>
      <w:marRight w:val="0"/>
      <w:marTop w:val="0"/>
      <w:marBottom w:val="0"/>
      <w:divBdr>
        <w:top w:val="none" w:sz="0" w:space="0" w:color="auto"/>
        <w:left w:val="none" w:sz="0" w:space="0" w:color="auto"/>
        <w:bottom w:val="none" w:sz="0" w:space="0" w:color="auto"/>
        <w:right w:val="none" w:sz="0" w:space="0" w:color="auto"/>
      </w:divBdr>
    </w:div>
    <w:div w:id="1689135613">
      <w:bodyDiv w:val="1"/>
      <w:marLeft w:val="0"/>
      <w:marRight w:val="0"/>
      <w:marTop w:val="0"/>
      <w:marBottom w:val="0"/>
      <w:divBdr>
        <w:top w:val="none" w:sz="0" w:space="0" w:color="auto"/>
        <w:left w:val="none" w:sz="0" w:space="0" w:color="auto"/>
        <w:bottom w:val="none" w:sz="0" w:space="0" w:color="auto"/>
        <w:right w:val="none" w:sz="0" w:space="0" w:color="auto"/>
      </w:divBdr>
    </w:div>
    <w:div w:id="1697150105">
      <w:bodyDiv w:val="1"/>
      <w:marLeft w:val="0"/>
      <w:marRight w:val="0"/>
      <w:marTop w:val="0"/>
      <w:marBottom w:val="0"/>
      <w:divBdr>
        <w:top w:val="none" w:sz="0" w:space="0" w:color="auto"/>
        <w:left w:val="none" w:sz="0" w:space="0" w:color="auto"/>
        <w:bottom w:val="none" w:sz="0" w:space="0" w:color="auto"/>
        <w:right w:val="none" w:sz="0" w:space="0" w:color="auto"/>
      </w:divBdr>
    </w:div>
    <w:div w:id="1699701859">
      <w:bodyDiv w:val="1"/>
      <w:marLeft w:val="0"/>
      <w:marRight w:val="0"/>
      <w:marTop w:val="0"/>
      <w:marBottom w:val="0"/>
      <w:divBdr>
        <w:top w:val="none" w:sz="0" w:space="0" w:color="auto"/>
        <w:left w:val="none" w:sz="0" w:space="0" w:color="auto"/>
        <w:bottom w:val="none" w:sz="0" w:space="0" w:color="auto"/>
        <w:right w:val="none" w:sz="0" w:space="0" w:color="auto"/>
      </w:divBdr>
    </w:div>
    <w:div w:id="1700159754">
      <w:bodyDiv w:val="1"/>
      <w:marLeft w:val="0"/>
      <w:marRight w:val="0"/>
      <w:marTop w:val="0"/>
      <w:marBottom w:val="0"/>
      <w:divBdr>
        <w:top w:val="none" w:sz="0" w:space="0" w:color="auto"/>
        <w:left w:val="none" w:sz="0" w:space="0" w:color="auto"/>
        <w:bottom w:val="none" w:sz="0" w:space="0" w:color="auto"/>
        <w:right w:val="none" w:sz="0" w:space="0" w:color="auto"/>
      </w:divBdr>
    </w:div>
    <w:div w:id="1703289985">
      <w:bodyDiv w:val="1"/>
      <w:marLeft w:val="0"/>
      <w:marRight w:val="0"/>
      <w:marTop w:val="0"/>
      <w:marBottom w:val="0"/>
      <w:divBdr>
        <w:top w:val="none" w:sz="0" w:space="0" w:color="auto"/>
        <w:left w:val="none" w:sz="0" w:space="0" w:color="auto"/>
        <w:bottom w:val="none" w:sz="0" w:space="0" w:color="auto"/>
        <w:right w:val="none" w:sz="0" w:space="0" w:color="auto"/>
      </w:divBdr>
    </w:div>
    <w:div w:id="1705865441">
      <w:bodyDiv w:val="1"/>
      <w:marLeft w:val="0"/>
      <w:marRight w:val="0"/>
      <w:marTop w:val="0"/>
      <w:marBottom w:val="0"/>
      <w:divBdr>
        <w:top w:val="none" w:sz="0" w:space="0" w:color="auto"/>
        <w:left w:val="none" w:sz="0" w:space="0" w:color="auto"/>
        <w:bottom w:val="none" w:sz="0" w:space="0" w:color="auto"/>
        <w:right w:val="none" w:sz="0" w:space="0" w:color="auto"/>
      </w:divBdr>
    </w:div>
    <w:div w:id="1708602357">
      <w:bodyDiv w:val="1"/>
      <w:marLeft w:val="0"/>
      <w:marRight w:val="0"/>
      <w:marTop w:val="0"/>
      <w:marBottom w:val="0"/>
      <w:divBdr>
        <w:top w:val="none" w:sz="0" w:space="0" w:color="auto"/>
        <w:left w:val="none" w:sz="0" w:space="0" w:color="auto"/>
        <w:bottom w:val="none" w:sz="0" w:space="0" w:color="auto"/>
        <w:right w:val="none" w:sz="0" w:space="0" w:color="auto"/>
      </w:divBdr>
    </w:div>
    <w:div w:id="1709720662">
      <w:bodyDiv w:val="1"/>
      <w:marLeft w:val="0"/>
      <w:marRight w:val="0"/>
      <w:marTop w:val="0"/>
      <w:marBottom w:val="0"/>
      <w:divBdr>
        <w:top w:val="none" w:sz="0" w:space="0" w:color="auto"/>
        <w:left w:val="none" w:sz="0" w:space="0" w:color="auto"/>
        <w:bottom w:val="none" w:sz="0" w:space="0" w:color="auto"/>
        <w:right w:val="none" w:sz="0" w:space="0" w:color="auto"/>
      </w:divBdr>
    </w:div>
    <w:div w:id="1717895774">
      <w:bodyDiv w:val="1"/>
      <w:marLeft w:val="0"/>
      <w:marRight w:val="0"/>
      <w:marTop w:val="0"/>
      <w:marBottom w:val="0"/>
      <w:divBdr>
        <w:top w:val="none" w:sz="0" w:space="0" w:color="auto"/>
        <w:left w:val="none" w:sz="0" w:space="0" w:color="auto"/>
        <w:bottom w:val="none" w:sz="0" w:space="0" w:color="auto"/>
        <w:right w:val="none" w:sz="0" w:space="0" w:color="auto"/>
      </w:divBdr>
    </w:div>
    <w:div w:id="1718893521">
      <w:bodyDiv w:val="1"/>
      <w:marLeft w:val="0"/>
      <w:marRight w:val="0"/>
      <w:marTop w:val="0"/>
      <w:marBottom w:val="0"/>
      <w:divBdr>
        <w:top w:val="none" w:sz="0" w:space="0" w:color="auto"/>
        <w:left w:val="none" w:sz="0" w:space="0" w:color="auto"/>
        <w:bottom w:val="none" w:sz="0" w:space="0" w:color="auto"/>
        <w:right w:val="none" w:sz="0" w:space="0" w:color="auto"/>
      </w:divBdr>
    </w:div>
    <w:div w:id="1719695229">
      <w:bodyDiv w:val="1"/>
      <w:marLeft w:val="0"/>
      <w:marRight w:val="0"/>
      <w:marTop w:val="0"/>
      <w:marBottom w:val="0"/>
      <w:divBdr>
        <w:top w:val="none" w:sz="0" w:space="0" w:color="auto"/>
        <w:left w:val="none" w:sz="0" w:space="0" w:color="auto"/>
        <w:bottom w:val="none" w:sz="0" w:space="0" w:color="auto"/>
        <w:right w:val="none" w:sz="0" w:space="0" w:color="auto"/>
      </w:divBdr>
    </w:div>
    <w:div w:id="1719938119">
      <w:bodyDiv w:val="1"/>
      <w:marLeft w:val="0"/>
      <w:marRight w:val="0"/>
      <w:marTop w:val="0"/>
      <w:marBottom w:val="0"/>
      <w:divBdr>
        <w:top w:val="none" w:sz="0" w:space="0" w:color="auto"/>
        <w:left w:val="none" w:sz="0" w:space="0" w:color="auto"/>
        <w:bottom w:val="none" w:sz="0" w:space="0" w:color="auto"/>
        <w:right w:val="none" w:sz="0" w:space="0" w:color="auto"/>
      </w:divBdr>
    </w:div>
    <w:div w:id="1721202431">
      <w:bodyDiv w:val="1"/>
      <w:marLeft w:val="0"/>
      <w:marRight w:val="0"/>
      <w:marTop w:val="0"/>
      <w:marBottom w:val="0"/>
      <w:divBdr>
        <w:top w:val="none" w:sz="0" w:space="0" w:color="auto"/>
        <w:left w:val="none" w:sz="0" w:space="0" w:color="auto"/>
        <w:bottom w:val="none" w:sz="0" w:space="0" w:color="auto"/>
        <w:right w:val="none" w:sz="0" w:space="0" w:color="auto"/>
      </w:divBdr>
    </w:div>
    <w:div w:id="1727994462">
      <w:bodyDiv w:val="1"/>
      <w:marLeft w:val="0"/>
      <w:marRight w:val="0"/>
      <w:marTop w:val="0"/>
      <w:marBottom w:val="0"/>
      <w:divBdr>
        <w:top w:val="none" w:sz="0" w:space="0" w:color="auto"/>
        <w:left w:val="none" w:sz="0" w:space="0" w:color="auto"/>
        <w:bottom w:val="none" w:sz="0" w:space="0" w:color="auto"/>
        <w:right w:val="none" w:sz="0" w:space="0" w:color="auto"/>
      </w:divBdr>
    </w:div>
    <w:div w:id="1729649711">
      <w:bodyDiv w:val="1"/>
      <w:marLeft w:val="0"/>
      <w:marRight w:val="0"/>
      <w:marTop w:val="0"/>
      <w:marBottom w:val="0"/>
      <w:divBdr>
        <w:top w:val="none" w:sz="0" w:space="0" w:color="auto"/>
        <w:left w:val="none" w:sz="0" w:space="0" w:color="auto"/>
        <w:bottom w:val="none" w:sz="0" w:space="0" w:color="auto"/>
        <w:right w:val="none" w:sz="0" w:space="0" w:color="auto"/>
      </w:divBdr>
    </w:div>
    <w:div w:id="1734356120">
      <w:bodyDiv w:val="1"/>
      <w:marLeft w:val="0"/>
      <w:marRight w:val="0"/>
      <w:marTop w:val="0"/>
      <w:marBottom w:val="0"/>
      <w:divBdr>
        <w:top w:val="none" w:sz="0" w:space="0" w:color="auto"/>
        <w:left w:val="none" w:sz="0" w:space="0" w:color="auto"/>
        <w:bottom w:val="none" w:sz="0" w:space="0" w:color="auto"/>
        <w:right w:val="none" w:sz="0" w:space="0" w:color="auto"/>
      </w:divBdr>
    </w:div>
    <w:div w:id="1735811940">
      <w:bodyDiv w:val="1"/>
      <w:marLeft w:val="0"/>
      <w:marRight w:val="0"/>
      <w:marTop w:val="0"/>
      <w:marBottom w:val="0"/>
      <w:divBdr>
        <w:top w:val="none" w:sz="0" w:space="0" w:color="auto"/>
        <w:left w:val="none" w:sz="0" w:space="0" w:color="auto"/>
        <w:bottom w:val="none" w:sz="0" w:space="0" w:color="auto"/>
        <w:right w:val="none" w:sz="0" w:space="0" w:color="auto"/>
      </w:divBdr>
    </w:div>
    <w:div w:id="1748533043">
      <w:bodyDiv w:val="1"/>
      <w:marLeft w:val="0"/>
      <w:marRight w:val="0"/>
      <w:marTop w:val="0"/>
      <w:marBottom w:val="0"/>
      <w:divBdr>
        <w:top w:val="none" w:sz="0" w:space="0" w:color="auto"/>
        <w:left w:val="none" w:sz="0" w:space="0" w:color="auto"/>
        <w:bottom w:val="none" w:sz="0" w:space="0" w:color="auto"/>
        <w:right w:val="none" w:sz="0" w:space="0" w:color="auto"/>
      </w:divBdr>
    </w:div>
    <w:div w:id="1752507042">
      <w:bodyDiv w:val="1"/>
      <w:marLeft w:val="0"/>
      <w:marRight w:val="0"/>
      <w:marTop w:val="0"/>
      <w:marBottom w:val="0"/>
      <w:divBdr>
        <w:top w:val="none" w:sz="0" w:space="0" w:color="auto"/>
        <w:left w:val="none" w:sz="0" w:space="0" w:color="auto"/>
        <w:bottom w:val="none" w:sz="0" w:space="0" w:color="auto"/>
        <w:right w:val="none" w:sz="0" w:space="0" w:color="auto"/>
      </w:divBdr>
    </w:div>
    <w:div w:id="1753621261">
      <w:bodyDiv w:val="1"/>
      <w:marLeft w:val="0"/>
      <w:marRight w:val="0"/>
      <w:marTop w:val="0"/>
      <w:marBottom w:val="0"/>
      <w:divBdr>
        <w:top w:val="none" w:sz="0" w:space="0" w:color="auto"/>
        <w:left w:val="none" w:sz="0" w:space="0" w:color="auto"/>
        <w:bottom w:val="none" w:sz="0" w:space="0" w:color="auto"/>
        <w:right w:val="none" w:sz="0" w:space="0" w:color="auto"/>
      </w:divBdr>
    </w:div>
    <w:div w:id="1754466853">
      <w:bodyDiv w:val="1"/>
      <w:marLeft w:val="0"/>
      <w:marRight w:val="0"/>
      <w:marTop w:val="0"/>
      <w:marBottom w:val="0"/>
      <w:divBdr>
        <w:top w:val="none" w:sz="0" w:space="0" w:color="auto"/>
        <w:left w:val="none" w:sz="0" w:space="0" w:color="auto"/>
        <w:bottom w:val="none" w:sz="0" w:space="0" w:color="auto"/>
        <w:right w:val="none" w:sz="0" w:space="0" w:color="auto"/>
      </w:divBdr>
    </w:div>
    <w:div w:id="1758089632">
      <w:bodyDiv w:val="1"/>
      <w:marLeft w:val="0"/>
      <w:marRight w:val="0"/>
      <w:marTop w:val="0"/>
      <w:marBottom w:val="0"/>
      <w:divBdr>
        <w:top w:val="none" w:sz="0" w:space="0" w:color="auto"/>
        <w:left w:val="none" w:sz="0" w:space="0" w:color="auto"/>
        <w:bottom w:val="none" w:sz="0" w:space="0" w:color="auto"/>
        <w:right w:val="none" w:sz="0" w:space="0" w:color="auto"/>
      </w:divBdr>
    </w:div>
    <w:div w:id="1761412125">
      <w:bodyDiv w:val="1"/>
      <w:marLeft w:val="0"/>
      <w:marRight w:val="0"/>
      <w:marTop w:val="0"/>
      <w:marBottom w:val="0"/>
      <w:divBdr>
        <w:top w:val="none" w:sz="0" w:space="0" w:color="auto"/>
        <w:left w:val="none" w:sz="0" w:space="0" w:color="auto"/>
        <w:bottom w:val="none" w:sz="0" w:space="0" w:color="auto"/>
        <w:right w:val="none" w:sz="0" w:space="0" w:color="auto"/>
      </w:divBdr>
    </w:div>
    <w:div w:id="1765766307">
      <w:bodyDiv w:val="1"/>
      <w:marLeft w:val="0"/>
      <w:marRight w:val="0"/>
      <w:marTop w:val="0"/>
      <w:marBottom w:val="0"/>
      <w:divBdr>
        <w:top w:val="none" w:sz="0" w:space="0" w:color="auto"/>
        <w:left w:val="none" w:sz="0" w:space="0" w:color="auto"/>
        <w:bottom w:val="none" w:sz="0" w:space="0" w:color="auto"/>
        <w:right w:val="none" w:sz="0" w:space="0" w:color="auto"/>
      </w:divBdr>
    </w:div>
    <w:div w:id="1766686170">
      <w:bodyDiv w:val="1"/>
      <w:marLeft w:val="0"/>
      <w:marRight w:val="0"/>
      <w:marTop w:val="0"/>
      <w:marBottom w:val="0"/>
      <w:divBdr>
        <w:top w:val="none" w:sz="0" w:space="0" w:color="auto"/>
        <w:left w:val="none" w:sz="0" w:space="0" w:color="auto"/>
        <w:bottom w:val="none" w:sz="0" w:space="0" w:color="auto"/>
        <w:right w:val="none" w:sz="0" w:space="0" w:color="auto"/>
      </w:divBdr>
    </w:div>
    <w:div w:id="1770421937">
      <w:bodyDiv w:val="1"/>
      <w:marLeft w:val="0"/>
      <w:marRight w:val="0"/>
      <w:marTop w:val="0"/>
      <w:marBottom w:val="0"/>
      <w:divBdr>
        <w:top w:val="none" w:sz="0" w:space="0" w:color="auto"/>
        <w:left w:val="none" w:sz="0" w:space="0" w:color="auto"/>
        <w:bottom w:val="none" w:sz="0" w:space="0" w:color="auto"/>
        <w:right w:val="none" w:sz="0" w:space="0" w:color="auto"/>
      </w:divBdr>
    </w:div>
    <w:div w:id="1773864327">
      <w:bodyDiv w:val="1"/>
      <w:marLeft w:val="0"/>
      <w:marRight w:val="0"/>
      <w:marTop w:val="0"/>
      <w:marBottom w:val="0"/>
      <w:divBdr>
        <w:top w:val="none" w:sz="0" w:space="0" w:color="auto"/>
        <w:left w:val="none" w:sz="0" w:space="0" w:color="auto"/>
        <w:bottom w:val="none" w:sz="0" w:space="0" w:color="auto"/>
        <w:right w:val="none" w:sz="0" w:space="0" w:color="auto"/>
      </w:divBdr>
    </w:div>
    <w:div w:id="1777561002">
      <w:bodyDiv w:val="1"/>
      <w:marLeft w:val="0"/>
      <w:marRight w:val="0"/>
      <w:marTop w:val="0"/>
      <w:marBottom w:val="0"/>
      <w:divBdr>
        <w:top w:val="none" w:sz="0" w:space="0" w:color="auto"/>
        <w:left w:val="none" w:sz="0" w:space="0" w:color="auto"/>
        <w:bottom w:val="none" w:sz="0" w:space="0" w:color="auto"/>
        <w:right w:val="none" w:sz="0" w:space="0" w:color="auto"/>
      </w:divBdr>
    </w:div>
    <w:div w:id="1781223432">
      <w:bodyDiv w:val="1"/>
      <w:marLeft w:val="0"/>
      <w:marRight w:val="0"/>
      <w:marTop w:val="0"/>
      <w:marBottom w:val="0"/>
      <w:divBdr>
        <w:top w:val="none" w:sz="0" w:space="0" w:color="auto"/>
        <w:left w:val="none" w:sz="0" w:space="0" w:color="auto"/>
        <w:bottom w:val="none" w:sz="0" w:space="0" w:color="auto"/>
        <w:right w:val="none" w:sz="0" w:space="0" w:color="auto"/>
      </w:divBdr>
    </w:div>
    <w:div w:id="1782457691">
      <w:bodyDiv w:val="1"/>
      <w:marLeft w:val="0"/>
      <w:marRight w:val="0"/>
      <w:marTop w:val="0"/>
      <w:marBottom w:val="0"/>
      <w:divBdr>
        <w:top w:val="none" w:sz="0" w:space="0" w:color="auto"/>
        <w:left w:val="none" w:sz="0" w:space="0" w:color="auto"/>
        <w:bottom w:val="none" w:sz="0" w:space="0" w:color="auto"/>
        <w:right w:val="none" w:sz="0" w:space="0" w:color="auto"/>
      </w:divBdr>
    </w:div>
    <w:div w:id="1786922203">
      <w:bodyDiv w:val="1"/>
      <w:marLeft w:val="0"/>
      <w:marRight w:val="0"/>
      <w:marTop w:val="0"/>
      <w:marBottom w:val="0"/>
      <w:divBdr>
        <w:top w:val="none" w:sz="0" w:space="0" w:color="auto"/>
        <w:left w:val="none" w:sz="0" w:space="0" w:color="auto"/>
        <w:bottom w:val="none" w:sz="0" w:space="0" w:color="auto"/>
        <w:right w:val="none" w:sz="0" w:space="0" w:color="auto"/>
      </w:divBdr>
    </w:div>
    <w:div w:id="1790321267">
      <w:bodyDiv w:val="1"/>
      <w:marLeft w:val="0"/>
      <w:marRight w:val="0"/>
      <w:marTop w:val="0"/>
      <w:marBottom w:val="0"/>
      <w:divBdr>
        <w:top w:val="none" w:sz="0" w:space="0" w:color="auto"/>
        <w:left w:val="none" w:sz="0" w:space="0" w:color="auto"/>
        <w:bottom w:val="none" w:sz="0" w:space="0" w:color="auto"/>
        <w:right w:val="none" w:sz="0" w:space="0" w:color="auto"/>
      </w:divBdr>
    </w:div>
    <w:div w:id="1796751597">
      <w:bodyDiv w:val="1"/>
      <w:marLeft w:val="0"/>
      <w:marRight w:val="0"/>
      <w:marTop w:val="0"/>
      <w:marBottom w:val="0"/>
      <w:divBdr>
        <w:top w:val="none" w:sz="0" w:space="0" w:color="auto"/>
        <w:left w:val="none" w:sz="0" w:space="0" w:color="auto"/>
        <w:bottom w:val="none" w:sz="0" w:space="0" w:color="auto"/>
        <w:right w:val="none" w:sz="0" w:space="0" w:color="auto"/>
      </w:divBdr>
    </w:div>
    <w:div w:id="1797019200">
      <w:bodyDiv w:val="1"/>
      <w:marLeft w:val="0"/>
      <w:marRight w:val="0"/>
      <w:marTop w:val="0"/>
      <w:marBottom w:val="0"/>
      <w:divBdr>
        <w:top w:val="none" w:sz="0" w:space="0" w:color="auto"/>
        <w:left w:val="none" w:sz="0" w:space="0" w:color="auto"/>
        <w:bottom w:val="none" w:sz="0" w:space="0" w:color="auto"/>
        <w:right w:val="none" w:sz="0" w:space="0" w:color="auto"/>
      </w:divBdr>
    </w:div>
    <w:div w:id="1797679929">
      <w:bodyDiv w:val="1"/>
      <w:marLeft w:val="0"/>
      <w:marRight w:val="0"/>
      <w:marTop w:val="0"/>
      <w:marBottom w:val="0"/>
      <w:divBdr>
        <w:top w:val="none" w:sz="0" w:space="0" w:color="auto"/>
        <w:left w:val="none" w:sz="0" w:space="0" w:color="auto"/>
        <w:bottom w:val="none" w:sz="0" w:space="0" w:color="auto"/>
        <w:right w:val="none" w:sz="0" w:space="0" w:color="auto"/>
      </w:divBdr>
    </w:div>
    <w:div w:id="1801218031">
      <w:bodyDiv w:val="1"/>
      <w:marLeft w:val="0"/>
      <w:marRight w:val="0"/>
      <w:marTop w:val="0"/>
      <w:marBottom w:val="0"/>
      <w:divBdr>
        <w:top w:val="none" w:sz="0" w:space="0" w:color="auto"/>
        <w:left w:val="none" w:sz="0" w:space="0" w:color="auto"/>
        <w:bottom w:val="none" w:sz="0" w:space="0" w:color="auto"/>
        <w:right w:val="none" w:sz="0" w:space="0" w:color="auto"/>
      </w:divBdr>
    </w:div>
    <w:div w:id="1805733558">
      <w:bodyDiv w:val="1"/>
      <w:marLeft w:val="0"/>
      <w:marRight w:val="0"/>
      <w:marTop w:val="0"/>
      <w:marBottom w:val="0"/>
      <w:divBdr>
        <w:top w:val="none" w:sz="0" w:space="0" w:color="auto"/>
        <w:left w:val="none" w:sz="0" w:space="0" w:color="auto"/>
        <w:bottom w:val="none" w:sz="0" w:space="0" w:color="auto"/>
        <w:right w:val="none" w:sz="0" w:space="0" w:color="auto"/>
      </w:divBdr>
    </w:div>
    <w:div w:id="1810518153">
      <w:bodyDiv w:val="1"/>
      <w:marLeft w:val="0"/>
      <w:marRight w:val="0"/>
      <w:marTop w:val="0"/>
      <w:marBottom w:val="0"/>
      <w:divBdr>
        <w:top w:val="none" w:sz="0" w:space="0" w:color="auto"/>
        <w:left w:val="none" w:sz="0" w:space="0" w:color="auto"/>
        <w:bottom w:val="none" w:sz="0" w:space="0" w:color="auto"/>
        <w:right w:val="none" w:sz="0" w:space="0" w:color="auto"/>
      </w:divBdr>
    </w:div>
    <w:div w:id="1811285145">
      <w:bodyDiv w:val="1"/>
      <w:marLeft w:val="0"/>
      <w:marRight w:val="0"/>
      <w:marTop w:val="0"/>
      <w:marBottom w:val="0"/>
      <w:divBdr>
        <w:top w:val="none" w:sz="0" w:space="0" w:color="auto"/>
        <w:left w:val="none" w:sz="0" w:space="0" w:color="auto"/>
        <w:bottom w:val="none" w:sz="0" w:space="0" w:color="auto"/>
        <w:right w:val="none" w:sz="0" w:space="0" w:color="auto"/>
      </w:divBdr>
    </w:div>
    <w:div w:id="1812401119">
      <w:bodyDiv w:val="1"/>
      <w:marLeft w:val="0"/>
      <w:marRight w:val="0"/>
      <w:marTop w:val="0"/>
      <w:marBottom w:val="0"/>
      <w:divBdr>
        <w:top w:val="none" w:sz="0" w:space="0" w:color="auto"/>
        <w:left w:val="none" w:sz="0" w:space="0" w:color="auto"/>
        <w:bottom w:val="none" w:sz="0" w:space="0" w:color="auto"/>
        <w:right w:val="none" w:sz="0" w:space="0" w:color="auto"/>
      </w:divBdr>
    </w:div>
    <w:div w:id="1812408100">
      <w:bodyDiv w:val="1"/>
      <w:marLeft w:val="0"/>
      <w:marRight w:val="0"/>
      <w:marTop w:val="0"/>
      <w:marBottom w:val="0"/>
      <w:divBdr>
        <w:top w:val="none" w:sz="0" w:space="0" w:color="auto"/>
        <w:left w:val="none" w:sz="0" w:space="0" w:color="auto"/>
        <w:bottom w:val="none" w:sz="0" w:space="0" w:color="auto"/>
        <w:right w:val="none" w:sz="0" w:space="0" w:color="auto"/>
      </w:divBdr>
    </w:div>
    <w:div w:id="1817799502">
      <w:bodyDiv w:val="1"/>
      <w:marLeft w:val="0"/>
      <w:marRight w:val="0"/>
      <w:marTop w:val="0"/>
      <w:marBottom w:val="0"/>
      <w:divBdr>
        <w:top w:val="none" w:sz="0" w:space="0" w:color="auto"/>
        <w:left w:val="none" w:sz="0" w:space="0" w:color="auto"/>
        <w:bottom w:val="none" w:sz="0" w:space="0" w:color="auto"/>
        <w:right w:val="none" w:sz="0" w:space="0" w:color="auto"/>
      </w:divBdr>
    </w:div>
    <w:div w:id="1818065121">
      <w:bodyDiv w:val="1"/>
      <w:marLeft w:val="0"/>
      <w:marRight w:val="0"/>
      <w:marTop w:val="0"/>
      <w:marBottom w:val="0"/>
      <w:divBdr>
        <w:top w:val="none" w:sz="0" w:space="0" w:color="auto"/>
        <w:left w:val="none" w:sz="0" w:space="0" w:color="auto"/>
        <w:bottom w:val="none" w:sz="0" w:space="0" w:color="auto"/>
        <w:right w:val="none" w:sz="0" w:space="0" w:color="auto"/>
      </w:divBdr>
    </w:div>
    <w:div w:id="1822577803">
      <w:bodyDiv w:val="1"/>
      <w:marLeft w:val="0"/>
      <w:marRight w:val="0"/>
      <w:marTop w:val="0"/>
      <w:marBottom w:val="0"/>
      <w:divBdr>
        <w:top w:val="none" w:sz="0" w:space="0" w:color="auto"/>
        <w:left w:val="none" w:sz="0" w:space="0" w:color="auto"/>
        <w:bottom w:val="none" w:sz="0" w:space="0" w:color="auto"/>
        <w:right w:val="none" w:sz="0" w:space="0" w:color="auto"/>
      </w:divBdr>
    </w:div>
    <w:div w:id="1832868604">
      <w:bodyDiv w:val="1"/>
      <w:marLeft w:val="0"/>
      <w:marRight w:val="0"/>
      <w:marTop w:val="0"/>
      <w:marBottom w:val="0"/>
      <w:divBdr>
        <w:top w:val="none" w:sz="0" w:space="0" w:color="auto"/>
        <w:left w:val="none" w:sz="0" w:space="0" w:color="auto"/>
        <w:bottom w:val="none" w:sz="0" w:space="0" w:color="auto"/>
        <w:right w:val="none" w:sz="0" w:space="0" w:color="auto"/>
      </w:divBdr>
    </w:div>
    <w:div w:id="1834294587">
      <w:bodyDiv w:val="1"/>
      <w:marLeft w:val="0"/>
      <w:marRight w:val="0"/>
      <w:marTop w:val="0"/>
      <w:marBottom w:val="0"/>
      <w:divBdr>
        <w:top w:val="none" w:sz="0" w:space="0" w:color="auto"/>
        <w:left w:val="none" w:sz="0" w:space="0" w:color="auto"/>
        <w:bottom w:val="none" w:sz="0" w:space="0" w:color="auto"/>
        <w:right w:val="none" w:sz="0" w:space="0" w:color="auto"/>
      </w:divBdr>
    </w:div>
    <w:div w:id="1841000386">
      <w:bodyDiv w:val="1"/>
      <w:marLeft w:val="0"/>
      <w:marRight w:val="0"/>
      <w:marTop w:val="0"/>
      <w:marBottom w:val="0"/>
      <w:divBdr>
        <w:top w:val="none" w:sz="0" w:space="0" w:color="auto"/>
        <w:left w:val="none" w:sz="0" w:space="0" w:color="auto"/>
        <w:bottom w:val="none" w:sz="0" w:space="0" w:color="auto"/>
        <w:right w:val="none" w:sz="0" w:space="0" w:color="auto"/>
      </w:divBdr>
    </w:div>
    <w:div w:id="1841118931">
      <w:bodyDiv w:val="1"/>
      <w:marLeft w:val="0"/>
      <w:marRight w:val="0"/>
      <w:marTop w:val="0"/>
      <w:marBottom w:val="0"/>
      <w:divBdr>
        <w:top w:val="none" w:sz="0" w:space="0" w:color="auto"/>
        <w:left w:val="none" w:sz="0" w:space="0" w:color="auto"/>
        <w:bottom w:val="none" w:sz="0" w:space="0" w:color="auto"/>
        <w:right w:val="none" w:sz="0" w:space="0" w:color="auto"/>
      </w:divBdr>
    </w:div>
    <w:div w:id="1845971022">
      <w:bodyDiv w:val="1"/>
      <w:marLeft w:val="0"/>
      <w:marRight w:val="0"/>
      <w:marTop w:val="0"/>
      <w:marBottom w:val="0"/>
      <w:divBdr>
        <w:top w:val="none" w:sz="0" w:space="0" w:color="auto"/>
        <w:left w:val="none" w:sz="0" w:space="0" w:color="auto"/>
        <w:bottom w:val="none" w:sz="0" w:space="0" w:color="auto"/>
        <w:right w:val="none" w:sz="0" w:space="0" w:color="auto"/>
      </w:divBdr>
    </w:div>
    <w:div w:id="1846431813">
      <w:bodyDiv w:val="1"/>
      <w:marLeft w:val="0"/>
      <w:marRight w:val="0"/>
      <w:marTop w:val="0"/>
      <w:marBottom w:val="0"/>
      <w:divBdr>
        <w:top w:val="none" w:sz="0" w:space="0" w:color="auto"/>
        <w:left w:val="none" w:sz="0" w:space="0" w:color="auto"/>
        <w:bottom w:val="none" w:sz="0" w:space="0" w:color="auto"/>
        <w:right w:val="none" w:sz="0" w:space="0" w:color="auto"/>
      </w:divBdr>
    </w:div>
    <w:div w:id="1846742845">
      <w:bodyDiv w:val="1"/>
      <w:marLeft w:val="0"/>
      <w:marRight w:val="0"/>
      <w:marTop w:val="0"/>
      <w:marBottom w:val="0"/>
      <w:divBdr>
        <w:top w:val="none" w:sz="0" w:space="0" w:color="auto"/>
        <w:left w:val="none" w:sz="0" w:space="0" w:color="auto"/>
        <w:bottom w:val="none" w:sz="0" w:space="0" w:color="auto"/>
        <w:right w:val="none" w:sz="0" w:space="0" w:color="auto"/>
      </w:divBdr>
    </w:div>
    <w:div w:id="1847936845">
      <w:bodyDiv w:val="1"/>
      <w:marLeft w:val="0"/>
      <w:marRight w:val="0"/>
      <w:marTop w:val="0"/>
      <w:marBottom w:val="0"/>
      <w:divBdr>
        <w:top w:val="none" w:sz="0" w:space="0" w:color="auto"/>
        <w:left w:val="none" w:sz="0" w:space="0" w:color="auto"/>
        <w:bottom w:val="none" w:sz="0" w:space="0" w:color="auto"/>
        <w:right w:val="none" w:sz="0" w:space="0" w:color="auto"/>
      </w:divBdr>
    </w:div>
    <w:div w:id="1850103258">
      <w:bodyDiv w:val="1"/>
      <w:marLeft w:val="0"/>
      <w:marRight w:val="0"/>
      <w:marTop w:val="0"/>
      <w:marBottom w:val="0"/>
      <w:divBdr>
        <w:top w:val="none" w:sz="0" w:space="0" w:color="auto"/>
        <w:left w:val="none" w:sz="0" w:space="0" w:color="auto"/>
        <w:bottom w:val="none" w:sz="0" w:space="0" w:color="auto"/>
        <w:right w:val="none" w:sz="0" w:space="0" w:color="auto"/>
      </w:divBdr>
    </w:div>
    <w:div w:id="1850637681">
      <w:bodyDiv w:val="1"/>
      <w:marLeft w:val="0"/>
      <w:marRight w:val="0"/>
      <w:marTop w:val="0"/>
      <w:marBottom w:val="0"/>
      <w:divBdr>
        <w:top w:val="none" w:sz="0" w:space="0" w:color="auto"/>
        <w:left w:val="none" w:sz="0" w:space="0" w:color="auto"/>
        <w:bottom w:val="none" w:sz="0" w:space="0" w:color="auto"/>
        <w:right w:val="none" w:sz="0" w:space="0" w:color="auto"/>
      </w:divBdr>
    </w:div>
    <w:div w:id="1855151178">
      <w:bodyDiv w:val="1"/>
      <w:marLeft w:val="0"/>
      <w:marRight w:val="0"/>
      <w:marTop w:val="0"/>
      <w:marBottom w:val="0"/>
      <w:divBdr>
        <w:top w:val="none" w:sz="0" w:space="0" w:color="auto"/>
        <w:left w:val="none" w:sz="0" w:space="0" w:color="auto"/>
        <w:bottom w:val="none" w:sz="0" w:space="0" w:color="auto"/>
        <w:right w:val="none" w:sz="0" w:space="0" w:color="auto"/>
      </w:divBdr>
    </w:div>
    <w:div w:id="1856188883">
      <w:bodyDiv w:val="1"/>
      <w:marLeft w:val="0"/>
      <w:marRight w:val="0"/>
      <w:marTop w:val="0"/>
      <w:marBottom w:val="0"/>
      <w:divBdr>
        <w:top w:val="none" w:sz="0" w:space="0" w:color="auto"/>
        <w:left w:val="none" w:sz="0" w:space="0" w:color="auto"/>
        <w:bottom w:val="none" w:sz="0" w:space="0" w:color="auto"/>
        <w:right w:val="none" w:sz="0" w:space="0" w:color="auto"/>
      </w:divBdr>
    </w:div>
    <w:div w:id="1860461490">
      <w:bodyDiv w:val="1"/>
      <w:marLeft w:val="0"/>
      <w:marRight w:val="0"/>
      <w:marTop w:val="0"/>
      <w:marBottom w:val="0"/>
      <w:divBdr>
        <w:top w:val="none" w:sz="0" w:space="0" w:color="auto"/>
        <w:left w:val="none" w:sz="0" w:space="0" w:color="auto"/>
        <w:bottom w:val="none" w:sz="0" w:space="0" w:color="auto"/>
        <w:right w:val="none" w:sz="0" w:space="0" w:color="auto"/>
      </w:divBdr>
    </w:div>
    <w:div w:id="1863932478">
      <w:bodyDiv w:val="1"/>
      <w:marLeft w:val="0"/>
      <w:marRight w:val="0"/>
      <w:marTop w:val="0"/>
      <w:marBottom w:val="0"/>
      <w:divBdr>
        <w:top w:val="none" w:sz="0" w:space="0" w:color="auto"/>
        <w:left w:val="none" w:sz="0" w:space="0" w:color="auto"/>
        <w:bottom w:val="none" w:sz="0" w:space="0" w:color="auto"/>
        <w:right w:val="none" w:sz="0" w:space="0" w:color="auto"/>
      </w:divBdr>
    </w:div>
    <w:div w:id="1864512013">
      <w:bodyDiv w:val="1"/>
      <w:marLeft w:val="0"/>
      <w:marRight w:val="0"/>
      <w:marTop w:val="0"/>
      <w:marBottom w:val="0"/>
      <w:divBdr>
        <w:top w:val="none" w:sz="0" w:space="0" w:color="auto"/>
        <w:left w:val="none" w:sz="0" w:space="0" w:color="auto"/>
        <w:bottom w:val="none" w:sz="0" w:space="0" w:color="auto"/>
        <w:right w:val="none" w:sz="0" w:space="0" w:color="auto"/>
      </w:divBdr>
    </w:div>
    <w:div w:id="1867672153">
      <w:bodyDiv w:val="1"/>
      <w:marLeft w:val="0"/>
      <w:marRight w:val="0"/>
      <w:marTop w:val="0"/>
      <w:marBottom w:val="0"/>
      <w:divBdr>
        <w:top w:val="none" w:sz="0" w:space="0" w:color="auto"/>
        <w:left w:val="none" w:sz="0" w:space="0" w:color="auto"/>
        <w:bottom w:val="none" w:sz="0" w:space="0" w:color="auto"/>
        <w:right w:val="none" w:sz="0" w:space="0" w:color="auto"/>
      </w:divBdr>
    </w:div>
    <w:div w:id="1877690156">
      <w:bodyDiv w:val="1"/>
      <w:marLeft w:val="0"/>
      <w:marRight w:val="0"/>
      <w:marTop w:val="0"/>
      <w:marBottom w:val="0"/>
      <w:divBdr>
        <w:top w:val="none" w:sz="0" w:space="0" w:color="auto"/>
        <w:left w:val="none" w:sz="0" w:space="0" w:color="auto"/>
        <w:bottom w:val="none" w:sz="0" w:space="0" w:color="auto"/>
        <w:right w:val="none" w:sz="0" w:space="0" w:color="auto"/>
      </w:divBdr>
    </w:div>
    <w:div w:id="1882865176">
      <w:bodyDiv w:val="1"/>
      <w:marLeft w:val="0"/>
      <w:marRight w:val="0"/>
      <w:marTop w:val="0"/>
      <w:marBottom w:val="0"/>
      <w:divBdr>
        <w:top w:val="none" w:sz="0" w:space="0" w:color="auto"/>
        <w:left w:val="none" w:sz="0" w:space="0" w:color="auto"/>
        <w:bottom w:val="none" w:sz="0" w:space="0" w:color="auto"/>
        <w:right w:val="none" w:sz="0" w:space="0" w:color="auto"/>
      </w:divBdr>
    </w:div>
    <w:div w:id="1887453394">
      <w:bodyDiv w:val="1"/>
      <w:marLeft w:val="0"/>
      <w:marRight w:val="0"/>
      <w:marTop w:val="0"/>
      <w:marBottom w:val="0"/>
      <w:divBdr>
        <w:top w:val="none" w:sz="0" w:space="0" w:color="auto"/>
        <w:left w:val="none" w:sz="0" w:space="0" w:color="auto"/>
        <w:bottom w:val="none" w:sz="0" w:space="0" w:color="auto"/>
        <w:right w:val="none" w:sz="0" w:space="0" w:color="auto"/>
      </w:divBdr>
    </w:div>
    <w:div w:id="1889369930">
      <w:bodyDiv w:val="1"/>
      <w:marLeft w:val="0"/>
      <w:marRight w:val="0"/>
      <w:marTop w:val="0"/>
      <w:marBottom w:val="0"/>
      <w:divBdr>
        <w:top w:val="none" w:sz="0" w:space="0" w:color="auto"/>
        <w:left w:val="none" w:sz="0" w:space="0" w:color="auto"/>
        <w:bottom w:val="none" w:sz="0" w:space="0" w:color="auto"/>
        <w:right w:val="none" w:sz="0" w:space="0" w:color="auto"/>
      </w:divBdr>
    </w:div>
    <w:div w:id="1890724904">
      <w:bodyDiv w:val="1"/>
      <w:marLeft w:val="0"/>
      <w:marRight w:val="0"/>
      <w:marTop w:val="0"/>
      <w:marBottom w:val="0"/>
      <w:divBdr>
        <w:top w:val="none" w:sz="0" w:space="0" w:color="auto"/>
        <w:left w:val="none" w:sz="0" w:space="0" w:color="auto"/>
        <w:bottom w:val="none" w:sz="0" w:space="0" w:color="auto"/>
        <w:right w:val="none" w:sz="0" w:space="0" w:color="auto"/>
      </w:divBdr>
    </w:div>
    <w:div w:id="1890798759">
      <w:bodyDiv w:val="1"/>
      <w:marLeft w:val="0"/>
      <w:marRight w:val="0"/>
      <w:marTop w:val="0"/>
      <w:marBottom w:val="0"/>
      <w:divBdr>
        <w:top w:val="none" w:sz="0" w:space="0" w:color="auto"/>
        <w:left w:val="none" w:sz="0" w:space="0" w:color="auto"/>
        <w:bottom w:val="none" w:sz="0" w:space="0" w:color="auto"/>
        <w:right w:val="none" w:sz="0" w:space="0" w:color="auto"/>
      </w:divBdr>
    </w:div>
    <w:div w:id="1890995944">
      <w:bodyDiv w:val="1"/>
      <w:marLeft w:val="0"/>
      <w:marRight w:val="0"/>
      <w:marTop w:val="0"/>
      <w:marBottom w:val="0"/>
      <w:divBdr>
        <w:top w:val="none" w:sz="0" w:space="0" w:color="auto"/>
        <w:left w:val="none" w:sz="0" w:space="0" w:color="auto"/>
        <w:bottom w:val="none" w:sz="0" w:space="0" w:color="auto"/>
        <w:right w:val="none" w:sz="0" w:space="0" w:color="auto"/>
      </w:divBdr>
    </w:div>
    <w:div w:id="1893078353">
      <w:bodyDiv w:val="1"/>
      <w:marLeft w:val="0"/>
      <w:marRight w:val="0"/>
      <w:marTop w:val="0"/>
      <w:marBottom w:val="0"/>
      <w:divBdr>
        <w:top w:val="none" w:sz="0" w:space="0" w:color="auto"/>
        <w:left w:val="none" w:sz="0" w:space="0" w:color="auto"/>
        <w:bottom w:val="none" w:sz="0" w:space="0" w:color="auto"/>
        <w:right w:val="none" w:sz="0" w:space="0" w:color="auto"/>
      </w:divBdr>
    </w:div>
    <w:div w:id="1895922224">
      <w:bodyDiv w:val="1"/>
      <w:marLeft w:val="0"/>
      <w:marRight w:val="0"/>
      <w:marTop w:val="0"/>
      <w:marBottom w:val="0"/>
      <w:divBdr>
        <w:top w:val="none" w:sz="0" w:space="0" w:color="auto"/>
        <w:left w:val="none" w:sz="0" w:space="0" w:color="auto"/>
        <w:bottom w:val="none" w:sz="0" w:space="0" w:color="auto"/>
        <w:right w:val="none" w:sz="0" w:space="0" w:color="auto"/>
      </w:divBdr>
    </w:div>
    <w:div w:id="1896618073">
      <w:bodyDiv w:val="1"/>
      <w:marLeft w:val="0"/>
      <w:marRight w:val="0"/>
      <w:marTop w:val="0"/>
      <w:marBottom w:val="0"/>
      <w:divBdr>
        <w:top w:val="none" w:sz="0" w:space="0" w:color="auto"/>
        <w:left w:val="none" w:sz="0" w:space="0" w:color="auto"/>
        <w:bottom w:val="none" w:sz="0" w:space="0" w:color="auto"/>
        <w:right w:val="none" w:sz="0" w:space="0" w:color="auto"/>
      </w:divBdr>
    </w:div>
    <w:div w:id="1907496964">
      <w:bodyDiv w:val="1"/>
      <w:marLeft w:val="0"/>
      <w:marRight w:val="0"/>
      <w:marTop w:val="0"/>
      <w:marBottom w:val="0"/>
      <w:divBdr>
        <w:top w:val="none" w:sz="0" w:space="0" w:color="auto"/>
        <w:left w:val="none" w:sz="0" w:space="0" w:color="auto"/>
        <w:bottom w:val="none" w:sz="0" w:space="0" w:color="auto"/>
        <w:right w:val="none" w:sz="0" w:space="0" w:color="auto"/>
      </w:divBdr>
    </w:div>
    <w:div w:id="1908343329">
      <w:bodyDiv w:val="1"/>
      <w:marLeft w:val="0"/>
      <w:marRight w:val="0"/>
      <w:marTop w:val="0"/>
      <w:marBottom w:val="0"/>
      <w:divBdr>
        <w:top w:val="none" w:sz="0" w:space="0" w:color="auto"/>
        <w:left w:val="none" w:sz="0" w:space="0" w:color="auto"/>
        <w:bottom w:val="none" w:sz="0" w:space="0" w:color="auto"/>
        <w:right w:val="none" w:sz="0" w:space="0" w:color="auto"/>
      </w:divBdr>
    </w:div>
    <w:div w:id="1909997845">
      <w:bodyDiv w:val="1"/>
      <w:marLeft w:val="0"/>
      <w:marRight w:val="0"/>
      <w:marTop w:val="0"/>
      <w:marBottom w:val="0"/>
      <w:divBdr>
        <w:top w:val="none" w:sz="0" w:space="0" w:color="auto"/>
        <w:left w:val="none" w:sz="0" w:space="0" w:color="auto"/>
        <w:bottom w:val="none" w:sz="0" w:space="0" w:color="auto"/>
        <w:right w:val="none" w:sz="0" w:space="0" w:color="auto"/>
      </w:divBdr>
    </w:div>
    <w:div w:id="1911499074">
      <w:bodyDiv w:val="1"/>
      <w:marLeft w:val="0"/>
      <w:marRight w:val="0"/>
      <w:marTop w:val="0"/>
      <w:marBottom w:val="0"/>
      <w:divBdr>
        <w:top w:val="none" w:sz="0" w:space="0" w:color="auto"/>
        <w:left w:val="none" w:sz="0" w:space="0" w:color="auto"/>
        <w:bottom w:val="none" w:sz="0" w:space="0" w:color="auto"/>
        <w:right w:val="none" w:sz="0" w:space="0" w:color="auto"/>
      </w:divBdr>
    </w:div>
    <w:div w:id="1916544399">
      <w:bodyDiv w:val="1"/>
      <w:marLeft w:val="0"/>
      <w:marRight w:val="0"/>
      <w:marTop w:val="0"/>
      <w:marBottom w:val="0"/>
      <w:divBdr>
        <w:top w:val="none" w:sz="0" w:space="0" w:color="auto"/>
        <w:left w:val="none" w:sz="0" w:space="0" w:color="auto"/>
        <w:bottom w:val="none" w:sz="0" w:space="0" w:color="auto"/>
        <w:right w:val="none" w:sz="0" w:space="0" w:color="auto"/>
      </w:divBdr>
    </w:div>
    <w:div w:id="1926760574">
      <w:bodyDiv w:val="1"/>
      <w:marLeft w:val="0"/>
      <w:marRight w:val="0"/>
      <w:marTop w:val="0"/>
      <w:marBottom w:val="0"/>
      <w:divBdr>
        <w:top w:val="none" w:sz="0" w:space="0" w:color="auto"/>
        <w:left w:val="none" w:sz="0" w:space="0" w:color="auto"/>
        <w:bottom w:val="none" w:sz="0" w:space="0" w:color="auto"/>
        <w:right w:val="none" w:sz="0" w:space="0" w:color="auto"/>
      </w:divBdr>
    </w:div>
    <w:div w:id="1936862519">
      <w:bodyDiv w:val="1"/>
      <w:marLeft w:val="0"/>
      <w:marRight w:val="0"/>
      <w:marTop w:val="0"/>
      <w:marBottom w:val="0"/>
      <w:divBdr>
        <w:top w:val="none" w:sz="0" w:space="0" w:color="auto"/>
        <w:left w:val="none" w:sz="0" w:space="0" w:color="auto"/>
        <w:bottom w:val="none" w:sz="0" w:space="0" w:color="auto"/>
        <w:right w:val="none" w:sz="0" w:space="0" w:color="auto"/>
      </w:divBdr>
    </w:div>
    <w:div w:id="1941253794">
      <w:bodyDiv w:val="1"/>
      <w:marLeft w:val="0"/>
      <w:marRight w:val="0"/>
      <w:marTop w:val="0"/>
      <w:marBottom w:val="0"/>
      <w:divBdr>
        <w:top w:val="none" w:sz="0" w:space="0" w:color="auto"/>
        <w:left w:val="none" w:sz="0" w:space="0" w:color="auto"/>
        <w:bottom w:val="none" w:sz="0" w:space="0" w:color="auto"/>
        <w:right w:val="none" w:sz="0" w:space="0" w:color="auto"/>
      </w:divBdr>
    </w:div>
    <w:div w:id="1945575749">
      <w:bodyDiv w:val="1"/>
      <w:marLeft w:val="0"/>
      <w:marRight w:val="0"/>
      <w:marTop w:val="0"/>
      <w:marBottom w:val="0"/>
      <w:divBdr>
        <w:top w:val="none" w:sz="0" w:space="0" w:color="auto"/>
        <w:left w:val="none" w:sz="0" w:space="0" w:color="auto"/>
        <w:bottom w:val="none" w:sz="0" w:space="0" w:color="auto"/>
        <w:right w:val="none" w:sz="0" w:space="0" w:color="auto"/>
      </w:divBdr>
    </w:div>
    <w:div w:id="1946184101">
      <w:bodyDiv w:val="1"/>
      <w:marLeft w:val="0"/>
      <w:marRight w:val="0"/>
      <w:marTop w:val="0"/>
      <w:marBottom w:val="0"/>
      <w:divBdr>
        <w:top w:val="none" w:sz="0" w:space="0" w:color="auto"/>
        <w:left w:val="none" w:sz="0" w:space="0" w:color="auto"/>
        <w:bottom w:val="none" w:sz="0" w:space="0" w:color="auto"/>
        <w:right w:val="none" w:sz="0" w:space="0" w:color="auto"/>
      </w:divBdr>
    </w:div>
    <w:div w:id="1955166369">
      <w:bodyDiv w:val="1"/>
      <w:marLeft w:val="0"/>
      <w:marRight w:val="0"/>
      <w:marTop w:val="0"/>
      <w:marBottom w:val="0"/>
      <w:divBdr>
        <w:top w:val="none" w:sz="0" w:space="0" w:color="auto"/>
        <w:left w:val="none" w:sz="0" w:space="0" w:color="auto"/>
        <w:bottom w:val="none" w:sz="0" w:space="0" w:color="auto"/>
        <w:right w:val="none" w:sz="0" w:space="0" w:color="auto"/>
      </w:divBdr>
    </w:div>
    <w:div w:id="1957173023">
      <w:bodyDiv w:val="1"/>
      <w:marLeft w:val="0"/>
      <w:marRight w:val="0"/>
      <w:marTop w:val="0"/>
      <w:marBottom w:val="0"/>
      <w:divBdr>
        <w:top w:val="none" w:sz="0" w:space="0" w:color="auto"/>
        <w:left w:val="none" w:sz="0" w:space="0" w:color="auto"/>
        <w:bottom w:val="none" w:sz="0" w:space="0" w:color="auto"/>
        <w:right w:val="none" w:sz="0" w:space="0" w:color="auto"/>
      </w:divBdr>
    </w:div>
    <w:div w:id="1959136976">
      <w:bodyDiv w:val="1"/>
      <w:marLeft w:val="0"/>
      <w:marRight w:val="0"/>
      <w:marTop w:val="0"/>
      <w:marBottom w:val="0"/>
      <w:divBdr>
        <w:top w:val="none" w:sz="0" w:space="0" w:color="auto"/>
        <w:left w:val="none" w:sz="0" w:space="0" w:color="auto"/>
        <w:bottom w:val="none" w:sz="0" w:space="0" w:color="auto"/>
        <w:right w:val="none" w:sz="0" w:space="0" w:color="auto"/>
      </w:divBdr>
    </w:div>
    <w:div w:id="1959214657">
      <w:bodyDiv w:val="1"/>
      <w:marLeft w:val="0"/>
      <w:marRight w:val="0"/>
      <w:marTop w:val="0"/>
      <w:marBottom w:val="0"/>
      <w:divBdr>
        <w:top w:val="none" w:sz="0" w:space="0" w:color="auto"/>
        <w:left w:val="none" w:sz="0" w:space="0" w:color="auto"/>
        <w:bottom w:val="none" w:sz="0" w:space="0" w:color="auto"/>
        <w:right w:val="none" w:sz="0" w:space="0" w:color="auto"/>
      </w:divBdr>
    </w:div>
    <w:div w:id="1962761230">
      <w:bodyDiv w:val="1"/>
      <w:marLeft w:val="0"/>
      <w:marRight w:val="0"/>
      <w:marTop w:val="0"/>
      <w:marBottom w:val="0"/>
      <w:divBdr>
        <w:top w:val="none" w:sz="0" w:space="0" w:color="auto"/>
        <w:left w:val="none" w:sz="0" w:space="0" w:color="auto"/>
        <w:bottom w:val="none" w:sz="0" w:space="0" w:color="auto"/>
        <w:right w:val="none" w:sz="0" w:space="0" w:color="auto"/>
      </w:divBdr>
    </w:div>
    <w:div w:id="1973443977">
      <w:bodyDiv w:val="1"/>
      <w:marLeft w:val="0"/>
      <w:marRight w:val="0"/>
      <w:marTop w:val="0"/>
      <w:marBottom w:val="0"/>
      <w:divBdr>
        <w:top w:val="none" w:sz="0" w:space="0" w:color="auto"/>
        <w:left w:val="none" w:sz="0" w:space="0" w:color="auto"/>
        <w:bottom w:val="none" w:sz="0" w:space="0" w:color="auto"/>
        <w:right w:val="none" w:sz="0" w:space="0" w:color="auto"/>
      </w:divBdr>
    </w:div>
    <w:div w:id="1973904149">
      <w:bodyDiv w:val="1"/>
      <w:marLeft w:val="0"/>
      <w:marRight w:val="0"/>
      <w:marTop w:val="0"/>
      <w:marBottom w:val="0"/>
      <w:divBdr>
        <w:top w:val="none" w:sz="0" w:space="0" w:color="auto"/>
        <w:left w:val="none" w:sz="0" w:space="0" w:color="auto"/>
        <w:bottom w:val="none" w:sz="0" w:space="0" w:color="auto"/>
        <w:right w:val="none" w:sz="0" w:space="0" w:color="auto"/>
      </w:divBdr>
    </w:div>
    <w:div w:id="1974866071">
      <w:bodyDiv w:val="1"/>
      <w:marLeft w:val="0"/>
      <w:marRight w:val="0"/>
      <w:marTop w:val="0"/>
      <w:marBottom w:val="0"/>
      <w:divBdr>
        <w:top w:val="none" w:sz="0" w:space="0" w:color="auto"/>
        <w:left w:val="none" w:sz="0" w:space="0" w:color="auto"/>
        <w:bottom w:val="none" w:sz="0" w:space="0" w:color="auto"/>
        <w:right w:val="none" w:sz="0" w:space="0" w:color="auto"/>
      </w:divBdr>
    </w:div>
    <w:div w:id="1975521730">
      <w:bodyDiv w:val="1"/>
      <w:marLeft w:val="0"/>
      <w:marRight w:val="0"/>
      <w:marTop w:val="0"/>
      <w:marBottom w:val="0"/>
      <w:divBdr>
        <w:top w:val="none" w:sz="0" w:space="0" w:color="auto"/>
        <w:left w:val="none" w:sz="0" w:space="0" w:color="auto"/>
        <w:bottom w:val="none" w:sz="0" w:space="0" w:color="auto"/>
        <w:right w:val="none" w:sz="0" w:space="0" w:color="auto"/>
      </w:divBdr>
    </w:div>
    <w:div w:id="1978485182">
      <w:bodyDiv w:val="1"/>
      <w:marLeft w:val="0"/>
      <w:marRight w:val="0"/>
      <w:marTop w:val="0"/>
      <w:marBottom w:val="0"/>
      <w:divBdr>
        <w:top w:val="none" w:sz="0" w:space="0" w:color="auto"/>
        <w:left w:val="none" w:sz="0" w:space="0" w:color="auto"/>
        <w:bottom w:val="none" w:sz="0" w:space="0" w:color="auto"/>
        <w:right w:val="none" w:sz="0" w:space="0" w:color="auto"/>
      </w:divBdr>
    </w:div>
    <w:div w:id="1982347825">
      <w:bodyDiv w:val="1"/>
      <w:marLeft w:val="0"/>
      <w:marRight w:val="0"/>
      <w:marTop w:val="0"/>
      <w:marBottom w:val="0"/>
      <w:divBdr>
        <w:top w:val="none" w:sz="0" w:space="0" w:color="auto"/>
        <w:left w:val="none" w:sz="0" w:space="0" w:color="auto"/>
        <w:bottom w:val="none" w:sz="0" w:space="0" w:color="auto"/>
        <w:right w:val="none" w:sz="0" w:space="0" w:color="auto"/>
      </w:divBdr>
    </w:div>
    <w:div w:id="1982420798">
      <w:bodyDiv w:val="1"/>
      <w:marLeft w:val="0"/>
      <w:marRight w:val="0"/>
      <w:marTop w:val="0"/>
      <w:marBottom w:val="0"/>
      <w:divBdr>
        <w:top w:val="none" w:sz="0" w:space="0" w:color="auto"/>
        <w:left w:val="none" w:sz="0" w:space="0" w:color="auto"/>
        <w:bottom w:val="none" w:sz="0" w:space="0" w:color="auto"/>
        <w:right w:val="none" w:sz="0" w:space="0" w:color="auto"/>
      </w:divBdr>
    </w:div>
    <w:div w:id="1985086947">
      <w:bodyDiv w:val="1"/>
      <w:marLeft w:val="0"/>
      <w:marRight w:val="0"/>
      <w:marTop w:val="0"/>
      <w:marBottom w:val="0"/>
      <w:divBdr>
        <w:top w:val="none" w:sz="0" w:space="0" w:color="auto"/>
        <w:left w:val="none" w:sz="0" w:space="0" w:color="auto"/>
        <w:bottom w:val="none" w:sz="0" w:space="0" w:color="auto"/>
        <w:right w:val="none" w:sz="0" w:space="0" w:color="auto"/>
      </w:divBdr>
    </w:div>
    <w:div w:id="1985696351">
      <w:bodyDiv w:val="1"/>
      <w:marLeft w:val="0"/>
      <w:marRight w:val="0"/>
      <w:marTop w:val="0"/>
      <w:marBottom w:val="0"/>
      <w:divBdr>
        <w:top w:val="none" w:sz="0" w:space="0" w:color="auto"/>
        <w:left w:val="none" w:sz="0" w:space="0" w:color="auto"/>
        <w:bottom w:val="none" w:sz="0" w:space="0" w:color="auto"/>
        <w:right w:val="none" w:sz="0" w:space="0" w:color="auto"/>
      </w:divBdr>
    </w:div>
    <w:div w:id="1993216302">
      <w:bodyDiv w:val="1"/>
      <w:marLeft w:val="0"/>
      <w:marRight w:val="0"/>
      <w:marTop w:val="0"/>
      <w:marBottom w:val="0"/>
      <w:divBdr>
        <w:top w:val="none" w:sz="0" w:space="0" w:color="auto"/>
        <w:left w:val="none" w:sz="0" w:space="0" w:color="auto"/>
        <w:bottom w:val="none" w:sz="0" w:space="0" w:color="auto"/>
        <w:right w:val="none" w:sz="0" w:space="0" w:color="auto"/>
      </w:divBdr>
    </w:div>
    <w:div w:id="1998919600">
      <w:bodyDiv w:val="1"/>
      <w:marLeft w:val="0"/>
      <w:marRight w:val="0"/>
      <w:marTop w:val="0"/>
      <w:marBottom w:val="0"/>
      <w:divBdr>
        <w:top w:val="none" w:sz="0" w:space="0" w:color="auto"/>
        <w:left w:val="none" w:sz="0" w:space="0" w:color="auto"/>
        <w:bottom w:val="none" w:sz="0" w:space="0" w:color="auto"/>
        <w:right w:val="none" w:sz="0" w:space="0" w:color="auto"/>
      </w:divBdr>
    </w:div>
    <w:div w:id="2003044397">
      <w:bodyDiv w:val="1"/>
      <w:marLeft w:val="0"/>
      <w:marRight w:val="0"/>
      <w:marTop w:val="0"/>
      <w:marBottom w:val="0"/>
      <w:divBdr>
        <w:top w:val="none" w:sz="0" w:space="0" w:color="auto"/>
        <w:left w:val="none" w:sz="0" w:space="0" w:color="auto"/>
        <w:bottom w:val="none" w:sz="0" w:space="0" w:color="auto"/>
        <w:right w:val="none" w:sz="0" w:space="0" w:color="auto"/>
      </w:divBdr>
    </w:div>
    <w:div w:id="2003124245">
      <w:bodyDiv w:val="1"/>
      <w:marLeft w:val="0"/>
      <w:marRight w:val="0"/>
      <w:marTop w:val="0"/>
      <w:marBottom w:val="0"/>
      <w:divBdr>
        <w:top w:val="none" w:sz="0" w:space="0" w:color="auto"/>
        <w:left w:val="none" w:sz="0" w:space="0" w:color="auto"/>
        <w:bottom w:val="none" w:sz="0" w:space="0" w:color="auto"/>
        <w:right w:val="none" w:sz="0" w:space="0" w:color="auto"/>
      </w:divBdr>
    </w:div>
    <w:div w:id="2005208188">
      <w:bodyDiv w:val="1"/>
      <w:marLeft w:val="0"/>
      <w:marRight w:val="0"/>
      <w:marTop w:val="0"/>
      <w:marBottom w:val="0"/>
      <w:divBdr>
        <w:top w:val="none" w:sz="0" w:space="0" w:color="auto"/>
        <w:left w:val="none" w:sz="0" w:space="0" w:color="auto"/>
        <w:bottom w:val="none" w:sz="0" w:space="0" w:color="auto"/>
        <w:right w:val="none" w:sz="0" w:space="0" w:color="auto"/>
      </w:divBdr>
    </w:div>
    <w:div w:id="2005426813">
      <w:bodyDiv w:val="1"/>
      <w:marLeft w:val="0"/>
      <w:marRight w:val="0"/>
      <w:marTop w:val="0"/>
      <w:marBottom w:val="0"/>
      <w:divBdr>
        <w:top w:val="none" w:sz="0" w:space="0" w:color="auto"/>
        <w:left w:val="none" w:sz="0" w:space="0" w:color="auto"/>
        <w:bottom w:val="none" w:sz="0" w:space="0" w:color="auto"/>
        <w:right w:val="none" w:sz="0" w:space="0" w:color="auto"/>
      </w:divBdr>
    </w:div>
    <w:div w:id="2006322378">
      <w:bodyDiv w:val="1"/>
      <w:marLeft w:val="0"/>
      <w:marRight w:val="0"/>
      <w:marTop w:val="0"/>
      <w:marBottom w:val="0"/>
      <w:divBdr>
        <w:top w:val="none" w:sz="0" w:space="0" w:color="auto"/>
        <w:left w:val="none" w:sz="0" w:space="0" w:color="auto"/>
        <w:bottom w:val="none" w:sz="0" w:space="0" w:color="auto"/>
        <w:right w:val="none" w:sz="0" w:space="0" w:color="auto"/>
      </w:divBdr>
    </w:div>
    <w:div w:id="2008899357">
      <w:bodyDiv w:val="1"/>
      <w:marLeft w:val="0"/>
      <w:marRight w:val="0"/>
      <w:marTop w:val="0"/>
      <w:marBottom w:val="0"/>
      <w:divBdr>
        <w:top w:val="none" w:sz="0" w:space="0" w:color="auto"/>
        <w:left w:val="none" w:sz="0" w:space="0" w:color="auto"/>
        <w:bottom w:val="none" w:sz="0" w:space="0" w:color="auto"/>
        <w:right w:val="none" w:sz="0" w:space="0" w:color="auto"/>
      </w:divBdr>
    </w:div>
    <w:div w:id="2009405829">
      <w:bodyDiv w:val="1"/>
      <w:marLeft w:val="0"/>
      <w:marRight w:val="0"/>
      <w:marTop w:val="0"/>
      <w:marBottom w:val="0"/>
      <w:divBdr>
        <w:top w:val="none" w:sz="0" w:space="0" w:color="auto"/>
        <w:left w:val="none" w:sz="0" w:space="0" w:color="auto"/>
        <w:bottom w:val="none" w:sz="0" w:space="0" w:color="auto"/>
        <w:right w:val="none" w:sz="0" w:space="0" w:color="auto"/>
      </w:divBdr>
    </w:div>
    <w:div w:id="2011591755">
      <w:bodyDiv w:val="1"/>
      <w:marLeft w:val="0"/>
      <w:marRight w:val="0"/>
      <w:marTop w:val="0"/>
      <w:marBottom w:val="0"/>
      <w:divBdr>
        <w:top w:val="none" w:sz="0" w:space="0" w:color="auto"/>
        <w:left w:val="none" w:sz="0" w:space="0" w:color="auto"/>
        <w:bottom w:val="none" w:sz="0" w:space="0" w:color="auto"/>
        <w:right w:val="none" w:sz="0" w:space="0" w:color="auto"/>
      </w:divBdr>
    </w:div>
    <w:div w:id="2016498136">
      <w:bodyDiv w:val="1"/>
      <w:marLeft w:val="0"/>
      <w:marRight w:val="0"/>
      <w:marTop w:val="0"/>
      <w:marBottom w:val="0"/>
      <w:divBdr>
        <w:top w:val="none" w:sz="0" w:space="0" w:color="auto"/>
        <w:left w:val="none" w:sz="0" w:space="0" w:color="auto"/>
        <w:bottom w:val="none" w:sz="0" w:space="0" w:color="auto"/>
        <w:right w:val="none" w:sz="0" w:space="0" w:color="auto"/>
      </w:divBdr>
    </w:div>
    <w:div w:id="2017999466">
      <w:bodyDiv w:val="1"/>
      <w:marLeft w:val="0"/>
      <w:marRight w:val="0"/>
      <w:marTop w:val="0"/>
      <w:marBottom w:val="0"/>
      <w:divBdr>
        <w:top w:val="none" w:sz="0" w:space="0" w:color="auto"/>
        <w:left w:val="none" w:sz="0" w:space="0" w:color="auto"/>
        <w:bottom w:val="none" w:sz="0" w:space="0" w:color="auto"/>
        <w:right w:val="none" w:sz="0" w:space="0" w:color="auto"/>
      </w:divBdr>
    </w:div>
    <w:div w:id="2021810966">
      <w:bodyDiv w:val="1"/>
      <w:marLeft w:val="0"/>
      <w:marRight w:val="0"/>
      <w:marTop w:val="0"/>
      <w:marBottom w:val="0"/>
      <w:divBdr>
        <w:top w:val="none" w:sz="0" w:space="0" w:color="auto"/>
        <w:left w:val="none" w:sz="0" w:space="0" w:color="auto"/>
        <w:bottom w:val="none" w:sz="0" w:space="0" w:color="auto"/>
        <w:right w:val="none" w:sz="0" w:space="0" w:color="auto"/>
      </w:divBdr>
    </w:div>
    <w:div w:id="2023168592">
      <w:bodyDiv w:val="1"/>
      <w:marLeft w:val="0"/>
      <w:marRight w:val="0"/>
      <w:marTop w:val="0"/>
      <w:marBottom w:val="0"/>
      <w:divBdr>
        <w:top w:val="none" w:sz="0" w:space="0" w:color="auto"/>
        <w:left w:val="none" w:sz="0" w:space="0" w:color="auto"/>
        <w:bottom w:val="none" w:sz="0" w:space="0" w:color="auto"/>
        <w:right w:val="none" w:sz="0" w:space="0" w:color="auto"/>
      </w:divBdr>
    </w:div>
    <w:div w:id="2024430210">
      <w:bodyDiv w:val="1"/>
      <w:marLeft w:val="0"/>
      <w:marRight w:val="0"/>
      <w:marTop w:val="0"/>
      <w:marBottom w:val="0"/>
      <w:divBdr>
        <w:top w:val="none" w:sz="0" w:space="0" w:color="auto"/>
        <w:left w:val="none" w:sz="0" w:space="0" w:color="auto"/>
        <w:bottom w:val="none" w:sz="0" w:space="0" w:color="auto"/>
        <w:right w:val="none" w:sz="0" w:space="0" w:color="auto"/>
      </w:divBdr>
    </w:div>
    <w:div w:id="2026394881">
      <w:bodyDiv w:val="1"/>
      <w:marLeft w:val="0"/>
      <w:marRight w:val="0"/>
      <w:marTop w:val="0"/>
      <w:marBottom w:val="0"/>
      <w:divBdr>
        <w:top w:val="none" w:sz="0" w:space="0" w:color="auto"/>
        <w:left w:val="none" w:sz="0" w:space="0" w:color="auto"/>
        <w:bottom w:val="none" w:sz="0" w:space="0" w:color="auto"/>
        <w:right w:val="none" w:sz="0" w:space="0" w:color="auto"/>
      </w:divBdr>
    </w:div>
    <w:div w:id="2030132976">
      <w:bodyDiv w:val="1"/>
      <w:marLeft w:val="0"/>
      <w:marRight w:val="0"/>
      <w:marTop w:val="0"/>
      <w:marBottom w:val="0"/>
      <w:divBdr>
        <w:top w:val="none" w:sz="0" w:space="0" w:color="auto"/>
        <w:left w:val="none" w:sz="0" w:space="0" w:color="auto"/>
        <w:bottom w:val="none" w:sz="0" w:space="0" w:color="auto"/>
        <w:right w:val="none" w:sz="0" w:space="0" w:color="auto"/>
      </w:divBdr>
    </w:div>
    <w:div w:id="2032296328">
      <w:bodyDiv w:val="1"/>
      <w:marLeft w:val="0"/>
      <w:marRight w:val="0"/>
      <w:marTop w:val="0"/>
      <w:marBottom w:val="0"/>
      <w:divBdr>
        <w:top w:val="none" w:sz="0" w:space="0" w:color="auto"/>
        <w:left w:val="none" w:sz="0" w:space="0" w:color="auto"/>
        <w:bottom w:val="none" w:sz="0" w:space="0" w:color="auto"/>
        <w:right w:val="none" w:sz="0" w:space="0" w:color="auto"/>
      </w:divBdr>
    </w:div>
    <w:div w:id="2033216779">
      <w:bodyDiv w:val="1"/>
      <w:marLeft w:val="0"/>
      <w:marRight w:val="0"/>
      <w:marTop w:val="0"/>
      <w:marBottom w:val="0"/>
      <w:divBdr>
        <w:top w:val="none" w:sz="0" w:space="0" w:color="auto"/>
        <w:left w:val="none" w:sz="0" w:space="0" w:color="auto"/>
        <w:bottom w:val="none" w:sz="0" w:space="0" w:color="auto"/>
        <w:right w:val="none" w:sz="0" w:space="0" w:color="auto"/>
      </w:divBdr>
    </w:div>
    <w:div w:id="2036805414">
      <w:bodyDiv w:val="1"/>
      <w:marLeft w:val="0"/>
      <w:marRight w:val="0"/>
      <w:marTop w:val="0"/>
      <w:marBottom w:val="0"/>
      <w:divBdr>
        <w:top w:val="none" w:sz="0" w:space="0" w:color="auto"/>
        <w:left w:val="none" w:sz="0" w:space="0" w:color="auto"/>
        <w:bottom w:val="none" w:sz="0" w:space="0" w:color="auto"/>
        <w:right w:val="none" w:sz="0" w:space="0" w:color="auto"/>
      </w:divBdr>
    </w:div>
    <w:div w:id="2037579901">
      <w:bodyDiv w:val="1"/>
      <w:marLeft w:val="0"/>
      <w:marRight w:val="0"/>
      <w:marTop w:val="0"/>
      <w:marBottom w:val="0"/>
      <w:divBdr>
        <w:top w:val="none" w:sz="0" w:space="0" w:color="auto"/>
        <w:left w:val="none" w:sz="0" w:space="0" w:color="auto"/>
        <w:bottom w:val="none" w:sz="0" w:space="0" w:color="auto"/>
        <w:right w:val="none" w:sz="0" w:space="0" w:color="auto"/>
      </w:divBdr>
    </w:div>
    <w:div w:id="2039312868">
      <w:bodyDiv w:val="1"/>
      <w:marLeft w:val="0"/>
      <w:marRight w:val="0"/>
      <w:marTop w:val="0"/>
      <w:marBottom w:val="0"/>
      <w:divBdr>
        <w:top w:val="none" w:sz="0" w:space="0" w:color="auto"/>
        <w:left w:val="none" w:sz="0" w:space="0" w:color="auto"/>
        <w:bottom w:val="none" w:sz="0" w:space="0" w:color="auto"/>
        <w:right w:val="none" w:sz="0" w:space="0" w:color="auto"/>
      </w:divBdr>
    </w:div>
    <w:div w:id="2048949918">
      <w:bodyDiv w:val="1"/>
      <w:marLeft w:val="0"/>
      <w:marRight w:val="0"/>
      <w:marTop w:val="0"/>
      <w:marBottom w:val="0"/>
      <w:divBdr>
        <w:top w:val="none" w:sz="0" w:space="0" w:color="auto"/>
        <w:left w:val="none" w:sz="0" w:space="0" w:color="auto"/>
        <w:bottom w:val="none" w:sz="0" w:space="0" w:color="auto"/>
        <w:right w:val="none" w:sz="0" w:space="0" w:color="auto"/>
      </w:divBdr>
    </w:div>
    <w:div w:id="2056345795">
      <w:bodyDiv w:val="1"/>
      <w:marLeft w:val="0"/>
      <w:marRight w:val="0"/>
      <w:marTop w:val="0"/>
      <w:marBottom w:val="0"/>
      <w:divBdr>
        <w:top w:val="none" w:sz="0" w:space="0" w:color="auto"/>
        <w:left w:val="none" w:sz="0" w:space="0" w:color="auto"/>
        <w:bottom w:val="none" w:sz="0" w:space="0" w:color="auto"/>
        <w:right w:val="none" w:sz="0" w:space="0" w:color="auto"/>
      </w:divBdr>
    </w:div>
    <w:div w:id="2056931430">
      <w:bodyDiv w:val="1"/>
      <w:marLeft w:val="0"/>
      <w:marRight w:val="0"/>
      <w:marTop w:val="0"/>
      <w:marBottom w:val="0"/>
      <w:divBdr>
        <w:top w:val="none" w:sz="0" w:space="0" w:color="auto"/>
        <w:left w:val="none" w:sz="0" w:space="0" w:color="auto"/>
        <w:bottom w:val="none" w:sz="0" w:space="0" w:color="auto"/>
        <w:right w:val="none" w:sz="0" w:space="0" w:color="auto"/>
      </w:divBdr>
    </w:div>
    <w:div w:id="2058239558">
      <w:bodyDiv w:val="1"/>
      <w:marLeft w:val="0"/>
      <w:marRight w:val="0"/>
      <w:marTop w:val="0"/>
      <w:marBottom w:val="0"/>
      <w:divBdr>
        <w:top w:val="none" w:sz="0" w:space="0" w:color="auto"/>
        <w:left w:val="none" w:sz="0" w:space="0" w:color="auto"/>
        <w:bottom w:val="none" w:sz="0" w:space="0" w:color="auto"/>
        <w:right w:val="none" w:sz="0" w:space="0" w:color="auto"/>
      </w:divBdr>
    </w:div>
    <w:div w:id="2058775186">
      <w:bodyDiv w:val="1"/>
      <w:marLeft w:val="0"/>
      <w:marRight w:val="0"/>
      <w:marTop w:val="0"/>
      <w:marBottom w:val="0"/>
      <w:divBdr>
        <w:top w:val="none" w:sz="0" w:space="0" w:color="auto"/>
        <w:left w:val="none" w:sz="0" w:space="0" w:color="auto"/>
        <w:bottom w:val="none" w:sz="0" w:space="0" w:color="auto"/>
        <w:right w:val="none" w:sz="0" w:space="0" w:color="auto"/>
      </w:divBdr>
    </w:div>
    <w:div w:id="2059353159">
      <w:bodyDiv w:val="1"/>
      <w:marLeft w:val="0"/>
      <w:marRight w:val="0"/>
      <w:marTop w:val="0"/>
      <w:marBottom w:val="0"/>
      <w:divBdr>
        <w:top w:val="none" w:sz="0" w:space="0" w:color="auto"/>
        <w:left w:val="none" w:sz="0" w:space="0" w:color="auto"/>
        <w:bottom w:val="none" w:sz="0" w:space="0" w:color="auto"/>
        <w:right w:val="none" w:sz="0" w:space="0" w:color="auto"/>
      </w:divBdr>
    </w:div>
    <w:div w:id="2060132910">
      <w:bodyDiv w:val="1"/>
      <w:marLeft w:val="0"/>
      <w:marRight w:val="0"/>
      <w:marTop w:val="0"/>
      <w:marBottom w:val="0"/>
      <w:divBdr>
        <w:top w:val="none" w:sz="0" w:space="0" w:color="auto"/>
        <w:left w:val="none" w:sz="0" w:space="0" w:color="auto"/>
        <w:bottom w:val="none" w:sz="0" w:space="0" w:color="auto"/>
        <w:right w:val="none" w:sz="0" w:space="0" w:color="auto"/>
      </w:divBdr>
    </w:div>
    <w:div w:id="2063210963">
      <w:bodyDiv w:val="1"/>
      <w:marLeft w:val="0"/>
      <w:marRight w:val="0"/>
      <w:marTop w:val="0"/>
      <w:marBottom w:val="0"/>
      <w:divBdr>
        <w:top w:val="none" w:sz="0" w:space="0" w:color="auto"/>
        <w:left w:val="none" w:sz="0" w:space="0" w:color="auto"/>
        <w:bottom w:val="none" w:sz="0" w:space="0" w:color="auto"/>
        <w:right w:val="none" w:sz="0" w:space="0" w:color="auto"/>
      </w:divBdr>
    </w:div>
    <w:div w:id="2064677452">
      <w:bodyDiv w:val="1"/>
      <w:marLeft w:val="0"/>
      <w:marRight w:val="0"/>
      <w:marTop w:val="0"/>
      <w:marBottom w:val="0"/>
      <w:divBdr>
        <w:top w:val="none" w:sz="0" w:space="0" w:color="auto"/>
        <w:left w:val="none" w:sz="0" w:space="0" w:color="auto"/>
        <w:bottom w:val="none" w:sz="0" w:space="0" w:color="auto"/>
        <w:right w:val="none" w:sz="0" w:space="0" w:color="auto"/>
      </w:divBdr>
    </w:div>
    <w:div w:id="2069186866">
      <w:bodyDiv w:val="1"/>
      <w:marLeft w:val="0"/>
      <w:marRight w:val="0"/>
      <w:marTop w:val="0"/>
      <w:marBottom w:val="0"/>
      <w:divBdr>
        <w:top w:val="none" w:sz="0" w:space="0" w:color="auto"/>
        <w:left w:val="none" w:sz="0" w:space="0" w:color="auto"/>
        <w:bottom w:val="none" w:sz="0" w:space="0" w:color="auto"/>
        <w:right w:val="none" w:sz="0" w:space="0" w:color="auto"/>
      </w:divBdr>
    </w:div>
    <w:div w:id="2069721453">
      <w:bodyDiv w:val="1"/>
      <w:marLeft w:val="0"/>
      <w:marRight w:val="0"/>
      <w:marTop w:val="0"/>
      <w:marBottom w:val="0"/>
      <w:divBdr>
        <w:top w:val="none" w:sz="0" w:space="0" w:color="auto"/>
        <w:left w:val="none" w:sz="0" w:space="0" w:color="auto"/>
        <w:bottom w:val="none" w:sz="0" w:space="0" w:color="auto"/>
        <w:right w:val="none" w:sz="0" w:space="0" w:color="auto"/>
      </w:divBdr>
    </w:div>
    <w:div w:id="2073232031">
      <w:bodyDiv w:val="1"/>
      <w:marLeft w:val="0"/>
      <w:marRight w:val="0"/>
      <w:marTop w:val="0"/>
      <w:marBottom w:val="0"/>
      <w:divBdr>
        <w:top w:val="none" w:sz="0" w:space="0" w:color="auto"/>
        <w:left w:val="none" w:sz="0" w:space="0" w:color="auto"/>
        <w:bottom w:val="none" w:sz="0" w:space="0" w:color="auto"/>
        <w:right w:val="none" w:sz="0" w:space="0" w:color="auto"/>
      </w:divBdr>
    </w:div>
    <w:div w:id="2077048014">
      <w:bodyDiv w:val="1"/>
      <w:marLeft w:val="0"/>
      <w:marRight w:val="0"/>
      <w:marTop w:val="0"/>
      <w:marBottom w:val="0"/>
      <w:divBdr>
        <w:top w:val="none" w:sz="0" w:space="0" w:color="auto"/>
        <w:left w:val="none" w:sz="0" w:space="0" w:color="auto"/>
        <w:bottom w:val="none" w:sz="0" w:space="0" w:color="auto"/>
        <w:right w:val="none" w:sz="0" w:space="0" w:color="auto"/>
      </w:divBdr>
    </w:div>
    <w:div w:id="2078359097">
      <w:bodyDiv w:val="1"/>
      <w:marLeft w:val="0"/>
      <w:marRight w:val="0"/>
      <w:marTop w:val="0"/>
      <w:marBottom w:val="0"/>
      <w:divBdr>
        <w:top w:val="none" w:sz="0" w:space="0" w:color="auto"/>
        <w:left w:val="none" w:sz="0" w:space="0" w:color="auto"/>
        <w:bottom w:val="none" w:sz="0" w:space="0" w:color="auto"/>
        <w:right w:val="none" w:sz="0" w:space="0" w:color="auto"/>
      </w:divBdr>
    </w:div>
    <w:div w:id="2081057905">
      <w:bodyDiv w:val="1"/>
      <w:marLeft w:val="0"/>
      <w:marRight w:val="0"/>
      <w:marTop w:val="0"/>
      <w:marBottom w:val="0"/>
      <w:divBdr>
        <w:top w:val="none" w:sz="0" w:space="0" w:color="auto"/>
        <w:left w:val="none" w:sz="0" w:space="0" w:color="auto"/>
        <w:bottom w:val="none" w:sz="0" w:space="0" w:color="auto"/>
        <w:right w:val="none" w:sz="0" w:space="0" w:color="auto"/>
      </w:divBdr>
    </w:div>
    <w:div w:id="2081367481">
      <w:bodyDiv w:val="1"/>
      <w:marLeft w:val="0"/>
      <w:marRight w:val="0"/>
      <w:marTop w:val="0"/>
      <w:marBottom w:val="0"/>
      <w:divBdr>
        <w:top w:val="none" w:sz="0" w:space="0" w:color="auto"/>
        <w:left w:val="none" w:sz="0" w:space="0" w:color="auto"/>
        <w:bottom w:val="none" w:sz="0" w:space="0" w:color="auto"/>
        <w:right w:val="none" w:sz="0" w:space="0" w:color="auto"/>
      </w:divBdr>
    </w:div>
    <w:div w:id="2085684732">
      <w:bodyDiv w:val="1"/>
      <w:marLeft w:val="0"/>
      <w:marRight w:val="0"/>
      <w:marTop w:val="0"/>
      <w:marBottom w:val="0"/>
      <w:divBdr>
        <w:top w:val="none" w:sz="0" w:space="0" w:color="auto"/>
        <w:left w:val="none" w:sz="0" w:space="0" w:color="auto"/>
        <w:bottom w:val="none" w:sz="0" w:space="0" w:color="auto"/>
        <w:right w:val="none" w:sz="0" w:space="0" w:color="auto"/>
      </w:divBdr>
    </w:div>
    <w:div w:id="2086150652">
      <w:bodyDiv w:val="1"/>
      <w:marLeft w:val="0"/>
      <w:marRight w:val="0"/>
      <w:marTop w:val="0"/>
      <w:marBottom w:val="0"/>
      <w:divBdr>
        <w:top w:val="none" w:sz="0" w:space="0" w:color="auto"/>
        <w:left w:val="none" w:sz="0" w:space="0" w:color="auto"/>
        <w:bottom w:val="none" w:sz="0" w:space="0" w:color="auto"/>
        <w:right w:val="none" w:sz="0" w:space="0" w:color="auto"/>
      </w:divBdr>
    </w:div>
    <w:div w:id="2096124127">
      <w:bodyDiv w:val="1"/>
      <w:marLeft w:val="0"/>
      <w:marRight w:val="0"/>
      <w:marTop w:val="0"/>
      <w:marBottom w:val="0"/>
      <w:divBdr>
        <w:top w:val="none" w:sz="0" w:space="0" w:color="auto"/>
        <w:left w:val="none" w:sz="0" w:space="0" w:color="auto"/>
        <w:bottom w:val="none" w:sz="0" w:space="0" w:color="auto"/>
        <w:right w:val="none" w:sz="0" w:space="0" w:color="auto"/>
      </w:divBdr>
    </w:div>
    <w:div w:id="2096321518">
      <w:bodyDiv w:val="1"/>
      <w:marLeft w:val="0"/>
      <w:marRight w:val="0"/>
      <w:marTop w:val="0"/>
      <w:marBottom w:val="0"/>
      <w:divBdr>
        <w:top w:val="none" w:sz="0" w:space="0" w:color="auto"/>
        <w:left w:val="none" w:sz="0" w:space="0" w:color="auto"/>
        <w:bottom w:val="none" w:sz="0" w:space="0" w:color="auto"/>
        <w:right w:val="none" w:sz="0" w:space="0" w:color="auto"/>
      </w:divBdr>
    </w:div>
    <w:div w:id="2102606596">
      <w:bodyDiv w:val="1"/>
      <w:marLeft w:val="0"/>
      <w:marRight w:val="0"/>
      <w:marTop w:val="0"/>
      <w:marBottom w:val="0"/>
      <w:divBdr>
        <w:top w:val="none" w:sz="0" w:space="0" w:color="auto"/>
        <w:left w:val="none" w:sz="0" w:space="0" w:color="auto"/>
        <w:bottom w:val="none" w:sz="0" w:space="0" w:color="auto"/>
        <w:right w:val="none" w:sz="0" w:space="0" w:color="auto"/>
      </w:divBdr>
    </w:div>
    <w:div w:id="2102872100">
      <w:bodyDiv w:val="1"/>
      <w:marLeft w:val="0"/>
      <w:marRight w:val="0"/>
      <w:marTop w:val="0"/>
      <w:marBottom w:val="0"/>
      <w:divBdr>
        <w:top w:val="none" w:sz="0" w:space="0" w:color="auto"/>
        <w:left w:val="none" w:sz="0" w:space="0" w:color="auto"/>
        <w:bottom w:val="none" w:sz="0" w:space="0" w:color="auto"/>
        <w:right w:val="none" w:sz="0" w:space="0" w:color="auto"/>
      </w:divBdr>
    </w:div>
    <w:div w:id="2103643548">
      <w:bodyDiv w:val="1"/>
      <w:marLeft w:val="0"/>
      <w:marRight w:val="0"/>
      <w:marTop w:val="0"/>
      <w:marBottom w:val="0"/>
      <w:divBdr>
        <w:top w:val="none" w:sz="0" w:space="0" w:color="auto"/>
        <w:left w:val="none" w:sz="0" w:space="0" w:color="auto"/>
        <w:bottom w:val="none" w:sz="0" w:space="0" w:color="auto"/>
        <w:right w:val="none" w:sz="0" w:space="0" w:color="auto"/>
      </w:divBdr>
    </w:div>
    <w:div w:id="2108965320">
      <w:bodyDiv w:val="1"/>
      <w:marLeft w:val="0"/>
      <w:marRight w:val="0"/>
      <w:marTop w:val="0"/>
      <w:marBottom w:val="0"/>
      <w:divBdr>
        <w:top w:val="none" w:sz="0" w:space="0" w:color="auto"/>
        <w:left w:val="none" w:sz="0" w:space="0" w:color="auto"/>
        <w:bottom w:val="none" w:sz="0" w:space="0" w:color="auto"/>
        <w:right w:val="none" w:sz="0" w:space="0" w:color="auto"/>
      </w:divBdr>
    </w:div>
    <w:div w:id="2124617068">
      <w:bodyDiv w:val="1"/>
      <w:marLeft w:val="0"/>
      <w:marRight w:val="0"/>
      <w:marTop w:val="0"/>
      <w:marBottom w:val="0"/>
      <w:divBdr>
        <w:top w:val="none" w:sz="0" w:space="0" w:color="auto"/>
        <w:left w:val="none" w:sz="0" w:space="0" w:color="auto"/>
        <w:bottom w:val="none" w:sz="0" w:space="0" w:color="auto"/>
        <w:right w:val="none" w:sz="0" w:space="0" w:color="auto"/>
      </w:divBdr>
    </w:div>
    <w:div w:id="2128620801">
      <w:bodyDiv w:val="1"/>
      <w:marLeft w:val="0"/>
      <w:marRight w:val="0"/>
      <w:marTop w:val="0"/>
      <w:marBottom w:val="0"/>
      <w:divBdr>
        <w:top w:val="none" w:sz="0" w:space="0" w:color="auto"/>
        <w:left w:val="none" w:sz="0" w:space="0" w:color="auto"/>
        <w:bottom w:val="none" w:sz="0" w:space="0" w:color="auto"/>
        <w:right w:val="none" w:sz="0" w:space="0" w:color="auto"/>
      </w:divBdr>
    </w:div>
    <w:div w:id="2129619423">
      <w:bodyDiv w:val="1"/>
      <w:marLeft w:val="0"/>
      <w:marRight w:val="0"/>
      <w:marTop w:val="0"/>
      <w:marBottom w:val="0"/>
      <w:divBdr>
        <w:top w:val="none" w:sz="0" w:space="0" w:color="auto"/>
        <w:left w:val="none" w:sz="0" w:space="0" w:color="auto"/>
        <w:bottom w:val="none" w:sz="0" w:space="0" w:color="auto"/>
        <w:right w:val="none" w:sz="0" w:space="0" w:color="auto"/>
      </w:divBdr>
    </w:div>
    <w:div w:id="2129932943">
      <w:bodyDiv w:val="1"/>
      <w:marLeft w:val="0"/>
      <w:marRight w:val="0"/>
      <w:marTop w:val="0"/>
      <w:marBottom w:val="0"/>
      <w:divBdr>
        <w:top w:val="none" w:sz="0" w:space="0" w:color="auto"/>
        <w:left w:val="none" w:sz="0" w:space="0" w:color="auto"/>
        <w:bottom w:val="none" w:sz="0" w:space="0" w:color="auto"/>
        <w:right w:val="none" w:sz="0" w:space="0" w:color="auto"/>
      </w:divBdr>
    </w:div>
    <w:div w:id="2135244583">
      <w:bodyDiv w:val="1"/>
      <w:marLeft w:val="0"/>
      <w:marRight w:val="0"/>
      <w:marTop w:val="0"/>
      <w:marBottom w:val="0"/>
      <w:divBdr>
        <w:top w:val="none" w:sz="0" w:space="0" w:color="auto"/>
        <w:left w:val="none" w:sz="0" w:space="0" w:color="auto"/>
        <w:bottom w:val="none" w:sz="0" w:space="0" w:color="auto"/>
        <w:right w:val="none" w:sz="0" w:space="0" w:color="auto"/>
      </w:divBdr>
    </w:div>
    <w:div w:id="2137335761">
      <w:bodyDiv w:val="1"/>
      <w:marLeft w:val="0"/>
      <w:marRight w:val="0"/>
      <w:marTop w:val="0"/>
      <w:marBottom w:val="0"/>
      <w:divBdr>
        <w:top w:val="none" w:sz="0" w:space="0" w:color="auto"/>
        <w:left w:val="none" w:sz="0" w:space="0" w:color="auto"/>
        <w:bottom w:val="none" w:sz="0" w:space="0" w:color="auto"/>
        <w:right w:val="none" w:sz="0" w:space="0" w:color="auto"/>
      </w:divBdr>
    </w:div>
    <w:div w:id="2137680769">
      <w:bodyDiv w:val="1"/>
      <w:marLeft w:val="0"/>
      <w:marRight w:val="0"/>
      <w:marTop w:val="0"/>
      <w:marBottom w:val="0"/>
      <w:divBdr>
        <w:top w:val="none" w:sz="0" w:space="0" w:color="auto"/>
        <w:left w:val="none" w:sz="0" w:space="0" w:color="auto"/>
        <w:bottom w:val="none" w:sz="0" w:space="0" w:color="auto"/>
        <w:right w:val="none" w:sz="0" w:space="0" w:color="auto"/>
      </w:divBdr>
    </w:div>
    <w:div w:id="2141025076">
      <w:bodyDiv w:val="1"/>
      <w:marLeft w:val="0"/>
      <w:marRight w:val="0"/>
      <w:marTop w:val="0"/>
      <w:marBottom w:val="0"/>
      <w:divBdr>
        <w:top w:val="none" w:sz="0" w:space="0" w:color="auto"/>
        <w:left w:val="none" w:sz="0" w:space="0" w:color="auto"/>
        <w:bottom w:val="none" w:sz="0" w:space="0" w:color="auto"/>
        <w:right w:val="none" w:sz="0" w:space="0" w:color="auto"/>
      </w:divBdr>
    </w:div>
    <w:div w:id="2143577055">
      <w:bodyDiv w:val="1"/>
      <w:marLeft w:val="0"/>
      <w:marRight w:val="0"/>
      <w:marTop w:val="0"/>
      <w:marBottom w:val="0"/>
      <w:divBdr>
        <w:top w:val="none" w:sz="0" w:space="0" w:color="auto"/>
        <w:left w:val="none" w:sz="0" w:space="0" w:color="auto"/>
        <w:bottom w:val="none" w:sz="0" w:space="0" w:color="auto"/>
        <w:right w:val="none" w:sz="0" w:space="0" w:color="auto"/>
      </w:divBdr>
    </w:div>
    <w:div w:id="214527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117" Type="http://schemas.openxmlformats.org/officeDocument/2006/relationships/image" Target="media/image43.jpeg"/><Relationship Id="rId21" Type="http://schemas.openxmlformats.org/officeDocument/2006/relationships/chart" Target="charts/chart7.xml"/><Relationship Id="rId42" Type="http://schemas.openxmlformats.org/officeDocument/2006/relationships/chart" Target="charts/chart28.xml"/><Relationship Id="rId47" Type="http://schemas.openxmlformats.org/officeDocument/2006/relationships/chart" Target="charts/chart33.xml"/><Relationship Id="rId68" Type="http://schemas.openxmlformats.org/officeDocument/2006/relationships/customXml" Target="ink/ink2.xml"/><Relationship Id="rId84" Type="http://schemas.openxmlformats.org/officeDocument/2006/relationships/chart" Target="charts/chart55.xml"/><Relationship Id="rId89" Type="http://schemas.openxmlformats.org/officeDocument/2006/relationships/image" Target="media/image13.png"/><Relationship Id="rId112" Type="http://schemas.openxmlformats.org/officeDocument/2006/relationships/image" Target="media/image38.png"/><Relationship Id="rId16" Type="http://schemas.openxmlformats.org/officeDocument/2006/relationships/chart" Target="charts/chart2.xml"/><Relationship Id="rId107" Type="http://schemas.openxmlformats.org/officeDocument/2006/relationships/image" Target="media/image33.png"/><Relationship Id="rId11" Type="http://schemas.openxmlformats.org/officeDocument/2006/relationships/image" Target="media/image4.png"/><Relationship Id="rId32" Type="http://schemas.openxmlformats.org/officeDocument/2006/relationships/chart" Target="charts/chart18.xml"/><Relationship Id="rId37" Type="http://schemas.openxmlformats.org/officeDocument/2006/relationships/chart" Target="charts/chart23.xml"/><Relationship Id="rId53" Type="http://schemas.openxmlformats.org/officeDocument/2006/relationships/chart" Target="charts/chart39.xml"/><Relationship Id="rId58" Type="http://schemas.openxmlformats.org/officeDocument/2006/relationships/chart" Target="charts/chart44.xml"/><Relationship Id="rId74" Type="http://schemas.openxmlformats.org/officeDocument/2006/relationships/chart" Target="charts/chart49.xml"/><Relationship Id="rId79" Type="http://schemas.openxmlformats.org/officeDocument/2006/relationships/image" Target="media/image10.png"/><Relationship Id="rId102" Type="http://schemas.openxmlformats.org/officeDocument/2006/relationships/image" Target="media/image28.jpeg"/><Relationship Id="rId123" Type="http://schemas.openxmlformats.org/officeDocument/2006/relationships/image" Target="media/image49.jpeg"/><Relationship Id="rId128" Type="http://schemas.openxmlformats.org/officeDocument/2006/relationships/image" Target="media/image54.png"/><Relationship Id="rId5" Type="http://schemas.openxmlformats.org/officeDocument/2006/relationships/webSettings" Target="webSettings.xml"/><Relationship Id="rId90" Type="http://schemas.openxmlformats.org/officeDocument/2006/relationships/image" Target="media/image16.png"/><Relationship Id="rId95" Type="http://schemas.openxmlformats.org/officeDocument/2006/relationships/image" Target="media/image21.jpeg"/><Relationship Id="rId22" Type="http://schemas.openxmlformats.org/officeDocument/2006/relationships/chart" Target="charts/chart8.xml"/><Relationship Id="rId27" Type="http://schemas.openxmlformats.org/officeDocument/2006/relationships/chart" Target="charts/chart13.xml"/><Relationship Id="rId43" Type="http://schemas.openxmlformats.org/officeDocument/2006/relationships/chart" Target="charts/chart29.xml"/><Relationship Id="rId48" Type="http://schemas.openxmlformats.org/officeDocument/2006/relationships/chart" Target="charts/chart34.xml"/><Relationship Id="rId69" Type="http://schemas.openxmlformats.org/officeDocument/2006/relationships/customXml" Target="ink/ink3.xml"/><Relationship Id="rId113" Type="http://schemas.openxmlformats.org/officeDocument/2006/relationships/image" Target="media/image39.png"/><Relationship Id="rId118" Type="http://schemas.openxmlformats.org/officeDocument/2006/relationships/image" Target="media/image44.png"/><Relationship Id="rId80" Type="http://schemas.openxmlformats.org/officeDocument/2006/relationships/image" Target="media/image11.jpeg"/><Relationship Id="rId85" Type="http://schemas.openxmlformats.org/officeDocument/2006/relationships/chart" Target="charts/chart56.xml"/><Relationship Id="rId12" Type="http://schemas.openxmlformats.org/officeDocument/2006/relationships/image" Target="media/image5.png"/><Relationship Id="rId17" Type="http://schemas.openxmlformats.org/officeDocument/2006/relationships/chart" Target="charts/chart3.xml"/><Relationship Id="rId33" Type="http://schemas.openxmlformats.org/officeDocument/2006/relationships/chart" Target="charts/chart19.xml"/><Relationship Id="rId38" Type="http://schemas.openxmlformats.org/officeDocument/2006/relationships/chart" Target="charts/chart24.xml"/><Relationship Id="rId59" Type="http://schemas.openxmlformats.org/officeDocument/2006/relationships/customXml" Target="ink/ink1.xml"/><Relationship Id="rId103" Type="http://schemas.openxmlformats.org/officeDocument/2006/relationships/image" Target="media/image29.jpeg"/><Relationship Id="rId108" Type="http://schemas.openxmlformats.org/officeDocument/2006/relationships/image" Target="media/image34.png"/><Relationship Id="rId124" Type="http://schemas.openxmlformats.org/officeDocument/2006/relationships/image" Target="media/image50.jpeg"/><Relationship Id="rId129" Type="http://schemas.openxmlformats.org/officeDocument/2006/relationships/header" Target="header1.xml"/><Relationship Id="rId54" Type="http://schemas.openxmlformats.org/officeDocument/2006/relationships/chart" Target="charts/chart40.xml"/><Relationship Id="rId70" Type="http://schemas.openxmlformats.org/officeDocument/2006/relationships/chart" Target="charts/chart45.xml"/><Relationship Id="rId75" Type="http://schemas.openxmlformats.org/officeDocument/2006/relationships/chart" Target="charts/chart50.xml"/><Relationship Id="rId91" Type="http://schemas.openxmlformats.org/officeDocument/2006/relationships/image" Target="media/image17.jpeg"/><Relationship Id="rId96"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9.xml"/><Relationship Id="rId28" Type="http://schemas.openxmlformats.org/officeDocument/2006/relationships/chart" Target="charts/chart14.xml"/><Relationship Id="rId49" Type="http://schemas.openxmlformats.org/officeDocument/2006/relationships/chart" Target="charts/chart35.xml"/><Relationship Id="rId114" Type="http://schemas.openxmlformats.org/officeDocument/2006/relationships/image" Target="media/image40.jpeg"/><Relationship Id="rId119" Type="http://schemas.openxmlformats.org/officeDocument/2006/relationships/image" Target="media/image45.png"/><Relationship Id="rId44" Type="http://schemas.openxmlformats.org/officeDocument/2006/relationships/chart" Target="charts/chart30.xml"/><Relationship Id="rId81" Type="http://schemas.openxmlformats.org/officeDocument/2006/relationships/chart" Target="charts/chart52.xml"/><Relationship Id="rId86" Type="http://schemas.openxmlformats.org/officeDocument/2006/relationships/image" Target="media/image12.png"/><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chart" Target="charts/chart4.xml"/><Relationship Id="rId39" Type="http://schemas.openxmlformats.org/officeDocument/2006/relationships/chart" Target="charts/chart25.xml"/><Relationship Id="rId109" Type="http://schemas.openxmlformats.org/officeDocument/2006/relationships/image" Target="media/image35.png"/><Relationship Id="rId34" Type="http://schemas.openxmlformats.org/officeDocument/2006/relationships/chart" Target="charts/chart20.xml"/><Relationship Id="rId50" Type="http://schemas.openxmlformats.org/officeDocument/2006/relationships/chart" Target="charts/chart36.xml"/><Relationship Id="rId55" Type="http://schemas.openxmlformats.org/officeDocument/2006/relationships/chart" Target="charts/chart41.xml"/><Relationship Id="rId76" Type="http://schemas.openxmlformats.org/officeDocument/2006/relationships/chart" Target="charts/chart51.xml"/><Relationship Id="rId97" Type="http://schemas.openxmlformats.org/officeDocument/2006/relationships/image" Target="media/image23.jpeg"/><Relationship Id="rId104" Type="http://schemas.openxmlformats.org/officeDocument/2006/relationships/image" Target="media/image30.jpeg"/><Relationship Id="rId120" Type="http://schemas.openxmlformats.org/officeDocument/2006/relationships/image" Target="media/image46.jpeg"/><Relationship Id="rId125" Type="http://schemas.openxmlformats.org/officeDocument/2006/relationships/image" Target="media/image51.jpeg"/><Relationship Id="rId7" Type="http://schemas.openxmlformats.org/officeDocument/2006/relationships/endnotes" Target="endnotes.xml"/><Relationship Id="rId71" Type="http://schemas.openxmlformats.org/officeDocument/2006/relationships/chart" Target="charts/chart46.xml"/><Relationship Id="rId92" Type="http://schemas.openxmlformats.org/officeDocument/2006/relationships/image" Target="media/image18.jpeg"/><Relationship Id="rId2" Type="http://schemas.openxmlformats.org/officeDocument/2006/relationships/numbering" Target="numbering.xml"/><Relationship Id="rId29" Type="http://schemas.openxmlformats.org/officeDocument/2006/relationships/chart" Target="charts/chart15.xml"/><Relationship Id="rId24" Type="http://schemas.openxmlformats.org/officeDocument/2006/relationships/chart" Target="charts/chart10.xml"/><Relationship Id="rId40" Type="http://schemas.openxmlformats.org/officeDocument/2006/relationships/chart" Target="charts/chart26.xml"/><Relationship Id="rId45" Type="http://schemas.openxmlformats.org/officeDocument/2006/relationships/chart" Target="charts/chart31.xml"/><Relationship Id="rId110" Type="http://schemas.openxmlformats.org/officeDocument/2006/relationships/image" Target="media/image36.png"/><Relationship Id="rId115" Type="http://schemas.openxmlformats.org/officeDocument/2006/relationships/image" Target="media/image41.jpeg"/><Relationship Id="rId131" Type="http://schemas.openxmlformats.org/officeDocument/2006/relationships/fontTable" Target="fontTable.xml"/><Relationship Id="rId82" Type="http://schemas.openxmlformats.org/officeDocument/2006/relationships/chart" Target="charts/chart53.xml"/><Relationship Id="rId19" Type="http://schemas.openxmlformats.org/officeDocument/2006/relationships/chart" Target="charts/chart5.xml"/><Relationship Id="rId14" Type="http://schemas.openxmlformats.org/officeDocument/2006/relationships/image" Target="media/image7.png"/><Relationship Id="rId30" Type="http://schemas.openxmlformats.org/officeDocument/2006/relationships/chart" Target="charts/chart16.xml"/><Relationship Id="rId35" Type="http://schemas.openxmlformats.org/officeDocument/2006/relationships/chart" Target="charts/chart21.xml"/><Relationship Id="rId56" Type="http://schemas.openxmlformats.org/officeDocument/2006/relationships/chart" Target="charts/chart42.xml"/><Relationship Id="rId77" Type="http://schemas.openxmlformats.org/officeDocument/2006/relationships/image" Target="media/image8.png"/><Relationship Id="rId100" Type="http://schemas.openxmlformats.org/officeDocument/2006/relationships/image" Target="media/image26.jpeg"/><Relationship Id="rId105" Type="http://schemas.openxmlformats.org/officeDocument/2006/relationships/image" Target="media/image31.png"/><Relationship Id="rId126" Type="http://schemas.openxmlformats.org/officeDocument/2006/relationships/image" Target="media/image52.jpeg"/><Relationship Id="rId8" Type="http://schemas.openxmlformats.org/officeDocument/2006/relationships/image" Target="media/image1.png"/><Relationship Id="rId51" Type="http://schemas.openxmlformats.org/officeDocument/2006/relationships/chart" Target="charts/chart37.xml"/><Relationship Id="rId72" Type="http://schemas.openxmlformats.org/officeDocument/2006/relationships/chart" Target="charts/chart47.xml"/><Relationship Id="rId93" Type="http://schemas.openxmlformats.org/officeDocument/2006/relationships/image" Target="media/image19.jpeg"/><Relationship Id="rId98" Type="http://schemas.openxmlformats.org/officeDocument/2006/relationships/image" Target="media/image24.jpeg"/><Relationship Id="rId121" Type="http://schemas.openxmlformats.org/officeDocument/2006/relationships/image" Target="media/image47.jpeg"/><Relationship Id="rId3" Type="http://schemas.openxmlformats.org/officeDocument/2006/relationships/styles" Target="styles.xml"/><Relationship Id="rId25" Type="http://schemas.openxmlformats.org/officeDocument/2006/relationships/chart" Target="charts/chart11.xml"/><Relationship Id="rId46" Type="http://schemas.openxmlformats.org/officeDocument/2006/relationships/chart" Target="charts/chart32.xml"/><Relationship Id="rId67" Type="http://schemas.openxmlformats.org/officeDocument/2006/relationships/image" Target="media/image15.png"/><Relationship Id="rId116" Type="http://schemas.openxmlformats.org/officeDocument/2006/relationships/image" Target="media/image42.jpeg"/><Relationship Id="rId20" Type="http://schemas.openxmlformats.org/officeDocument/2006/relationships/chart" Target="charts/chart6.xml"/><Relationship Id="rId41" Type="http://schemas.openxmlformats.org/officeDocument/2006/relationships/chart" Target="charts/chart27.xml"/><Relationship Id="rId83" Type="http://schemas.openxmlformats.org/officeDocument/2006/relationships/chart" Target="charts/chart54.xml"/><Relationship Id="rId88" Type="http://schemas.openxmlformats.org/officeDocument/2006/relationships/image" Target="media/image14.png"/><Relationship Id="rId111" Type="http://schemas.openxmlformats.org/officeDocument/2006/relationships/image" Target="media/image37.png"/><Relationship Id="rId132" Type="http://schemas.openxmlformats.org/officeDocument/2006/relationships/theme" Target="theme/theme1.xml"/><Relationship Id="rId15" Type="http://schemas.openxmlformats.org/officeDocument/2006/relationships/chart" Target="charts/chart1.xml"/><Relationship Id="rId36" Type="http://schemas.openxmlformats.org/officeDocument/2006/relationships/chart" Target="charts/chart22.xml"/><Relationship Id="rId57" Type="http://schemas.openxmlformats.org/officeDocument/2006/relationships/chart" Target="charts/chart43.xml"/><Relationship Id="rId106" Type="http://schemas.openxmlformats.org/officeDocument/2006/relationships/image" Target="media/image32.jpeg"/><Relationship Id="rId127" Type="http://schemas.openxmlformats.org/officeDocument/2006/relationships/image" Target="media/image53.jpeg"/><Relationship Id="rId10" Type="http://schemas.openxmlformats.org/officeDocument/2006/relationships/image" Target="media/image3.png"/><Relationship Id="rId31" Type="http://schemas.openxmlformats.org/officeDocument/2006/relationships/chart" Target="charts/chart17.xml"/><Relationship Id="rId52" Type="http://schemas.openxmlformats.org/officeDocument/2006/relationships/chart" Target="charts/chart38.xml"/><Relationship Id="rId73" Type="http://schemas.openxmlformats.org/officeDocument/2006/relationships/chart" Target="charts/chart48.xml"/><Relationship Id="rId78" Type="http://schemas.openxmlformats.org/officeDocument/2006/relationships/image" Target="media/image9.png"/><Relationship Id="rId94" Type="http://schemas.openxmlformats.org/officeDocument/2006/relationships/image" Target="media/image20.jpeg"/><Relationship Id="rId99" Type="http://schemas.openxmlformats.org/officeDocument/2006/relationships/image" Target="media/image25.jpeg"/><Relationship Id="rId101" Type="http://schemas.openxmlformats.org/officeDocument/2006/relationships/image" Target="media/image27.jpeg"/><Relationship Id="rId122" Type="http://schemas.openxmlformats.org/officeDocument/2006/relationships/image" Target="media/image48.jpeg"/></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hemogo.local\Servidor%20de%20Arquivos\hemogo\qualidade\2025\1.%20RELAT&#211;RIO%20DE%20GEST&#195;O\7.%20GR&#193;FICOS%20RELAT&#211;RIO%20DE%20GEST&#195;O\GRAFICOS%20RELATORIO%20DE%20GEST&#195;O.xlsx" TargetMode="External"/><Relationship Id="rId1" Type="http://schemas.openxmlformats.org/officeDocument/2006/relationships/themeOverride" Target="../theme/themeOverride2.xm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hemogo.local\Servidor%20de%20Arquivos\hemogo\qualidade\2025\1.%20RELAT&#211;RIO%20DE%20GEST&#195;O\7.%20GR&#193;FICOS%20RELAT&#211;RIO%20DE%20GEST&#195;O\GRAFICOS%20RELATORIO%20DE%20GEST&#195;O.xlsx" TargetMode="External"/><Relationship Id="rId1" Type="http://schemas.openxmlformats.org/officeDocument/2006/relationships/themeOverride" Target="../theme/themeOverride3.xm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file:///\\hemogo.local\Servidor%20de%20Arquivos\hemogo\qualidade\2025\1.%20RELAT&#211;RIO%20DE%20GEST&#195;O\7.%20GR&#193;FICOS%20RELAT&#211;RIO%20DE%20GEST&#195;O\GRAFICOS%20RELATORIO%20DE%20GEST&#195;O.xlsx" TargetMode="External"/><Relationship Id="rId1" Type="http://schemas.openxmlformats.org/officeDocument/2006/relationships/themeOverride" Target="../theme/themeOverride4.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oleObject" Target="file:///\\hemogo.local\Servidor%20de%20Arquivos\hemogo\qualidade\2025\1.%20RELAT&#211;RIO%20DE%20GEST&#195;O\7.%20GR&#193;FICOS%20RELAT&#211;RIO%20DE%20GEST&#195;O\GRAFICOS%20RELATORIO%20DE%20GEST&#195;O.xlsx" TargetMode="External"/><Relationship Id="rId1" Type="http://schemas.openxmlformats.org/officeDocument/2006/relationships/themeOverride" Target="../theme/themeOverride5.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oleObject" Target="file:///\\hemogo.local\Servidor%20de%20Arquivos\hemogo\qualidade\2025\1.%20RELAT&#211;RIO%20DE%20GEST&#195;O\7.%20GR&#193;FICOS%20RELAT&#211;RIO%20DE%20GEST&#195;O\GRAFICOS%20RELATORIO%20DE%20GEST&#195;O.xlsx" TargetMode="External"/><Relationship Id="rId1" Type="http://schemas.openxmlformats.org/officeDocument/2006/relationships/themeOverride" Target="../theme/themeOverride6.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oleObject" Target="file:///\\hemogo.local\Servidor%20de%20Arquivos\hemogo\qualidade\2025\1.%20RELAT&#211;RIO%20DE%20GEST&#195;O\7.%20GR&#193;FICOS%20RELAT&#211;RIO%20DE%20GEST&#195;O\GRAFICOS%20RELATORIO%20DE%20GEST&#195;O.xlsx" TargetMode="External"/><Relationship Id="rId1" Type="http://schemas.openxmlformats.org/officeDocument/2006/relationships/themeOverride" Target="../theme/themeOverride7.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oleObject" Target="file:///\\hemogo.local\Servidor%20de%20Arquivos\hemogo\qualidade\2025\1.%20RELAT&#211;RIO%20DE%20GEST&#195;O\7.%20GR&#193;FICOS%20RELAT&#211;RIO%20DE%20GEST&#195;O\GRAFICOS%20RELATORIO%20DE%20GEST&#195;O.xlsx" TargetMode="External"/><Relationship Id="rId1" Type="http://schemas.openxmlformats.org/officeDocument/2006/relationships/themeOverride" Target="../theme/themeOverride8.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oleObject" Target="file:///\\hemogo.local\Servidor%20de%20Arquivos\hemogo\qualidade\2025\1.%20RELAT&#211;RIO%20DE%20GEST&#195;O\7.%20GR&#193;FICOS%20RELAT&#211;RIO%20DE%20GEST&#195;O\GRAFICOS%20RELATORIO%20DE%20GEST&#195;O.xlsx" TargetMode="External"/><Relationship Id="rId1" Type="http://schemas.openxmlformats.org/officeDocument/2006/relationships/themeOverride" Target="../theme/themeOverride9.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oleObject" Target="file:///\\hemogo.local\Servidor%20de%20Arquivos\hemogo\qualidade\2025\1.%20RELAT&#211;RIO%20DE%20GEST&#195;O\7.%20GR&#193;FICOS%20RELAT&#211;RIO%20DE%20GEST&#195;O\GRAFICOS%20RELATORIO%20DE%20GEST&#195;O.xlsx" TargetMode="External"/><Relationship Id="rId1" Type="http://schemas.openxmlformats.org/officeDocument/2006/relationships/themeOverride" Target="../theme/themeOverride10.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oleObject" Target="file:///\\hemogo.local\Servidor%20de%20Arquivos\hemogo\qualidade\2025\1.%20RELAT&#211;RIO%20DE%20GEST&#195;O\7.%20GR&#193;FICOS%20RELAT&#211;RIO%20DE%20GEST&#195;O\GRAFICOS%20RELATORIO%20DE%20GEST&#195;O.xlsx" TargetMode="External"/><Relationship Id="rId1" Type="http://schemas.openxmlformats.org/officeDocument/2006/relationships/themeOverride" Target="../theme/themeOverride1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hemogo.local\Servidor%20de%20Arquivos\hemogo\qualidade\2025\1.%20RELAT&#211;RIO%20DE%20GEST&#195;O\7.%20GR&#193;FICOS%20RELAT&#211;RIO%20DE%20GEST&#195;O\GRAFICOS%20RELATORIO%20DE%20GEST&#195;O.xlsx" TargetMode="External"/><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oleObject" Target="file:///\\hemogo.local\Servidor%20de%20Arquivos\hemogo\qualidade\2025\1.%20RELAT&#211;RIO%20DE%20GEST&#195;O\7.%20GR&#193;FICOS%20RELAT&#211;RIO%20DE%20GEST&#195;O\GRAFICOS%20RELATORIO%20DE%20GEST&#195;O.xlsx" TargetMode="External"/><Relationship Id="rId1" Type="http://schemas.openxmlformats.org/officeDocument/2006/relationships/themeOverride" Target="../theme/themeOverride12.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oleObject" Target="file:///\\hemogo.local\Servidor%20de%20Arquivos\hemogo\qualidade\2025\1.%20RELAT&#211;RIO%20DE%20GEST&#195;O\7.%20GR&#193;FICOS%20RELAT&#211;RIO%20DE%20GEST&#195;O\GRAFICOS%20RELATORIO%20DE%20GEST&#195;O.xlsx" TargetMode="External"/><Relationship Id="rId1" Type="http://schemas.openxmlformats.org/officeDocument/2006/relationships/themeOverride" Target="../theme/themeOverride13.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32.xml"/><Relationship Id="rId2" Type="http://schemas.openxmlformats.org/officeDocument/2006/relationships/oleObject" Target="file:///\\hemogo.local\Servidor%20de%20Arquivos\hemogo\qualidade\2025\1.%20RELAT&#211;RIO%20DE%20GEST&#195;O\7.%20GR&#193;FICOS%20RELAT&#211;RIO%20DE%20GEST&#195;O\GRAFICOS%20RELATORIO%20DE%20GEST&#195;O.xlsx" TargetMode="External"/><Relationship Id="rId1" Type="http://schemas.openxmlformats.org/officeDocument/2006/relationships/themeOverride" Target="../theme/themeOverride14.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oleObject" Target="file:///\\hemogo.local\Servidor%20de%20Arquivos\hemogo\qualidade\2025\1.%20RELAT&#211;RIO%20DE%20GEST&#195;O\7.%20GR&#193;FICOS%20RELAT&#211;RIO%20DE%20GEST&#195;O\GRAFICOS%20RELATORIO%20DE%20GEST&#195;O.xlsx" TargetMode="External"/><Relationship Id="rId1" Type="http://schemas.openxmlformats.org/officeDocument/2006/relationships/themeOverride" Target="../theme/themeOverride15.xm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38.xml"/><Relationship Id="rId2" Type="http://schemas.openxmlformats.org/officeDocument/2006/relationships/oleObject" Target="file:///\\hemogo.local\Servidor%20de%20Arquivos\hemogo\qualidade\2025\1.%20RELAT&#211;RIO%20DE%20GEST&#195;O\7.%20GR&#193;FICOS%20RELAT&#211;RIO%20DE%20GEST&#195;O\GRAFICOS%20RELATORIO%20DE%20GEST&#195;O.xlsx" TargetMode="External"/><Relationship Id="rId1" Type="http://schemas.openxmlformats.org/officeDocument/2006/relationships/themeOverride" Target="../theme/themeOverride16.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39.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40.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41.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42.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43.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44.xml"/><Relationship Id="rId1" Type="http://schemas.openxmlformats.org/officeDocument/2006/relationships/oleObject" Target="file:///\\hemogo.local\Servidor%20de%20Arquivos\hemogo\qualidade\2025\1.%20RELAT&#211;RIO%20DE%20GEST&#195;O\7.%20GR&#193;FICOS%20RELAT&#211;RIO%20DE%20GEST&#195;O\Graficos%20da%20Capta&#231;&#227;o.xlsx" TargetMode="External"/></Relationships>
</file>

<file path=word/charts/_rels/chart46.xml.rels><?xml version="1.0" encoding="UTF-8" standalone="yes"?>
<Relationships xmlns="http://schemas.openxmlformats.org/package/2006/relationships"><Relationship Id="rId3" Type="http://schemas.openxmlformats.org/officeDocument/2006/relationships/oleObject" Target="file:///\\hemogo.local\Servidor%20de%20Arquivos\hemogo\qualidade\2025\1.%20RELAT&#211;RIO%20DE%20GEST&#195;O\7.%20GR&#193;FICOS%20RELAT&#211;RIO%20DE%20GEST&#195;O\Graficos%20da%20Capta&#231;&#227;o.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45.xml"/></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46.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47.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48.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49.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50.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53.xml.rels><?xml version="1.0" encoding="UTF-8" standalone="yes"?>
<Relationships xmlns="http://schemas.openxmlformats.org/package/2006/relationships"><Relationship Id="rId2" Type="http://schemas.openxmlformats.org/officeDocument/2006/relationships/chartUserShapes" Target="../drawings/drawing51.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52.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53.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56.xml.rels><?xml version="1.0" encoding="UTF-8" standalone="yes"?>
<Relationships xmlns="http://schemas.openxmlformats.org/package/2006/relationships"><Relationship Id="rId2" Type="http://schemas.openxmlformats.org/officeDocument/2006/relationships/chartUserShapes" Target="../drawings/drawing54.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hemogo.local\Servidor%20de%20Arquivos\hemogo\qualidade\2025\1.%20RELAT&#211;RIO%20DE%20GEST&#195;O\7.%20GR&#193;FICOS%20RELAT&#211;RIO%20DE%20GEST&#195;O\GRAFICOS%20RELATORIO%20DE%20GEST&#195;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COLETA!$B$4</c:f>
              <c:strCache>
                <c:ptCount val="1"/>
                <c:pt idx="0">
                  <c:v>Nº Bolsas Coletadas</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COLETA!$C$3:$N$3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COLETA!$C$4:$N$4</c:f>
              <c:numCache>
                <c:formatCode>#,##0</c:formatCode>
                <c:ptCount val="12"/>
                <c:pt idx="0">
                  <c:v>4780</c:v>
                </c:pt>
                <c:pt idx="1">
                  <c:v>4288</c:v>
                </c:pt>
                <c:pt idx="2">
                  <c:v>4653</c:v>
                </c:pt>
                <c:pt idx="3">
                  <c:v>4696</c:v>
                </c:pt>
                <c:pt idx="4">
                  <c:v>5571</c:v>
                </c:pt>
                <c:pt idx="5">
                  <c:v>6114</c:v>
                </c:pt>
                <c:pt idx="6">
                  <c:v>4847</c:v>
                </c:pt>
                <c:pt idx="7">
                  <c:v>4342</c:v>
                </c:pt>
                <c:pt idx="8">
                  <c:v>4725</c:v>
                </c:pt>
                <c:pt idx="9">
                  <c:v>6074</c:v>
                </c:pt>
              </c:numCache>
            </c:numRef>
          </c:val>
          <c:extLst>
            <c:ext xmlns:c16="http://schemas.microsoft.com/office/drawing/2014/chart" uri="{C3380CC4-5D6E-409C-BE32-E72D297353CC}">
              <c16:uniqueId val="{00000000-DE8F-43C8-9999-B1DD0642B1FA}"/>
            </c:ext>
          </c:extLst>
        </c:ser>
        <c:dLbls>
          <c:dLblPos val="inEnd"/>
          <c:showLegendKey val="0"/>
          <c:showVal val="1"/>
          <c:showCatName val="0"/>
          <c:showSerName val="0"/>
          <c:showPercent val="0"/>
          <c:showBubbleSize val="0"/>
        </c:dLbls>
        <c:gapWidth val="150"/>
        <c:axId val="95030506"/>
        <c:axId val="60538825"/>
      </c:barChart>
      <c:lineChart>
        <c:grouping val="standard"/>
        <c:varyColors val="0"/>
        <c:ser>
          <c:idx val="1"/>
          <c:order val="1"/>
          <c:tx>
            <c:strRef>
              <c:f>COLETA!$B$5</c:f>
              <c:strCache>
                <c:ptCount val="1"/>
                <c:pt idx="0">
                  <c:v>Meta Contratual</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COLETA!$C$3:$N$3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COLETA!$C$5:$N$5</c:f>
              <c:numCache>
                <c:formatCode>#,##0</c:formatCode>
                <c:ptCount val="12"/>
                <c:pt idx="0">
                  <c:v>4268</c:v>
                </c:pt>
                <c:pt idx="1">
                  <c:v>4268</c:v>
                </c:pt>
                <c:pt idx="2">
                  <c:v>5100</c:v>
                </c:pt>
                <c:pt idx="3">
                  <c:v>5100</c:v>
                </c:pt>
                <c:pt idx="4">
                  <c:v>5100</c:v>
                </c:pt>
                <c:pt idx="5">
                  <c:v>5200</c:v>
                </c:pt>
                <c:pt idx="6">
                  <c:v>5200</c:v>
                </c:pt>
                <c:pt idx="7">
                  <c:v>5200</c:v>
                </c:pt>
                <c:pt idx="8">
                  <c:v>5200</c:v>
                </c:pt>
                <c:pt idx="9">
                  <c:v>5200</c:v>
                </c:pt>
                <c:pt idx="10">
                  <c:v>5200</c:v>
                </c:pt>
                <c:pt idx="11">
                  <c:v>5200</c:v>
                </c:pt>
              </c:numCache>
            </c:numRef>
          </c:val>
          <c:smooth val="0"/>
          <c:extLst>
            <c:ext xmlns:c16="http://schemas.microsoft.com/office/drawing/2014/chart" uri="{C3380CC4-5D6E-409C-BE32-E72D297353CC}">
              <c16:uniqueId val="{00000001-DE8F-43C8-9999-B1DD0642B1FA}"/>
            </c:ext>
          </c:extLst>
        </c:ser>
        <c:ser>
          <c:idx val="2"/>
          <c:order val="2"/>
          <c:tx>
            <c:strRef>
              <c:f>COLETA!$B$6</c:f>
              <c:strCache>
                <c:ptCount val="1"/>
                <c:pt idx="0">
                  <c:v>Média 2024</c:v>
                </c:pt>
              </c:strCache>
            </c:strRef>
          </c:tx>
          <c:spPr>
            <a:ln w="19080" cap="rnd">
              <a:solidFill>
                <a:schemeClr val="accent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COLETA!$C$3:$N$3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COLETA!$C$6:$N$6</c:f>
              <c:numCache>
                <c:formatCode>#,##0</c:formatCode>
                <c:ptCount val="12"/>
                <c:pt idx="0">
                  <c:v>4894</c:v>
                </c:pt>
                <c:pt idx="1">
                  <c:v>4894</c:v>
                </c:pt>
                <c:pt idx="2">
                  <c:v>4894</c:v>
                </c:pt>
                <c:pt idx="3">
                  <c:v>4894</c:v>
                </c:pt>
                <c:pt idx="4">
                  <c:v>4894</c:v>
                </c:pt>
                <c:pt idx="5">
                  <c:v>4894</c:v>
                </c:pt>
                <c:pt idx="6">
                  <c:v>4894</c:v>
                </c:pt>
                <c:pt idx="7">
                  <c:v>4894</c:v>
                </c:pt>
                <c:pt idx="8">
                  <c:v>4894</c:v>
                </c:pt>
                <c:pt idx="9">
                  <c:v>4894</c:v>
                </c:pt>
                <c:pt idx="10">
                  <c:v>4894</c:v>
                </c:pt>
                <c:pt idx="11">
                  <c:v>4894</c:v>
                </c:pt>
              </c:numCache>
            </c:numRef>
          </c:val>
          <c:smooth val="0"/>
          <c:extLst>
            <c:ext xmlns:c16="http://schemas.microsoft.com/office/drawing/2014/chart" uri="{C3380CC4-5D6E-409C-BE32-E72D297353CC}">
              <c16:uniqueId val="{00000002-DE8F-43C8-9999-B1DD0642B1FA}"/>
            </c:ext>
          </c:extLst>
        </c:ser>
        <c:dLbls>
          <c:showLegendKey val="0"/>
          <c:showVal val="1"/>
          <c:showCatName val="0"/>
          <c:showSerName val="0"/>
          <c:showPercent val="0"/>
          <c:showBubbleSize val="0"/>
        </c:dLbls>
        <c:hiLowLines>
          <c:spPr>
            <a:ln w="0">
              <a:noFill/>
            </a:ln>
          </c:spPr>
        </c:hiLowLines>
        <c:marker val="1"/>
        <c:smooth val="0"/>
        <c:axId val="95030506"/>
        <c:axId val="60538825"/>
      </c:lineChart>
      <c:catAx>
        <c:axId val="95030506"/>
        <c:scaling>
          <c:orientation val="minMax"/>
        </c:scaling>
        <c:delete val="0"/>
        <c:axPos val="b"/>
        <c:numFmt formatCode="mmm\-yy" sourceLinked="0"/>
        <c:majorTickMark val="out"/>
        <c:minorTickMark val="none"/>
        <c:tickLblPos val="nextTo"/>
        <c:spPr>
          <a:ln w="6480">
            <a:noFill/>
          </a:ln>
        </c:spPr>
        <c:txPr>
          <a:bodyPr/>
          <a:lstStyle/>
          <a:p>
            <a:pPr>
              <a:defRPr sz="900" b="0" strike="noStrike" spc="-1">
                <a:solidFill>
                  <a:srgbClr val="000000"/>
                </a:solidFill>
                <a:latin typeface="Calibri"/>
              </a:defRPr>
            </a:pPr>
            <a:endParaRPr lang="pt-BR"/>
          </a:p>
        </c:txPr>
        <c:crossAx val="60538825"/>
        <c:crosses val="autoZero"/>
        <c:auto val="1"/>
        <c:lblAlgn val="ctr"/>
        <c:lblOffset val="100"/>
        <c:noMultiLvlLbl val="0"/>
      </c:catAx>
      <c:valAx>
        <c:axId val="60538825"/>
        <c:scaling>
          <c:orientation val="minMax"/>
          <c:min val="2000"/>
        </c:scaling>
        <c:delete val="1"/>
        <c:axPos val="l"/>
        <c:numFmt formatCode="#,##0" sourceLinked="1"/>
        <c:majorTickMark val="out"/>
        <c:minorTickMark val="none"/>
        <c:tickLblPos val="nextTo"/>
        <c:crossAx val="95030506"/>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573363431151242E-2"/>
          <c:y val="0.14723926380368099"/>
          <c:w val="0.95485327313769752"/>
          <c:h val="0.50860216092620325"/>
        </c:manualLayout>
      </c:layout>
      <c:barChart>
        <c:barDir val="col"/>
        <c:grouping val="clustered"/>
        <c:varyColors val="0"/>
        <c:ser>
          <c:idx val="0"/>
          <c:order val="0"/>
          <c:tx>
            <c:strRef>
              <c:f>'PERFIL EPIDEMIOLÓGICO'!$B$164</c:f>
              <c:strCache>
                <c:ptCount val="1"/>
                <c:pt idx="0">
                  <c:v>feminino</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'PERFIL EPIDEMIOLÓGICO'!$C$163:$N$163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EPIDEMIOLÓGICO'!$C$164:$N$164</c:f>
              <c:numCache>
                <c:formatCode>0%</c:formatCode>
                <c:ptCount val="12"/>
                <c:pt idx="0">
                  <c:v>0.43</c:v>
                </c:pt>
                <c:pt idx="1">
                  <c:v>0.45</c:v>
                </c:pt>
                <c:pt idx="2">
                  <c:v>0.47</c:v>
                </c:pt>
                <c:pt idx="3">
                  <c:v>0.46</c:v>
                </c:pt>
                <c:pt idx="4">
                  <c:v>0.46</c:v>
                </c:pt>
                <c:pt idx="5">
                  <c:v>0.44</c:v>
                </c:pt>
                <c:pt idx="6">
                  <c:v>0.46</c:v>
                </c:pt>
                <c:pt idx="7">
                  <c:v>0.43</c:v>
                </c:pt>
                <c:pt idx="8">
                  <c:v>0.44</c:v>
                </c:pt>
                <c:pt idx="9">
                  <c:v>0.48</c:v>
                </c:pt>
              </c:numCache>
            </c:numRef>
          </c:val>
          <c:extLst>
            <c:ext xmlns:c16="http://schemas.microsoft.com/office/drawing/2014/chart" uri="{C3380CC4-5D6E-409C-BE32-E72D297353CC}">
              <c16:uniqueId val="{00000000-0329-4F7B-A673-B5B79DF11460}"/>
            </c:ext>
          </c:extLst>
        </c:ser>
        <c:dLbls>
          <c:showLegendKey val="0"/>
          <c:showVal val="0"/>
          <c:showCatName val="0"/>
          <c:showSerName val="0"/>
          <c:showPercent val="0"/>
          <c:showBubbleSize val="0"/>
        </c:dLbls>
        <c:gapWidth val="150"/>
        <c:axId val="75395089"/>
        <c:axId val="75521939"/>
      </c:barChart>
      <c:lineChart>
        <c:grouping val="standard"/>
        <c:varyColors val="0"/>
        <c:ser>
          <c:idx val="1"/>
          <c:order val="1"/>
          <c:tx>
            <c:strRef>
              <c:f>'PERFIL EPIDEMIOLÓGICO'!$B$165</c:f>
              <c:strCache>
                <c:ptCount val="1"/>
                <c:pt idx="0">
                  <c:v>Média/HEMOPROD 2022</c:v>
                </c:pt>
              </c:strCache>
            </c:strRef>
          </c:tx>
          <c:spPr>
            <a:ln w="19080" cap="rnd">
              <a:solidFill>
                <a:schemeClr val="accent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'PERFIL EPIDEMIOLÓGICO'!$C$163:$N$163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EPIDEMIOLÓGICO'!$C$165:$N$165</c:f>
              <c:numCache>
                <c:formatCode>0%</c:formatCode>
                <c:ptCount val="12"/>
                <c:pt idx="0">
                  <c:v>0.44</c:v>
                </c:pt>
                <c:pt idx="1">
                  <c:v>0.44</c:v>
                </c:pt>
                <c:pt idx="2">
                  <c:v>0.44</c:v>
                </c:pt>
                <c:pt idx="3">
                  <c:v>0.44</c:v>
                </c:pt>
                <c:pt idx="4">
                  <c:v>0.44</c:v>
                </c:pt>
                <c:pt idx="5">
                  <c:v>0.44</c:v>
                </c:pt>
                <c:pt idx="6">
                  <c:v>0.44</c:v>
                </c:pt>
                <c:pt idx="7">
                  <c:v>0.44</c:v>
                </c:pt>
                <c:pt idx="8">
                  <c:v>0.44</c:v>
                </c:pt>
                <c:pt idx="9">
                  <c:v>0.44</c:v>
                </c:pt>
                <c:pt idx="10">
                  <c:v>0.44</c:v>
                </c:pt>
                <c:pt idx="11">
                  <c:v>0.44</c:v>
                </c:pt>
              </c:numCache>
            </c:numRef>
          </c:val>
          <c:smooth val="0"/>
          <c:extLst>
            <c:ext xmlns:c16="http://schemas.microsoft.com/office/drawing/2014/chart" uri="{C3380CC4-5D6E-409C-BE32-E72D297353CC}">
              <c16:uniqueId val="{00000001-0329-4F7B-A673-B5B79DF11460}"/>
            </c:ext>
          </c:extLst>
        </c:ser>
        <c:ser>
          <c:idx val="2"/>
          <c:order val="2"/>
          <c:tx>
            <c:strRef>
              <c:f>'PERFIL EPIDEMIOLÓGICO'!$B$166</c:f>
              <c:strCache>
                <c:ptCount val="1"/>
                <c:pt idx="0">
                  <c:v>Média 2024</c:v>
                </c:pt>
              </c:strCache>
            </c:strRef>
          </c:tx>
          <c:spPr>
            <a:ln>
              <a:solidFill>
                <a:schemeClr val="accent2"/>
              </a:solidFill>
            </a:ln>
          </c:spPr>
          <c:marker>
            <c:symbol val="none"/>
          </c:marker>
          <c:cat>
            <c:strRef>
              <c:f>'PERFIL EPIDEMIOLÓGICO'!$C$163:$N$163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EPIDEMIOLÓGICO'!$C$166:$N$166</c:f>
              <c:numCache>
                <c:formatCode>0%</c:formatCode>
                <c:ptCount val="12"/>
                <c:pt idx="0">
                  <c:v>0.44</c:v>
                </c:pt>
                <c:pt idx="1">
                  <c:v>0.44</c:v>
                </c:pt>
                <c:pt idx="2">
                  <c:v>0.44</c:v>
                </c:pt>
                <c:pt idx="3">
                  <c:v>0.44</c:v>
                </c:pt>
                <c:pt idx="4">
                  <c:v>0.44</c:v>
                </c:pt>
                <c:pt idx="5">
                  <c:v>0.44</c:v>
                </c:pt>
                <c:pt idx="6">
                  <c:v>0.44</c:v>
                </c:pt>
                <c:pt idx="7">
                  <c:v>0.44</c:v>
                </c:pt>
                <c:pt idx="8">
                  <c:v>0.44</c:v>
                </c:pt>
                <c:pt idx="9">
                  <c:v>0.44</c:v>
                </c:pt>
                <c:pt idx="10">
                  <c:v>0.44</c:v>
                </c:pt>
                <c:pt idx="11">
                  <c:v>0.44</c:v>
                </c:pt>
              </c:numCache>
            </c:numRef>
          </c:val>
          <c:smooth val="0"/>
          <c:extLst>
            <c:ext xmlns:c16="http://schemas.microsoft.com/office/drawing/2014/chart" uri="{C3380CC4-5D6E-409C-BE32-E72D297353CC}">
              <c16:uniqueId val="{00000002-0329-4F7B-A673-B5B79DF11460}"/>
            </c:ext>
          </c:extLst>
        </c:ser>
        <c:dLbls>
          <c:showLegendKey val="0"/>
          <c:showVal val="0"/>
          <c:showCatName val="0"/>
          <c:showSerName val="0"/>
          <c:showPercent val="0"/>
          <c:showBubbleSize val="0"/>
        </c:dLbls>
        <c:hiLowLines>
          <c:spPr>
            <a:ln w="0">
              <a:noFill/>
            </a:ln>
          </c:spPr>
        </c:hiLowLines>
        <c:marker val="1"/>
        <c:smooth val="0"/>
        <c:axId val="75395089"/>
        <c:axId val="75521939"/>
      </c:lineChart>
      <c:catAx>
        <c:axId val="75395089"/>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75521939"/>
        <c:crosses val="autoZero"/>
        <c:auto val="1"/>
        <c:lblAlgn val="ctr"/>
        <c:lblOffset val="100"/>
        <c:noMultiLvlLbl val="0"/>
      </c:catAx>
      <c:valAx>
        <c:axId val="75521939"/>
        <c:scaling>
          <c:orientation val="minMax"/>
        </c:scaling>
        <c:delete val="1"/>
        <c:axPos val="l"/>
        <c:numFmt formatCode="0%" sourceLinked="1"/>
        <c:majorTickMark val="none"/>
        <c:minorTickMark val="none"/>
        <c:tickLblPos val="nextTo"/>
        <c:crossAx val="75395089"/>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771422966534061E-2"/>
          <c:y val="0.11444657336145507"/>
          <c:w val="0.97245715406693189"/>
          <c:h val="0.5422598394947078"/>
        </c:manualLayout>
      </c:layout>
      <c:barChart>
        <c:barDir val="col"/>
        <c:grouping val="clustered"/>
        <c:varyColors val="0"/>
        <c:ser>
          <c:idx val="0"/>
          <c:order val="0"/>
          <c:tx>
            <c:strRef>
              <c:f>'PERFIL EPIDEMIOLÓGICO'!$B$189</c:f>
              <c:strCache>
                <c:ptCount val="1"/>
                <c:pt idx="0">
                  <c:v>masculino</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'PERFIL EPIDEMIOLÓGICO'!$C$188:$N$188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EPIDEMIOLÓGICO'!$C$189:$N$189</c:f>
              <c:numCache>
                <c:formatCode>0%</c:formatCode>
                <c:ptCount val="12"/>
                <c:pt idx="0">
                  <c:v>0.56999999999999995</c:v>
                </c:pt>
                <c:pt idx="1">
                  <c:v>0.55000000000000004</c:v>
                </c:pt>
                <c:pt idx="2">
                  <c:v>0.53</c:v>
                </c:pt>
                <c:pt idx="3">
                  <c:v>0.54</c:v>
                </c:pt>
                <c:pt idx="4">
                  <c:v>0.54</c:v>
                </c:pt>
                <c:pt idx="5">
                  <c:v>0.56000000000000005</c:v>
                </c:pt>
                <c:pt idx="6">
                  <c:v>0.54</c:v>
                </c:pt>
                <c:pt idx="7">
                  <c:v>0.56999999999999995</c:v>
                </c:pt>
                <c:pt idx="8">
                  <c:v>0.56000000000000005</c:v>
                </c:pt>
              </c:numCache>
            </c:numRef>
          </c:val>
          <c:extLst>
            <c:ext xmlns:c16="http://schemas.microsoft.com/office/drawing/2014/chart" uri="{C3380CC4-5D6E-409C-BE32-E72D297353CC}">
              <c16:uniqueId val="{00000000-9628-47AA-BCCE-540F1905CDE7}"/>
            </c:ext>
          </c:extLst>
        </c:ser>
        <c:dLbls>
          <c:showLegendKey val="0"/>
          <c:showVal val="0"/>
          <c:showCatName val="0"/>
          <c:showSerName val="0"/>
          <c:showPercent val="0"/>
          <c:showBubbleSize val="0"/>
        </c:dLbls>
        <c:gapWidth val="150"/>
        <c:axId val="7293509"/>
        <c:axId val="39039766"/>
      </c:barChart>
      <c:lineChart>
        <c:grouping val="standard"/>
        <c:varyColors val="0"/>
        <c:ser>
          <c:idx val="1"/>
          <c:order val="1"/>
          <c:tx>
            <c:strRef>
              <c:f>'PERFIL EPIDEMIOLÓGICO'!$B$190</c:f>
              <c:strCache>
                <c:ptCount val="1"/>
                <c:pt idx="0">
                  <c:v>Média/HEMOPROD 2022</c:v>
                </c:pt>
              </c:strCache>
            </c:strRef>
          </c:tx>
          <c:spPr>
            <a:ln w="19080" cap="rnd">
              <a:solidFill>
                <a:schemeClr val="accent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'PERFIL EPIDEMIOLÓGICO'!$C$188:$N$188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EPIDEMIOLÓGICO'!$C$190:$N$190</c:f>
              <c:numCache>
                <c:formatCode>0%</c:formatCode>
                <c:ptCount val="12"/>
                <c:pt idx="0">
                  <c:v>0.56000000000000005</c:v>
                </c:pt>
                <c:pt idx="1">
                  <c:v>0.56000000000000005</c:v>
                </c:pt>
                <c:pt idx="2">
                  <c:v>0.56000000000000005</c:v>
                </c:pt>
                <c:pt idx="3">
                  <c:v>0.56000000000000005</c:v>
                </c:pt>
                <c:pt idx="4">
                  <c:v>0.56000000000000005</c:v>
                </c:pt>
                <c:pt idx="5">
                  <c:v>0.56000000000000005</c:v>
                </c:pt>
                <c:pt idx="6">
                  <c:v>0.56000000000000005</c:v>
                </c:pt>
                <c:pt idx="7">
                  <c:v>0.56000000000000005</c:v>
                </c:pt>
                <c:pt idx="8">
                  <c:v>0.56000000000000005</c:v>
                </c:pt>
                <c:pt idx="9">
                  <c:v>0.56000000000000005</c:v>
                </c:pt>
                <c:pt idx="10">
                  <c:v>0.56000000000000005</c:v>
                </c:pt>
                <c:pt idx="11">
                  <c:v>0.56000000000000005</c:v>
                </c:pt>
              </c:numCache>
            </c:numRef>
          </c:val>
          <c:smooth val="0"/>
          <c:extLst>
            <c:ext xmlns:c16="http://schemas.microsoft.com/office/drawing/2014/chart" uri="{C3380CC4-5D6E-409C-BE32-E72D297353CC}">
              <c16:uniqueId val="{00000001-9628-47AA-BCCE-540F1905CDE7}"/>
            </c:ext>
          </c:extLst>
        </c:ser>
        <c:ser>
          <c:idx val="2"/>
          <c:order val="2"/>
          <c:tx>
            <c:strRef>
              <c:f>'PERFIL EPIDEMIOLÓGICO'!$B$191</c:f>
              <c:strCache>
                <c:ptCount val="1"/>
                <c:pt idx="0">
                  <c:v>Média 2024</c:v>
                </c:pt>
              </c:strCache>
            </c:strRef>
          </c:tx>
          <c:spPr>
            <a:ln>
              <a:solidFill>
                <a:schemeClr val="accent2"/>
              </a:solidFill>
            </a:ln>
          </c:spPr>
          <c:marker>
            <c:symbol val="none"/>
          </c:marker>
          <c:cat>
            <c:strRef>
              <c:f>'PERFIL EPIDEMIOLÓGICO'!$C$188:$N$188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EPIDEMIOLÓGICO'!$C$191:$N$191</c:f>
              <c:numCache>
                <c:formatCode>0%</c:formatCode>
                <c:ptCount val="12"/>
                <c:pt idx="0">
                  <c:v>0.56000000000000005</c:v>
                </c:pt>
                <c:pt idx="1">
                  <c:v>0.56000000000000005</c:v>
                </c:pt>
                <c:pt idx="2">
                  <c:v>0.56000000000000005</c:v>
                </c:pt>
                <c:pt idx="3">
                  <c:v>0.56000000000000005</c:v>
                </c:pt>
                <c:pt idx="4">
                  <c:v>0.56000000000000005</c:v>
                </c:pt>
                <c:pt idx="5">
                  <c:v>0.56000000000000005</c:v>
                </c:pt>
                <c:pt idx="6">
                  <c:v>0.56000000000000005</c:v>
                </c:pt>
                <c:pt idx="7">
                  <c:v>0.56000000000000005</c:v>
                </c:pt>
                <c:pt idx="8">
                  <c:v>0.56000000000000005</c:v>
                </c:pt>
                <c:pt idx="9">
                  <c:v>0.56000000000000005</c:v>
                </c:pt>
                <c:pt idx="10">
                  <c:v>0.56000000000000005</c:v>
                </c:pt>
                <c:pt idx="11">
                  <c:v>0.56000000000000005</c:v>
                </c:pt>
              </c:numCache>
            </c:numRef>
          </c:val>
          <c:smooth val="0"/>
          <c:extLst>
            <c:ext xmlns:c16="http://schemas.microsoft.com/office/drawing/2014/chart" uri="{C3380CC4-5D6E-409C-BE32-E72D297353CC}">
              <c16:uniqueId val="{00000002-9628-47AA-BCCE-540F1905CDE7}"/>
            </c:ext>
          </c:extLst>
        </c:ser>
        <c:dLbls>
          <c:showLegendKey val="0"/>
          <c:showVal val="0"/>
          <c:showCatName val="0"/>
          <c:showSerName val="0"/>
          <c:showPercent val="0"/>
          <c:showBubbleSize val="0"/>
        </c:dLbls>
        <c:hiLowLines>
          <c:spPr>
            <a:ln w="0">
              <a:noFill/>
            </a:ln>
          </c:spPr>
        </c:hiLowLines>
        <c:marker val="1"/>
        <c:smooth val="0"/>
        <c:axId val="7293509"/>
        <c:axId val="39039766"/>
      </c:lineChart>
      <c:catAx>
        <c:axId val="7293509"/>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39039766"/>
        <c:crosses val="autoZero"/>
        <c:auto val="1"/>
        <c:lblAlgn val="ctr"/>
        <c:lblOffset val="100"/>
        <c:noMultiLvlLbl val="0"/>
      </c:catAx>
      <c:valAx>
        <c:axId val="39039766"/>
        <c:scaling>
          <c:orientation val="minMax"/>
        </c:scaling>
        <c:delete val="1"/>
        <c:axPos val="l"/>
        <c:numFmt formatCode="0%" sourceLinked="1"/>
        <c:majorTickMark val="none"/>
        <c:minorTickMark val="none"/>
        <c:tickLblPos val="nextTo"/>
        <c:crossAx val="7293509"/>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773694550526979E-2"/>
          <c:y val="9.9666470472827159E-2"/>
          <c:w val="0.97245261089894608"/>
          <c:h val="0.61285717902625514"/>
        </c:manualLayout>
      </c:layout>
      <c:barChart>
        <c:barDir val="col"/>
        <c:grouping val="clustered"/>
        <c:varyColors val="0"/>
        <c:ser>
          <c:idx val="0"/>
          <c:order val="0"/>
          <c:tx>
            <c:strRef>
              <c:f>'PERFIL EPIDEMIOLÓGICO'!$B$219</c:f>
              <c:strCache>
                <c:ptCount val="1"/>
                <c:pt idx="0">
                  <c:v>18 até 29 anos</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'PERFIL EPIDEMIOLÓGICO'!$C$218:$N$218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EPIDEMIOLÓGICO'!$C$219:$N$219</c:f>
              <c:numCache>
                <c:formatCode>0%</c:formatCode>
                <c:ptCount val="12"/>
                <c:pt idx="0">
                  <c:v>0.33</c:v>
                </c:pt>
                <c:pt idx="1">
                  <c:v>0.35</c:v>
                </c:pt>
                <c:pt idx="2">
                  <c:v>0.4</c:v>
                </c:pt>
                <c:pt idx="3">
                  <c:v>0.4</c:v>
                </c:pt>
                <c:pt idx="4">
                  <c:v>0.42</c:v>
                </c:pt>
                <c:pt idx="5">
                  <c:v>0.41</c:v>
                </c:pt>
                <c:pt idx="6">
                  <c:v>0.34</c:v>
                </c:pt>
                <c:pt idx="7">
                  <c:v>0.37</c:v>
                </c:pt>
                <c:pt idx="8">
                  <c:v>0.38</c:v>
                </c:pt>
                <c:pt idx="9">
                  <c:v>0.42</c:v>
                </c:pt>
              </c:numCache>
            </c:numRef>
          </c:val>
          <c:extLst>
            <c:ext xmlns:c16="http://schemas.microsoft.com/office/drawing/2014/chart" uri="{C3380CC4-5D6E-409C-BE32-E72D297353CC}">
              <c16:uniqueId val="{00000000-9972-4D6D-8270-A57EB87DF945}"/>
            </c:ext>
          </c:extLst>
        </c:ser>
        <c:dLbls>
          <c:showLegendKey val="0"/>
          <c:showVal val="0"/>
          <c:showCatName val="0"/>
          <c:showSerName val="0"/>
          <c:showPercent val="0"/>
          <c:showBubbleSize val="0"/>
        </c:dLbls>
        <c:gapWidth val="150"/>
        <c:axId val="41384316"/>
        <c:axId val="73405783"/>
      </c:barChart>
      <c:lineChart>
        <c:grouping val="standard"/>
        <c:varyColors val="0"/>
        <c:ser>
          <c:idx val="1"/>
          <c:order val="1"/>
          <c:tx>
            <c:strRef>
              <c:f>'PERFIL EPIDEMIOLÓGICO'!$B$220</c:f>
              <c:strCache>
                <c:ptCount val="1"/>
                <c:pt idx="0">
                  <c:v>Média/HEMOPROD 2022</c:v>
                </c:pt>
              </c:strCache>
            </c:strRef>
          </c:tx>
          <c:spPr>
            <a:ln w="19080" cap="rnd">
              <a:solidFill>
                <a:schemeClr val="accent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'PERFIL EPIDEMIOLÓGICO'!$C$218:$N$218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EPIDEMIOLÓGICO'!$C$220:$N$220</c:f>
              <c:numCache>
                <c:formatCode>0%</c:formatCode>
                <c:ptCount val="12"/>
                <c:pt idx="0">
                  <c:v>0.35</c:v>
                </c:pt>
                <c:pt idx="1">
                  <c:v>0.35</c:v>
                </c:pt>
                <c:pt idx="2">
                  <c:v>0.35</c:v>
                </c:pt>
                <c:pt idx="3">
                  <c:v>0.35</c:v>
                </c:pt>
                <c:pt idx="4">
                  <c:v>0.35</c:v>
                </c:pt>
                <c:pt idx="5">
                  <c:v>0.35</c:v>
                </c:pt>
                <c:pt idx="6">
                  <c:v>0.35</c:v>
                </c:pt>
                <c:pt idx="7">
                  <c:v>0.35</c:v>
                </c:pt>
                <c:pt idx="8">
                  <c:v>0.35</c:v>
                </c:pt>
                <c:pt idx="9">
                  <c:v>0.35</c:v>
                </c:pt>
                <c:pt idx="10">
                  <c:v>0.35</c:v>
                </c:pt>
                <c:pt idx="11">
                  <c:v>0.35</c:v>
                </c:pt>
              </c:numCache>
            </c:numRef>
          </c:val>
          <c:smooth val="0"/>
          <c:extLst>
            <c:ext xmlns:c16="http://schemas.microsoft.com/office/drawing/2014/chart" uri="{C3380CC4-5D6E-409C-BE32-E72D297353CC}">
              <c16:uniqueId val="{00000001-9972-4D6D-8270-A57EB87DF945}"/>
            </c:ext>
          </c:extLst>
        </c:ser>
        <c:ser>
          <c:idx val="2"/>
          <c:order val="2"/>
          <c:tx>
            <c:strRef>
              <c:f>'PERFIL EPIDEMIOLÓGICO'!$B$221</c:f>
              <c:strCache>
                <c:ptCount val="1"/>
                <c:pt idx="0">
                  <c:v>Média 2024</c:v>
                </c:pt>
              </c:strCache>
            </c:strRef>
          </c:tx>
          <c:spPr>
            <a:ln>
              <a:solidFill>
                <a:schemeClr val="accent2"/>
              </a:solidFill>
            </a:ln>
          </c:spPr>
          <c:marker>
            <c:symbol val="none"/>
          </c:marker>
          <c:cat>
            <c:strRef>
              <c:f>'PERFIL EPIDEMIOLÓGICO'!$C$218:$N$218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EPIDEMIOLÓGICO'!$C$221:$N$221</c:f>
              <c:numCache>
                <c:formatCode>0%</c:formatCode>
                <c:ptCount val="12"/>
                <c:pt idx="0">
                  <c:v>0.36</c:v>
                </c:pt>
                <c:pt idx="1">
                  <c:v>0.36</c:v>
                </c:pt>
                <c:pt idx="2">
                  <c:v>0.36</c:v>
                </c:pt>
                <c:pt idx="3">
                  <c:v>0.36</c:v>
                </c:pt>
                <c:pt idx="4">
                  <c:v>0.36</c:v>
                </c:pt>
                <c:pt idx="5">
                  <c:v>0.36</c:v>
                </c:pt>
                <c:pt idx="6">
                  <c:v>0.36</c:v>
                </c:pt>
                <c:pt idx="7">
                  <c:v>0.36</c:v>
                </c:pt>
                <c:pt idx="8">
                  <c:v>0.36</c:v>
                </c:pt>
                <c:pt idx="9">
                  <c:v>0.36</c:v>
                </c:pt>
                <c:pt idx="10">
                  <c:v>0.36</c:v>
                </c:pt>
                <c:pt idx="11">
                  <c:v>0.36</c:v>
                </c:pt>
              </c:numCache>
            </c:numRef>
          </c:val>
          <c:smooth val="0"/>
          <c:extLst>
            <c:ext xmlns:c16="http://schemas.microsoft.com/office/drawing/2014/chart" uri="{C3380CC4-5D6E-409C-BE32-E72D297353CC}">
              <c16:uniqueId val="{00000002-9972-4D6D-8270-A57EB87DF945}"/>
            </c:ext>
          </c:extLst>
        </c:ser>
        <c:dLbls>
          <c:showLegendKey val="0"/>
          <c:showVal val="0"/>
          <c:showCatName val="0"/>
          <c:showSerName val="0"/>
          <c:showPercent val="0"/>
          <c:showBubbleSize val="0"/>
        </c:dLbls>
        <c:hiLowLines>
          <c:spPr>
            <a:ln w="0">
              <a:noFill/>
            </a:ln>
          </c:spPr>
        </c:hiLowLines>
        <c:marker val="1"/>
        <c:smooth val="0"/>
        <c:axId val="41384316"/>
        <c:axId val="73405783"/>
      </c:lineChart>
      <c:catAx>
        <c:axId val="41384316"/>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73405783"/>
        <c:crosses val="autoZero"/>
        <c:auto val="1"/>
        <c:lblAlgn val="ctr"/>
        <c:lblOffset val="100"/>
        <c:noMultiLvlLbl val="0"/>
      </c:catAx>
      <c:valAx>
        <c:axId val="73405783"/>
        <c:scaling>
          <c:orientation val="minMax"/>
        </c:scaling>
        <c:delete val="1"/>
        <c:axPos val="l"/>
        <c:numFmt formatCode="0%" sourceLinked="1"/>
        <c:majorTickMark val="none"/>
        <c:minorTickMark val="none"/>
        <c:tickLblPos val="nextTo"/>
        <c:crossAx val="41384316"/>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'PERFIL EPIDEMIOLÓGICO'!$B$248</c:f>
              <c:strCache>
                <c:ptCount val="1"/>
                <c:pt idx="0">
                  <c:v>Acima de 29 anos</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'PERFIL EPIDEMIOLÓGICO'!$C$247:$N$247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EPIDEMIOLÓGICO'!$C$248:$N$248</c:f>
              <c:numCache>
                <c:formatCode>0%</c:formatCode>
                <c:ptCount val="12"/>
                <c:pt idx="0">
                  <c:v>0.63</c:v>
                </c:pt>
                <c:pt idx="1">
                  <c:v>0.63</c:v>
                </c:pt>
                <c:pt idx="2">
                  <c:v>0.56999999999999995</c:v>
                </c:pt>
                <c:pt idx="3">
                  <c:v>0.56000000000000005</c:v>
                </c:pt>
                <c:pt idx="4">
                  <c:v>0.55000000000000004</c:v>
                </c:pt>
                <c:pt idx="5">
                  <c:v>0.56999999999999995</c:v>
                </c:pt>
                <c:pt idx="6">
                  <c:v>0.65</c:v>
                </c:pt>
                <c:pt idx="7">
                  <c:v>0.61</c:v>
                </c:pt>
                <c:pt idx="8">
                  <c:v>0.56999999999999995</c:v>
                </c:pt>
                <c:pt idx="9">
                  <c:v>0.54</c:v>
                </c:pt>
              </c:numCache>
            </c:numRef>
          </c:val>
          <c:extLst>
            <c:ext xmlns:c16="http://schemas.microsoft.com/office/drawing/2014/chart" uri="{C3380CC4-5D6E-409C-BE32-E72D297353CC}">
              <c16:uniqueId val="{00000000-7040-448E-8B7E-9F7679E95373}"/>
            </c:ext>
          </c:extLst>
        </c:ser>
        <c:dLbls>
          <c:showLegendKey val="0"/>
          <c:showVal val="0"/>
          <c:showCatName val="0"/>
          <c:showSerName val="0"/>
          <c:showPercent val="0"/>
          <c:showBubbleSize val="0"/>
        </c:dLbls>
        <c:gapWidth val="150"/>
        <c:axId val="82857060"/>
        <c:axId val="51544668"/>
      </c:barChart>
      <c:lineChart>
        <c:grouping val="standard"/>
        <c:varyColors val="0"/>
        <c:ser>
          <c:idx val="1"/>
          <c:order val="1"/>
          <c:tx>
            <c:strRef>
              <c:f>'PERFIL EPIDEMIOLÓGICO'!$B$249</c:f>
              <c:strCache>
                <c:ptCount val="1"/>
                <c:pt idx="0">
                  <c:v>Média/HEMOPROD 2022</c:v>
                </c:pt>
              </c:strCache>
            </c:strRef>
          </c:tx>
          <c:spPr>
            <a:ln w="19080" cap="rnd">
              <a:solidFill>
                <a:schemeClr val="accent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'PERFIL EPIDEMIOLÓGICO'!$C$247:$N$247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EPIDEMIOLÓGICO'!$C$249:$N$249</c:f>
              <c:numCache>
                <c:formatCode>0%</c:formatCode>
                <c:ptCount val="12"/>
                <c:pt idx="0">
                  <c:v>0.65</c:v>
                </c:pt>
                <c:pt idx="1">
                  <c:v>0.65</c:v>
                </c:pt>
                <c:pt idx="2">
                  <c:v>0.65</c:v>
                </c:pt>
                <c:pt idx="3">
                  <c:v>0.65</c:v>
                </c:pt>
                <c:pt idx="4">
                  <c:v>0.65</c:v>
                </c:pt>
                <c:pt idx="5">
                  <c:v>0.65</c:v>
                </c:pt>
                <c:pt idx="6">
                  <c:v>0.65</c:v>
                </c:pt>
                <c:pt idx="7">
                  <c:v>0.65</c:v>
                </c:pt>
                <c:pt idx="8">
                  <c:v>0.65</c:v>
                </c:pt>
                <c:pt idx="9">
                  <c:v>0.65</c:v>
                </c:pt>
                <c:pt idx="10">
                  <c:v>0.65</c:v>
                </c:pt>
                <c:pt idx="11">
                  <c:v>0.65</c:v>
                </c:pt>
              </c:numCache>
            </c:numRef>
          </c:val>
          <c:smooth val="0"/>
          <c:extLst>
            <c:ext xmlns:c16="http://schemas.microsoft.com/office/drawing/2014/chart" uri="{C3380CC4-5D6E-409C-BE32-E72D297353CC}">
              <c16:uniqueId val="{00000001-7040-448E-8B7E-9F7679E95373}"/>
            </c:ext>
          </c:extLst>
        </c:ser>
        <c:ser>
          <c:idx val="2"/>
          <c:order val="2"/>
          <c:tx>
            <c:strRef>
              <c:f>'PERFIL EPIDEMIOLÓGICO'!$B$250</c:f>
              <c:strCache>
                <c:ptCount val="1"/>
                <c:pt idx="0">
                  <c:v>Média 2023</c:v>
                </c:pt>
              </c:strCache>
            </c:strRef>
          </c:tx>
          <c:spPr>
            <a:ln>
              <a:solidFill>
                <a:schemeClr val="accent2"/>
              </a:solidFill>
            </a:ln>
          </c:spPr>
          <c:marker>
            <c:symbol val="none"/>
          </c:marker>
          <c:cat>
            <c:strRef>
              <c:f>'PERFIL EPIDEMIOLÓGICO'!$C$247:$N$247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EPIDEMIOLÓGICO'!$C$250:$N$250</c:f>
              <c:numCache>
                <c:formatCode>0%</c:formatCode>
                <c:ptCount val="12"/>
                <c:pt idx="0">
                  <c:v>0.53</c:v>
                </c:pt>
                <c:pt idx="1">
                  <c:v>0.53</c:v>
                </c:pt>
                <c:pt idx="2">
                  <c:v>0.53</c:v>
                </c:pt>
                <c:pt idx="3">
                  <c:v>0.53</c:v>
                </c:pt>
                <c:pt idx="4">
                  <c:v>0.53</c:v>
                </c:pt>
                <c:pt idx="5">
                  <c:v>0.53</c:v>
                </c:pt>
                <c:pt idx="6">
                  <c:v>0.53</c:v>
                </c:pt>
                <c:pt idx="7">
                  <c:v>0.53</c:v>
                </c:pt>
                <c:pt idx="8">
                  <c:v>0.53</c:v>
                </c:pt>
                <c:pt idx="9">
                  <c:v>0.53</c:v>
                </c:pt>
                <c:pt idx="10">
                  <c:v>0.53</c:v>
                </c:pt>
                <c:pt idx="11">
                  <c:v>0.53</c:v>
                </c:pt>
              </c:numCache>
            </c:numRef>
          </c:val>
          <c:smooth val="0"/>
          <c:extLst>
            <c:ext xmlns:c16="http://schemas.microsoft.com/office/drawing/2014/chart" uri="{C3380CC4-5D6E-409C-BE32-E72D297353CC}">
              <c16:uniqueId val="{00000002-7040-448E-8B7E-9F7679E95373}"/>
            </c:ext>
          </c:extLst>
        </c:ser>
        <c:dLbls>
          <c:showLegendKey val="0"/>
          <c:showVal val="0"/>
          <c:showCatName val="0"/>
          <c:showSerName val="0"/>
          <c:showPercent val="0"/>
          <c:showBubbleSize val="0"/>
        </c:dLbls>
        <c:hiLowLines>
          <c:spPr>
            <a:ln w="0">
              <a:noFill/>
            </a:ln>
          </c:spPr>
        </c:hiLowLines>
        <c:marker val="1"/>
        <c:smooth val="0"/>
        <c:axId val="82857060"/>
        <c:axId val="51544668"/>
      </c:lineChart>
      <c:catAx>
        <c:axId val="82857060"/>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51544668"/>
        <c:crosses val="autoZero"/>
        <c:auto val="1"/>
        <c:lblAlgn val="ctr"/>
        <c:lblOffset val="100"/>
        <c:noMultiLvlLbl val="0"/>
      </c:catAx>
      <c:valAx>
        <c:axId val="51544668"/>
        <c:scaling>
          <c:orientation val="minMax"/>
        </c:scaling>
        <c:delete val="1"/>
        <c:axPos val="l"/>
        <c:numFmt formatCode="0%" sourceLinked="1"/>
        <c:majorTickMark val="none"/>
        <c:minorTickMark val="none"/>
        <c:tickLblPos val="nextTo"/>
        <c:crossAx val="82857060"/>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PROCESSAMENTO!$B$7</c:f>
              <c:strCache>
                <c:ptCount val="1"/>
                <c:pt idx="0">
                  <c:v>Realizado</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PROCESSAMENTO!$C$6:$N$6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PROCESSAMENTO!$C$7:$N$7</c:f>
              <c:numCache>
                <c:formatCode>#,##0</c:formatCode>
                <c:ptCount val="12"/>
                <c:pt idx="0">
                  <c:v>11358</c:v>
                </c:pt>
                <c:pt idx="1">
                  <c:v>10164</c:v>
                </c:pt>
                <c:pt idx="2">
                  <c:v>11004</c:v>
                </c:pt>
                <c:pt idx="3">
                  <c:v>10907</c:v>
                </c:pt>
                <c:pt idx="4">
                  <c:v>12980</c:v>
                </c:pt>
                <c:pt idx="5">
                  <c:v>13930</c:v>
                </c:pt>
                <c:pt idx="6">
                  <c:v>11470</c:v>
                </c:pt>
                <c:pt idx="7">
                  <c:v>10139</c:v>
                </c:pt>
                <c:pt idx="8">
                  <c:v>10684</c:v>
                </c:pt>
                <c:pt idx="9">
                  <c:v>13205</c:v>
                </c:pt>
              </c:numCache>
            </c:numRef>
          </c:val>
          <c:extLst>
            <c:ext xmlns:c16="http://schemas.microsoft.com/office/drawing/2014/chart" uri="{C3380CC4-5D6E-409C-BE32-E72D297353CC}">
              <c16:uniqueId val="{00000000-537A-415E-B6E0-380B8D0C589A}"/>
            </c:ext>
          </c:extLst>
        </c:ser>
        <c:dLbls>
          <c:dLblPos val="outEnd"/>
          <c:showLegendKey val="0"/>
          <c:showVal val="1"/>
          <c:showCatName val="0"/>
          <c:showSerName val="0"/>
          <c:showPercent val="0"/>
          <c:showBubbleSize val="0"/>
        </c:dLbls>
        <c:gapWidth val="150"/>
        <c:axId val="34877363"/>
        <c:axId val="70143359"/>
      </c:barChart>
      <c:lineChart>
        <c:grouping val="standard"/>
        <c:varyColors val="0"/>
        <c:ser>
          <c:idx val="1"/>
          <c:order val="1"/>
          <c:tx>
            <c:strRef>
              <c:f>PROCESSAMENTO!$B$8</c:f>
              <c:strCache>
                <c:ptCount val="1"/>
                <c:pt idx="0">
                  <c:v>Meta Contratual</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PROCESSAMENTO!$C$6:$N$6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PROCESSAMENTO!$C$8:$N$8</c:f>
              <c:numCache>
                <c:formatCode>#,##0</c:formatCode>
                <c:ptCount val="12"/>
                <c:pt idx="0">
                  <c:v>11109</c:v>
                </c:pt>
                <c:pt idx="1">
                  <c:v>11109</c:v>
                </c:pt>
                <c:pt idx="2">
                  <c:v>11730</c:v>
                </c:pt>
                <c:pt idx="3">
                  <c:v>11730</c:v>
                </c:pt>
                <c:pt idx="4">
                  <c:v>11730</c:v>
                </c:pt>
                <c:pt idx="5">
                  <c:v>11960</c:v>
                </c:pt>
                <c:pt idx="6">
                  <c:v>11960</c:v>
                </c:pt>
                <c:pt idx="7">
                  <c:v>11960</c:v>
                </c:pt>
                <c:pt idx="8">
                  <c:v>11960</c:v>
                </c:pt>
                <c:pt idx="9">
                  <c:v>11960</c:v>
                </c:pt>
                <c:pt idx="10">
                  <c:v>11960</c:v>
                </c:pt>
                <c:pt idx="11">
                  <c:v>11960</c:v>
                </c:pt>
              </c:numCache>
            </c:numRef>
          </c:val>
          <c:smooth val="0"/>
          <c:extLst>
            <c:ext xmlns:c16="http://schemas.microsoft.com/office/drawing/2014/chart" uri="{C3380CC4-5D6E-409C-BE32-E72D297353CC}">
              <c16:uniqueId val="{00000001-537A-415E-B6E0-380B8D0C589A}"/>
            </c:ext>
          </c:extLst>
        </c:ser>
        <c:ser>
          <c:idx val="2"/>
          <c:order val="2"/>
          <c:tx>
            <c:strRef>
              <c:f>PROCESSAMENTO!$B$9</c:f>
              <c:strCache>
                <c:ptCount val="1"/>
                <c:pt idx="0">
                  <c:v>Média 2024</c:v>
                </c:pt>
              </c:strCache>
            </c:strRef>
          </c:tx>
          <c:spPr>
            <a:ln w="19080" cap="rnd">
              <a:solidFill>
                <a:schemeClr val="accent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PROCESSAMENTO!$C$6:$N$6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PROCESSAMENTO!$C$9:$N$9</c:f>
              <c:numCache>
                <c:formatCode>#,##0</c:formatCode>
                <c:ptCount val="12"/>
                <c:pt idx="0">
                  <c:v>11455</c:v>
                </c:pt>
                <c:pt idx="1">
                  <c:v>11455</c:v>
                </c:pt>
                <c:pt idx="2">
                  <c:v>11455</c:v>
                </c:pt>
                <c:pt idx="3">
                  <c:v>11455</c:v>
                </c:pt>
                <c:pt idx="4">
                  <c:v>11455</c:v>
                </c:pt>
                <c:pt idx="5">
                  <c:v>11455</c:v>
                </c:pt>
                <c:pt idx="6">
                  <c:v>11455</c:v>
                </c:pt>
                <c:pt idx="7">
                  <c:v>11455</c:v>
                </c:pt>
                <c:pt idx="8">
                  <c:v>11455</c:v>
                </c:pt>
                <c:pt idx="9">
                  <c:v>11455</c:v>
                </c:pt>
                <c:pt idx="10">
                  <c:v>11455</c:v>
                </c:pt>
                <c:pt idx="11">
                  <c:v>11455</c:v>
                </c:pt>
              </c:numCache>
            </c:numRef>
          </c:val>
          <c:smooth val="0"/>
          <c:extLst>
            <c:ext xmlns:c16="http://schemas.microsoft.com/office/drawing/2014/chart" uri="{C3380CC4-5D6E-409C-BE32-E72D297353CC}">
              <c16:uniqueId val="{00000002-537A-415E-B6E0-380B8D0C589A}"/>
            </c:ext>
          </c:extLst>
        </c:ser>
        <c:dLbls>
          <c:showLegendKey val="0"/>
          <c:showVal val="1"/>
          <c:showCatName val="0"/>
          <c:showSerName val="0"/>
          <c:showPercent val="0"/>
          <c:showBubbleSize val="0"/>
        </c:dLbls>
        <c:hiLowLines>
          <c:spPr>
            <a:ln w="0">
              <a:noFill/>
            </a:ln>
          </c:spPr>
        </c:hiLowLines>
        <c:marker val="1"/>
        <c:smooth val="0"/>
        <c:axId val="34877363"/>
        <c:axId val="70143359"/>
      </c:lineChart>
      <c:catAx>
        <c:axId val="34877363"/>
        <c:scaling>
          <c:orientation val="minMax"/>
        </c:scaling>
        <c:delete val="0"/>
        <c:axPos val="b"/>
        <c:numFmt formatCode="mmm\-yy" sourceLinked="0"/>
        <c:majorTickMark val="out"/>
        <c:minorTickMark val="none"/>
        <c:tickLblPos val="nextTo"/>
        <c:spPr>
          <a:ln w="6480">
            <a:noFill/>
          </a:ln>
        </c:spPr>
        <c:txPr>
          <a:bodyPr/>
          <a:lstStyle/>
          <a:p>
            <a:pPr>
              <a:defRPr sz="900" b="0" strike="noStrike" spc="-1">
                <a:solidFill>
                  <a:srgbClr val="000000"/>
                </a:solidFill>
                <a:latin typeface="Calibri"/>
              </a:defRPr>
            </a:pPr>
            <a:endParaRPr lang="pt-BR"/>
          </a:p>
        </c:txPr>
        <c:crossAx val="70143359"/>
        <c:crosses val="autoZero"/>
        <c:auto val="1"/>
        <c:lblAlgn val="ctr"/>
        <c:lblOffset val="100"/>
        <c:noMultiLvlLbl val="0"/>
      </c:catAx>
      <c:valAx>
        <c:axId val="70143359"/>
        <c:scaling>
          <c:orientation val="minMax"/>
          <c:min val="7000"/>
        </c:scaling>
        <c:delete val="1"/>
        <c:axPos val="l"/>
        <c:numFmt formatCode="#,##0" sourceLinked="1"/>
        <c:majorTickMark val="out"/>
        <c:minorTickMark val="none"/>
        <c:tickLblPos val="nextTo"/>
        <c:crossAx val="34877363"/>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752252215470552E-2"/>
          <c:y val="5.8099396964025787E-2"/>
          <c:w val="0.97112087093830401"/>
          <c:h val="0.63207900840396614"/>
        </c:manualLayout>
      </c:layout>
      <c:barChart>
        <c:barDir val="col"/>
        <c:grouping val="clustered"/>
        <c:varyColors val="0"/>
        <c:ser>
          <c:idx val="0"/>
          <c:order val="0"/>
          <c:tx>
            <c:strRef>
              <c:f>'ANÁLISES CLÍNICAS'!$B$7</c:f>
              <c:strCache>
                <c:ptCount val="1"/>
                <c:pt idx="0">
                  <c:v>Realizado</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'ANÁLISES CLÍNICAS'!$C$6:$N$6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'ANÁLISES CLÍNICAS'!$C$7:$N$7</c:f>
              <c:numCache>
                <c:formatCode>#,##0</c:formatCode>
                <c:ptCount val="12"/>
                <c:pt idx="0">
                  <c:v>16384</c:v>
                </c:pt>
                <c:pt idx="1">
                  <c:v>15581</c:v>
                </c:pt>
                <c:pt idx="2">
                  <c:v>16692</c:v>
                </c:pt>
                <c:pt idx="3">
                  <c:v>16284</c:v>
                </c:pt>
                <c:pt idx="4">
                  <c:v>19071</c:v>
                </c:pt>
                <c:pt idx="5">
                  <c:v>19239</c:v>
                </c:pt>
                <c:pt idx="6">
                  <c:v>17113</c:v>
                </c:pt>
                <c:pt idx="7">
                  <c:v>15783</c:v>
                </c:pt>
                <c:pt idx="8">
                  <c:v>13295</c:v>
                </c:pt>
                <c:pt idx="9">
                  <c:v>20133</c:v>
                </c:pt>
              </c:numCache>
            </c:numRef>
          </c:val>
          <c:extLst>
            <c:ext xmlns:c16="http://schemas.microsoft.com/office/drawing/2014/chart" uri="{C3380CC4-5D6E-409C-BE32-E72D297353CC}">
              <c16:uniqueId val="{00000000-92ED-4254-BA09-5B1A07145623}"/>
            </c:ext>
          </c:extLst>
        </c:ser>
        <c:dLbls>
          <c:showLegendKey val="0"/>
          <c:showVal val="0"/>
          <c:showCatName val="0"/>
          <c:showSerName val="0"/>
          <c:showPercent val="0"/>
          <c:showBubbleSize val="0"/>
        </c:dLbls>
        <c:gapWidth val="150"/>
        <c:axId val="9286847"/>
        <c:axId val="45190459"/>
      </c:barChart>
      <c:lineChart>
        <c:grouping val="standard"/>
        <c:varyColors val="0"/>
        <c:ser>
          <c:idx val="1"/>
          <c:order val="1"/>
          <c:tx>
            <c:strRef>
              <c:f>'ANÁLISES CLÍNICAS'!$B$8</c:f>
              <c:strCache>
                <c:ptCount val="1"/>
                <c:pt idx="0">
                  <c:v>Meta Contratual</c:v>
                </c:pt>
              </c:strCache>
            </c:strRef>
          </c:tx>
          <c:spPr>
            <a:ln w="19080" cap="rnd">
              <a:solidFill>
                <a:schemeClr val="accent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'ANÁLISES CLÍNICAS'!$C$6:$N$6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'ANÁLISES CLÍNICAS'!$C$8:$N$8</c:f>
              <c:numCache>
                <c:formatCode>#,##0</c:formatCode>
                <c:ptCount val="12"/>
                <c:pt idx="0">
                  <c:v>16481</c:v>
                </c:pt>
                <c:pt idx="1">
                  <c:v>16481</c:v>
                </c:pt>
                <c:pt idx="2">
                  <c:v>18064</c:v>
                </c:pt>
                <c:pt idx="3">
                  <c:v>18064</c:v>
                </c:pt>
                <c:pt idx="4">
                  <c:v>18064</c:v>
                </c:pt>
                <c:pt idx="5">
                  <c:v>18517</c:v>
                </c:pt>
                <c:pt idx="6">
                  <c:v>18517</c:v>
                </c:pt>
                <c:pt idx="7">
                  <c:v>18517</c:v>
                </c:pt>
                <c:pt idx="8">
                  <c:v>18517</c:v>
                </c:pt>
                <c:pt idx="9">
                  <c:v>18517</c:v>
                </c:pt>
                <c:pt idx="10">
                  <c:v>18517</c:v>
                </c:pt>
                <c:pt idx="11">
                  <c:v>18517</c:v>
                </c:pt>
              </c:numCache>
            </c:numRef>
          </c:val>
          <c:smooth val="0"/>
          <c:extLst>
            <c:ext xmlns:c16="http://schemas.microsoft.com/office/drawing/2014/chart" uri="{C3380CC4-5D6E-409C-BE32-E72D297353CC}">
              <c16:uniqueId val="{00000001-92ED-4254-BA09-5B1A07145623}"/>
            </c:ext>
          </c:extLst>
        </c:ser>
        <c:ser>
          <c:idx val="2"/>
          <c:order val="2"/>
          <c:tx>
            <c:strRef>
              <c:f>'ANÁLISES CLÍNICAS'!$B$9</c:f>
              <c:strCache>
                <c:ptCount val="1"/>
                <c:pt idx="0">
                  <c:v>Média 2024</c:v>
                </c:pt>
              </c:strCache>
            </c:strRef>
          </c:tx>
          <c:spPr>
            <a:ln w="19080" cap="rnd">
              <a:solidFill>
                <a:schemeClr val="accent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'ANÁLISES CLÍNICAS'!$C$6:$N$6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'ANÁLISES CLÍNICAS'!$C$9:$N$9</c:f>
              <c:numCache>
                <c:formatCode>#,##0</c:formatCode>
                <c:ptCount val="12"/>
                <c:pt idx="0">
                  <c:v>15079</c:v>
                </c:pt>
                <c:pt idx="1">
                  <c:v>15079</c:v>
                </c:pt>
                <c:pt idx="2">
                  <c:v>15079</c:v>
                </c:pt>
                <c:pt idx="3">
                  <c:v>15079</c:v>
                </c:pt>
                <c:pt idx="4">
                  <c:v>15079</c:v>
                </c:pt>
                <c:pt idx="5">
                  <c:v>15079</c:v>
                </c:pt>
                <c:pt idx="6">
                  <c:v>15079</c:v>
                </c:pt>
                <c:pt idx="7">
                  <c:v>15079</c:v>
                </c:pt>
                <c:pt idx="8">
                  <c:v>15079</c:v>
                </c:pt>
                <c:pt idx="9">
                  <c:v>15079</c:v>
                </c:pt>
                <c:pt idx="10">
                  <c:v>15079</c:v>
                </c:pt>
                <c:pt idx="11">
                  <c:v>15079</c:v>
                </c:pt>
              </c:numCache>
            </c:numRef>
          </c:val>
          <c:smooth val="0"/>
          <c:extLst>
            <c:ext xmlns:c16="http://schemas.microsoft.com/office/drawing/2014/chart" uri="{C3380CC4-5D6E-409C-BE32-E72D297353CC}">
              <c16:uniqueId val="{00000002-92ED-4254-BA09-5B1A07145623}"/>
            </c:ext>
          </c:extLst>
        </c:ser>
        <c:dLbls>
          <c:showLegendKey val="0"/>
          <c:showVal val="0"/>
          <c:showCatName val="0"/>
          <c:showSerName val="0"/>
          <c:showPercent val="0"/>
          <c:showBubbleSize val="0"/>
        </c:dLbls>
        <c:hiLowLines>
          <c:spPr>
            <a:ln w="0">
              <a:noFill/>
            </a:ln>
          </c:spPr>
        </c:hiLowLines>
        <c:marker val="1"/>
        <c:smooth val="0"/>
        <c:axId val="9286847"/>
        <c:axId val="45190459"/>
      </c:lineChart>
      <c:catAx>
        <c:axId val="9286847"/>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45190459"/>
        <c:crosses val="autoZero"/>
        <c:auto val="1"/>
        <c:lblAlgn val="ctr"/>
        <c:lblOffset val="100"/>
        <c:noMultiLvlLbl val="0"/>
      </c:catAx>
      <c:valAx>
        <c:axId val="45190459"/>
        <c:scaling>
          <c:orientation val="minMax"/>
        </c:scaling>
        <c:delete val="1"/>
        <c:axPos val="l"/>
        <c:numFmt formatCode="#,##0" sourceLinked="1"/>
        <c:majorTickMark val="none"/>
        <c:minorTickMark val="none"/>
        <c:tickLblPos val="nextTo"/>
        <c:crossAx val="9286847"/>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629088664883768E-2"/>
          <c:y val="0.13726835964310227"/>
          <c:w val="0.95474182267023244"/>
          <c:h val="0.54651073557466268"/>
        </c:manualLayout>
      </c:layout>
      <c:barChart>
        <c:barDir val="col"/>
        <c:grouping val="clustered"/>
        <c:varyColors val="0"/>
        <c:ser>
          <c:idx val="0"/>
          <c:order val="0"/>
          <c:tx>
            <c:strRef>
              <c:f>'ANÁLISES CLÍNICAS'!$B$52</c:f>
              <c:strCache>
                <c:ptCount val="1"/>
                <c:pt idx="0">
                  <c:v>Exames de Sorologia I e II de Doadores e Pacientes Realizados</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'ANÁLISES CLÍNICAS'!$C$51:$N$51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'ANÁLISES CLÍNICAS'!$C$52:$N$52</c:f>
              <c:numCache>
                <c:formatCode>#,##0</c:formatCode>
                <c:ptCount val="12"/>
                <c:pt idx="0">
                  <c:v>6089</c:v>
                </c:pt>
                <c:pt idx="1">
                  <c:v>5830</c:v>
                </c:pt>
                <c:pt idx="2">
                  <c:v>6472</c:v>
                </c:pt>
                <c:pt idx="3">
                  <c:v>6203</c:v>
                </c:pt>
                <c:pt idx="4">
                  <c:v>7462</c:v>
                </c:pt>
                <c:pt idx="5">
                  <c:v>7729</c:v>
                </c:pt>
                <c:pt idx="6">
                  <c:v>6167</c:v>
                </c:pt>
                <c:pt idx="7">
                  <c:v>5774</c:v>
                </c:pt>
                <c:pt idx="8">
                  <c:v>6204</c:v>
                </c:pt>
                <c:pt idx="9">
                  <c:v>7660</c:v>
                </c:pt>
              </c:numCache>
            </c:numRef>
          </c:val>
          <c:extLst>
            <c:ext xmlns:c16="http://schemas.microsoft.com/office/drawing/2014/chart" uri="{C3380CC4-5D6E-409C-BE32-E72D297353CC}">
              <c16:uniqueId val="{00000000-743D-4DE8-A85A-6BBE4851DE1E}"/>
            </c:ext>
          </c:extLst>
        </c:ser>
        <c:dLbls>
          <c:dLblPos val="outEnd"/>
          <c:showLegendKey val="0"/>
          <c:showVal val="1"/>
          <c:showCatName val="0"/>
          <c:showSerName val="0"/>
          <c:showPercent val="0"/>
          <c:showBubbleSize val="0"/>
        </c:dLbls>
        <c:gapWidth val="150"/>
        <c:axId val="9286847"/>
        <c:axId val="45190459"/>
      </c:barChart>
      <c:lineChart>
        <c:grouping val="standard"/>
        <c:varyColors val="0"/>
        <c:ser>
          <c:idx val="1"/>
          <c:order val="1"/>
          <c:tx>
            <c:strRef>
              <c:f>'ANÁLISES CLÍNICAS'!$B$53</c:f>
              <c:strCache>
                <c:ptCount val="1"/>
                <c:pt idx="0">
                  <c:v>Meta Contratual</c:v>
                </c:pt>
              </c:strCache>
            </c:strRef>
          </c:tx>
          <c:spPr>
            <a:ln w="19080" cap="rnd">
              <a:solidFill>
                <a:srgbClr val="4472C4"/>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'ANÁLISES CLÍNICAS'!$C$51:$N$51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'ANÁLISES CLÍNICAS'!$C$53:$N$53</c:f>
              <c:numCache>
                <c:formatCode>#,##0</c:formatCode>
                <c:ptCount val="12"/>
                <c:pt idx="0">
                  <c:v>6412</c:v>
                </c:pt>
                <c:pt idx="1">
                  <c:v>6412</c:v>
                </c:pt>
                <c:pt idx="2">
                  <c:v>6682</c:v>
                </c:pt>
                <c:pt idx="3">
                  <c:v>6682</c:v>
                </c:pt>
                <c:pt idx="4">
                  <c:v>6682</c:v>
                </c:pt>
                <c:pt idx="5">
                  <c:v>6806</c:v>
                </c:pt>
                <c:pt idx="6">
                  <c:v>6806</c:v>
                </c:pt>
                <c:pt idx="7">
                  <c:v>6806</c:v>
                </c:pt>
                <c:pt idx="8">
                  <c:v>6806</c:v>
                </c:pt>
                <c:pt idx="9">
                  <c:v>6806</c:v>
                </c:pt>
                <c:pt idx="10">
                  <c:v>6806</c:v>
                </c:pt>
                <c:pt idx="11">
                  <c:v>6806</c:v>
                </c:pt>
              </c:numCache>
            </c:numRef>
          </c:val>
          <c:smooth val="0"/>
          <c:extLst>
            <c:ext xmlns:c16="http://schemas.microsoft.com/office/drawing/2014/chart" uri="{C3380CC4-5D6E-409C-BE32-E72D297353CC}">
              <c16:uniqueId val="{00000001-743D-4DE8-A85A-6BBE4851DE1E}"/>
            </c:ext>
          </c:extLst>
        </c:ser>
        <c:ser>
          <c:idx val="2"/>
          <c:order val="2"/>
          <c:tx>
            <c:strRef>
              <c:f>'ANÁLISES CLÍNICAS'!$B$54</c:f>
              <c:strCache>
                <c:ptCount val="1"/>
                <c:pt idx="0">
                  <c:v>Média 2024</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'ANÁLISES CLÍNICAS'!$C$51:$N$51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'ANÁLISES CLÍNICAS'!$C$54:$N$54</c:f>
              <c:numCache>
                <c:formatCode>#,##0</c:formatCode>
                <c:ptCount val="12"/>
                <c:pt idx="0">
                  <c:v>6260</c:v>
                </c:pt>
                <c:pt idx="1">
                  <c:v>6260</c:v>
                </c:pt>
                <c:pt idx="2">
                  <c:v>6260</c:v>
                </c:pt>
                <c:pt idx="3">
                  <c:v>6260</c:v>
                </c:pt>
                <c:pt idx="4">
                  <c:v>6260</c:v>
                </c:pt>
                <c:pt idx="5">
                  <c:v>6260</c:v>
                </c:pt>
                <c:pt idx="6">
                  <c:v>6260</c:v>
                </c:pt>
                <c:pt idx="7">
                  <c:v>6260</c:v>
                </c:pt>
                <c:pt idx="8">
                  <c:v>6260</c:v>
                </c:pt>
                <c:pt idx="9">
                  <c:v>6260</c:v>
                </c:pt>
                <c:pt idx="10">
                  <c:v>6260</c:v>
                </c:pt>
                <c:pt idx="11">
                  <c:v>6260</c:v>
                </c:pt>
              </c:numCache>
            </c:numRef>
          </c:val>
          <c:smooth val="0"/>
          <c:extLst>
            <c:ext xmlns:c16="http://schemas.microsoft.com/office/drawing/2014/chart" uri="{C3380CC4-5D6E-409C-BE32-E72D297353CC}">
              <c16:uniqueId val="{00000002-743D-4DE8-A85A-6BBE4851DE1E}"/>
            </c:ext>
          </c:extLst>
        </c:ser>
        <c:dLbls>
          <c:showLegendKey val="0"/>
          <c:showVal val="1"/>
          <c:showCatName val="0"/>
          <c:showSerName val="0"/>
          <c:showPercent val="0"/>
          <c:showBubbleSize val="0"/>
        </c:dLbls>
        <c:hiLowLines>
          <c:spPr>
            <a:ln w="0">
              <a:noFill/>
            </a:ln>
          </c:spPr>
        </c:hiLowLines>
        <c:marker val="1"/>
        <c:smooth val="0"/>
        <c:axId val="9286847"/>
        <c:axId val="45190459"/>
      </c:lineChart>
      <c:catAx>
        <c:axId val="9286847"/>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45190459"/>
        <c:crosses val="autoZero"/>
        <c:auto val="1"/>
        <c:lblAlgn val="ctr"/>
        <c:lblOffset val="100"/>
        <c:noMultiLvlLbl val="0"/>
      </c:catAx>
      <c:valAx>
        <c:axId val="45190459"/>
        <c:scaling>
          <c:orientation val="minMax"/>
        </c:scaling>
        <c:delete val="1"/>
        <c:axPos val="l"/>
        <c:numFmt formatCode="#,##0" sourceLinked="1"/>
        <c:majorTickMark val="none"/>
        <c:minorTickMark val="none"/>
        <c:tickLblPos val="nextTo"/>
        <c:crossAx val="9286847"/>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ysClr val="window" lastClr="FFFFFF">
        <a:lumMod val="95000"/>
      </a:sysClr>
    </a:solidFill>
    <a:ln w="12600">
      <a:noFill/>
      <a:round/>
    </a:ln>
  </c:sp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642998041353337E-2"/>
          <c:y val="0.28721609556674665"/>
          <c:w val="0.96756100307787329"/>
          <c:h val="0.40924781496743895"/>
        </c:manualLayout>
      </c:layout>
      <c:barChart>
        <c:barDir val="col"/>
        <c:grouping val="clustered"/>
        <c:varyColors val="0"/>
        <c:ser>
          <c:idx val="0"/>
          <c:order val="0"/>
          <c:tx>
            <c:strRef>
              <c:f>COLETA!$B$45</c:f>
              <c:strCache>
                <c:ptCount val="1"/>
                <c:pt idx="0">
                  <c:v>Realizado</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COLETA!$C$44:$N$44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COLETA!$C$45:$N$45</c:f>
              <c:numCache>
                <c:formatCode>#,##0</c:formatCode>
                <c:ptCount val="12"/>
                <c:pt idx="0">
                  <c:v>446</c:v>
                </c:pt>
                <c:pt idx="1">
                  <c:v>410</c:v>
                </c:pt>
                <c:pt idx="2">
                  <c:v>389</c:v>
                </c:pt>
                <c:pt idx="3">
                  <c:v>471</c:v>
                </c:pt>
                <c:pt idx="4">
                  <c:v>472</c:v>
                </c:pt>
                <c:pt idx="5">
                  <c:v>434</c:v>
                </c:pt>
                <c:pt idx="6">
                  <c:v>338</c:v>
                </c:pt>
                <c:pt idx="7">
                  <c:v>371</c:v>
                </c:pt>
                <c:pt idx="8">
                  <c:v>562</c:v>
                </c:pt>
                <c:pt idx="9">
                  <c:v>667</c:v>
                </c:pt>
              </c:numCache>
            </c:numRef>
          </c:val>
          <c:extLst>
            <c:ext xmlns:c16="http://schemas.microsoft.com/office/drawing/2014/chart" uri="{C3380CC4-5D6E-409C-BE32-E72D297353CC}">
              <c16:uniqueId val="{00000000-0C7E-41D9-B803-EFBF9159D19E}"/>
            </c:ext>
          </c:extLst>
        </c:ser>
        <c:dLbls>
          <c:dLblPos val="ctr"/>
          <c:showLegendKey val="0"/>
          <c:showVal val="1"/>
          <c:showCatName val="0"/>
          <c:showSerName val="0"/>
          <c:showPercent val="0"/>
          <c:showBubbleSize val="0"/>
        </c:dLbls>
        <c:gapWidth val="150"/>
        <c:axId val="52205656"/>
        <c:axId val="47823935"/>
      </c:barChart>
      <c:lineChart>
        <c:grouping val="standard"/>
        <c:varyColors val="0"/>
        <c:ser>
          <c:idx val="1"/>
          <c:order val="1"/>
          <c:tx>
            <c:strRef>
              <c:f>COLETA!#REF!</c:f>
              <c:strCache>
                <c:ptCount val="1"/>
                <c:pt idx="0">
                  <c:v>#REF!</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COLETA!$C$44:$N$44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COLETA!#REF!</c:f>
              <c:numCache>
                <c:formatCode>General</c:formatCode>
                <c:ptCount val="1"/>
                <c:pt idx="0">
                  <c:v>1</c:v>
                </c:pt>
              </c:numCache>
            </c:numRef>
          </c:val>
          <c:smooth val="0"/>
          <c:extLst>
            <c:ext xmlns:c16="http://schemas.microsoft.com/office/drawing/2014/chart" uri="{C3380CC4-5D6E-409C-BE32-E72D297353CC}">
              <c16:uniqueId val="{00000001-0C7E-41D9-B803-EFBF9159D19E}"/>
            </c:ext>
          </c:extLst>
        </c:ser>
        <c:ser>
          <c:idx val="2"/>
          <c:order val="2"/>
          <c:tx>
            <c:strRef>
              <c:f>COLETA!$B$46</c:f>
              <c:strCache>
                <c:ptCount val="1"/>
                <c:pt idx="0">
                  <c:v>Média 2024</c:v>
                </c:pt>
              </c:strCache>
            </c:strRef>
          </c:tx>
          <c:spPr>
            <a:ln w="19080" cap="rnd">
              <a:solidFill>
                <a:schemeClr val="accent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COLETA!$C$44:$N$44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COLETA!$C$46:$N$46</c:f>
              <c:numCache>
                <c:formatCode>#,##0</c:formatCode>
                <c:ptCount val="12"/>
                <c:pt idx="0">
                  <c:v>441.33333333333331</c:v>
                </c:pt>
                <c:pt idx="1">
                  <c:v>441.33333333333331</c:v>
                </c:pt>
                <c:pt idx="2">
                  <c:v>441.33333333333331</c:v>
                </c:pt>
                <c:pt idx="3">
                  <c:v>441.33333333333331</c:v>
                </c:pt>
                <c:pt idx="4">
                  <c:v>441.33333333333331</c:v>
                </c:pt>
                <c:pt idx="5">
                  <c:v>441.33333333333331</c:v>
                </c:pt>
                <c:pt idx="6">
                  <c:v>441.33333333333331</c:v>
                </c:pt>
                <c:pt idx="7">
                  <c:v>441.33333333333331</c:v>
                </c:pt>
                <c:pt idx="8">
                  <c:v>441.33333333333331</c:v>
                </c:pt>
                <c:pt idx="9">
                  <c:v>441.33333333333331</c:v>
                </c:pt>
                <c:pt idx="10">
                  <c:v>441.33333333333331</c:v>
                </c:pt>
                <c:pt idx="11">
                  <c:v>441.33333333333331</c:v>
                </c:pt>
              </c:numCache>
            </c:numRef>
          </c:val>
          <c:smooth val="0"/>
          <c:extLst>
            <c:ext xmlns:c16="http://schemas.microsoft.com/office/drawing/2014/chart" uri="{C3380CC4-5D6E-409C-BE32-E72D297353CC}">
              <c16:uniqueId val="{00000002-0C7E-41D9-B803-EFBF9159D19E}"/>
            </c:ext>
          </c:extLst>
        </c:ser>
        <c:dLbls>
          <c:dLblPos val="ctr"/>
          <c:showLegendKey val="0"/>
          <c:showVal val="1"/>
          <c:showCatName val="0"/>
          <c:showSerName val="0"/>
          <c:showPercent val="0"/>
          <c:showBubbleSize val="0"/>
        </c:dLbls>
        <c:hiLowLines>
          <c:spPr>
            <a:ln w="0">
              <a:noFill/>
            </a:ln>
          </c:spPr>
        </c:hiLowLines>
        <c:marker val="1"/>
        <c:smooth val="0"/>
        <c:axId val="52205656"/>
        <c:axId val="47823935"/>
      </c:lineChart>
      <c:catAx>
        <c:axId val="52205656"/>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47823935"/>
        <c:crosses val="autoZero"/>
        <c:auto val="1"/>
        <c:lblAlgn val="ctr"/>
        <c:lblOffset val="100"/>
        <c:noMultiLvlLbl val="0"/>
      </c:catAx>
      <c:valAx>
        <c:axId val="47823935"/>
        <c:scaling>
          <c:orientation val="minMax"/>
        </c:scaling>
        <c:delete val="1"/>
        <c:axPos val="l"/>
        <c:numFmt formatCode="#,##0" sourceLinked="1"/>
        <c:majorTickMark val="none"/>
        <c:minorTickMark val="none"/>
        <c:tickLblPos val="nextTo"/>
        <c:crossAx val="52205656"/>
        <c:crosses val="autoZero"/>
        <c:crossBetween val="between"/>
      </c:valAx>
      <c:spPr>
        <a:noFill/>
        <a:ln w="0">
          <a:noFill/>
        </a:ln>
      </c:spPr>
    </c:plotArea>
    <c:legend>
      <c:legendPos val="b"/>
      <c:legendEntry>
        <c:idx val="1"/>
        <c:delete val="1"/>
      </c:legendEntry>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206520641970325E-2"/>
          <c:y val="0.11721611721611722"/>
          <c:w val="0.95558695871605936"/>
          <c:h val="0.5452499206829915"/>
        </c:manualLayout>
      </c:layout>
      <c:barChart>
        <c:barDir val="col"/>
        <c:grouping val="clustered"/>
        <c:varyColors val="0"/>
        <c:ser>
          <c:idx val="0"/>
          <c:order val="0"/>
          <c:tx>
            <c:strRef>
              <c:f>DISTRIBUIÇÃO!$B$8</c:f>
              <c:strCache>
                <c:ptCount val="1"/>
                <c:pt idx="0">
                  <c:v>Realizado</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DISTRIBUIÇÃO!$C$7:$N$7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DISTRIBUIÇÃO!$C$8:$N$8</c:f>
              <c:numCache>
                <c:formatCode>#,##0</c:formatCode>
                <c:ptCount val="12"/>
                <c:pt idx="0">
                  <c:v>1789</c:v>
                </c:pt>
                <c:pt idx="1">
                  <c:v>1733</c:v>
                </c:pt>
                <c:pt idx="2">
                  <c:v>1627</c:v>
                </c:pt>
                <c:pt idx="3">
                  <c:v>1789</c:v>
                </c:pt>
                <c:pt idx="4">
                  <c:v>1905</c:v>
                </c:pt>
                <c:pt idx="5">
                  <c:v>1930</c:v>
                </c:pt>
                <c:pt idx="6">
                  <c:v>2174</c:v>
                </c:pt>
                <c:pt idx="7">
                  <c:v>1922</c:v>
                </c:pt>
                <c:pt idx="8">
                  <c:v>2071</c:v>
                </c:pt>
                <c:pt idx="9">
                  <c:v>2034</c:v>
                </c:pt>
              </c:numCache>
            </c:numRef>
          </c:val>
          <c:extLst>
            <c:ext xmlns:c16="http://schemas.microsoft.com/office/drawing/2014/chart" uri="{C3380CC4-5D6E-409C-BE32-E72D297353CC}">
              <c16:uniqueId val="{00000000-D111-4F9B-ABF9-E19CAD9589CB}"/>
            </c:ext>
          </c:extLst>
        </c:ser>
        <c:dLbls>
          <c:showLegendKey val="0"/>
          <c:showVal val="0"/>
          <c:showCatName val="0"/>
          <c:showSerName val="0"/>
          <c:showPercent val="0"/>
          <c:showBubbleSize val="0"/>
        </c:dLbls>
        <c:gapWidth val="150"/>
        <c:axId val="9286847"/>
        <c:axId val="45190459"/>
      </c:barChart>
      <c:lineChart>
        <c:grouping val="standard"/>
        <c:varyColors val="0"/>
        <c:ser>
          <c:idx val="1"/>
          <c:order val="1"/>
          <c:tx>
            <c:strRef>
              <c:f>DISTRIBUIÇÃO!$B$9</c:f>
              <c:strCache>
                <c:ptCount val="1"/>
                <c:pt idx="0">
                  <c:v>Média de 2024</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DISTRIBUIÇÃO!$C$7:$N$7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DISTRIBUIÇÃO!$C$9:$N$9</c:f>
              <c:numCache>
                <c:formatCode>#,##0</c:formatCode>
                <c:ptCount val="12"/>
                <c:pt idx="0">
                  <c:v>1870</c:v>
                </c:pt>
                <c:pt idx="1">
                  <c:v>1870</c:v>
                </c:pt>
                <c:pt idx="2">
                  <c:v>1870</c:v>
                </c:pt>
                <c:pt idx="3">
                  <c:v>1870</c:v>
                </c:pt>
                <c:pt idx="4">
                  <c:v>1870</c:v>
                </c:pt>
                <c:pt idx="5">
                  <c:v>1870</c:v>
                </c:pt>
                <c:pt idx="6">
                  <c:v>1870</c:v>
                </c:pt>
                <c:pt idx="7">
                  <c:v>1870</c:v>
                </c:pt>
                <c:pt idx="8">
                  <c:v>1870</c:v>
                </c:pt>
                <c:pt idx="9">
                  <c:v>1870</c:v>
                </c:pt>
                <c:pt idx="10">
                  <c:v>1870</c:v>
                </c:pt>
                <c:pt idx="11">
                  <c:v>1870</c:v>
                </c:pt>
              </c:numCache>
            </c:numRef>
          </c:val>
          <c:smooth val="0"/>
          <c:extLst>
            <c:ext xmlns:c16="http://schemas.microsoft.com/office/drawing/2014/chart" uri="{C3380CC4-5D6E-409C-BE32-E72D297353CC}">
              <c16:uniqueId val="{00000001-D111-4F9B-ABF9-E19CAD9589CB}"/>
            </c:ext>
          </c:extLst>
        </c:ser>
        <c:dLbls>
          <c:showLegendKey val="0"/>
          <c:showVal val="0"/>
          <c:showCatName val="0"/>
          <c:showSerName val="0"/>
          <c:showPercent val="0"/>
          <c:showBubbleSize val="0"/>
        </c:dLbls>
        <c:hiLowLines>
          <c:spPr>
            <a:ln w="0">
              <a:noFill/>
            </a:ln>
          </c:spPr>
        </c:hiLowLines>
        <c:marker val="1"/>
        <c:smooth val="0"/>
        <c:axId val="9286847"/>
        <c:axId val="45190459"/>
      </c:lineChart>
      <c:catAx>
        <c:axId val="9286847"/>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45190459"/>
        <c:crosses val="autoZero"/>
        <c:auto val="1"/>
        <c:lblAlgn val="ctr"/>
        <c:lblOffset val="100"/>
        <c:noMultiLvlLbl val="0"/>
      </c:catAx>
      <c:valAx>
        <c:axId val="45190459"/>
        <c:scaling>
          <c:orientation val="minMax"/>
        </c:scaling>
        <c:delete val="1"/>
        <c:axPos val="l"/>
        <c:numFmt formatCode="#,##0" sourceLinked="1"/>
        <c:majorTickMark val="none"/>
        <c:minorTickMark val="none"/>
        <c:tickLblPos val="nextTo"/>
        <c:crossAx val="9286847"/>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ysClr val="window" lastClr="FFFFFF">
        <a:lumMod val="95000"/>
      </a:sysClr>
    </a:solidFill>
    <a:ln w="12600">
      <a:noFill/>
      <a:round/>
    </a:ln>
  </c:sp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33239860943815E-2"/>
          <c:y val="9.0358168227741092E-2"/>
          <c:w val="0.96933520278112373"/>
          <c:h val="0.60919760029996251"/>
        </c:manualLayout>
      </c:layout>
      <c:barChart>
        <c:barDir val="col"/>
        <c:grouping val="clustered"/>
        <c:varyColors val="0"/>
        <c:ser>
          <c:idx val="0"/>
          <c:order val="0"/>
          <c:tx>
            <c:strRef>
              <c:f>DISTRIBUIÇÃO!$B$46</c:f>
              <c:strCache>
                <c:ptCount val="1"/>
                <c:pt idx="0">
                  <c:v>Realizado</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DISTRIBUIÇÃO!$C$45:$N$45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DISTRIBUIÇÃO!$C$46:$N$46</c:f>
              <c:numCache>
                <c:formatCode>#,##0</c:formatCode>
                <c:ptCount val="12"/>
                <c:pt idx="0">
                  <c:v>7250</c:v>
                </c:pt>
                <c:pt idx="1">
                  <c:v>6289</c:v>
                </c:pt>
                <c:pt idx="2">
                  <c:v>6026</c:v>
                </c:pt>
                <c:pt idx="3">
                  <c:v>6144</c:v>
                </c:pt>
                <c:pt idx="4">
                  <c:v>7027</c:v>
                </c:pt>
                <c:pt idx="5">
                  <c:v>7868</c:v>
                </c:pt>
                <c:pt idx="6">
                  <c:v>7433</c:v>
                </c:pt>
                <c:pt idx="7">
                  <c:v>6300</c:v>
                </c:pt>
                <c:pt idx="8">
                  <c:v>6419</c:v>
                </c:pt>
                <c:pt idx="9">
                  <c:v>7486</c:v>
                </c:pt>
              </c:numCache>
            </c:numRef>
          </c:val>
          <c:extLst>
            <c:ext xmlns:c16="http://schemas.microsoft.com/office/drawing/2014/chart" uri="{C3380CC4-5D6E-409C-BE32-E72D297353CC}">
              <c16:uniqueId val="{00000000-F1C5-450C-801C-275761976AE6}"/>
            </c:ext>
          </c:extLst>
        </c:ser>
        <c:dLbls>
          <c:showLegendKey val="0"/>
          <c:showVal val="0"/>
          <c:showCatName val="0"/>
          <c:showSerName val="0"/>
          <c:showPercent val="0"/>
          <c:showBubbleSize val="0"/>
        </c:dLbls>
        <c:gapWidth val="150"/>
        <c:axId val="82362763"/>
        <c:axId val="83673031"/>
      </c:barChart>
      <c:lineChart>
        <c:grouping val="standard"/>
        <c:varyColors val="0"/>
        <c:ser>
          <c:idx val="1"/>
          <c:order val="1"/>
          <c:tx>
            <c:strRef>
              <c:f>DISTRIBUIÇÃO!$B$47</c:f>
              <c:strCache>
                <c:ptCount val="1"/>
                <c:pt idx="0">
                  <c:v>Média 2023</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DISTRIBUIÇÃO!$C$45:$N$45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DISTRIBUIÇÃO!$C$47:$N$47</c:f>
              <c:numCache>
                <c:formatCode>#,##0</c:formatCode>
                <c:ptCount val="12"/>
                <c:pt idx="0">
                  <c:v>6884</c:v>
                </c:pt>
                <c:pt idx="1">
                  <c:v>6884</c:v>
                </c:pt>
                <c:pt idx="2">
                  <c:v>6884</c:v>
                </c:pt>
                <c:pt idx="3">
                  <c:v>6884</c:v>
                </c:pt>
                <c:pt idx="4">
                  <c:v>6884</c:v>
                </c:pt>
                <c:pt idx="5">
                  <c:v>6884</c:v>
                </c:pt>
                <c:pt idx="6">
                  <c:v>6884</c:v>
                </c:pt>
                <c:pt idx="7">
                  <c:v>6884</c:v>
                </c:pt>
                <c:pt idx="8">
                  <c:v>6884</c:v>
                </c:pt>
                <c:pt idx="9">
                  <c:v>6884</c:v>
                </c:pt>
                <c:pt idx="10">
                  <c:v>6884</c:v>
                </c:pt>
                <c:pt idx="11">
                  <c:v>6884</c:v>
                </c:pt>
              </c:numCache>
            </c:numRef>
          </c:val>
          <c:smooth val="0"/>
          <c:extLst>
            <c:ext xmlns:c16="http://schemas.microsoft.com/office/drawing/2014/chart" uri="{C3380CC4-5D6E-409C-BE32-E72D297353CC}">
              <c16:uniqueId val="{00000001-F1C5-450C-801C-275761976AE6}"/>
            </c:ext>
          </c:extLst>
        </c:ser>
        <c:dLbls>
          <c:showLegendKey val="0"/>
          <c:showVal val="0"/>
          <c:showCatName val="0"/>
          <c:showSerName val="0"/>
          <c:showPercent val="0"/>
          <c:showBubbleSize val="0"/>
        </c:dLbls>
        <c:hiLowLines>
          <c:spPr>
            <a:ln w="0">
              <a:noFill/>
            </a:ln>
          </c:spPr>
        </c:hiLowLines>
        <c:marker val="1"/>
        <c:smooth val="0"/>
        <c:axId val="82362763"/>
        <c:axId val="83673031"/>
      </c:lineChart>
      <c:catAx>
        <c:axId val="82362763"/>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83673031"/>
        <c:crosses val="autoZero"/>
        <c:auto val="1"/>
        <c:lblAlgn val="ctr"/>
        <c:lblOffset val="100"/>
        <c:noMultiLvlLbl val="0"/>
      </c:catAx>
      <c:valAx>
        <c:axId val="83673031"/>
        <c:scaling>
          <c:orientation val="minMax"/>
        </c:scaling>
        <c:delete val="1"/>
        <c:axPos val="l"/>
        <c:numFmt formatCode="#,##0" sourceLinked="1"/>
        <c:majorTickMark val="none"/>
        <c:minorTickMark val="none"/>
        <c:tickLblPos val="nextTo"/>
        <c:crossAx val="82362763"/>
        <c:crosses val="autoZero"/>
        <c:crossBetween val="between"/>
      </c:valAx>
      <c:spPr>
        <a:solidFill>
          <a:schemeClr val="bg1">
            <a:lumMod val="95000"/>
          </a:schemeClr>
        </a:solid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57054582904221E-2"/>
          <c:y val="0.17691659646166807"/>
          <c:w val="0.95468589083419153"/>
          <c:h val="0.43493356506510822"/>
        </c:manualLayout>
      </c:layout>
      <c:barChart>
        <c:barDir val="col"/>
        <c:grouping val="clustered"/>
        <c:varyColors val="0"/>
        <c:ser>
          <c:idx val="0"/>
          <c:order val="0"/>
          <c:tx>
            <c:strRef>
              <c:f>COLETA!$B$24</c:f>
              <c:strCache>
                <c:ptCount val="1"/>
                <c:pt idx="0">
                  <c:v>Realizado</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COLETA!$C$23:$N$23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COLETA!$C$24:$N$24</c:f>
              <c:numCache>
                <c:formatCode>General</c:formatCode>
                <c:ptCount val="12"/>
                <c:pt idx="0">
                  <c:v>184</c:v>
                </c:pt>
                <c:pt idx="1">
                  <c:v>157</c:v>
                </c:pt>
                <c:pt idx="2">
                  <c:v>178</c:v>
                </c:pt>
                <c:pt idx="3">
                  <c:v>163</c:v>
                </c:pt>
                <c:pt idx="4">
                  <c:v>157</c:v>
                </c:pt>
                <c:pt idx="5">
                  <c:v>162</c:v>
                </c:pt>
                <c:pt idx="6">
                  <c:v>186</c:v>
                </c:pt>
                <c:pt idx="7">
                  <c:v>139</c:v>
                </c:pt>
                <c:pt idx="8">
                  <c:v>178</c:v>
                </c:pt>
                <c:pt idx="9">
                  <c:v>174</c:v>
                </c:pt>
              </c:numCache>
            </c:numRef>
          </c:val>
          <c:extLst>
            <c:ext xmlns:c16="http://schemas.microsoft.com/office/drawing/2014/chart" uri="{C3380CC4-5D6E-409C-BE32-E72D297353CC}">
              <c16:uniqueId val="{00000000-2E20-4961-BF1A-A9F16A63F0A9}"/>
            </c:ext>
          </c:extLst>
        </c:ser>
        <c:dLbls>
          <c:dLblPos val="ctr"/>
          <c:showLegendKey val="0"/>
          <c:showVal val="1"/>
          <c:showCatName val="0"/>
          <c:showSerName val="0"/>
          <c:showPercent val="0"/>
          <c:showBubbleSize val="0"/>
        </c:dLbls>
        <c:gapWidth val="150"/>
        <c:axId val="20340945"/>
        <c:axId val="23999786"/>
      </c:barChart>
      <c:lineChart>
        <c:grouping val="standard"/>
        <c:varyColors val="0"/>
        <c:ser>
          <c:idx val="1"/>
          <c:order val="1"/>
          <c:tx>
            <c:strRef>
              <c:f>COLETA!$B$25</c:f>
              <c:strCache>
                <c:ptCount val="1"/>
                <c:pt idx="0">
                  <c:v>Meta Contratual</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COLETA!$C$23:$N$23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COLETA!$C$25:$N$25</c:f>
              <c:numCache>
                <c:formatCode>General</c:formatCode>
                <c:ptCount val="12"/>
                <c:pt idx="0">
                  <c:v>65</c:v>
                </c:pt>
                <c:pt idx="1">
                  <c:v>65</c:v>
                </c:pt>
                <c:pt idx="2">
                  <c:v>100</c:v>
                </c:pt>
                <c:pt idx="3">
                  <c:v>100</c:v>
                </c:pt>
                <c:pt idx="4">
                  <c:v>100</c:v>
                </c:pt>
                <c:pt idx="5">
                  <c:v>100</c:v>
                </c:pt>
                <c:pt idx="6">
                  <c:v>100</c:v>
                </c:pt>
                <c:pt idx="7">
                  <c:v>100</c:v>
                </c:pt>
                <c:pt idx="8">
                  <c:v>100</c:v>
                </c:pt>
                <c:pt idx="9">
                  <c:v>100</c:v>
                </c:pt>
                <c:pt idx="10">
                  <c:v>100</c:v>
                </c:pt>
                <c:pt idx="11">
                  <c:v>100</c:v>
                </c:pt>
              </c:numCache>
            </c:numRef>
          </c:val>
          <c:smooth val="0"/>
          <c:extLst>
            <c:ext xmlns:c16="http://schemas.microsoft.com/office/drawing/2014/chart" uri="{C3380CC4-5D6E-409C-BE32-E72D297353CC}">
              <c16:uniqueId val="{00000001-2E20-4961-BF1A-A9F16A63F0A9}"/>
            </c:ext>
          </c:extLst>
        </c:ser>
        <c:ser>
          <c:idx val="2"/>
          <c:order val="2"/>
          <c:tx>
            <c:strRef>
              <c:f>COLETA!$B$26</c:f>
              <c:strCache>
                <c:ptCount val="1"/>
                <c:pt idx="0">
                  <c:v>Média 2024</c:v>
                </c:pt>
              </c:strCache>
            </c:strRef>
          </c:tx>
          <c:spPr>
            <a:ln w="19080" cap="rnd">
              <a:solidFill>
                <a:schemeClr val="accent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COLETA!$C$23:$N$23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COLETA!$C$26:$N$26</c:f>
              <c:numCache>
                <c:formatCode>#,##0</c:formatCode>
                <c:ptCount val="12"/>
                <c:pt idx="0">
                  <c:v>125.25</c:v>
                </c:pt>
                <c:pt idx="1">
                  <c:v>125.25</c:v>
                </c:pt>
                <c:pt idx="2">
                  <c:v>125.25</c:v>
                </c:pt>
                <c:pt idx="3">
                  <c:v>125.25</c:v>
                </c:pt>
                <c:pt idx="4">
                  <c:v>125.25</c:v>
                </c:pt>
                <c:pt idx="5">
                  <c:v>125.25</c:v>
                </c:pt>
                <c:pt idx="6">
                  <c:v>125.25</c:v>
                </c:pt>
                <c:pt idx="7">
                  <c:v>125.25</c:v>
                </c:pt>
                <c:pt idx="8">
                  <c:v>125.25</c:v>
                </c:pt>
                <c:pt idx="9">
                  <c:v>125.25</c:v>
                </c:pt>
                <c:pt idx="10">
                  <c:v>125.25</c:v>
                </c:pt>
                <c:pt idx="11">
                  <c:v>125.25</c:v>
                </c:pt>
              </c:numCache>
            </c:numRef>
          </c:val>
          <c:smooth val="0"/>
          <c:extLst>
            <c:ext xmlns:c16="http://schemas.microsoft.com/office/drawing/2014/chart" uri="{C3380CC4-5D6E-409C-BE32-E72D297353CC}">
              <c16:uniqueId val="{00000002-2E20-4961-BF1A-A9F16A63F0A9}"/>
            </c:ext>
          </c:extLst>
        </c:ser>
        <c:dLbls>
          <c:dLblPos val="ctr"/>
          <c:showLegendKey val="0"/>
          <c:showVal val="1"/>
          <c:showCatName val="0"/>
          <c:showSerName val="0"/>
          <c:showPercent val="0"/>
          <c:showBubbleSize val="0"/>
        </c:dLbls>
        <c:hiLowLines>
          <c:spPr>
            <a:ln w="0">
              <a:noFill/>
            </a:ln>
          </c:spPr>
        </c:hiLowLines>
        <c:marker val="1"/>
        <c:smooth val="0"/>
        <c:axId val="20340945"/>
        <c:axId val="23999786"/>
      </c:lineChart>
      <c:catAx>
        <c:axId val="20340945"/>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23999786"/>
        <c:crosses val="autoZero"/>
        <c:auto val="1"/>
        <c:lblAlgn val="ctr"/>
        <c:lblOffset val="100"/>
        <c:noMultiLvlLbl val="0"/>
      </c:catAx>
      <c:valAx>
        <c:axId val="23999786"/>
        <c:scaling>
          <c:orientation val="minMax"/>
        </c:scaling>
        <c:delete val="1"/>
        <c:axPos val="l"/>
        <c:numFmt formatCode="General" sourceLinked="1"/>
        <c:majorTickMark val="none"/>
        <c:minorTickMark val="none"/>
        <c:tickLblPos val="nextTo"/>
        <c:crossAx val="20340945"/>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211616438746642E-2"/>
          <c:y val="5.9154810298102982E-2"/>
          <c:w val="0.96888962922317157"/>
          <c:h val="0.61531514431613621"/>
        </c:manualLayout>
      </c:layout>
      <c:barChart>
        <c:barDir val="col"/>
        <c:grouping val="clustered"/>
        <c:varyColors val="0"/>
        <c:ser>
          <c:idx val="0"/>
          <c:order val="0"/>
          <c:tx>
            <c:strRef>
              <c:f>AMBULATÓRIO!$B$8</c:f>
              <c:strCache>
                <c:ptCount val="1"/>
                <c:pt idx="0">
                  <c:v>Realizado</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AMBULATÓRIO!$C$7:$N$7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AMBULATÓRIO!$C$8:$N$8</c:f>
              <c:numCache>
                <c:formatCode>General</c:formatCode>
                <c:ptCount val="12"/>
                <c:pt idx="0">
                  <c:v>157</c:v>
                </c:pt>
                <c:pt idx="1">
                  <c:v>135</c:v>
                </c:pt>
                <c:pt idx="2">
                  <c:v>149</c:v>
                </c:pt>
                <c:pt idx="3">
                  <c:v>139</c:v>
                </c:pt>
                <c:pt idx="4">
                  <c:v>157</c:v>
                </c:pt>
                <c:pt idx="5">
                  <c:v>131</c:v>
                </c:pt>
                <c:pt idx="6">
                  <c:v>163</c:v>
                </c:pt>
                <c:pt idx="7">
                  <c:v>120</c:v>
                </c:pt>
                <c:pt idx="8">
                  <c:v>185</c:v>
                </c:pt>
                <c:pt idx="9">
                  <c:v>244</c:v>
                </c:pt>
              </c:numCache>
            </c:numRef>
          </c:val>
          <c:extLst>
            <c:ext xmlns:c16="http://schemas.microsoft.com/office/drawing/2014/chart" uri="{C3380CC4-5D6E-409C-BE32-E72D297353CC}">
              <c16:uniqueId val="{00000000-8999-40F0-B3B1-9C1A99770362}"/>
            </c:ext>
          </c:extLst>
        </c:ser>
        <c:dLbls>
          <c:showLegendKey val="0"/>
          <c:showVal val="0"/>
          <c:showCatName val="0"/>
          <c:showSerName val="0"/>
          <c:showPercent val="0"/>
          <c:showBubbleSize val="0"/>
        </c:dLbls>
        <c:gapWidth val="150"/>
        <c:axId val="59876730"/>
        <c:axId val="99317165"/>
      </c:barChart>
      <c:lineChart>
        <c:grouping val="standard"/>
        <c:varyColors val="0"/>
        <c:ser>
          <c:idx val="1"/>
          <c:order val="1"/>
          <c:tx>
            <c:strRef>
              <c:f>AMBULATÓRIO!$B$9</c:f>
              <c:strCache>
                <c:ptCount val="1"/>
                <c:pt idx="0">
                  <c:v>Média 2024</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AMBULATÓRIO!$C$7:$N$7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AMBULATÓRIO!$C$9:$N$9</c:f>
              <c:numCache>
                <c:formatCode>General</c:formatCode>
                <c:ptCount val="12"/>
                <c:pt idx="0">
                  <c:v>137</c:v>
                </c:pt>
                <c:pt idx="1">
                  <c:v>137</c:v>
                </c:pt>
                <c:pt idx="2">
                  <c:v>137</c:v>
                </c:pt>
                <c:pt idx="3">
                  <c:v>137</c:v>
                </c:pt>
                <c:pt idx="4">
                  <c:v>137</c:v>
                </c:pt>
                <c:pt idx="5">
                  <c:v>137</c:v>
                </c:pt>
                <c:pt idx="6">
                  <c:v>137</c:v>
                </c:pt>
                <c:pt idx="7">
                  <c:v>137</c:v>
                </c:pt>
                <c:pt idx="8">
                  <c:v>137</c:v>
                </c:pt>
                <c:pt idx="9">
                  <c:v>137</c:v>
                </c:pt>
                <c:pt idx="10">
                  <c:v>137</c:v>
                </c:pt>
                <c:pt idx="11">
                  <c:v>137</c:v>
                </c:pt>
              </c:numCache>
            </c:numRef>
          </c:val>
          <c:smooth val="0"/>
          <c:extLst>
            <c:ext xmlns:c16="http://schemas.microsoft.com/office/drawing/2014/chart" uri="{C3380CC4-5D6E-409C-BE32-E72D297353CC}">
              <c16:uniqueId val="{00000001-8999-40F0-B3B1-9C1A99770362}"/>
            </c:ext>
          </c:extLst>
        </c:ser>
        <c:ser>
          <c:idx val="2"/>
          <c:order val="2"/>
          <c:tx>
            <c:strRef>
              <c:f>AMBULATÓRIO!#REF!</c:f>
              <c:strCache>
                <c:ptCount val="1"/>
                <c:pt idx="0">
                  <c:v>#REF!</c:v>
                </c:pt>
              </c:strCache>
            </c:strRef>
          </c:tx>
          <c:spPr>
            <a:ln w="19080" cap="rnd">
              <a:solidFill>
                <a:srgbClr val="A5A5A5"/>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AMBULATÓRIO!$C$7:$N$7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AMBULATÓRIO!#REF!</c:f>
              <c:numCache>
                <c:formatCode>General</c:formatCode>
                <c:ptCount val="1"/>
                <c:pt idx="0">
                  <c:v>1</c:v>
                </c:pt>
              </c:numCache>
            </c:numRef>
          </c:val>
          <c:smooth val="0"/>
          <c:extLst>
            <c:ext xmlns:c16="http://schemas.microsoft.com/office/drawing/2014/chart" uri="{C3380CC4-5D6E-409C-BE32-E72D297353CC}">
              <c16:uniqueId val="{00000002-8999-40F0-B3B1-9C1A99770362}"/>
            </c:ext>
          </c:extLst>
        </c:ser>
        <c:dLbls>
          <c:showLegendKey val="0"/>
          <c:showVal val="0"/>
          <c:showCatName val="0"/>
          <c:showSerName val="0"/>
          <c:showPercent val="0"/>
          <c:showBubbleSize val="0"/>
        </c:dLbls>
        <c:hiLowLines>
          <c:spPr>
            <a:ln w="0">
              <a:noFill/>
            </a:ln>
          </c:spPr>
        </c:hiLowLines>
        <c:marker val="1"/>
        <c:smooth val="0"/>
        <c:axId val="59876730"/>
        <c:axId val="99317165"/>
      </c:lineChart>
      <c:catAx>
        <c:axId val="59876730"/>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99317165"/>
        <c:crosses val="autoZero"/>
        <c:auto val="1"/>
        <c:lblAlgn val="ctr"/>
        <c:lblOffset val="100"/>
        <c:noMultiLvlLbl val="0"/>
      </c:catAx>
      <c:valAx>
        <c:axId val="99317165"/>
        <c:scaling>
          <c:orientation val="minMax"/>
        </c:scaling>
        <c:delete val="1"/>
        <c:axPos val="l"/>
        <c:numFmt formatCode="General" sourceLinked="1"/>
        <c:majorTickMark val="none"/>
        <c:minorTickMark val="none"/>
        <c:tickLblPos val="nextTo"/>
        <c:crossAx val="59876730"/>
        <c:crosses val="autoZero"/>
        <c:crossBetween val="between"/>
      </c:valAx>
      <c:spPr>
        <a:noFill/>
        <a:ln w="0">
          <a:noFill/>
        </a:ln>
      </c:spPr>
    </c:plotArea>
    <c:legend>
      <c:legendPos val="b"/>
      <c:legendEntry>
        <c:idx val="2"/>
        <c:delete val="1"/>
      </c:legendEntry>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438224557761724E-2"/>
          <c:y val="0.14077317438123971"/>
          <c:w val="0.96912355088447655"/>
          <c:h val="0.5753611990090024"/>
        </c:manualLayout>
      </c:layout>
      <c:barChart>
        <c:barDir val="col"/>
        <c:grouping val="clustered"/>
        <c:varyColors val="0"/>
        <c:ser>
          <c:idx val="0"/>
          <c:order val="0"/>
          <c:tx>
            <c:strRef>
              <c:f>AMBULATÓRIO!$B$28</c:f>
              <c:strCache>
                <c:ptCount val="1"/>
                <c:pt idx="0">
                  <c:v>Consultas Realizadas</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AMBULATÓRIO!$C$27:$N$27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AMBULATÓRIO!$C$28:$N$28</c:f>
              <c:numCache>
                <c:formatCode>General</c:formatCode>
                <c:ptCount val="12"/>
                <c:pt idx="0">
                  <c:v>949</c:v>
                </c:pt>
                <c:pt idx="1">
                  <c:v>850</c:v>
                </c:pt>
                <c:pt idx="2">
                  <c:v>850</c:v>
                </c:pt>
                <c:pt idx="3">
                  <c:v>782</c:v>
                </c:pt>
                <c:pt idx="4">
                  <c:v>819</c:v>
                </c:pt>
                <c:pt idx="5">
                  <c:v>753</c:v>
                </c:pt>
                <c:pt idx="6">
                  <c:v>826</c:v>
                </c:pt>
                <c:pt idx="7">
                  <c:v>694</c:v>
                </c:pt>
                <c:pt idx="8">
                  <c:v>861</c:v>
                </c:pt>
                <c:pt idx="9">
                  <c:v>782</c:v>
                </c:pt>
              </c:numCache>
            </c:numRef>
          </c:val>
          <c:extLst>
            <c:ext xmlns:c16="http://schemas.microsoft.com/office/drawing/2014/chart" uri="{C3380CC4-5D6E-409C-BE32-E72D297353CC}">
              <c16:uniqueId val="{00000000-0722-4797-8CE2-FD6BCB88FC79}"/>
            </c:ext>
          </c:extLst>
        </c:ser>
        <c:dLbls>
          <c:showLegendKey val="0"/>
          <c:showVal val="0"/>
          <c:showCatName val="0"/>
          <c:showSerName val="0"/>
          <c:showPercent val="0"/>
          <c:showBubbleSize val="0"/>
        </c:dLbls>
        <c:gapWidth val="150"/>
        <c:axId val="36414453"/>
        <c:axId val="23880"/>
      </c:barChart>
      <c:lineChart>
        <c:grouping val="standard"/>
        <c:varyColors val="0"/>
        <c:ser>
          <c:idx val="1"/>
          <c:order val="1"/>
          <c:tx>
            <c:strRef>
              <c:f>AMBULATÓRIO!$B$29</c:f>
              <c:strCache>
                <c:ptCount val="1"/>
                <c:pt idx="0">
                  <c:v>Meta Contratual</c:v>
                </c:pt>
              </c:strCache>
            </c:strRef>
          </c:tx>
          <c:spPr>
            <a:ln w="19080" cap="rnd">
              <a:solidFill>
                <a:schemeClr val="accent1"/>
              </a:solidFill>
              <a:round/>
            </a:ln>
          </c:spPr>
          <c:marker>
            <c:symbol val="none"/>
          </c:marker>
          <c:dPt>
            <c:idx val="0"/>
            <c:bubble3D val="0"/>
            <c:extLst>
              <c:ext xmlns:c16="http://schemas.microsoft.com/office/drawing/2014/chart" uri="{C3380CC4-5D6E-409C-BE32-E72D297353CC}">
                <c16:uniqueId val="{00000001-0722-4797-8CE2-FD6BCB88FC79}"/>
              </c:ext>
            </c:extLst>
          </c:dPt>
          <c:dPt>
            <c:idx val="1"/>
            <c:bubble3D val="0"/>
            <c:extLst>
              <c:ext xmlns:c16="http://schemas.microsoft.com/office/drawing/2014/chart" uri="{C3380CC4-5D6E-409C-BE32-E72D297353CC}">
                <c16:uniqueId val="{00000002-0722-4797-8CE2-FD6BCB88FC79}"/>
              </c:ext>
            </c:extLst>
          </c:dPt>
          <c:dPt>
            <c:idx val="2"/>
            <c:bubble3D val="0"/>
            <c:extLst>
              <c:ext xmlns:c16="http://schemas.microsoft.com/office/drawing/2014/chart" uri="{C3380CC4-5D6E-409C-BE32-E72D297353CC}">
                <c16:uniqueId val="{00000003-0722-4797-8CE2-FD6BCB88FC79}"/>
              </c:ext>
            </c:extLst>
          </c:dPt>
          <c:dPt>
            <c:idx val="3"/>
            <c:bubble3D val="0"/>
            <c:extLst>
              <c:ext xmlns:c16="http://schemas.microsoft.com/office/drawing/2014/chart" uri="{C3380CC4-5D6E-409C-BE32-E72D297353CC}">
                <c16:uniqueId val="{00000004-0722-4797-8CE2-FD6BCB88FC79}"/>
              </c:ext>
            </c:extLst>
          </c:dPt>
          <c:dPt>
            <c:idx val="4"/>
            <c:bubble3D val="0"/>
            <c:extLst>
              <c:ext xmlns:c16="http://schemas.microsoft.com/office/drawing/2014/chart" uri="{C3380CC4-5D6E-409C-BE32-E72D297353CC}">
                <c16:uniqueId val="{00000005-0722-4797-8CE2-FD6BCB88FC79}"/>
              </c:ext>
            </c:extLst>
          </c:dPt>
          <c:dPt>
            <c:idx val="5"/>
            <c:bubble3D val="0"/>
            <c:extLst>
              <c:ext xmlns:c16="http://schemas.microsoft.com/office/drawing/2014/chart" uri="{C3380CC4-5D6E-409C-BE32-E72D297353CC}">
                <c16:uniqueId val="{00000006-0722-4797-8CE2-FD6BCB88FC79}"/>
              </c:ext>
            </c:extLst>
          </c:dPt>
          <c:dPt>
            <c:idx val="6"/>
            <c:bubble3D val="0"/>
            <c:extLst>
              <c:ext xmlns:c16="http://schemas.microsoft.com/office/drawing/2014/chart" uri="{C3380CC4-5D6E-409C-BE32-E72D297353CC}">
                <c16:uniqueId val="{00000007-0722-4797-8CE2-FD6BCB88FC79}"/>
              </c:ext>
            </c:extLst>
          </c:dPt>
          <c:dPt>
            <c:idx val="7"/>
            <c:bubble3D val="0"/>
            <c:extLst>
              <c:ext xmlns:c16="http://schemas.microsoft.com/office/drawing/2014/chart" uri="{C3380CC4-5D6E-409C-BE32-E72D297353CC}">
                <c16:uniqueId val="{00000008-0722-4797-8CE2-FD6BCB88FC79}"/>
              </c:ext>
            </c:extLst>
          </c:dPt>
          <c:dPt>
            <c:idx val="8"/>
            <c:bubble3D val="0"/>
            <c:extLst>
              <c:ext xmlns:c16="http://schemas.microsoft.com/office/drawing/2014/chart" uri="{C3380CC4-5D6E-409C-BE32-E72D297353CC}">
                <c16:uniqueId val="{00000009-0722-4797-8CE2-FD6BCB88FC79}"/>
              </c:ext>
            </c:extLst>
          </c:dPt>
          <c:dPt>
            <c:idx val="9"/>
            <c:bubble3D val="0"/>
            <c:extLst>
              <c:ext xmlns:c16="http://schemas.microsoft.com/office/drawing/2014/chart" uri="{C3380CC4-5D6E-409C-BE32-E72D297353CC}">
                <c16:uniqueId val="{0000000A-0722-4797-8CE2-FD6BCB88FC79}"/>
              </c:ext>
            </c:extLst>
          </c:dPt>
          <c:dPt>
            <c:idx val="10"/>
            <c:bubble3D val="0"/>
            <c:extLst>
              <c:ext xmlns:c16="http://schemas.microsoft.com/office/drawing/2014/chart" uri="{C3380CC4-5D6E-409C-BE32-E72D297353CC}">
                <c16:uniqueId val="{0000000B-0722-4797-8CE2-FD6BCB88FC79}"/>
              </c:ext>
            </c:extLst>
          </c:dPt>
          <c:dPt>
            <c:idx val="11"/>
            <c:bubble3D val="0"/>
            <c:extLst>
              <c:ext xmlns:c16="http://schemas.microsoft.com/office/drawing/2014/chart" uri="{C3380CC4-5D6E-409C-BE32-E72D297353CC}">
                <c16:uniqueId val="{0000000C-0722-4797-8CE2-FD6BCB88FC79}"/>
              </c:ext>
            </c:extLst>
          </c:dPt>
          <c:dLbls>
            <c:dLbl>
              <c:idx val="0"/>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0722-4797-8CE2-FD6BCB88FC79}"/>
                </c:ext>
              </c:extLst>
            </c:dLbl>
            <c:dLbl>
              <c:idx val="1"/>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0722-4797-8CE2-FD6BCB88FC79}"/>
                </c:ext>
              </c:extLst>
            </c:dLbl>
            <c:dLbl>
              <c:idx val="2"/>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0722-4797-8CE2-FD6BCB88FC79}"/>
                </c:ext>
              </c:extLst>
            </c:dLbl>
            <c:dLbl>
              <c:idx val="3"/>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4-0722-4797-8CE2-FD6BCB88FC79}"/>
                </c:ext>
              </c:extLst>
            </c:dLbl>
            <c:dLbl>
              <c:idx val="4"/>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0722-4797-8CE2-FD6BCB88FC79}"/>
                </c:ext>
              </c:extLst>
            </c:dLbl>
            <c:dLbl>
              <c:idx val="5"/>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6-0722-4797-8CE2-FD6BCB88FC79}"/>
                </c:ext>
              </c:extLst>
            </c:dLbl>
            <c:dLbl>
              <c:idx val="6"/>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0722-4797-8CE2-FD6BCB88FC79}"/>
                </c:ext>
              </c:extLst>
            </c:dLbl>
            <c:dLbl>
              <c:idx val="7"/>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8-0722-4797-8CE2-FD6BCB88FC79}"/>
                </c:ext>
              </c:extLst>
            </c:dLbl>
            <c:dLbl>
              <c:idx val="8"/>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9-0722-4797-8CE2-FD6BCB88FC79}"/>
                </c:ext>
              </c:extLst>
            </c:dLbl>
            <c:dLbl>
              <c:idx val="9"/>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A-0722-4797-8CE2-FD6BCB88FC79}"/>
                </c:ext>
              </c:extLst>
            </c:dLbl>
            <c:dLbl>
              <c:idx val="10"/>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B-0722-4797-8CE2-FD6BCB88FC79}"/>
                </c:ext>
              </c:extLst>
            </c:dLbl>
            <c:dLbl>
              <c:idx val="11"/>
              <c:delete val="1"/>
              <c:extLst>
                <c:ext xmlns:c15="http://schemas.microsoft.com/office/drawing/2012/chart" uri="{CE6537A1-D6FC-4f65-9D91-7224C49458BB}"/>
                <c:ext xmlns:c16="http://schemas.microsoft.com/office/drawing/2014/chart" uri="{C3380CC4-5D6E-409C-BE32-E72D297353CC}">
                  <c16:uniqueId val="{0000000C-0722-4797-8CE2-FD6BCB88FC79}"/>
                </c:ext>
              </c:extLst>
            </c:dLbl>
            <c:spPr>
              <a:noFill/>
              <a:ln>
                <a:noFill/>
              </a:ln>
              <a:effectLst/>
            </c:spPr>
            <c:txPr>
              <a:bodyPr wrap="square"/>
              <a:lstStyle/>
              <a:p>
                <a:pPr>
                  <a:defRPr sz="900" b="1" strike="noStrike" spc="-1">
                    <a:solidFill>
                      <a:srgbClr val="000000"/>
                    </a:solidFill>
                    <a:latin typeface="Calibri"/>
                  </a:defRPr>
                </a:pPr>
                <a:endParaRPr lang="pt-BR"/>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AMBULATÓRIO!$C$27:$N$27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AMBULATÓRIO!$C$29:$N$29</c:f>
              <c:numCache>
                <c:formatCode>General</c:formatCode>
                <c:ptCount val="12"/>
                <c:pt idx="0">
                  <c:v>850</c:v>
                </c:pt>
                <c:pt idx="1">
                  <c:v>850</c:v>
                </c:pt>
                <c:pt idx="2">
                  <c:v>900</c:v>
                </c:pt>
                <c:pt idx="3">
                  <c:v>900</c:v>
                </c:pt>
                <c:pt idx="4">
                  <c:v>900</c:v>
                </c:pt>
                <c:pt idx="5">
                  <c:v>900</c:v>
                </c:pt>
                <c:pt idx="6">
                  <c:v>900</c:v>
                </c:pt>
                <c:pt idx="7">
                  <c:v>900</c:v>
                </c:pt>
                <c:pt idx="8">
                  <c:v>900</c:v>
                </c:pt>
                <c:pt idx="9">
                  <c:v>900</c:v>
                </c:pt>
                <c:pt idx="10">
                  <c:v>900</c:v>
                </c:pt>
                <c:pt idx="11">
                  <c:v>900</c:v>
                </c:pt>
              </c:numCache>
            </c:numRef>
          </c:val>
          <c:smooth val="0"/>
          <c:extLst>
            <c:ext xmlns:c16="http://schemas.microsoft.com/office/drawing/2014/chart" uri="{C3380CC4-5D6E-409C-BE32-E72D297353CC}">
              <c16:uniqueId val="{0000000D-0722-4797-8CE2-FD6BCB88FC79}"/>
            </c:ext>
          </c:extLst>
        </c:ser>
        <c:ser>
          <c:idx val="2"/>
          <c:order val="2"/>
          <c:tx>
            <c:strRef>
              <c:f>AMBULATÓRIO!$B$30</c:f>
              <c:strCache>
                <c:ptCount val="1"/>
                <c:pt idx="0">
                  <c:v>Média 2023</c:v>
                </c:pt>
              </c:strCache>
            </c:strRef>
          </c:tx>
          <c:spPr>
            <a:ln>
              <a:solidFill>
                <a:schemeClr val="accent2"/>
              </a:solidFill>
            </a:ln>
          </c:spPr>
          <c:marker>
            <c:symbol val="none"/>
          </c:marker>
          <c:cat>
            <c:strRef>
              <c:f>AMBULATÓRIO!$C$27:$N$27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AMBULATÓRIO!$C$30:$N$30</c:f>
              <c:numCache>
                <c:formatCode>General</c:formatCode>
                <c:ptCount val="12"/>
                <c:pt idx="0">
                  <c:v>842</c:v>
                </c:pt>
                <c:pt idx="1">
                  <c:v>842</c:v>
                </c:pt>
                <c:pt idx="2">
                  <c:v>842</c:v>
                </c:pt>
                <c:pt idx="3">
                  <c:v>842</c:v>
                </c:pt>
                <c:pt idx="4">
                  <c:v>842</c:v>
                </c:pt>
                <c:pt idx="5">
                  <c:v>842</c:v>
                </c:pt>
                <c:pt idx="6">
                  <c:v>842</c:v>
                </c:pt>
                <c:pt idx="7">
                  <c:v>842</c:v>
                </c:pt>
                <c:pt idx="8">
                  <c:v>842</c:v>
                </c:pt>
                <c:pt idx="9">
                  <c:v>842</c:v>
                </c:pt>
                <c:pt idx="10">
                  <c:v>842</c:v>
                </c:pt>
                <c:pt idx="11">
                  <c:v>842</c:v>
                </c:pt>
              </c:numCache>
            </c:numRef>
          </c:val>
          <c:smooth val="0"/>
          <c:extLst>
            <c:ext xmlns:c16="http://schemas.microsoft.com/office/drawing/2014/chart" uri="{C3380CC4-5D6E-409C-BE32-E72D297353CC}">
              <c16:uniqueId val="{0000000E-0722-4797-8CE2-FD6BCB88FC79}"/>
            </c:ext>
          </c:extLst>
        </c:ser>
        <c:dLbls>
          <c:showLegendKey val="0"/>
          <c:showVal val="0"/>
          <c:showCatName val="0"/>
          <c:showSerName val="0"/>
          <c:showPercent val="0"/>
          <c:showBubbleSize val="0"/>
        </c:dLbls>
        <c:hiLowLines>
          <c:spPr>
            <a:ln w="0">
              <a:noFill/>
            </a:ln>
          </c:spPr>
        </c:hiLowLines>
        <c:marker val="1"/>
        <c:smooth val="0"/>
        <c:axId val="36414453"/>
        <c:axId val="23880"/>
      </c:lineChart>
      <c:catAx>
        <c:axId val="36414453"/>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23880"/>
        <c:crosses val="autoZero"/>
        <c:auto val="1"/>
        <c:lblAlgn val="ctr"/>
        <c:lblOffset val="100"/>
        <c:noMultiLvlLbl val="0"/>
      </c:catAx>
      <c:valAx>
        <c:axId val="23880"/>
        <c:scaling>
          <c:orientation val="minMax"/>
        </c:scaling>
        <c:delete val="1"/>
        <c:axPos val="l"/>
        <c:numFmt formatCode="General" sourceLinked="1"/>
        <c:majorTickMark val="none"/>
        <c:minorTickMark val="none"/>
        <c:tickLblPos val="nextTo"/>
        <c:crossAx val="36414453"/>
        <c:crosses val="autoZero"/>
        <c:crossBetween val="between"/>
      </c:valAx>
      <c:spPr>
        <a:noFill/>
        <a:ln w="0">
          <a:noFill/>
        </a:ln>
      </c:spPr>
    </c:plotArea>
    <c:legend>
      <c:legendPos val="b"/>
      <c:layout>
        <c:manualLayout>
          <c:xMode val="edge"/>
          <c:yMode val="edge"/>
          <c:x val="0.1958689596315798"/>
          <c:y val="0.83395152707630082"/>
          <c:w val="0.61644187881422796"/>
          <c:h val="0.15675910924511119"/>
        </c:manualLayout>
      </c:layout>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AMBULATÓRIO!$B$70</c:f>
              <c:strCache>
                <c:ptCount val="1"/>
                <c:pt idx="0">
                  <c:v>Consultas Realizadas</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AMBULATÓRIO!$C$69:$N$69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AMBULATÓRIO!$C$70:$N$70</c:f>
              <c:numCache>
                <c:formatCode>#,##0</c:formatCode>
                <c:ptCount val="12"/>
                <c:pt idx="0">
                  <c:v>1493</c:v>
                </c:pt>
                <c:pt idx="1">
                  <c:v>1260</c:v>
                </c:pt>
                <c:pt idx="2">
                  <c:v>1260</c:v>
                </c:pt>
                <c:pt idx="3">
                  <c:v>1183</c:v>
                </c:pt>
                <c:pt idx="4">
                  <c:v>1188</c:v>
                </c:pt>
                <c:pt idx="5">
                  <c:v>1153</c:v>
                </c:pt>
                <c:pt idx="6">
                  <c:v>1192</c:v>
                </c:pt>
                <c:pt idx="7">
                  <c:v>1054</c:v>
                </c:pt>
                <c:pt idx="8">
                  <c:v>1368</c:v>
                </c:pt>
              </c:numCache>
            </c:numRef>
          </c:val>
          <c:extLst>
            <c:ext xmlns:c16="http://schemas.microsoft.com/office/drawing/2014/chart" uri="{C3380CC4-5D6E-409C-BE32-E72D297353CC}">
              <c16:uniqueId val="{00000000-957F-4B9D-A18B-BF3B51B215BD}"/>
            </c:ext>
          </c:extLst>
        </c:ser>
        <c:dLbls>
          <c:showLegendKey val="0"/>
          <c:showVal val="0"/>
          <c:showCatName val="0"/>
          <c:showSerName val="0"/>
          <c:showPercent val="0"/>
          <c:showBubbleSize val="0"/>
        </c:dLbls>
        <c:gapWidth val="150"/>
        <c:axId val="9286847"/>
        <c:axId val="45190459"/>
      </c:barChart>
      <c:lineChart>
        <c:grouping val="standard"/>
        <c:varyColors val="0"/>
        <c:ser>
          <c:idx val="1"/>
          <c:order val="1"/>
          <c:tx>
            <c:strRef>
              <c:f>AMBULATÓRIO!$B$71</c:f>
              <c:strCache>
                <c:ptCount val="1"/>
                <c:pt idx="0">
                  <c:v>Meta Contratual</c:v>
                </c:pt>
              </c:strCache>
            </c:strRef>
          </c:tx>
          <c:spPr>
            <a:ln w="19080" cap="rnd">
              <a:solidFill>
                <a:srgbClr val="4472C4"/>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AMBULATÓRIO!$C$69:$N$69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AMBULATÓRIO!$C$71:$N$71</c:f>
              <c:numCache>
                <c:formatCode>#,##0</c:formatCode>
                <c:ptCount val="12"/>
                <c:pt idx="0">
                  <c:v>1300</c:v>
                </c:pt>
                <c:pt idx="1">
                  <c:v>1300</c:v>
                </c:pt>
                <c:pt idx="2">
                  <c:v>1300</c:v>
                </c:pt>
                <c:pt idx="3">
                  <c:v>1300</c:v>
                </c:pt>
                <c:pt idx="4">
                  <c:v>1300</c:v>
                </c:pt>
                <c:pt idx="5">
                  <c:v>1300</c:v>
                </c:pt>
                <c:pt idx="6">
                  <c:v>1300</c:v>
                </c:pt>
                <c:pt idx="7">
                  <c:v>1300</c:v>
                </c:pt>
                <c:pt idx="8">
                  <c:v>1300</c:v>
                </c:pt>
                <c:pt idx="9">
                  <c:v>1300</c:v>
                </c:pt>
                <c:pt idx="10">
                  <c:v>1300</c:v>
                </c:pt>
                <c:pt idx="11">
                  <c:v>1300</c:v>
                </c:pt>
              </c:numCache>
            </c:numRef>
          </c:val>
          <c:smooth val="0"/>
          <c:extLst>
            <c:ext xmlns:c16="http://schemas.microsoft.com/office/drawing/2014/chart" uri="{C3380CC4-5D6E-409C-BE32-E72D297353CC}">
              <c16:uniqueId val="{00000001-957F-4B9D-A18B-BF3B51B215BD}"/>
            </c:ext>
          </c:extLst>
        </c:ser>
        <c:ser>
          <c:idx val="2"/>
          <c:order val="2"/>
          <c:tx>
            <c:strRef>
              <c:f>AMBULATÓRIO!$B$72</c:f>
              <c:strCache>
                <c:ptCount val="1"/>
                <c:pt idx="0">
                  <c:v>Média 2024</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AMBULATÓRIO!$C$69:$N$69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AMBULATÓRIO!$C$72:$N$72</c:f>
              <c:numCache>
                <c:formatCode>General</c:formatCode>
                <c:ptCount val="12"/>
                <c:pt idx="0">
                  <c:v>1305</c:v>
                </c:pt>
                <c:pt idx="1">
                  <c:v>1305</c:v>
                </c:pt>
                <c:pt idx="2">
                  <c:v>1305</c:v>
                </c:pt>
                <c:pt idx="3">
                  <c:v>1305</c:v>
                </c:pt>
                <c:pt idx="4">
                  <c:v>1305</c:v>
                </c:pt>
                <c:pt idx="5">
                  <c:v>1305</c:v>
                </c:pt>
                <c:pt idx="6">
                  <c:v>1305</c:v>
                </c:pt>
                <c:pt idx="7">
                  <c:v>1305</c:v>
                </c:pt>
                <c:pt idx="8">
                  <c:v>1305</c:v>
                </c:pt>
                <c:pt idx="9">
                  <c:v>1305</c:v>
                </c:pt>
                <c:pt idx="10">
                  <c:v>1305</c:v>
                </c:pt>
                <c:pt idx="11">
                  <c:v>1305</c:v>
                </c:pt>
              </c:numCache>
            </c:numRef>
          </c:val>
          <c:smooth val="0"/>
          <c:extLst>
            <c:ext xmlns:c16="http://schemas.microsoft.com/office/drawing/2014/chart" uri="{C3380CC4-5D6E-409C-BE32-E72D297353CC}">
              <c16:uniqueId val="{00000002-957F-4B9D-A18B-BF3B51B215BD}"/>
            </c:ext>
          </c:extLst>
        </c:ser>
        <c:dLbls>
          <c:showLegendKey val="0"/>
          <c:showVal val="0"/>
          <c:showCatName val="0"/>
          <c:showSerName val="0"/>
          <c:showPercent val="0"/>
          <c:showBubbleSize val="0"/>
        </c:dLbls>
        <c:hiLowLines>
          <c:spPr>
            <a:ln w="0">
              <a:noFill/>
            </a:ln>
          </c:spPr>
        </c:hiLowLines>
        <c:marker val="1"/>
        <c:smooth val="0"/>
        <c:axId val="9286847"/>
        <c:axId val="45190459"/>
      </c:lineChart>
      <c:catAx>
        <c:axId val="9286847"/>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45190459"/>
        <c:crosses val="autoZero"/>
        <c:auto val="1"/>
        <c:lblAlgn val="ctr"/>
        <c:lblOffset val="100"/>
        <c:noMultiLvlLbl val="0"/>
      </c:catAx>
      <c:valAx>
        <c:axId val="45190459"/>
        <c:scaling>
          <c:orientation val="minMax"/>
        </c:scaling>
        <c:delete val="1"/>
        <c:axPos val="l"/>
        <c:numFmt formatCode="#,##0" sourceLinked="1"/>
        <c:majorTickMark val="none"/>
        <c:minorTickMark val="none"/>
        <c:tickLblPos val="nextTo"/>
        <c:crossAx val="9286847"/>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ysClr val="window" lastClr="FFFFFF">
        <a:lumMod val="95000"/>
      </a:sysClr>
    </a:solidFill>
    <a:ln w="12600">
      <a:noFill/>
      <a:round/>
    </a:ln>
  </c:sp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46820039169868E-2"/>
          <c:y val="0.12800180613572124"/>
          <c:w val="0.96906359921660268"/>
          <c:h val="0.57712436383354315"/>
        </c:manualLayout>
      </c:layout>
      <c:barChart>
        <c:barDir val="col"/>
        <c:grouping val="clustered"/>
        <c:varyColors val="0"/>
        <c:ser>
          <c:idx val="0"/>
          <c:order val="0"/>
          <c:tx>
            <c:strRef>
              <c:f>AMBULATÓRIO!$B$110</c:f>
              <c:strCache>
                <c:ptCount val="1"/>
                <c:pt idx="0">
                  <c:v>Total de Aplicações Ambulatoriais</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AMBULATÓRIO!$C$109:$N$109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AMBULATÓRIO!$C$110:$N$110</c:f>
              <c:numCache>
                <c:formatCode>General</c:formatCode>
                <c:ptCount val="12"/>
                <c:pt idx="0">
                  <c:v>92</c:v>
                </c:pt>
                <c:pt idx="1">
                  <c:v>281</c:v>
                </c:pt>
                <c:pt idx="2">
                  <c:v>129</c:v>
                </c:pt>
                <c:pt idx="3">
                  <c:v>97</c:v>
                </c:pt>
                <c:pt idx="4">
                  <c:v>93</c:v>
                </c:pt>
                <c:pt idx="5">
                  <c:v>77</c:v>
                </c:pt>
                <c:pt idx="6">
                  <c:v>326</c:v>
                </c:pt>
                <c:pt idx="7">
                  <c:v>276</c:v>
                </c:pt>
                <c:pt idx="8">
                  <c:v>307</c:v>
                </c:pt>
                <c:pt idx="9">
                  <c:v>86</c:v>
                </c:pt>
              </c:numCache>
            </c:numRef>
          </c:val>
          <c:extLst>
            <c:ext xmlns:c16="http://schemas.microsoft.com/office/drawing/2014/chart" uri="{C3380CC4-5D6E-409C-BE32-E72D297353CC}">
              <c16:uniqueId val="{00000000-A280-4D4E-8460-501500461A9B}"/>
            </c:ext>
          </c:extLst>
        </c:ser>
        <c:dLbls>
          <c:showLegendKey val="0"/>
          <c:showVal val="0"/>
          <c:showCatName val="0"/>
          <c:showSerName val="0"/>
          <c:showPercent val="0"/>
          <c:showBubbleSize val="0"/>
        </c:dLbls>
        <c:gapWidth val="150"/>
        <c:axId val="9286847"/>
        <c:axId val="45190459"/>
      </c:barChart>
      <c:lineChart>
        <c:grouping val="standard"/>
        <c:varyColors val="0"/>
        <c:ser>
          <c:idx val="1"/>
          <c:order val="1"/>
          <c:tx>
            <c:strRef>
              <c:f>AMBULATÓRIO!$B$111</c:f>
              <c:strCache>
                <c:ptCount val="1"/>
                <c:pt idx="0">
                  <c:v>Média 2024</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AMBULATÓRIO!$C$109:$N$109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AMBULATÓRIO!$C$111:$N$111</c:f>
              <c:numCache>
                <c:formatCode>General</c:formatCode>
                <c:ptCount val="12"/>
                <c:pt idx="0">
                  <c:v>266</c:v>
                </c:pt>
                <c:pt idx="1">
                  <c:v>266</c:v>
                </c:pt>
                <c:pt idx="2">
                  <c:v>266</c:v>
                </c:pt>
                <c:pt idx="3">
                  <c:v>266</c:v>
                </c:pt>
                <c:pt idx="4">
                  <c:v>266</c:v>
                </c:pt>
                <c:pt idx="5">
                  <c:v>266</c:v>
                </c:pt>
                <c:pt idx="6">
                  <c:v>266</c:v>
                </c:pt>
                <c:pt idx="7">
                  <c:v>266</c:v>
                </c:pt>
                <c:pt idx="8">
                  <c:v>266</c:v>
                </c:pt>
                <c:pt idx="9">
                  <c:v>266</c:v>
                </c:pt>
                <c:pt idx="10">
                  <c:v>266</c:v>
                </c:pt>
                <c:pt idx="11">
                  <c:v>266</c:v>
                </c:pt>
              </c:numCache>
            </c:numRef>
          </c:val>
          <c:smooth val="0"/>
          <c:extLst>
            <c:ext xmlns:c16="http://schemas.microsoft.com/office/drawing/2014/chart" uri="{C3380CC4-5D6E-409C-BE32-E72D297353CC}">
              <c16:uniqueId val="{00000001-A280-4D4E-8460-501500461A9B}"/>
            </c:ext>
          </c:extLst>
        </c:ser>
        <c:dLbls>
          <c:showLegendKey val="0"/>
          <c:showVal val="0"/>
          <c:showCatName val="0"/>
          <c:showSerName val="0"/>
          <c:showPercent val="0"/>
          <c:showBubbleSize val="0"/>
        </c:dLbls>
        <c:hiLowLines>
          <c:spPr>
            <a:ln w="0">
              <a:noFill/>
            </a:ln>
          </c:spPr>
        </c:hiLowLines>
        <c:marker val="1"/>
        <c:smooth val="0"/>
        <c:axId val="9286847"/>
        <c:axId val="45190459"/>
      </c:lineChart>
      <c:catAx>
        <c:axId val="9286847"/>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45190459"/>
        <c:crosses val="autoZero"/>
        <c:auto val="1"/>
        <c:lblAlgn val="ctr"/>
        <c:lblOffset val="100"/>
        <c:noMultiLvlLbl val="0"/>
      </c:catAx>
      <c:valAx>
        <c:axId val="45190459"/>
        <c:scaling>
          <c:orientation val="minMax"/>
        </c:scaling>
        <c:delete val="1"/>
        <c:axPos val="l"/>
        <c:numFmt formatCode="General" sourceLinked="1"/>
        <c:majorTickMark val="none"/>
        <c:minorTickMark val="none"/>
        <c:tickLblPos val="nextTo"/>
        <c:crossAx val="9286847"/>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ysClr val="window" lastClr="FFFFFF">
        <a:lumMod val="95000"/>
      </a:sysClr>
    </a:solidFill>
    <a:ln w="12600">
      <a:noFill/>
      <a:round/>
    </a:ln>
  </c:sp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'ANÁLISES CLÍNICAS'!$B$31</c:f>
              <c:strCache>
                <c:ptCount val="1"/>
                <c:pt idx="0">
                  <c:v>Total de Exames Hematológicos e Coagulação Realizados</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'ANÁLISES CLÍNICAS'!$C$29:$N$30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'ANÁLISES CLÍNICAS'!$C$31:$N$31</c:f>
              <c:numCache>
                <c:formatCode>General</c:formatCode>
                <c:ptCount val="12"/>
                <c:pt idx="0">
                  <c:v>784</c:v>
                </c:pt>
                <c:pt idx="1">
                  <c:v>559</c:v>
                </c:pt>
                <c:pt idx="2">
                  <c:v>594</c:v>
                </c:pt>
                <c:pt idx="3">
                  <c:v>619</c:v>
                </c:pt>
                <c:pt idx="4">
                  <c:v>766</c:v>
                </c:pt>
                <c:pt idx="5">
                  <c:v>644</c:v>
                </c:pt>
                <c:pt idx="6">
                  <c:v>640</c:v>
                </c:pt>
                <c:pt idx="7">
                  <c:v>792</c:v>
                </c:pt>
                <c:pt idx="8">
                  <c:v>720</c:v>
                </c:pt>
                <c:pt idx="9">
                  <c:v>752</c:v>
                </c:pt>
              </c:numCache>
            </c:numRef>
          </c:val>
          <c:extLst>
            <c:ext xmlns:c16="http://schemas.microsoft.com/office/drawing/2014/chart" uri="{C3380CC4-5D6E-409C-BE32-E72D297353CC}">
              <c16:uniqueId val="{00000000-825C-4F4B-BCF4-066F62B8E23C}"/>
            </c:ext>
          </c:extLst>
        </c:ser>
        <c:dLbls>
          <c:showLegendKey val="0"/>
          <c:showVal val="0"/>
          <c:showCatName val="0"/>
          <c:showSerName val="0"/>
          <c:showPercent val="0"/>
          <c:showBubbleSize val="0"/>
        </c:dLbls>
        <c:gapWidth val="150"/>
        <c:axId val="9286847"/>
        <c:axId val="45190459"/>
      </c:barChart>
      <c:lineChart>
        <c:grouping val="standard"/>
        <c:varyColors val="0"/>
        <c:ser>
          <c:idx val="2"/>
          <c:order val="2"/>
          <c:tx>
            <c:strRef>
              <c:f>'ANÁLISES CLÍNICAS'!$B$32</c:f>
              <c:strCache>
                <c:ptCount val="1"/>
                <c:pt idx="0">
                  <c:v>Média 2024</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'ANÁLISES CLÍNICAS'!$C$29:$N$30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'ANÁLISES CLÍNICAS'!$C$32:$N$32</c:f>
              <c:numCache>
                <c:formatCode>General</c:formatCode>
                <c:ptCount val="12"/>
                <c:pt idx="0">
                  <c:v>617</c:v>
                </c:pt>
                <c:pt idx="1">
                  <c:v>617</c:v>
                </c:pt>
                <c:pt idx="2">
                  <c:v>640</c:v>
                </c:pt>
                <c:pt idx="3">
                  <c:v>640</c:v>
                </c:pt>
                <c:pt idx="4">
                  <c:v>640</c:v>
                </c:pt>
                <c:pt idx="5">
                  <c:v>640</c:v>
                </c:pt>
                <c:pt idx="6">
                  <c:v>640</c:v>
                </c:pt>
                <c:pt idx="7">
                  <c:v>640</c:v>
                </c:pt>
                <c:pt idx="8">
                  <c:v>640</c:v>
                </c:pt>
                <c:pt idx="9">
                  <c:v>640</c:v>
                </c:pt>
                <c:pt idx="10">
                  <c:v>640</c:v>
                </c:pt>
                <c:pt idx="11">
                  <c:v>640</c:v>
                </c:pt>
              </c:numCache>
            </c:numRef>
          </c:val>
          <c:smooth val="0"/>
          <c:extLst>
            <c:ext xmlns:c16="http://schemas.microsoft.com/office/drawing/2014/chart" uri="{C3380CC4-5D6E-409C-BE32-E72D297353CC}">
              <c16:uniqueId val="{00000001-825C-4F4B-BCF4-066F62B8E23C}"/>
            </c:ext>
          </c:extLst>
        </c:ser>
        <c:dLbls>
          <c:showLegendKey val="0"/>
          <c:showVal val="0"/>
          <c:showCatName val="0"/>
          <c:showSerName val="0"/>
          <c:showPercent val="0"/>
          <c:showBubbleSize val="0"/>
        </c:dLbls>
        <c:hiLowLines>
          <c:spPr>
            <a:ln w="0">
              <a:noFill/>
            </a:ln>
          </c:spPr>
        </c:hiLowLines>
        <c:marker val="1"/>
        <c:smooth val="0"/>
        <c:axId val="9286847"/>
        <c:axId val="45190459"/>
        <c:extLst>
          <c:ext xmlns:c15="http://schemas.microsoft.com/office/drawing/2012/chart" uri="{02D57815-91ED-43cb-92C2-25804820EDAC}">
            <c15:filteredLineSeries>
              <c15:ser>
                <c:idx val="1"/>
                <c:order val="1"/>
                <c:tx>
                  <c:strRef>
                    <c:extLst>
                      <c:ext uri="{02D57815-91ED-43cb-92C2-25804820EDAC}">
                        <c15:formulaRef>
                          <c15:sqref>'ANÁLISES CLÍNICAS'!$B$33</c15:sqref>
                        </c15:formulaRef>
                      </c:ext>
                    </c:extLst>
                    <c:strCache>
                      <c:ptCount val="1"/>
                      <c:pt idx="0">
                        <c:v>% alcance</c:v>
                      </c:pt>
                    </c:strCache>
                  </c:strRef>
                </c:tx>
                <c:spPr>
                  <a:ln w="19080" cap="rnd">
                    <a:solidFill>
                      <a:srgbClr val="4472C4"/>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uri="{CE6537A1-D6FC-4f65-9D91-7224C49458BB}">
                      <c15:showLeaderLines val="1"/>
                    </c:ext>
                  </c:extLst>
                </c:dLbls>
                <c:cat>
                  <c:strRef>
                    <c:extLst>
                      <c:ext uri="{02D57815-91ED-43cb-92C2-25804820EDAC}">
                        <c15:formulaRef>
                          <c15:sqref>'ANÁLISES CLÍNICAS'!$C$29:$N$30</c15:sqref>
                        </c15:formulaRef>
                      </c:ext>
                    </c:extLst>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extLst>
                      <c:ext uri="{02D57815-91ED-43cb-92C2-25804820EDAC}">
                        <c15:formulaRef>
                          <c15:sqref>'ANÁLISES CLÍNICAS'!$C$33:$N$33</c15:sqref>
                        </c15:formulaRef>
                      </c:ext>
                    </c:extLst>
                    <c:numCache>
                      <c:formatCode>0%</c:formatCode>
                      <c:ptCount val="12"/>
                      <c:pt idx="0">
                        <c:v>1.2706645056726094</c:v>
                      </c:pt>
                      <c:pt idx="1">
                        <c:v>0.90599675850891415</c:v>
                      </c:pt>
                      <c:pt idx="2">
                        <c:v>0.92812499999999998</c:v>
                      </c:pt>
                      <c:pt idx="3">
                        <c:v>0.96718749999999998</c:v>
                      </c:pt>
                      <c:pt idx="4">
                        <c:v>1.1968749999999999</c:v>
                      </c:pt>
                      <c:pt idx="5">
                        <c:v>1.0062500000000001</c:v>
                      </c:pt>
                      <c:pt idx="6">
                        <c:v>1</c:v>
                      </c:pt>
                      <c:pt idx="7">
                        <c:v>1.2375</c:v>
                      </c:pt>
                      <c:pt idx="8">
                        <c:v>1.125</c:v>
                      </c:pt>
                      <c:pt idx="9">
                        <c:v>1.175</c:v>
                      </c:pt>
                      <c:pt idx="10">
                        <c:v>0</c:v>
                      </c:pt>
                      <c:pt idx="11">
                        <c:v>0</c:v>
                      </c:pt>
                    </c:numCache>
                  </c:numRef>
                </c:val>
                <c:smooth val="0"/>
                <c:extLst>
                  <c:ext xmlns:c16="http://schemas.microsoft.com/office/drawing/2014/chart" uri="{C3380CC4-5D6E-409C-BE32-E72D297353CC}">
                    <c16:uniqueId val="{00000002-825C-4F4B-BCF4-066F62B8E23C}"/>
                  </c:ext>
                </c:extLst>
              </c15:ser>
            </c15:filteredLineSeries>
          </c:ext>
        </c:extLst>
      </c:lineChart>
      <c:catAx>
        <c:axId val="9286847"/>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45190459"/>
        <c:crosses val="autoZero"/>
        <c:auto val="1"/>
        <c:lblAlgn val="ctr"/>
        <c:lblOffset val="100"/>
        <c:noMultiLvlLbl val="0"/>
      </c:catAx>
      <c:valAx>
        <c:axId val="45190459"/>
        <c:scaling>
          <c:orientation val="minMax"/>
        </c:scaling>
        <c:delete val="1"/>
        <c:axPos val="l"/>
        <c:numFmt formatCode="General" sourceLinked="1"/>
        <c:majorTickMark val="none"/>
        <c:minorTickMark val="none"/>
        <c:tickLblPos val="nextTo"/>
        <c:crossAx val="9286847"/>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ysClr val="window" lastClr="FFFFFF">
        <a:lumMod val="95000"/>
      </a:sysClr>
    </a:solidFill>
    <a:ln w="12600">
      <a:noFill/>
      <a:round/>
    </a:ln>
  </c:sp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895624288817626E-2"/>
          <c:y val="0.10252878989698021"/>
          <c:w val="0.95448432812661632"/>
          <c:h val="0.5478885160768181"/>
        </c:manualLayout>
      </c:layout>
      <c:barChart>
        <c:barDir val="col"/>
        <c:grouping val="clustered"/>
        <c:varyColors val="0"/>
        <c:ser>
          <c:idx val="0"/>
          <c:order val="0"/>
          <c:tx>
            <c:strRef>
              <c:f>'ANÁLISES CLÍNICAS'!$B$71</c:f>
              <c:strCache>
                <c:ptCount val="1"/>
                <c:pt idx="0">
                  <c:v>Total de Testes Sorologia de Possível Doador de Órgãos</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'ANÁLISES CLÍNICAS'!$C$70:$N$70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'ANÁLISES CLÍNICAS'!$C$71:$N$71</c:f>
              <c:numCache>
                <c:formatCode>General</c:formatCode>
                <c:ptCount val="12"/>
                <c:pt idx="0">
                  <c:v>126</c:v>
                </c:pt>
                <c:pt idx="1">
                  <c:v>164</c:v>
                </c:pt>
                <c:pt idx="2">
                  <c:v>289</c:v>
                </c:pt>
                <c:pt idx="3">
                  <c:v>290</c:v>
                </c:pt>
                <c:pt idx="4">
                  <c:v>254</c:v>
                </c:pt>
                <c:pt idx="5">
                  <c:v>296</c:v>
                </c:pt>
                <c:pt idx="6">
                  <c:v>272</c:v>
                </c:pt>
                <c:pt idx="7">
                  <c:v>490</c:v>
                </c:pt>
                <c:pt idx="8">
                  <c:v>218</c:v>
                </c:pt>
                <c:pt idx="9">
                  <c:v>488</c:v>
                </c:pt>
              </c:numCache>
            </c:numRef>
          </c:val>
          <c:extLst>
            <c:ext xmlns:c16="http://schemas.microsoft.com/office/drawing/2014/chart" uri="{C3380CC4-5D6E-409C-BE32-E72D297353CC}">
              <c16:uniqueId val="{00000000-1F56-470E-B6B8-1440C8F7F26D}"/>
            </c:ext>
          </c:extLst>
        </c:ser>
        <c:dLbls>
          <c:showLegendKey val="0"/>
          <c:showVal val="0"/>
          <c:showCatName val="0"/>
          <c:showSerName val="0"/>
          <c:showPercent val="0"/>
          <c:showBubbleSize val="0"/>
        </c:dLbls>
        <c:gapWidth val="150"/>
        <c:axId val="9286847"/>
        <c:axId val="45190459"/>
      </c:barChart>
      <c:lineChart>
        <c:grouping val="standard"/>
        <c:varyColors val="0"/>
        <c:ser>
          <c:idx val="1"/>
          <c:order val="1"/>
          <c:tx>
            <c:strRef>
              <c:f>'ANÁLISES CLÍNICAS'!$B$72</c:f>
              <c:strCache>
                <c:ptCount val="1"/>
                <c:pt idx="0">
                  <c:v>Média 2024</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'ANÁLISES CLÍNICAS'!$C$70:$N$70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'ANÁLISES CLÍNICAS'!$C$72:$N$72</c:f>
              <c:numCache>
                <c:formatCode>General</c:formatCode>
                <c:ptCount val="12"/>
                <c:pt idx="0">
                  <c:v>159</c:v>
                </c:pt>
                <c:pt idx="1">
                  <c:v>159</c:v>
                </c:pt>
                <c:pt idx="2">
                  <c:v>159</c:v>
                </c:pt>
                <c:pt idx="3">
                  <c:v>159</c:v>
                </c:pt>
                <c:pt idx="4">
                  <c:v>159</c:v>
                </c:pt>
                <c:pt idx="5">
                  <c:v>159</c:v>
                </c:pt>
                <c:pt idx="6">
                  <c:v>159</c:v>
                </c:pt>
                <c:pt idx="7">
                  <c:v>159</c:v>
                </c:pt>
                <c:pt idx="8">
                  <c:v>159</c:v>
                </c:pt>
                <c:pt idx="9">
                  <c:v>159</c:v>
                </c:pt>
                <c:pt idx="10">
                  <c:v>159</c:v>
                </c:pt>
                <c:pt idx="11">
                  <c:v>159</c:v>
                </c:pt>
              </c:numCache>
            </c:numRef>
          </c:val>
          <c:smooth val="0"/>
          <c:extLst>
            <c:ext xmlns:c16="http://schemas.microsoft.com/office/drawing/2014/chart" uri="{C3380CC4-5D6E-409C-BE32-E72D297353CC}">
              <c16:uniqueId val="{00000001-1F56-470E-B6B8-1440C8F7F26D}"/>
            </c:ext>
          </c:extLst>
        </c:ser>
        <c:dLbls>
          <c:showLegendKey val="0"/>
          <c:showVal val="0"/>
          <c:showCatName val="0"/>
          <c:showSerName val="0"/>
          <c:showPercent val="0"/>
          <c:showBubbleSize val="0"/>
        </c:dLbls>
        <c:hiLowLines>
          <c:spPr>
            <a:ln w="0">
              <a:noFill/>
            </a:ln>
          </c:spPr>
        </c:hiLowLines>
        <c:marker val="1"/>
        <c:smooth val="0"/>
        <c:axId val="9286847"/>
        <c:axId val="45190459"/>
      </c:lineChart>
      <c:catAx>
        <c:axId val="9286847"/>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45190459"/>
        <c:crosses val="autoZero"/>
        <c:auto val="1"/>
        <c:lblAlgn val="ctr"/>
        <c:lblOffset val="100"/>
        <c:noMultiLvlLbl val="0"/>
      </c:catAx>
      <c:valAx>
        <c:axId val="45190459"/>
        <c:scaling>
          <c:orientation val="minMax"/>
        </c:scaling>
        <c:delete val="1"/>
        <c:axPos val="l"/>
        <c:numFmt formatCode="General" sourceLinked="1"/>
        <c:majorTickMark val="none"/>
        <c:minorTickMark val="none"/>
        <c:tickLblPos val="nextTo"/>
        <c:crossAx val="9286847"/>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ysClr val="window" lastClr="FFFFFF">
        <a:lumMod val="95000"/>
      </a:sysClr>
    </a:solidFill>
    <a:ln w="12600">
      <a:noFill/>
      <a:round/>
    </a:ln>
  </c:sp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757835936691839E-2"/>
          <c:y val="0.1042830540037244"/>
          <c:w val="0.95448432812661632"/>
          <c:h val="0.5525259901171572"/>
        </c:manualLayout>
      </c:layout>
      <c:barChart>
        <c:barDir val="col"/>
        <c:grouping val="clustered"/>
        <c:varyColors val="0"/>
        <c:ser>
          <c:idx val="0"/>
          <c:order val="0"/>
          <c:tx>
            <c:strRef>
              <c:f>'ANÁLISES CLÍNICAS'!$B$86</c:f>
              <c:strCache>
                <c:ptCount val="1"/>
                <c:pt idx="0">
                  <c:v>Imunohematologia para possível doador de órgãos</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'ANÁLISES CLÍNICAS'!$C$85:$N$85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'ANÁLISES CLÍNICAS'!$C$86:$N$86</c:f>
              <c:numCache>
                <c:formatCode>General</c:formatCode>
                <c:ptCount val="12"/>
                <c:pt idx="0">
                  <c:v>18</c:v>
                </c:pt>
                <c:pt idx="1">
                  <c:v>22</c:v>
                </c:pt>
                <c:pt idx="2">
                  <c:v>22</c:v>
                </c:pt>
                <c:pt idx="3">
                  <c:v>20</c:v>
                </c:pt>
                <c:pt idx="4">
                  <c:v>12</c:v>
                </c:pt>
                <c:pt idx="5">
                  <c:v>18</c:v>
                </c:pt>
                <c:pt idx="6">
                  <c:v>26</c:v>
                </c:pt>
                <c:pt idx="7">
                  <c:v>40</c:v>
                </c:pt>
                <c:pt idx="8">
                  <c:v>14</c:v>
                </c:pt>
              </c:numCache>
            </c:numRef>
          </c:val>
          <c:extLst>
            <c:ext xmlns:c16="http://schemas.microsoft.com/office/drawing/2014/chart" uri="{C3380CC4-5D6E-409C-BE32-E72D297353CC}">
              <c16:uniqueId val="{00000000-BA55-4A59-9339-F21E9E88E2F3}"/>
            </c:ext>
          </c:extLst>
        </c:ser>
        <c:dLbls>
          <c:showLegendKey val="0"/>
          <c:showVal val="0"/>
          <c:showCatName val="0"/>
          <c:showSerName val="0"/>
          <c:showPercent val="0"/>
          <c:showBubbleSize val="0"/>
        </c:dLbls>
        <c:gapWidth val="150"/>
        <c:axId val="9286847"/>
        <c:axId val="45190459"/>
      </c:barChart>
      <c:lineChart>
        <c:grouping val="standard"/>
        <c:varyColors val="0"/>
        <c:ser>
          <c:idx val="1"/>
          <c:order val="1"/>
          <c:tx>
            <c:strRef>
              <c:f>'ANÁLISES CLÍNICAS'!$B$87</c:f>
              <c:strCache>
                <c:ptCount val="1"/>
                <c:pt idx="0">
                  <c:v>Média 2024</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'ANÁLISES CLÍNICAS'!$C$85:$N$85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'ANÁLISES CLÍNICAS'!$C$87:$N$87</c:f>
              <c:numCache>
                <c:formatCode>General</c:formatCode>
                <c:ptCount val="12"/>
                <c:pt idx="0">
                  <c:v>23</c:v>
                </c:pt>
                <c:pt idx="1">
                  <c:v>23</c:v>
                </c:pt>
                <c:pt idx="2">
                  <c:v>23</c:v>
                </c:pt>
                <c:pt idx="3">
                  <c:v>23</c:v>
                </c:pt>
                <c:pt idx="4">
                  <c:v>23</c:v>
                </c:pt>
                <c:pt idx="5">
                  <c:v>23</c:v>
                </c:pt>
                <c:pt idx="6">
                  <c:v>23</c:v>
                </c:pt>
                <c:pt idx="7">
                  <c:v>23</c:v>
                </c:pt>
                <c:pt idx="8">
                  <c:v>23</c:v>
                </c:pt>
                <c:pt idx="9">
                  <c:v>23</c:v>
                </c:pt>
                <c:pt idx="10">
                  <c:v>23</c:v>
                </c:pt>
                <c:pt idx="11">
                  <c:v>23</c:v>
                </c:pt>
              </c:numCache>
            </c:numRef>
          </c:val>
          <c:smooth val="0"/>
          <c:extLst>
            <c:ext xmlns:c16="http://schemas.microsoft.com/office/drawing/2014/chart" uri="{C3380CC4-5D6E-409C-BE32-E72D297353CC}">
              <c16:uniqueId val="{00000001-BA55-4A59-9339-F21E9E88E2F3}"/>
            </c:ext>
          </c:extLst>
        </c:ser>
        <c:dLbls>
          <c:showLegendKey val="0"/>
          <c:showVal val="0"/>
          <c:showCatName val="0"/>
          <c:showSerName val="0"/>
          <c:showPercent val="0"/>
          <c:showBubbleSize val="0"/>
        </c:dLbls>
        <c:hiLowLines>
          <c:spPr>
            <a:ln w="0">
              <a:noFill/>
            </a:ln>
          </c:spPr>
        </c:hiLowLines>
        <c:marker val="1"/>
        <c:smooth val="0"/>
        <c:axId val="9286847"/>
        <c:axId val="45190459"/>
      </c:lineChart>
      <c:catAx>
        <c:axId val="9286847"/>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45190459"/>
        <c:crosses val="autoZero"/>
        <c:auto val="1"/>
        <c:lblAlgn val="ctr"/>
        <c:lblOffset val="100"/>
        <c:noMultiLvlLbl val="0"/>
      </c:catAx>
      <c:valAx>
        <c:axId val="45190459"/>
        <c:scaling>
          <c:orientation val="minMax"/>
        </c:scaling>
        <c:delete val="1"/>
        <c:axPos val="l"/>
        <c:numFmt formatCode="General" sourceLinked="1"/>
        <c:majorTickMark val="none"/>
        <c:minorTickMark val="none"/>
        <c:tickLblPos val="nextTo"/>
        <c:crossAx val="9286847"/>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ysClr val="window" lastClr="FFFFFF">
        <a:lumMod val="95000"/>
      </a:sysClr>
    </a:solidFill>
    <a:ln w="12600">
      <a:noFill/>
      <a:round/>
    </a:ln>
  </c:sp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2105332277073369E-2"/>
          <c:y val="0.10991384521151847"/>
          <c:w val="0.97040918776715401"/>
          <c:h val="0.60248336409330616"/>
        </c:manualLayout>
      </c:layout>
      <c:barChart>
        <c:barDir val="col"/>
        <c:grouping val="clustered"/>
        <c:varyColors val="0"/>
        <c:ser>
          <c:idx val="0"/>
          <c:order val="0"/>
          <c:tx>
            <c:strRef>
              <c:f>'INDICADORES DE DESEMPENHO'!$B$24</c:f>
              <c:strCache>
                <c:ptCount val="1"/>
                <c:pt idx="0">
                  <c:v>Percentual de Atedimento a Solicitações Externas de Hemocomponentes</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'INDICADORES DE DESEMPENHO'!$C$23:$N$23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DESEMPENHO'!$C$24:$N$24</c:f>
              <c:numCache>
                <c:formatCode>0%</c:formatCode>
                <c:ptCount val="12"/>
                <c:pt idx="0">
                  <c:v>0.92</c:v>
                </c:pt>
                <c:pt idx="1">
                  <c:v>0.93</c:v>
                </c:pt>
                <c:pt idx="2">
                  <c:v>0.9</c:v>
                </c:pt>
                <c:pt idx="3">
                  <c:v>0.94</c:v>
                </c:pt>
                <c:pt idx="4">
                  <c:v>0.98</c:v>
                </c:pt>
                <c:pt idx="5">
                  <c:v>0.97050000000000003</c:v>
                </c:pt>
                <c:pt idx="6">
                  <c:v>0.97899999999999998</c:v>
                </c:pt>
                <c:pt idx="7">
                  <c:v>0.98</c:v>
                </c:pt>
                <c:pt idx="8">
                  <c:v>0.97</c:v>
                </c:pt>
                <c:pt idx="9">
                  <c:v>0.96799999999999997</c:v>
                </c:pt>
              </c:numCache>
            </c:numRef>
          </c:val>
          <c:extLst>
            <c:ext xmlns:c16="http://schemas.microsoft.com/office/drawing/2014/chart" uri="{C3380CC4-5D6E-409C-BE32-E72D297353CC}">
              <c16:uniqueId val="{00000000-DD79-49F4-AFA7-21FB175E4F62}"/>
            </c:ext>
          </c:extLst>
        </c:ser>
        <c:dLbls>
          <c:showLegendKey val="0"/>
          <c:showVal val="0"/>
          <c:showCatName val="0"/>
          <c:showSerName val="0"/>
          <c:showPercent val="0"/>
          <c:showBubbleSize val="0"/>
        </c:dLbls>
        <c:gapWidth val="150"/>
        <c:axId val="9286847"/>
        <c:axId val="45190459"/>
      </c:barChart>
      <c:lineChart>
        <c:grouping val="standard"/>
        <c:varyColors val="0"/>
        <c:ser>
          <c:idx val="1"/>
          <c:order val="1"/>
          <c:tx>
            <c:strRef>
              <c:f>'INDICADORES DE DESEMPENHO'!$B$25</c:f>
              <c:strCache>
                <c:ptCount val="1"/>
                <c:pt idx="0">
                  <c:v>Meta Contratual</c:v>
                </c:pt>
              </c:strCache>
            </c:strRef>
          </c:tx>
          <c:spPr>
            <a:ln w="19080" cap="rnd">
              <a:solidFill>
                <a:srgbClr val="4472C4"/>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DESEMPENHO'!$C$23:$N$23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DESEMPENHO'!$C$25:$N$25</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extLst>
            <c:ext xmlns:c16="http://schemas.microsoft.com/office/drawing/2014/chart" uri="{C3380CC4-5D6E-409C-BE32-E72D297353CC}">
              <c16:uniqueId val="{00000001-DD79-49F4-AFA7-21FB175E4F62}"/>
            </c:ext>
          </c:extLst>
        </c:ser>
        <c:ser>
          <c:idx val="2"/>
          <c:order val="2"/>
          <c:tx>
            <c:strRef>
              <c:f>'INDICADORES DE DESEMPENHO'!$B$26</c:f>
              <c:strCache>
                <c:ptCount val="1"/>
                <c:pt idx="0">
                  <c:v>Média 2024</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DESEMPENHO'!$C$23:$N$23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DESEMPENHO'!$C$26:$N$26</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extLst>
            <c:ext xmlns:c16="http://schemas.microsoft.com/office/drawing/2014/chart" uri="{C3380CC4-5D6E-409C-BE32-E72D297353CC}">
              <c16:uniqueId val="{00000002-DD79-49F4-AFA7-21FB175E4F62}"/>
            </c:ext>
          </c:extLst>
        </c:ser>
        <c:dLbls>
          <c:showLegendKey val="0"/>
          <c:showVal val="0"/>
          <c:showCatName val="0"/>
          <c:showSerName val="0"/>
          <c:showPercent val="0"/>
          <c:showBubbleSize val="0"/>
        </c:dLbls>
        <c:hiLowLines>
          <c:spPr>
            <a:ln w="0">
              <a:noFill/>
            </a:ln>
          </c:spPr>
        </c:hiLowLines>
        <c:marker val="1"/>
        <c:smooth val="0"/>
        <c:axId val="9286847"/>
        <c:axId val="45190459"/>
      </c:lineChart>
      <c:catAx>
        <c:axId val="9286847"/>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45190459"/>
        <c:crosses val="autoZero"/>
        <c:auto val="1"/>
        <c:lblAlgn val="ctr"/>
        <c:lblOffset val="100"/>
        <c:noMultiLvlLbl val="0"/>
      </c:catAx>
      <c:valAx>
        <c:axId val="45190459"/>
        <c:scaling>
          <c:orientation val="minMax"/>
        </c:scaling>
        <c:delete val="1"/>
        <c:axPos val="l"/>
        <c:numFmt formatCode="0%" sourceLinked="1"/>
        <c:majorTickMark val="none"/>
        <c:minorTickMark val="none"/>
        <c:tickLblPos val="nextTo"/>
        <c:crossAx val="9286847"/>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ysClr val="window" lastClr="FFFFFF">
        <a:lumMod val="95000"/>
      </a:sysClr>
    </a:solidFill>
    <a:ln w="12600">
      <a:noFill/>
      <a:round/>
    </a:ln>
  </c:sp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'INDICADORES DE DESEMPENHO'!$B$43</c:f>
              <c:strCache>
                <c:ptCount val="1"/>
                <c:pt idx="0">
                  <c:v>Realizado</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'INDICADORES DE DESEMPENHO'!$C$42:$N$42</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DESEMPENHO'!$C$43:$N$43</c:f>
              <c:numCache>
                <c:formatCode>0%</c:formatCode>
                <c:ptCount val="12"/>
                <c:pt idx="0">
                  <c:v>1</c:v>
                </c:pt>
                <c:pt idx="1">
                  <c:v>1</c:v>
                </c:pt>
                <c:pt idx="2">
                  <c:v>1</c:v>
                </c:pt>
                <c:pt idx="3">
                  <c:v>1</c:v>
                </c:pt>
                <c:pt idx="4">
                  <c:v>1</c:v>
                </c:pt>
                <c:pt idx="5">
                  <c:v>1</c:v>
                </c:pt>
                <c:pt idx="6">
                  <c:v>1</c:v>
                </c:pt>
                <c:pt idx="7">
                  <c:v>1</c:v>
                </c:pt>
                <c:pt idx="8">
                  <c:v>1</c:v>
                </c:pt>
              </c:numCache>
            </c:numRef>
          </c:val>
          <c:extLst>
            <c:ext xmlns:c16="http://schemas.microsoft.com/office/drawing/2014/chart" uri="{C3380CC4-5D6E-409C-BE32-E72D297353CC}">
              <c16:uniqueId val="{00000000-7B56-4CF5-984B-929F101E772B}"/>
            </c:ext>
          </c:extLst>
        </c:ser>
        <c:dLbls>
          <c:showLegendKey val="0"/>
          <c:showVal val="0"/>
          <c:showCatName val="0"/>
          <c:showSerName val="0"/>
          <c:showPercent val="0"/>
          <c:showBubbleSize val="0"/>
        </c:dLbls>
        <c:gapWidth val="150"/>
        <c:axId val="9286847"/>
        <c:axId val="45190459"/>
      </c:barChart>
      <c:lineChart>
        <c:grouping val="standard"/>
        <c:varyColors val="0"/>
        <c:ser>
          <c:idx val="1"/>
          <c:order val="1"/>
          <c:tx>
            <c:strRef>
              <c:f>'INDICADORES DE DESEMPENHO'!$B$44</c:f>
              <c:strCache>
                <c:ptCount val="1"/>
                <c:pt idx="0">
                  <c:v>Meta Contratual</c:v>
                </c:pt>
              </c:strCache>
            </c:strRef>
          </c:tx>
          <c:spPr>
            <a:ln w="19080" cap="rnd">
              <a:solidFill>
                <a:srgbClr val="4472C4"/>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DESEMPENHO'!$C$42:$N$42</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DESEMPENHO'!$C$44:$N$44</c:f>
              <c:numCache>
                <c:formatCode>0%</c:formatCode>
                <c:ptCount val="12"/>
                <c:pt idx="0">
                  <c:v>0.9</c:v>
                </c:pt>
                <c:pt idx="1">
                  <c:v>0.9</c:v>
                </c:pt>
                <c:pt idx="2">
                  <c:v>0.9</c:v>
                </c:pt>
                <c:pt idx="3">
                  <c:v>0.9</c:v>
                </c:pt>
                <c:pt idx="4">
                  <c:v>0.9</c:v>
                </c:pt>
                <c:pt idx="5">
                  <c:v>0.9</c:v>
                </c:pt>
                <c:pt idx="6">
                  <c:v>0.9</c:v>
                </c:pt>
                <c:pt idx="7">
                  <c:v>0.9</c:v>
                </c:pt>
                <c:pt idx="8">
                  <c:v>0.9</c:v>
                </c:pt>
                <c:pt idx="9">
                  <c:v>0.9</c:v>
                </c:pt>
                <c:pt idx="10">
                  <c:v>0.9</c:v>
                </c:pt>
                <c:pt idx="11">
                  <c:v>0.9</c:v>
                </c:pt>
              </c:numCache>
            </c:numRef>
          </c:val>
          <c:smooth val="0"/>
          <c:extLst>
            <c:ext xmlns:c16="http://schemas.microsoft.com/office/drawing/2014/chart" uri="{C3380CC4-5D6E-409C-BE32-E72D297353CC}">
              <c16:uniqueId val="{00000001-7B56-4CF5-984B-929F101E772B}"/>
            </c:ext>
          </c:extLst>
        </c:ser>
        <c:ser>
          <c:idx val="2"/>
          <c:order val="2"/>
          <c:tx>
            <c:strRef>
              <c:f>'INDICADORES DE DESEMPENHO'!$B$45</c:f>
              <c:strCache>
                <c:ptCount val="1"/>
                <c:pt idx="0">
                  <c:v>Média 2024</c:v>
                </c:pt>
              </c:strCache>
            </c:strRef>
          </c:tx>
          <c:spPr>
            <a:ln>
              <a:solidFill>
                <a:srgbClr val="ED7D31"/>
              </a:solidFill>
            </a:ln>
          </c:spPr>
          <c:marker>
            <c:symbol val="none"/>
          </c:marker>
          <c:cat>
            <c:strRef>
              <c:f>'INDICADORES DE DESEMPENHO'!$C$42:$N$42</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DESEMPENHO'!$C$45:$N$45</c:f>
            </c:numRef>
          </c:val>
          <c:smooth val="0"/>
          <c:extLst>
            <c:ext xmlns:c16="http://schemas.microsoft.com/office/drawing/2014/chart" uri="{C3380CC4-5D6E-409C-BE32-E72D297353CC}">
              <c16:uniqueId val="{00000002-7B56-4CF5-984B-929F101E772B}"/>
            </c:ext>
          </c:extLst>
        </c:ser>
        <c:dLbls>
          <c:showLegendKey val="0"/>
          <c:showVal val="0"/>
          <c:showCatName val="0"/>
          <c:showSerName val="0"/>
          <c:showPercent val="0"/>
          <c:showBubbleSize val="0"/>
        </c:dLbls>
        <c:hiLowLines>
          <c:spPr>
            <a:ln w="0">
              <a:noFill/>
            </a:ln>
          </c:spPr>
        </c:hiLowLines>
        <c:marker val="1"/>
        <c:smooth val="0"/>
        <c:axId val="9286847"/>
        <c:axId val="45190459"/>
      </c:lineChart>
      <c:catAx>
        <c:axId val="9286847"/>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45190459"/>
        <c:crosses val="autoZero"/>
        <c:auto val="1"/>
        <c:lblAlgn val="ctr"/>
        <c:lblOffset val="100"/>
        <c:noMultiLvlLbl val="0"/>
      </c:catAx>
      <c:valAx>
        <c:axId val="45190459"/>
        <c:scaling>
          <c:orientation val="minMax"/>
        </c:scaling>
        <c:delete val="1"/>
        <c:axPos val="l"/>
        <c:numFmt formatCode="0%" sourceLinked="1"/>
        <c:majorTickMark val="none"/>
        <c:minorTickMark val="none"/>
        <c:tickLblPos val="nextTo"/>
        <c:crossAx val="9286847"/>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ysClr val="window" lastClr="FFFFFF">
        <a:lumMod val="95000"/>
      </a:sysClr>
    </a:solidFill>
    <a:ln w="12600">
      <a:noFill/>
      <a:round/>
    </a:ln>
  </c:sp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596548890714871E-2"/>
          <c:y val="0.13286440015631107"/>
          <c:w val="0.95480690221857023"/>
          <c:h val="0.50704661331167133"/>
        </c:manualLayout>
      </c:layout>
      <c:barChart>
        <c:barDir val="col"/>
        <c:grouping val="clustered"/>
        <c:varyColors val="0"/>
        <c:ser>
          <c:idx val="0"/>
          <c:order val="0"/>
          <c:tx>
            <c:strRef>
              <c:f>'INDICADORES DE DESEMPENHO'!$B$160</c:f>
              <c:strCache>
                <c:ptCount val="1"/>
                <c:pt idx="0">
                  <c:v>Tempo Médio do Processo de Doação de Sangue</c:v>
                </c:pt>
              </c:strCache>
            </c:strRef>
          </c:tx>
          <c:spPr>
            <a:solidFill>
              <a:srgbClr val="3D8F8D"/>
            </a:solidFill>
            <a:ln w="0">
              <a:noFill/>
            </a:ln>
          </c:spPr>
          <c:invertIfNegative val="0"/>
          <c:dLbls>
            <c:dLbl>
              <c:idx val="2"/>
              <c:layout>
                <c:manualLayout>
                  <c:x val="1.0285949393128985E-2"/>
                  <c:y val="0"/>
                </c:manualLayout>
              </c:layout>
              <c:dLblPos val="outEnd"/>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0-5826-47CE-AF34-64CDA276FA26}"/>
                </c:ext>
              </c:extLst>
            </c:dLbl>
            <c:spPr>
              <a:solidFill>
                <a:srgbClr val="3D8F8D"/>
              </a:solidFill>
              <a:ln>
                <a:noFill/>
              </a:ln>
            </c:spPr>
            <c:txPr>
              <a:bodyPr wrap="none"/>
              <a:lstStyle/>
              <a:p>
                <a:pPr>
                  <a:defRPr sz="800"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'INDICADORES DE DESEMPENHO'!$C$159:$N$159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DESEMPENHO'!$C$160:$N$160</c:f>
              <c:numCache>
                <c:formatCode>[$-F400]h:mm:ss\ AM/PM</c:formatCode>
                <c:ptCount val="12"/>
                <c:pt idx="0">
                  <c:v>2.9803240740740741E-2</c:v>
                </c:pt>
                <c:pt idx="1">
                  <c:v>2.7592592592592592E-2</c:v>
                </c:pt>
                <c:pt idx="2">
                  <c:v>2.7384259259259261E-2</c:v>
                </c:pt>
                <c:pt idx="3">
                  <c:v>2.7592592592592592E-2</c:v>
                </c:pt>
                <c:pt idx="4">
                  <c:v>3.0347222222222223E-2</c:v>
                </c:pt>
                <c:pt idx="5">
                  <c:v>3.6307870370370372E-2</c:v>
                </c:pt>
                <c:pt idx="6">
                  <c:v>3.1770833333333331E-2</c:v>
                </c:pt>
                <c:pt idx="7">
                  <c:v>2.9490740740740741E-2</c:v>
                </c:pt>
                <c:pt idx="8">
                  <c:v>2.8726851851851851E-2</c:v>
                </c:pt>
                <c:pt idx="9">
                  <c:v>2.8715277777777777E-2</c:v>
                </c:pt>
              </c:numCache>
            </c:numRef>
          </c:val>
          <c:extLst>
            <c:ext xmlns:c16="http://schemas.microsoft.com/office/drawing/2014/chart" uri="{C3380CC4-5D6E-409C-BE32-E72D297353CC}">
              <c16:uniqueId val="{00000000-E3E6-448B-A13D-F1AC03074944}"/>
            </c:ext>
          </c:extLst>
        </c:ser>
        <c:dLbls>
          <c:showLegendKey val="0"/>
          <c:showVal val="0"/>
          <c:showCatName val="0"/>
          <c:showSerName val="0"/>
          <c:showPercent val="0"/>
          <c:showBubbleSize val="0"/>
        </c:dLbls>
        <c:gapWidth val="150"/>
        <c:axId val="9286847"/>
        <c:axId val="45190459"/>
      </c:barChart>
      <c:lineChart>
        <c:grouping val="standard"/>
        <c:varyColors val="0"/>
        <c:ser>
          <c:idx val="1"/>
          <c:order val="1"/>
          <c:tx>
            <c:strRef>
              <c:f>'INDICADORES DE DESEMPENHO'!$B$161</c:f>
              <c:strCache>
                <c:ptCount val="1"/>
                <c:pt idx="0">
                  <c:v>Média 2023</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DESEMPENHO'!$C$159:$N$159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DESEMPENHO'!$C$161:$N$161</c:f>
              <c:numCache>
                <c:formatCode>[$-F400]h:mm:ss\ AM/PM</c:formatCode>
                <c:ptCount val="12"/>
                <c:pt idx="0">
                  <c:v>3.1909722222222221E-2</c:v>
                </c:pt>
                <c:pt idx="1">
                  <c:v>3.1909722222222221E-2</c:v>
                </c:pt>
                <c:pt idx="2">
                  <c:v>3.1909722222222221E-2</c:v>
                </c:pt>
                <c:pt idx="3">
                  <c:v>3.1909722222222221E-2</c:v>
                </c:pt>
                <c:pt idx="4">
                  <c:v>3.1909722222222221E-2</c:v>
                </c:pt>
                <c:pt idx="5">
                  <c:v>3.1909722222222221E-2</c:v>
                </c:pt>
                <c:pt idx="6">
                  <c:v>3.1909722222222221E-2</c:v>
                </c:pt>
                <c:pt idx="7">
                  <c:v>3.1909722222222221E-2</c:v>
                </c:pt>
                <c:pt idx="8">
                  <c:v>3.1909722222222221E-2</c:v>
                </c:pt>
                <c:pt idx="9">
                  <c:v>3.1909722222222221E-2</c:v>
                </c:pt>
                <c:pt idx="10">
                  <c:v>3.1909722222222221E-2</c:v>
                </c:pt>
                <c:pt idx="11">
                  <c:v>3.1909722222222221E-2</c:v>
                </c:pt>
              </c:numCache>
            </c:numRef>
          </c:val>
          <c:smooth val="0"/>
          <c:extLst>
            <c:ext xmlns:c16="http://schemas.microsoft.com/office/drawing/2014/chart" uri="{C3380CC4-5D6E-409C-BE32-E72D297353CC}">
              <c16:uniqueId val="{00000001-E3E6-448B-A13D-F1AC03074944}"/>
            </c:ext>
          </c:extLst>
        </c:ser>
        <c:ser>
          <c:idx val="2"/>
          <c:order val="2"/>
          <c:tx>
            <c:strRef>
              <c:f>'INDICADORES DE DESEMPENHO'!$B$162</c:f>
              <c:strCache>
                <c:ptCount val="1"/>
                <c:pt idx="0">
                  <c:v>Meta Contratual</c:v>
                </c:pt>
              </c:strCache>
            </c:strRef>
          </c:tx>
          <c:spPr>
            <a:ln w="19080" cap="rnd">
              <a:solidFill>
                <a:srgbClr val="4472C4"/>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DESEMPENHO'!$C$159:$N$159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DESEMPENHO'!$C$162:$N$162</c:f>
              <c:numCache>
                <c:formatCode>[$-F400]h:mm:ss\ AM/PM</c:formatCode>
                <c:ptCount val="12"/>
                <c:pt idx="0">
                  <c:v>3.125E-2</c:v>
                </c:pt>
                <c:pt idx="1">
                  <c:v>3.125E-2</c:v>
                </c:pt>
                <c:pt idx="2">
                  <c:v>3.125E-2</c:v>
                </c:pt>
                <c:pt idx="3">
                  <c:v>3.125E-2</c:v>
                </c:pt>
                <c:pt idx="4">
                  <c:v>3.125E-2</c:v>
                </c:pt>
                <c:pt idx="5">
                  <c:v>3.125E-2</c:v>
                </c:pt>
                <c:pt idx="6">
                  <c:v>3.125E-2</c:v>
                </c:pt>
                <c:pt idx="7">
                  <c:v>3.125E-2</c:v>
                </c:pt>
                <c:pt idx="8">
                  <c:v>3.125E-2</c:v>
                </c:pt>
                <c:pt idx="9">
                  <c:v>3.125E-2</c:v>
                </c:pt>
                <c:pt idx="10">
                  <c:v>3.125E-2</c:v>
                </c:pt>
                <c:pt idx="11">
                  <c:v>3.125E-2</c:v>
                </c:pt>
              </c:numCache>
            </c:numRef>
          </c:val>
          <c:smooth val="0"/>
          <c:extLst>
            <c:ext xmlns:c16="http://schemas.microsoft.com/office/drawing/2014/chart" uri="{C3380CC4-5D6E-409C-BE32-E72D297353CC}">
              <c16:uniqueId val="{00000002-E3E6-448B-A13D-F1AC03074944}"/>
            </c:ext>
          </c:extLst>
        </c:ser>
        <c:dLbls>
          <c:showLegendKey val="0"/>
          <c:showVal val="0"/>
          <c:showCatName val="0"/>
          <c:showSerName val="0"/>
          <c:showPercent val="0"/>
          <c:showBubbleSize val="0"/>
        </c:dLbls>
        <c:hiLowLines>
          <c:spPr>
            <a:ln w="0">
              <a:noFill/>
            </a:ln>
          </c:spPr>
        </c:hiLowLines>
        <c:marker val="1"/>
        <c:smooth val="0"/>
        <c:axId val="9286847"/>
        <c:axId val="45190459"/>
      </c:lineChart>
      <c:catAx>
        <c:axId val="9286847"/>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45190459"/>
        <c:crosses val="autoZero"/>
        <c:auto val="1"/>
        <c:lblAlgn val="ctr"/>
        <c:lblOffset val="100"/>
        <c:noMultiLvlLbl val="0"/>
      </c:catAx>
      <c:valAx>
        <c:axId val="45190459"/>
        <c:scaling>
          <c:orientation val="minMax"/>
        </c:scaling>
        <c:delete val="1"/>
        <c:axPos val="l"/>
        <c:numFmt formatCode="[$-F400]h:mm:ss\ AM/PM" sourceLinked="1"/>
        <c:majorTickMark val="none"/>
        <c:minorTickMark val="none"/>
        <c:tickLblPos val="nextTo"/>
        <c:crossAx val="9286847"/>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ysClr val="window" lastClr="FFFFFF">
        <a:lumMod val="95000"/>
      </a:sysClr>
    </a:solidFill>
    <a:ln w="12600">
      <a:noFill/>
      <a:round/>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'INDICADORES DE DESEMPENHO'!$B$61</c:f>
              <c:strCache>
                <c:ptCount val="1"/>
                <c:pt idx="0">
                  <c:v>Realizado</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'INDICADORES DE DESEMPENHO'!$C$60:$N$60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DESEMPENHO'!$C$61:$N$61</c:f>
              <c:numCache>
                <c:formatCode>0%</c:formatCode>
                <c:ptCount val="12"/>
                <c:pt idx="0">
                  <c:v>0.1</c:v>
                </c:pt>
                <c:pt idx="1">
                  <c:v>0.12</c:v>
                </c:pt>
                <c:pt idx="2">
                  <c:v>0.12</c:v>
                </c:pt>
                <c:pt idx="3">
                  <c:v>0.13</c:v>
                </c:pt>
                <c:pt idx="4">
                  <c:v>0.14000000000000001</c:v>
                </c:pt>
                <c:pt idx="5">
                  <c:v>0.13</c:v>
                </c:pt>
                <c:pt idx="6">
                  <c:v>0.13</c:v>
                </c:pt>
                <c:pt idx="7">
                  <c:v>0.1</c:v>
                </c:pt>
                <c:pt idx="8">
                  <c:v>0.12</c:v>
                </c:pt>
                <c:pt idx="9">
                  <c:v>0.13</c:v>
                </c:pt>
              </c:numCache>
            </c:numRef>
          </c:val>
          <c:extLst>
            <c:ext xmlns:c16="http://schemas.microsoft.com/office/drawing/2014/chart" uri="{C3380CC4-5D6E-409C-BE32-E72D297353CC}">
              <c16:uniqueId val="{00000000-E39F-4C46-988C-6BCC7DF64F2A}"/>
            </c:ext>
          </c:extLst>
        </c:ser>
        <c:dLbls>
          <c:showLegendKey val="0"/>
          <c:showVal val="0"/>
          <c:showCatName val="0"/>
          <c:showSerName val="0"/>
          <c:showPercent val="0"/>
          <c:showBubbleSize val="0"/>
        </c:dLbls>
        <c:gapWidth val="150"/>
        <c:axId val="9286847"/>
        <c:axId val="45190459"/>
      </c:barChart>
      <c:lineChart>
        <c:grouping val="standard"/>
        <c:varyColors val="0"/>
        <c:ser>
          <c:idx val="1"/>
          <c:order val="1"/>
          <c:tx>
            <c:strRef>
              <c:f>'INDICADORES DE DESEMPENHO'!$B$62</c:f>
              <c:strCache>
                <c:ptCount val="1"/>
                <c:pt idx="0">
                  <c:v>Meta Contratual</c:v>
                </c:pt>
              </c:strCache>
            </c:strRef>
          </c:tx>
          <c:spPr>
            <a:ln w="19080" cap="rnd">
              <a:solidFill>
                <a:srgbClr val="4472C4"/>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DESEMPENHO'!$C$60:$N$60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DESEMPENHO'!$C$62:$N$62</c:f>
              <c:numCache>
                <c:formatCode>0%</c:formatCode>
                <c:ptCount val="12"/>
                <c:pt idx="0">
                  <c:v>0.19</c:v>
                </c:pt>
                <c:pt idx="1">
                  <c:v>0.19</c:v>
                </c:pt>
                <c:pt idx="2">
                  <c:v>0.19</c:v>
                </c:pt>
                <c:pt idx="3">
                  <c:v>0.19</c:v>
                </c:pt>
                <c:pt idx="4">
                  <c:v>0.19</c:v>
                </c:pt>
                <c:pt idx="5">
                  <c:v>0.19</c:v>
                </c:pt>
                <c:pt idx="6">
                  <c:v>0.19</c:v>
                </c:pt>
                <c:pt idx="7">
                  <c:v>0.19</c:v>
                </c:pt>
                <c:pt idx="8">
                  <c:v>0.19</c:v>
                </c:pt>
                <c:pt idx="9">
                  <c:v>0.19</c:v>
                </c:pt>
                <c:pt idx="10">
                  <c:v>0.19</c:v>
                </c:pt>
                <c:pt idx="11">
                  <c:v>0.19</c:v>
                </c:pt>
              </c:numCache>
            </c:numRef>
          </c:val>
          <c:smooth val="0"/>
          <c:extLst>
            <c:ext xmlns:c16="http://schemas.microsoft.com/office/drawing/2014/chart" uri="{C3380CC4-5D6E-409C-BE32-E72D297353CC}">
              <c16:uniqueId val="{00000001-E39F-4C46-988C-6BCC7DF64F2A}"/>
            </c:ext>
          </c:extLst>
        </c:ser>
        <c:ser>
          <c:idx val="2"/>
          <c:order val="2"/>
          <c:tx>
            <c:strRef>
              <c:f>'INDICADORES DE DESEMPENHO'!$B$63</c:f>
              <c:strCache>
                <c:ptCount val="1"/>
                <c:pt idx="0">
                  <c:v>Média 2024</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DESEMPENHO'!$C$60:$N$60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DESEMPENHO'!$C$63:$N$63</c:f>
              <c:numCache>
                <c:formatCode>0%</c:formatCode>
                <c:ptCount val="12"/>
                <c:pt idx="0">
                  <c:v>0.12</c:v>
                </c:pt>
                <c:pt idx="1">
                  <c:v>0.12</c:v>
                </c:pt>
                <c:pt idx="2">
                  <c:v>0.12</c:v>
                </c:pt>
                <c:pt idx="3">
                  <c:v>0.12</c:v>
                </c:pt>
                <c:pt idx="4">
                  <c:v>0.12</c:v>
                </c:pt>
                <c:pt idx="5">
                  <c:v>0.12</c:v>
                </c:pt>
                <c:pt idx="6">
                  <c:v>0.12</c:v>
                </c:pt>
                <c:pt idx="7">
                  <c:v>0.12</c:v>
                </c:pt>
                <c:pt idx="8">
                  <c:v>0.12</c:v>
                </c:pt>
                <c:pt idx="9">
                  <c:v>0.12</c:v>
                </c:pt>
                <c:pt idx="10">
                  <c:v>0.12</c:v>
                </c:pt>
                <c:pt idx="11">
                  <c:v>0.12</c:v>
                </c:pt>
              </c:numCache>
            </c:numRef>
          </c:val>
          <c:smooth val="0"/>
          <c:extLst>
            <c:ext xmlns:c16="http://schemas.microsoft.com/office/drawing/2014/chart" uri="{C3380CC4-5D6E-409C-BE32-E72D297353CC}">
              <c16:uniqueId val="{00000002-E39F-4C46-988C-6BCC7DF64F2A}"/>
            </c:ext>
          </c:extLst>
        </c:ser>
        <c:dLbls>
          <c:showLegendKey val="0"/>
          <c:showVal val="0"/>
          <c:showCatName val="0"/>
          <c:showSerName val="0"/>
          <c:showPercent val="0"/>
          <c:showBubbleSize val="0"/>
        </c:dLbls>
        <c:hiLowLines>
          <c:spPr>
            <a:ln w="0">
              <a:noFill/>
            </a:ln>
          </c:spPr>
        </c:hiLowLines>
        <c:marker val="1"/>
        <c:smooth val="0"/>
        <c:axId val="9286847"/>
        <c:axId val="45190459"/>
      </c:lineChart>
      <c:catAx>
        <c:axId val="9286847"/>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45190459"/>
        <c:crosses val="autoZero"/>
        <c:auto val="1"/>
        <c:lblAlgn val="ctr"/>
        <c:lblOffset val="100"/>
        <c:noMultiLvlLbl val="0"/>
      </c:catAx>
      <c:valAx>
        <c:axId val="45190459"/>
        <c:scaling>
          <c:orientation val="minMax"/>
        </c:scaling>
        <c:delete val="1"/>
        <c:axPos val="l"/>
        <c:numFmt formatCode="0%" sourceLinked="1"/>
        <c:majorTickMark val="none"/>
        <c:minorTickMark val="none"/>
        <c:tickLblPos val="nextTo"/>
        <c:crossAx val="9286847"/>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ysClr val="window" lastClr="FFFFFF">
        <a:lumMod val="95000"/>
      </a:sysClr>
    </a:solidFill>
    <a:ln w="12600">
      <a:noFill/>
      <a:round/>
    </a:ln>
  </c:sp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'INDICADORES DE DESEMPENHO'!$B$178</c:f>
              <c:strCache>
                <c:ptCount val="1"/>
                <c:pt idx="0">
                  <c:v>Taxa de Amostras de Sangue descartadas por lipemia</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'INDICADORES DE DESEMPENHO'!$C$177:$N$177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DESEMPENHO'!$C$178:$N$178</c:f>
              <c:numCache>
                <c:formatCode>0.00%</c:formatCode>
                <c:ptCount val="12"/>
                <c:pt idx="0">
                  <c:v>3.8999999999999998E-3</c:v>
                </c:pt>
                <c:pt idx="1">
                  <c:v>3.5999999999999999E-3</c:v>
                </c:pt>
                <c:pt idx="2">
                  <c:v>2.2000000000000001E-3</c:v>
                </c:pt>
                <c:pt idx="3">
                  <c:v>2.8999999999999998E-3</c:v>
                </c:pt>
                <c:pt idx="4">
                  <c:v>2.3999999999999998E-3</c:v>
                </c:pt>
                <c:pt idx="5">
                  <c:v>2.3999999999999998E-3</c:v>
                </c:pt>
                <c:pt idx="6">
                  <c:v>2.3999999999999998E-3</c:v>
                </c:pt>
                <c:pt idx="7">
                  <c:v>2.5999999999999999E-3</c:v>
                </c:pt>
                <c:pt idx="8">
                  <c:v>1.8E-3</c:v>
                </c:pt>
                <c:pt idx="9">
                  <c:v>3.0999999999999999E-3</c:v>
                </c:pt>
              </c:numCache>
            </c:numRef>
          </c:val>
          <c:extLst>
            <c:ext xmlns:c16="http://schemas.microsoft.com/office/drawing/2014/chart" uri="{C3380CC4-5D6E-409C-BE32-E72D297353CC}">
              <c16:uniqueId val="{00000000-E884-4599-8076-08745CD4DBBA}"/>
            </c:ext>
          </c:extLst>
        </c:ser>
        <c:dLbls>
          <c:showLegendKey val="0"/>
          <c:showVal val="0"/>
          <c:showCatName val="0"/>
          <c:showSerName val="0"/>
          <c:showPercent val="0"/>
          <c:showBubbleSize val="0"/>
        </c:dLbls>
        <c:gapWidth val="150"/>
        <c:axId val="9286847"/>
        <c:axId val="45190459"/>
      </c:barChart>
      <c:lineChart>
        <c:grouping val="standard"/>
        <c:varyColors val="0"/>
        <c:ser>
          <c:idx val="1"/>
          <c:order val="1"/>
          <c:tx>
            <c:strRef>
              <c:f>'INDICADORES DE DESEMPENHO'!$B$179</c:f>
              <c:strCache>
                <c:ptCount val="1"/>
                <c:pt idx="0">
                  <c:v>Média 2024</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DESEMPENHO'!$C$177:$N$177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DESEMPENHO'!$C$179:$N$179</c:f>
              <c:numCache>
                <c:formatCode>0.00%</c:formatCode>
                <c:ptCount val="12"/>
                <c:pt idx="0">
                  <c:v>4.7999999999999996E-3</c:v>
                </c:pt>
                <c:pt idx="1">
                  <c:v>4.7999999999999996E-3</c:v>
                </c:pt>
                <c:pt idx="2">
                  <c:v>4.7999999999999996E-3</c:v>
                </c:pt>
                <c:pt idx="3">
                  <c:v>4.7999999999999996E-3</c:v>
                </c:pt>
                <c:pt idx="4">
                  <c:v>4.7999999999999996E-3</c:v>
                </c:pt>
                <c:pt idx="5">
                  <c:v>4.7999999999999996E-3</c:v>
                </c:pt>
                <c:pt idx="6">
                  <c:v>4.7999999999999996E-3</c:v>
                </c:pt>
                <c:pt idx="7">
                  <c:v>4.7999999999999996E-3</c:v>
                </c:pt>
                <c:pt idx="8">
                  <c:v>4.7999999999999996E-3</c:v>
                </c:pt>
                <c:pt idx="9">
                  <c:v>4.7999999999999996E-3</c:v>
                </c:pt>
                <c:pt idx="10">
                  <c:v>4.7999999999999996E-3</c:v>
                </c:pt>
                <c:pt idx="11">
                  <c:v>4.7999999999999996E-3</c:v>
                </c:pt>
              </c:numCache>
            </c:numRef>
          </c:val>
          <c:smooth val="0"/>
          <c:extLst>
            <c:ext xmlns:c16="http://schemas.microsoft.com/office/drawing/2014/chart" uri="{C3380CC4-5D6E-409C-BE32-E72D297353CC}">
              <c16:uniqueId val="{00000001-E884-4599-8076-08745CD4DBBA}"/>
            </c:ext>
          </c:extLst>
        </c:ser>
        <c:dLbls>
          <c:showLegendKey val="0"/>
          <c:showVal val="0"/>
          <c:showCatName val="0"/>
          <c:showSerName val="0"/>
          <c:showPercent val="0"/>
          <c:showBubbleSize val="0"/>
        </c:dLbls>
        <c:hiLowLines>
          <c:spPr>
            <a:ln w="0">
              <a:noFill/>
            </a:ln>
          </c:spPr>
        </c:hiLowLines>
        <c:marker val="1"/>
        <c:smooth val="0"/>
        <c:axId val="9286847"/>
        <c:axId val="45190459"/>
      </c:lineChart>
      <c:catAx>
        <c:axId val="9286847"/>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45190459"/>
        <c:crosses val="autoZero"/>
        <c:auto val="1"/>
        <c:lblAlgn val="ctr"/>
        <c:lblOffset val="100"/>
        <c:noMultiLvlLbl val="0"/>
      </c:catAx>
      <c:valAx>
        <c:axId val="45190459"/>
        <c:scaling>
          <c:orientation val="minMax"/>
        </c:scaling>
        <c:delete val="1"/>
        <c:axPos val="l"/>
        <c:numFmt formatCode="0.00%" sourceLinked="1"/>
        <c:majorTickMark val="none"/>
        <c:minorTickMark val="none"/>
        <c:tickLblPos val="nextTo"/>
        <c:crossAx val="9286847"/>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ysClr val="window" lastClr="FFFFFF">
        <a:lumMod val="95000"/>
      </a:sysClr>
    </a:solidFill>
    <a:ln w="12600">
      <a:noFill/>
      <a:round/>
    </a:ln>
  </c:sp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4520519354386734E-2"/>
          <c:y val="0.15983837546622462"/>
          <c:w val="0.9709589612912265"/>
          <c:h val="0.5272185384721646"/>
        </c:manualLayout>
      </c:layout>
      <c:barChart>
        <c:barDir val="col"/>
        <c:grouping val="clustered"/>
        <c:varyColors val="0"/>
        <c:ser>
          <c:idx val="0"/>
          <c:order val="0"/>
          <c:tx>
            <c:strRef>
              <c:f>'INDICADORES DE DESEMPENHO'!$B$196</c:f>
              <c:strCache>
                <c:ptCount val="1"/>
                <c:pt idx="0">
                  <c:v>Percentual de satisfação dos doadores de sangue</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'INDICADORES DE DESEMPENHO'!$C$195:$N$195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DESEMPENHO'!$C$196:$N$196</c:f>
              <c:numCache>
                <c:formatCode>0.00%</c:formatCode>
                <c:ptCount val="12"/>
                <c:pt idx="0">
                  <c:v>0.99209999999999998</c:v>
                </c:pt>
                <c:pt idx="1">
                  <c:v>0.99170000000000003</c:v>
                </c:pt>
                <c:pt idx="2">
                  <c:v>0.99170000000000003</c:v>
                </c:pt>
                <c:pt idx="3">
                  <c:v>0.99199999999999999</c:v>
                </c:pt>
                <c:pt idx="4">
                  <c:v>0.99570000000000003</c:v>
                </c:pt>
                <c:pt idx="5">
                  <c:v>0.99519999999999997</c:v>
                </c:pt>
                <c:pt idx="6">
                  <c:v>0.99429999999999996</c:v>
                </c:pt>
                <c:pt idx="7">
                  <c:v>0.96240000000000003</c:v>
                </c:pt>
              </c:numCache>
            </c:numRef>
          </c:val>
          <c:extLst>
            <c:ext xmlns:c16="http://schemas.microsoft.com/office/drawing/2014/chart" uri="{C3380CC4-5D6E-409C-BE32-E72D297353CC}">
              <c16:uniqueId val="{00000000-D94A-4ADC-B3A6-8B09DBF34BDB}"/>
            </c:ext>
          </c:extLst>
        </c:ser>
        <c:dLbls>
          <c:showLegendKey val="0"/>
          <c:showVal val="0"/>
          <c:showCatName val="0"/>
          <c:showSerName val="0"/>
          <c:showPercent val="0"/>
          <c:showBubbleSize val="0"/>
        </c:dLbls>
        <c:gapWidth val="150"/>
        <c:axId val="9286847"/>
        <c:axId val="45190459"/>
      </c:barChart>
      <c:lineChart>
        <c:grouping val="standard"/>
        <c:varyColors val="0"/>
        <c:ser>
          <c:idx val="1"/>
          <c:order val="1"/>
          <c:tx>
            <c:strRef>
              <c:f>'INDICADORES DE DESEMPENHO'!$B$197</c:f>
              <c:strCache>
                <c:ptCount val="1"/>
                <c:pt idx="0">
                  <c:v>Média 2024</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DESEMPENHO'!$C$195:$N$195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DESEMPENHO'!$C$197:$N$197</c:f>
              <c:numCache>
                <c:formatCode>0.00%</c:formatCode>
                <c:ptCount val="12"/>
                <c:pt idx="0">
                  <c:v>0.99329999999999996</c:v>
                </c:pt>
                <c:pt idx="1">
                  <c:v>0.99329999999999996</c:v>
                </c:pt>
                <c:pt idx="2">
                  <c:v>0.99329999999999996</c:v>
                </c:pt>
                <c:pt idx="3">
                  <c:v>0.99329999999999996</c:v>
                </c:pt>
                <c:pt idx="4">
                  <c:v>0.99329999999999996</c:v>
                </c:pt>
                <c:pt idx="5">
                  <c:v>0.99329999999999996</c:v>
                </c:pt>
                <c:pt idx="6">
                  <c:v>0.99329999999999996</c:v>
                </c:pt>
                <c:pt idx="7">
                  <c:v>0.99329999999999996</c:v>
                </c:pt>
                <c:pt idx="8">
                  <c:v>0.99329999999999996</c:v>
                </c:pt>
                <c:pt idx="9">
                  <c:v>0.99329999999999996</c:v>
                </c:pt>
                <c:pt idx="10">
                  <c:v>0.99329999999999996</c:v>
                </c:pt>
                <c:pt idx="11">
                  <c:v>0.99329999999999996</c:v>
                </c:pt>
              </c:numCache>
            </c:numRef>
          </c:val>
          <c:smooth val="0"/>
          <c:extLst>
            <c:ext xmlns:c16="http://schemas.microsoft.com/office/drawing/2014/chart" uri="{C3380CC4-5D6E-409C-BE32-E72D297353CC}">
              <c16:uniqueId val="{00000001-D94A-4ADC-B3A6-8B09DBF34BDB}"/>
            </c:ext>
          </c:extLst>
        </c:ser>
        <c:ser>
          <c:idx val="2"/>
          <c:order val="2"/>
          <c:tx>
            <c:strRef>
              <c:f>'INDICADORES DE DESEMPENHO'!$B$198</c:f>
              <c:strCache>
                <c:ptCount val="1"/>
                <c:pt idx="0">
                  <c:v>Meta Contratual</c:v>
                </c:pt>
              </c:strCache>
            </c:strRef>
          </c:tx>
          <c:spPr>
            <a:ln w="19080" cap="rnd">
              <a:solidFill>
                <a:srgbClr val="4472C4"/>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DESEMPENHO'!$C$195:$N$195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DESEMPENHO'!$C$198:$N$198</c:f>
              <c:numCache>
                <c:formatCode>0.0%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extLst>
            <c:ext xmlns:c16="http://schemas.microsoft.com/office/drawing/2014/chart" uri="{C3380CC4-5D6E-409C-BE32-E72D297353CC}">
              <c16:uniqueId val="{00000002-D94A-4ADC-B3A6-8B09DBF34BDB}"/>
            </c:ext>
          </c:extLst>
        </c:ser>
        <c:dLbls>
          <c:showLegendKey val="0"/>
          <c:showVal val="0"/>
          <c:showCatName val="0"/>
          <c:showSerName val="0"/>
          <c:showPercent val="0"/>
          <c:showBubbleSize val="0"/>
        </c:dLbls>
        <c:hiLowLines>
          <c:spPr>
            <a:ln w="0">
              <a:noFill/>
            </a:ln>
          </c:spPr>
        </c:hiLowLines>
        <c:marker val="1"/>
        <c:smooth val="0"/>
        <c:axId val="9286847"/>
        <c:axId val="45190459"/>
      </c:lineChart>
      <c:catAx>
        <c:axId val="9286847"/>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45190459"/>
        <c:crosses val="autoZero"/>
        <c:auto val="1"/>
        <c:lblAlgn val="ctr"/>
        <c:lblOffset val="100"/>
        <c:noMultiLvlLbl val="0"/>
      </c:catAx>
      <c:valAx>
        <c:axId val="45190459"/>
        <c:scaling>
          <c:orientation val="minMax"/>
        </c:scaling>
        <c:delete val="1"/>
        <c:axPos val="l"/>
        <c:numFmt formatCode="0.00%" sourceLinked="1"/>
        <c:majorTickMark val="none"/>
        <c:minorTickMark val="none"/>
        <c:tickLblPos val="nextTo"/>
        <c:crossAx val="9286847"/>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ysClr val="window" lastClr="FFFFFF">
        <a:lumMod val="95000"/>
      </a:sysClr>
    </a:solidFill>
    <a:ln w="12600">
      <a:noFill/>
      <a:round/>
    </a:ln>
  </c:sp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'INDICADORES DE DESEMPENHO'!$B$215</c:f>
              <c:strCache>
                <c:ptCount val="1"/>
                <c:pt idx="0">
                  <c:v>Índice de Produção de Hemocomponentes</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'INDICADORES DE DESEMPENHO'!$C$214:$N$214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DESEMPENHO'!$C$215:$N$215</c:f>
              <c:numCache>
                <c:formatCode>#,##0.0</c:formatCode>
                <c:ptCount val="12"/>
                <c:pt idx="0">
                  <c:v>2.4</c:v>
                </c:pt>
                <c:pt idx="1">
                  <c:v>2.4</c:v>
                </c:pt>
                <c:pt idx="2">
                  <c:v>2.4</c:v>
                </c:pt>
                <c:pt idx="3">
                  <c:v>2.2999999999999998</c:v>
                </c:pt>
                <c:pt idx="4">
                  <c:v>2.2999999999999998</c:v>
                </c:pt>
                <c:pt idx="5">
                  <c:v>2.2999999999999998</c:v>
                </c:pt>
                <c:pt idx="6">
                  <c:v>2.4</c:v>
                </c:pt>
                <c:pt idx="7">
                  <c:v>2.2999999999999998</c:v>
                </c:pt>
                <c:pt idx="8">
                  <c:v>2.2999999999999998</c:v>
                </c:pt>
                <c:pt idx="9">
                  <c:v>2.2000000000000002</c:v>
                </c:pt>
              </c:numCache>
            </c:numRef>
          </c:val>
          <c:extLst>
            <c:ext xmlns:c16="http://schemas.microsoft.com/office/drawing/2014/chart" uri="{C3380CC4-5D6E-409C-BE32-E72D297353CC}">
              <c16:uniqueId val="{00000000-EF42-4EB7-A180-7C9F2B773ABF}"/>
            </c:ext>
          </c:extLst>
        </c:ser>
        <c:dLbls>
          <c:showLegendKey val="0"/>
          <c:showVal val="0"/>
          <c:showCatName val="0"/>
          <c:showSerName val="0"/>
          <c:showPercent val="0"/>
          <c:showBubbleSize val="0"/>
        </c:dLbls>
        <c:gapWidth val="150"/>
        <c:axId val="9286847"/>
        <c:axId val="45190459"/>
      </c:barChart>
      <c:lineChart>
        <c:grouping val="standard"/>
        <c:varyColors val="0"/>
        <c:ser>
          <c:idx val="1"/>
          <c:order val="1"/>
          <c:tx>
            <c:strRef>
              <c:f>'INDICADORES DE DESEMPENHO'!$B$216</c:f>
              <c:strCache>
                <c:ptCount val="1"/>
                <c:pt idx="0">
                  <c:v>Média 2023</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DESEMPENHO'!$C$214:$N$214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DESEMPENHO'!$C$216:$N$216</c:f>
              <c:numCache>
                <c:formatCode>#,##0.0</c:formatCode>
                <c:ptCount val="12"/>
                <c:pt idx="0">
                  <c:v>2.2999999999999998</c:v>
                </c:pt>
                <c:pt idx="1">
                  <c:v>2.2999999999999998</c:v>
                </c:pt>
                <c:pt idx="2">
                  <c:v>2.2999999999999998</c:v>
                </c:pt>
                <c:pt idx="3">
                  <c:v>2.2999999999999998</c:v>
                </c:pt>
                <c:pt idx="4">
                  <c:v>2.2999999999999998</c:v>
                </c:pt>
                <c:pt idx="5">
                  <c:v>2.2999999999999998</c:v>
                </c:pt>
                <c:pt idx="6">
                  <c:v>2.2999999999999998</c:v>
                </c:pt>
                <c:pt idx="7">
                  <c:v>2.2999999999999998</c:v>
                </c:pt>
                <c:pt idx="8">
                  <c:v>2.2999999999999998</c:v>
                </c:pt>
                <c:pt idx="9">
                  <c:v>2.2999999999999998</c:v>
                </c:pt>
                <c:pt idx="10">
                  <c:v>2.2999999999999998</c:v>
                </c:pt>
                <c:pt idx="11">
                  <c:v>2.2999999999999998</c:v>
                </c:pt>
              </c:numCache>
            </c:numRef>
          </c:val>
          <c:smooth val="0"/>
          <c:extLst>
            <c:ext xmlns:c16="http://schemas.microsoft.com/office/drawing/2014/chart" uri="{C3380CC4-5D6E-409C-BE32-E72D297353CC}">
              <c16:uniqueId val="{00000001-EF42-4EB7-A180-7C9F2B773ABF}"/>
            </c:ext>
          </c:extLst>
        </c:ser>
        <c:ser>
          <c:idx val="2"/>
          <c:order val="2"/>
          <c:tx>
            <c:strRef>
              <c:f>'INDICADORES DE DESEMPENHO'!$B$217</c:f>
              <c:strCache>
                <c:ptCount val="1"/>
                <c:pt idx="0">
                  <c:v>Meta Contratual</c:v>
                </c:pt>
              </c:strCache>
            </c:strRef>
          </c:tx>
          <c:spPr>
            <a:ln w="19080" cap="rnd">
              <a:solidFill>
                <a:srgbClr val="4472C4"/>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DESEMPENHO'!$C$214:$N$214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DESEMPENHO'!$C$217:$N$217</c:f>
              <c:numCache>
                <c:formatCode>#,##0.0</c:formatCode>
                <c:ptCount val="12"/>
                <c:pt idx="0">
                  <c:v>2.2999999999999998</c:v>
                </c:pt>
                <c:pt idx="1">
                  <c:v>2.2999999999999998</c:v>
                </c:pt>
                <c:pt idx="2">
                  <c:v>2.2999999999999998</c:v>
                </c:pt>
                <c:pt idx="3">
                  <c:v>2.2999999999999998</c:v>
                </c:pt>
                <c:pt idx="4">
                  <c:v>2.2999999999999998</c:v>
                </c:pt>
                <c:pt idx="5">
                  <c:v>2.2999999999999998</c:v>
                </c:pt>
                <c:pt idx="6">
                  <c:v>2.2999999999999998</c:v>
                </c:pt>
                <c:pt idx="7">
                  <c:v>2.2999999999999998</c:v>
                </c:pt>
                <c:pt idx="8">
                  <c:v>2.2999999999999998</c:v>
                </c:pt>
                <c:pt idx="9">
                  <c:v>2.2999999999999998</c:v>
                </c:pt>
                <c:pt idx="10">
                  <c:v>2.2999999999999998</c:v>
                </c:pt>
                <c:pt idx="11">
                  <c:v>2.2999999999999998</c:v>
                </c:pt>
              </c:numCache>
            </c:numRef>
          </c:val>
          <c:smooth val="0"/>
          <c:extLst>
            <c:ext xmlns:c16="http://schemas.microsoft.com/office/drawing/2014/chart" uri="{C3380CC4-5D6E-409C-BE32-E72D297353CC}">
              <c16:uniqueId val="{00000002-EF42-4EB7-A180-7C9F2B773ABF}"/>
            </c:ext>
          </c:extLst>
        </c:ser>
        <c:dLbls>
          <c:showLegendKey val="0"/>
          <c:showVal val="0"/>
          <c:showCatName val="0"/>
          <c:showSerName val="0"/>
          <c:showPercent val="0"/>
          <c:showBubbleSize val="0"/>
        </c:dLbls>
        <c:hiLowLines>
          <c:spPr>
            <a:ln w="0">
              <a:noFill/>
            </a:ln>
          </c:spPr>
        </c:hiLowLines>
        <c:marker val="1"/>
        <c:smooth val="0"/>
        <c:axId val="9286847"/>
        <c:axId val="45190459"/>
      </c:lineChart>
      <c:catAx>
        <c:axId val="9286847"/>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45190459"/>
        <c:crosses val="autoZero"/>
        <c:auto val="1"/>
        <c:lblAlgn val="ctr"/>
        <c:lblOffset val="100"/>
        <c:noMultiLvlLbl val="0"/>
      </c:catAx>
      <c:valAx>
        <c:axId val="45190459"/>
        <c:scaling>
          <c:orientation val="minMax"/>
        </c:scaling>
        <c:delete val="1"/>
        <c:axPos val="l"/>
        <c:numFmt formatCode="#,##0.0" sourceLinked="1"/>
        <c:majorTickMark val="none"/>
        <c:minorTickMark val="none"/>
        <c:tickLblPos val="nextTo"/>
        <c:crossAx val="9286847"/>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ysClr val="window" lastClr="FFFFFF">
        <a:lumMod val="95000"/>
      </a:sysClr>
    </a:solidFill>
    <a:ln w="12600">
      <a:noFill/>
      <a:round/>
    </a:ln>
  </c:sp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'INDICADORES DE DESEMPENHO'!$B$234</c:f>
              <c:strCache>
                <c:ptCount val="1"/>
                <c:pt idx="0">
                  <c:v>Percentual de Perda de Concentrado de Hemácias por validade </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'INDICADORES DE DESEMPENHO'!$C$233:$N$233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DESEMPENHO'!$C$234:$N$234</c:f>
              <c:numCache>
                <c:formatCode>0.0%</c:formatCode>
                <c:ptCount val="12"/>
                <c:pt idx="0">
                  <c:v>0.09</c:v>
                </c:pt>
                <c:pt idx="1">
                  <c:v>2.7E-2</c:v>
                </c:pt>
                <c:pt idx="2">
                  <c:v>3.9E-2</c:v>
                </c:pt>
                <c:pt idx="3">
                  <c:v>7.7799999999999994E-2</c:v>
                </c:pt>
                <c:pt idx="4">
                  <c:v>4.4999999999999998E-2</c:v>
                </c:pt>
                <c:pt idx="5">
                  <c:v>3.4000000000000002E-2</c:v>
                </c:pt>
                <c:pt idx="6">
                  <c:v>0.154</c:v>
                </c:pt>
                <c:pt idx="7">
                  <c:v>0.16200000000000001</c:v>
                </c:pt>
                <c:pt idx="8">
                  <c:v>7.0999999999999994E-2</c:v>
                </c:pt>
                <c:pt idx="9">
                  <c:v>5.2999999999999999E-2</c:v>
                </c:pt>
              </c:numCache>
            </c:numRef>
          </c:val>
          <c:extLst>
            <c:ext xmlns:c16="http://schemas.microsoft.com/office/drawing/2014/chart" uri="{C3380CC4-5D6E-409C-BE32-E72D297353CC}">
              <c16:uniqueId val="{00000000-2F5B-4024-AFAD-FB8C8D6B5A43}"/>
            </c:ext>
          </c:extLst>
        </c:ser>
        <c:dLbls>
          <c:showLegendKey val="0"/>
          <c:showVal val="0"/>
          <c:showCatName val="0"/>
          <c:showSerName val="0"/>
          <c:showPercent val="0"/>
          <c:showBubbleSize val="0"/>
        </c:dLbls>
        <c:gapWidth val="150"/>
        <c:axId val="9286847"/>
        <c:axId val="45190459"/>
      </c:barChart>
      <c:lineChart>
        <c:grouping val="standard"/>
        <c:varyColors val="0"/>
        <c:ser>
          <c:idx val="1"/>
          <c:order val="1"/>
          <c:tx>
            <c:strRef>
              <c:f>'INDICADORES DE DESEMPENHO'!$B$235</c:f>
              <c:strCache>
                <c:ptCount val="1"/>
                <c:pt idx="0">
                  <c:v>Média 2023</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DESEMPENHO'!$C$233:$N$233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DESEMPENHO'!$C$235:$N$235</c:f>
              <c:numCache>
                <c:formatCode>0.0%</c:formatCode>
                <c:ptCount val="12"/>
                <c:pt idx="0">
                  <c:v>0.09</c:v>
                </c:pt>
                <c:pt idx="1">
                  <c:v>0.09</c:v>
                </c:pt>
                <c:pt idx="2">
                  <c:v>0.09</c:v>
                </c:pt>
                <c:pt idx="3">
                  <c:v>0.09</c:v>
                </c:pt>
                <c:pt idx="4">
                  <c:v>0.09</c:v>
                </c:pt>
                <c:pt idx="5">
                  <c:v>0.09</c:v>
                </c:pt>
                <c:pt idx="6">
                  <c:v>0.09</c:v>
                </c:pt>
                <c:pt idx="7">
                  <c:v>0.09</c:v>
                </c:pt>
                <c:pt idx="8">
                  <c:v>0.09</c:v>
                </c:pt>
                <c:pt idx="9">
                  <c:v>0.09</c:v>
                </c:pt>
                <c:pt idx="10">
                  <c:v>0.09</c:v>
                </c:pt>
                <c:pt idx="11">
                  <c:v>0.09</c:v>
                </c:pt>
              </c:numCache>
            </c:numRef>
          </c:val>
          <c:smooth val="0"/>
          <c:extLst>
            <c:ext xmlns:c16="http://schemas.microsoft.com/office/drawing/2014/chart" uri="{C3380CC4-5D6E-409C-BE32-E72D297353CC}">
              <c16:uniqueId val="{00000001-2F5B-4024-AFAD-FB8C8D6B5A43}"/>
            </c:ext>
          </c:extLst>
        </c:ser>
        <c:ser>
          <c:idx val="2"/>
          <c:order val="2"/>
          <c:tx>
            <c:strRef>
              <c:f>'INDICADORES DE DESEMPENHO'!$B$236</c:f>
              <c:strCache>
                <c:ptCount val="1"/>
                <c:pt idx="0">
                  <c:v>Meta Contratual</c:v>
                </c:pt>
              </c:strCache>
            </c:strRef>
          </c:tx>
          <c:spPr>
            <a:ln w="19080" cap="rnd">
              <a:solidFill>
                <a:srgbClr val="4472C4"/>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DESEMPENHO'!$C$233:$N$233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DESEMPENHO'!$C$236:$N$236</c:f>
              <c:numCache>
                <c:formatCode>0.0%</c:formatCode>
                <c:ptCount val="12"/>
                <c:pt idx="0">
                  <c:v>0.08</c:v>
                </c:pt>
                <c:pt idx="1">
                  <c:v>0.08</c:v>
                </c:pt>
                <c:pt idx="2">
                  <c:v>0.08</c:v>
                </c:pt>
                <c:pt idx="3">
                  <c:v>0.08</c:v>
                </c:pt>
                <c:pt idx="4">
                  <c:v>0.08</c:v>
                </c:pt>
                <c:pt idx="5">
                  <c:v>0.08</c:v>
                </c:pt>
                <c:pt idx="6">
                  <c:v>0.08</c:v>
                </c:pt>
                <c:pt idx="7">
                  <c:v>0.08</c:v>
                </c:pt>
                <c:pt idx="8">
                  <c:v>0.08</c:v>
                </c:pt>
                <c:pt idx="9">
                  <c:v>0.08</c:v>
                </c:pt>
                <c:pt idx="10">
                  <c:v>0.08</c:v>
                </c:pt>
                <c:pt idx="11">
                  <c:v>0.08</c:v>
                </c:pt>
              </c:numCache>
            </c:numRef>
          </c:val>
          <c:smooth val="0"/>
          <c:extLst>
            <c:ext xmlns:c16="http://schemas.microsoft.com/office/drawing/2014/chart" uri="{C3380CC4-5D6E-409C-BE32-E72D297353CC}">
              <c16:uniqueId val="{00000002-2F5B-4024-AFAD-FB8C8D6B5A43}"/>
            </c:ext>
          </c:extLst>
        </c:ser>
        <c:dLbls>
          <c:showLegendKey val="0"/>
          <c:showVal val="0"/>
          <c:showCatName val="0"/>
          <c:showSerName val="0"/>
          <c:showPercent val="0"/>
          <c:showBubbleSize val="0"/>
        </c:dLbls>
        <c:hiLowLines>
          <c:spPr>
            <a:ln w="0">
              <a:noFill/>
            </a:ln>
          </c:spPr>
        </c:hiLowLines>
        <c:marker val="1"/>
        <c:smooth val="0"/>
        <c:axId val="9286847"/>
        <c:axId val="45190459"/>
      </c:lineChart>
      <c:catAx>
        <c:axId val="9286847"/>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45190459"/>
        <c:crosses val="autoZero"/>
        <c:auto val="1"/>
        <c:lblAlgn val="ctr"/>
        <c:lblOffset val="100"/>
        <c:noMultiLvlLbl val="0"/>
      </c:catAx>
      <c:valAx>
        <c:axId val="45190459"/>
        <c:scaling>
          <c:orientation val="minMax"/>
        </c:scaling>
        <c:delete val="1"/>
        <c:axPos val="l"/>
        <c:numFmt formatCode="0.0%" sourceLinked="1"/>
        <c:majorTickMark val="none"/>
        <c:minorTickMark val="none"/>
        <c:tickLblPos val="nextTo"/>
        <c:crossAx val="9286847"/>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ysClr val="window" lastClr="FFFFFF">
        <a:lumMod val="95000"/>
      </a:sysClr>
    </a:solidFill>
    <a:ln w="12600">
      <a:noFill/>
      <a:round/>
    </a:ln>
  </c:sp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'INDICADORES DE DESEMPENHO'!$B$254</c:f>
              <c:strCache>
                <c:ptCount val="1"/>
                <c:pt idx="0">
                  <c:v>Percentual de execução do plano de educação permanente</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'INDICADORES DE DESEMPENHO'!$C$253:$N$253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DESEMPENHO'!$C$254:$N$254</c:f>
              <c:numCache>
                <c:formatCode>0%</c:formatCode>
                <c:ptCount val="12"/>
                <c:pt idx="0">
                  <c:v>1</c:v>
                </c:pt>
                <c:pt idx="1">
                  <c:v>0.83</c:v>
                </c:pt>
                <c:pt idx="2">
                  <c:v>0.95</c:v>
                </c:pt>
                <c:pt idx="3">
                  <c:v>0.83</c:v>
                </c:pt>
                <c:pt idx="4">
                  <c:v>0.95</c:v>
                </c:pt>
                <c:pt idx="5">
                  <c:v>0.8</c:v>
                </c:pt>
                <c:pt idx="6">
                  <c:v>1</c:v>
                </c:pt>
                <c:pt idx="7">
                  <c:v>1</c:v>
                </c:pt>
                <c:pt idx="8">
                  <c:v>1</c:v>
                </c:pt>
              </c:numCache>
            </c:numRef>
          </c:val>
          <c:extLst>
            <c:ext xmlns:c16="http://schemas.microsoft.com/office/drawing/2014/chart" uri="{C3380CC4-5D6E-409C-BE32-E72D297353CC}">
              <c16:uniqueId val="{00000000-BFBE-407E-99A6-BD9244AD3E1F}"/>
            </c:ext>
          </c:extLst>
        </c:ser>
        <c:dLbls>
          <c:showLegendKey val="0"/>
          <c:showVal val="0"/>
          <c:showCatName val="0"/>
          <c:showSerName val="0"/>
          <c:showPercent val="0"/>
          <c:showBubbleSize val="0"/>
        </c:dLbls>
        <c:gapWidth val="150"/>
        <c:axId val="1580911"/>
        <c:axId val="24485338"/>
      </c:barChart>
      <c:lineChart>
        <c:grouping val="standard"/>
        <c:varyColors val="0"/>
        <c:ser>
          <c:idx val="1"/>
          <c:order val="1"/>
          <c:tx>
            <c:strRef>
              <c:f>'INDICADORES DE DESEMPENHO'!$B$255</c:f>
              <c:strCache>
                <c:ptCount val="1"/>
                <c:pt idx="0">
                  <c:v>Meta Contratual</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DESEMPENHO'!$C$253:$N$253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DESEMPENHO'!$C$255:$N$255</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extLst>
            <c:ext xmlns:c16="http://schemas.microsoft.com/office/drawing/2014/chart" uri="{C3380CC4-5D6E-409C-BE32-E72D297353CC}">
              <c16:uniqueId val="{00000001-BFBE-407E-99A6-BD9244AD3E1F}"/>
            </c:ext>
          </c:extLst>
        </c:ser>
        <c:dLbls>
          <c:showLegendKey val="0"/>
          <c:showVal val="0"/>
          <c:showCatName val="0"/>
          <c:showSerName val="0"/>
          <c:showPercent val="0"/>
          <c:showBubbleSize val="0"/>
        </c:dLbls>
        <c:hiLowLines>
          <c:spPr>
            <a:ln w="0">
              <a:noFill/>
            </a:ln>
          </c:spPr>
        </c:hiLowLines>
        <c:marker val="1"/>
        <c:smooth val="0"/>
        <c:axId val="1580911"/>
        <c:axId val="24485338"/>
      </c:lineChart>
      <c:catAx>
        <c:axId val="1580911"/>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24485338"/>
        <c:crosses val="autoZero"/>
        <c:auto val="1"/>
        <c:lblAlgn val="ctr"/>
        <c:lblOffset val="100"/>
        <c:noMultiLvlLbl val="0"/>
      </c:catAx>
      <c:valAx>
        <c:axId val="24485338"/>
        <c:scaling>
          <c:orientation val="minMax"/>
        </c:scaling>
        <c:delete val="1"/>
        <c:axPos val="l"/>
        <c:numFmt formatCode="0%" sourceLinked="1"/>
        <c:majorTickMark val="none"/>
        <c:minorTickMark val="none"/>
        <c:tickLblPos val="nextTo"/>
        <c:crossAx val="1580911"/>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223505241742114E-2"/>
          <c:y val="0.21517324508780838"/>
          <c:w val="0.9615529895165158"/>
          <c:h val="0.49420191186236384"/>
        </c:manualLayout>
      </c:layout>
      <c:barChart>
        <c:barDir val="col"/>
        <c:grouping val="clustered"/>
        <c:varyColors val="0"/>
        <c:ser>
          <c:idx val="0"/>
          <c:order val="0"/>
          <c:tx>
            <c:strRef>
              <c:f>'INDICADORES DE DESEMPENHO'!$B$274</c:f>
              <c:strCache>
                <c:ptCount val="1"/>
                <c:pt idx="0">
                  <c:v>Percentual de manutenções preventivas realizadas</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'INDICADORES DE DESEMPENHO'!$C$273:$N$273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DESEMPENHO'!$C$274:$N$274</c:f>
              <c:numCache>
                <c:formatCode>0.00%</c:formatCode>
                <c:ptCount val="12"/>
                <c:pt idx="0" formatCode="0%">
                  <c:v>1</c:v>
                </c:pt>
                <c:pt idx="1">
                  <c:v>0.98309999999999997</c:v>
                </c:pt>
                <c:pt idx="2" formatCode="0%">
                  <c:v>1</c:v>
                </c:pt>
                <c:pt idx="3" formatCode="0%">
                  <c:v>1</c:v>
                </c:pt>
                <c:pt idx="4" formatCode="0%">
                  <c:v>1</c:v>
                </c:pt>
                <c:pt idx="5" formatCode="0%">
                  <c:v>1</c:v>
                </c:pt>
                <c:pt idx="6" formatCode="0%">
                  <c:v>1</c:v>
                </c:pt>
                <c:pt idx="7" formatCode="0%">
                  <c:v>1</c:v>
                </c:pt>
                <c:pt idx="8" formatCode="0%">
                  <c:v>1</c:v>
                </c:pt>
                <c:pt idx="9">
                  <c:v>0.95650000000000002</c:v>
                </c:pt>
              </c:numCache>
            </c:numRef>
          </c:val>
          <c:extLst>
            <c:ext xmlns:c16="http://schemas.microsoft.com/office/drawing/2014/chart" uri="{C3380CC4-5D6E-409C-BE32-E72D297353CC}">
              <c16:uniqueId val="{00000000-6424-4C92-A97D-F47AB2B6F3CF}"/>
            </c:ext>
          </c:extLst>
        </c:ser>
        <c:dLbls>
          <c:showLegendKey val="0"/>
          <c:showVal val="0"/>
          <c:showCatName val="0"/>
          <c:showSerName val="0"/>
          <c:showPercent val="0"/>
          <c:showBubbleSize val="0"/>
        </c:dLbls>
        <c:gapWidth val="150"/>
        <c:axId val="75870615"/>
        <c:axId val="82349331"/>
      </c:barChart>
      <c:lineChart>
        <c:grouping val="standard"/>
        <c:varyColors val="0"/>
        <c:ser>
          <c:idx val="1"/>
          <c:order val="1"/>
          <c:tx>
            <c:strRef>
              <c:f>'INDICADORES DE DESEMPENHO'!$B$275</c:f>
              <c:strCache>
                <c:ptCount val="1"/>
                <c:pt idx="0">
                  <c:v>Meta Contratual</c:v>
                </c:pt>
              </c:strCache>
            </c:strRef>
          </c:tx>
          <c:spPr>
            <a:ln w="19080" cap="rnd">
              <a:solidFill>
                <a:schemeClr val="accent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DESEMPENHO'!$C$273:$N$273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DESEMPENHO'!$C$275:$N$275</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extLst>
            <c:ext xmlns:c16="http://schemas.microsoft.com/office/drawing/2014/chart" uri="{C3380CC4-5D6E-409C-BE32-E72D297353CC}">
              <c16:uniqueId val="{00000001-6424-4C92-A97D-F47AB2B6F3CF}"/>
            </c:ext>
          </c:extLst>
        </c:ser>
        <c:ser>
          <c:idx val="2"/>
          <c:order val="2"/>
          <c:tx>
            <c:strRef>
              <c:f>'INDICADORES DE DESEMPENHO'!$B$276</c:f>
              <c:strCache>
                <c:ptCount val="1"/>
                <c:pt idx="0">
                  <c:v>Média 2024</c:v>
                </c:pt>
              </c:strCache>
            </c:strRef>
          </c:tx>
          <c:spPr>
            <a:ln w="19080">
              <a:solidFill>
                <a:schemeClr val="accent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DESEMPENHO'!$C$273:$N$273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DESEMPENHO'!$C$276:$N$276</c:f>
              <c:numCache>
                <c:formatCode>0%</c:formatCode>
                <c:ptCount val="12"/>
                <c:pt idx="0">
                  <c:v>0.99</c:v>
                </c:pt>
                <c:pt idx="1">
                  <c:v>0.99</c:v>
                </c:pt>
                <c:pt idx="2">
                  <c:v>0.99</c:v>
                </c:pt>
                <c:pt idx="3">
                  <c:v>0.99</c:v>
                </c:pt>
                <c:pt idx="4">
                  <c:v>0.99</c:v>
                </c:pt>
                <c:pt idx="5">
                  <c:v>0.99</c:v>
                </c:pt>
                <c:pt idx="6">
                  <c:v>0.99</c:v>
                </c:pt>
                <c:pt idx="7">
                  <c:v>0.99</c:v>
                </c:pt>
                <c:pt idx="8">
                  <c:v>0.99</c:v>
                </c:pt>
                <c:pt idx="9">
                  <c:v>0.99</c:v>
                </c:pt>
                <c:pt idx="10">
                  <c:v>0.99</c:v>
                </c:pt>
                <c:pt idx="11">
                  <c:v>0.99</c:v>
                </c:pt>
              </c:numCache>
            </c:numRef>
          </c:val>
          <c:smooth val="0"/>
          <c:extLst>
            <c:ext xmlns:c16="http://schemas.microsoft.com/office/drawing/2014/chart" uri="{C3380CC4-5D6E-409C-BE32-E72D297353CC}">
              <c16:uniqueId val="{00000002-6424-4C92-A97D-F47AB2B6F3CF}"/>
            </c:ext>
          </c:extLst>
        </c:ser>
        <c:dLbls>
          <c:showLegendKey val="0"/>
          <c:showVal val="0"/>
          <c:showCatName val="0"/>
          <c:showSerName val="0"/>
          <c:showPercent val="0"/>
          <c:showBubbleSize val="0"/>
        </c:dLbls>
        <c:hiLowLines>
          <c:spPr>
            <a:ln w="0">
              <a:noFill/>
            </a:ln>
          </c:spPr>
        </c:hiLowLines>
        <c:marker val="1"/>
        <c:smooth val="0"/>
        <c:axId val="75870615"/>
        <c:axId val="82349331"/>
      </c:lineChart>
      <c:catAx>
        <c:axId val="75870615"/>
        <c:scaling>
          <c:orientation val="minMax"/>
        </c:scaling>
        <c:delete val="0"/>
        <c:axPos val="b"/>
        <c:numFmt formatCode="mmm\-yy" sourceLinked="0"/>
        <c:majorTickMark val="none"/>
        <c:minorTickMark val="none"/>
        <c:tickLblPos val="nextTo"/>
        <c:spPr>
          <a:ln w="6480">
            <a:solidFill>
              <a:srgbClr val="8B8B8B"/>
            </a:solidFill>
            <a:round/>
          </a:ln>
        </c:spPr>
        <c:txPr>
          <a:bodyPr/>
          <a:lstStyle/>
          <a:p>
            <a:pPr>
              <a:defRPr sz="900" b="0" strike="noStrike" spc="-1">
                <a:solidFill>
                  <a:srgbClr val="000000"/>
                </a:solidFill>
                <a:latin typeface="Calibri"/>
              </a:defRPr>
            </a:pPr>
            <a:endParaRPr lang="pt-BR"/>
          </a:p>
        </c:txPr>
        <c:crossAx val="82349331"/>
        <c:crosses val="autoZero"/>
        <c:auto val="1"/>
        <c:lblAlgn val="ctr"/>
        <c:lblOffset val="100"/>
        <c:noMultiLvlLbl val="0"/>
      </c:catAx>
      <c:valAx>
        <c:axId val="82349331"/>
        <c:scaling>
          <c:orientation val="minMax"/>
          <c:max val="1"/>
          <c:min val="0.5"/>
        </c:scaling>
        <c:delete val="1"/>
        <c:axPos val="l"/>
        <c:numFmt formatCode="0%" sourceLinked="1"/>
        <c:majorTickMark val="out"/>
        <c:minorTickMark val="none"/>
        <c:tickLblPos val="nextTo"/>
        <c:crossAx val="75870615"/>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'INDICADORES DE DESEMPENHO'!$B$292</c:f>
              <c:strCache>
                <c:ptCount val="1"/>
                <c:pt idx="0">
                  <c:v>% Realizado</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'INDICADORES DE DESEMPENHO'!$C$291:$N$291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DESEMPENHO'!$C$292:$N$292</c:f>
              <c:numCache>
                <c:formatCode>0%</c:formatCode>
                <c:ptCount val="12"/>
                <c:pt idx="0">
                  <c:v>1</c:v>
                </c:pt>
                <c:pt idx="1">
                  <c:v>1</c:v>
                </c:pt>
                <c:pt idx="2">
                  <c:v>1</c:v>
                </c:pt>
                <c:pt idx="3">
                  <c:v>1</c:v>
                </c:pt>
                <c:pt idx="4">
                  <c:v>1</c:v>
                </c:pt>
                <c:pt idx="5">
                  <c:v>1</c:v>
                </c:pt>
                <c:pt idx="6">
                  <c:v>1</c:v>
                </c:pt>
                <c:pt idx="7">
                  <c:v>1</c:v>
                </c:pt>
                <c:pt idx="8">
                  <c:v>1</c:v>
                </c:pt>
                <c:pt idx="9">
                  <c:v>1</c:v>
                </c:pt>
              </c:numCache>
            </c:numRef>
          </c:val>
          <c:extLst>
            <c:ext xmlns:c16="http://schemas.microsoft.com/office/drawing/2014/chart" uri="{C3380CC4-5D6E-409C-BE32-E72D297353CC}">
              <c16:uniqueId val="{00000000-B6C6-4940-A7CC-B1AC921182E8}"/>
            </c:ext>
          </c:extLst>
        </c:ser>
        <c:dLbls>
          <c:showLegendKey val="0"/>
          <c:showVal val="0"/>
          <c:showCatName val="0"/>
          <c:showSerName val="0"/>
          <c:showPercent val="0"/>
          <c:showBubbleSize val="0"/>
        </c:dLbls>
        <c:gapWidth val="150"/>
        <c:axId val="31700678"/>
        <c:axId val="23413690"/>
      </c:barChart>
      <c:lineChart>
        <c:grouping val="standard"/>
        <c:varyColors val="0"/>
        <c:ser>
          <c:idx val="1"/>
          <c:order val="1"/>
          <c:tx>
            <c:strRef>
              <c:f>'INDICADORES DE DESEMPENHO'!$B$293</c:f>
              <c:strCache>
                <c:ptCount val="1"/>
                <c:pt idx="0">
                  <c:v>Meta Contratual</c:v>
                </c:pt>
              </c:strCache>
            </c:strRef>
          </c:tx>
          <c:spPr>
            <a:ln w="19080" cap="rnd">
              <a:solidFill>
                <a:schemeClr val="accent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DESEMPENHO'!$C$291:$N$291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DESEMPENHO'!$C$293:$N$293</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extLst>
            <c:ext xmlns:c16="http://schemas.microsoft.com/office/drawing/2014/chart" uri="{C3380CC4-5D6E-409C-BE32-E72D297353CC}">
              <c16:uniqueId val="{00000001-B6C6-4940-A7CC-B1AC921182E8}"/>
            </c:ext>
          </c:extLst>
        </c:ser>
        <c:ser>
          <c:idx val="2"/>
          <c:order val="2"/>
          <c:tx>
            <c:strRef>
              <c:f>'INDICADORES DE DESEMPENHO'!$B$294</c:f>
              <c:strCache>
                <c:ptCount val="1"/>
                <c:pt idx="0">
                  <c:v>Média 2024</c:v>
                </c:pt>
              </c:strCache>
            </c:strRef>
          </c:tx>
          <c:spPr>
            <a:ln w="19080">
              <a:solidFill>
                <a:schemeClr val="accent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DESEMPENHO'!$C$291:$N$291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DESEMPENHO'!$C$294:$N$294</c:f>
              <c:numCache>
                <c:formatCode>0%</c:formatCode>
                <c:ptCount val="12"/>
                <c:pt idx="0">
                  <c:v>0.99</c:v>
                </c:pt>
                <c:pt idx="1">
                  <c:v>0.99</c:v>
                </c:pt>
                <c:pt idx="2">
                  <c:v>0.99</c:v>
                </c:pt>
                <c:pt idx="3">
                  <c:v>0.99</c:v>
                </c:pt>
                <c:pt idx="4">
                  <c:v>0.99</c:v>
                </c:pt>
                <c:pt idx="5">
                  <c:v>0.99</c:v>
                </c:pt>
                <c:pt idx="6">
                  <c:v>0.99</c:v>
                </c:pt>
                <c:pt idx="7">
                  <c:v>0.99</c:v>
                </c:pt>
                <c:pt idx="8">
                  <c:v>0.99</c:v>
                </c:pt>
                <c:pt idx="9">
                  <c:v>0.99</c:v>
                </c:pt>
                <c:pt idx="10">
                  <c:v>0.99</c:v>
                </c:pt>
                <c:pt idx="11">
                  <c:v>0.99</c:v>
                </c:pt>
              </c:numCache>
            </c:numRef>
          </c:val>
          <c:smooth val="0"/>
          <c:extLst>
            <c:ext xmlns:c16="http://schemas.microsoft.com/office/drawing/2014/chart" uri="{C3380CC4-5D6E-409C-BE32-E72D297353CC}">
              <c16:uniqueId val="{00000002-B6C6-4940-A7CC-B1AC921182E8}"/>
            </c:ext>
          </c:extLst>
        </c:ser>
        <c:dLbls>
          <c:showLegendKey val="0"/>
          <c:showVal val="0"/>
          <c:showCatName val="0"/>
          <c:showSerName val="0"/>
          <c:showPercent val="0"/>
          <c:showBubbleSize val="0"/>
        </c:dLbls>
        <c:hiLowLines>
          <c:spPr>
            <a:ln w="0">
              <a:noFill/>
            </a:ln>
          </c:spPr>
        </c:hiLowLines>
        <c:marker val="1"/>
        <c:smooth val="0"/>
        <c:axId val="31700678"/>
        <c:axId val="23413690"/>
      </c:lineChart>
      <c:catAx>
        <c:axId val="31700678"/>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23413690"/>
        <c:crosses val="autoZero"/>
        <c:auto val="1"/>
        <c:lblAlgn val="ctr"/>
        <c:lblOffset val="100"/>
        <c:noMultiLvlLbl val="0"/>
      </c:catAx>
      <c:valAx>
        <c:axId val="23413690"/>
        <c:scaling>
          <c:orientation val="minMax"/>
        </c:scaling>
        <c:delete val="1"/>
        <c:axPos val="l"/>
        <c:numFmt formatCode="0%" sourceLinked="1"/>
        <c:majorTickMark val="none"/>
        <c:minorTickMark val="none"/>
        <c:tickLblPos val="nextTo"/>
        <c:crossAx val="31700678"/>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'INDICADORES DE DESEMPENHO'!$B$310</c:f>
              <c:strCache>
                <c:ptCount val="1"/>
                <c:pt idx="0">
                  <c:v>% Realizado</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'INDICADORES DE DESEMPENHO'!$C$309:$N$309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DESEMPENHO'!$C$310:$N$310</c:f>
              <c:numCache>
                <c:formatCode>0%</c:formatCode>
                <c:ptCount val="12"/>
                <c:pt idx="0">
                  <c:v>1</c:v>
                </c:pt>
                <c:pt idx="1">
                  <c:v>1</c:v>
                </c:pt>
                <c:pt idx="2">
                  <c:v>1</c:v>
                </c:pt>
                <c:pt idx="3">
                  <c:v>1</c:v>
                </c:pt>
                <c:pt idx="4">
                  <c:v>1</c:v>
                </c:pt>
                <c:pt idx="5">
                  <c:v>1</c:v>
                </c:pt>
                <c:pt idx="6">
                  <c:v>1</c:v>
                </c:pt>
                <c:pt idx="7">
                  <c:v>1</c:v>
                </c:pt>
                <c:pt idx="8">
                  <c:v>1</c:v>
                </c:pt>
                <c:pt idx="9">
                  <c:v>1</c:v>
                </c:pt>
              </c:numCache>
            </c:numRef>
          </c:val>
          <c:extLst>
            <c:ext xmlns:c16="http://schemas.microsoft.com/office/drawing/2014/chart" uri="{C3380CC4-5D6E-409C-BE32-E72D297353CC}">
              <c16:uniqueId val="{00000000-9BE6-4DAF-AE16-386EA255BB93}"/>
            </c:ext>
          </c:extLst>
        </c:ser>
        <c:dLbls>
          <c:showLegendKey val="0"/>
          <c:showVal val="0"/>
          <c:showCatName val="0"/>
          <c:showSerName val="0"/>
          <c:showPercent val="0"/>
          <c:showBubbleSize val="0"/>
        </c:dLbls>
        <c:gapWidth val="219"/>
        <c:overlap val="-27"/>
        <c:axId val="33607291"/>
        <c:axId val="64624133"/>
      </c:barChart>
      <c:lineChart>
        <c:grouping val="standard"/>
        <c:varyColors val="0"/>
        <c:ser>
          <c:idx val="1"/>
          <c:order val="1"/>
          <c:tx>
            <c:strRef>
              <c:f>'INDICADORES DE DESEMPENHO'!$B$311</c:f>
              <c:strCache>
                <c:ptCount val="1"/>
                <c:pt idx="0">
                  <c:v>Meta Contratual</c:v>
                </c:pt>
              </c:strCache>
            </c:strRef>
          </c:tx>
          <c:spPr>
            <a:ln w="19050" cap="rnd">
              <a:solidFill>
                <a:schemeClr val="accent1"/>
              </a:solidFill>
              <a:round/>
            </a:ln>
          </c:spPr>
          <c:marker>
            <c:symbol val="none"/>
          </c:marker>
          <c:dPt>
            <c:idx val="0"/>
            <c:bubble3D val="0"/>
            <c:extLst>
              <c:ext xmlns:c16="http://schemas.microsoft.com/office/drawing/2014/chart" uri="{C3380CC4-5D6E-409C-BE32-E72D297353CC}">
                <c16:uniqueId val="{00000001-9BE6-4DAF-AE16-386EA255BB93}"/>
              </c:ext>
            </c:extLst>
          </c:dPt>
          <c:dPt>
            <c:idx val="1"/>
            <c:bubble3D val="0"/>
            <c:extLst>
              <c:ext xmlns:c16="http://schemas.microsoft.com/office/drawing/2014/chart" uri="{C3380CC4-5D6E-409C-BE32-E72D297353CC}">
                <c16:uniqueId val="{00000002-9BE6-4DAF-AE16-386EA255BB93}"/>
              </c:ext>
            </c:extLst>
          </c:dPt>
          <c:dPt>
            <c:idx val="2"/>
            <c:bubble3D val="0"/>
            <c:extLst>
              <c:ext xmlns:c16="http://schemas.microsoft.com/office/drawing/2014/chart" uri="{C3380CC4-5D6E-409C-BE32-E72D297353CC}">
                <c16:uniqueId val="{00000003-9BE6-4DAF-AE16-386EA255BB93}"/>
              </c:ext>
            </c:extLst>
          </c:dPt>
          <c:dPt>
            <c:idx val="3"/>
            <c:bubble3D val="0"/>
            <c:extLst>
              <c:ext xmlns:c16="http://schemas.microsoft.com/office/drawing/2014/chart" uri="{C3380CC4-5D6E-409C-BE32-E72D297353CC}">
                <c16:uniqueId val="{00000004-9BE6-4DAF-AE16-386EA255BB93}"/>
              </c:ext>
            </c:extLst>
          </c:dPt>
          <c:dPt>
            <c:idx val="4"/>
            <c:bubble3D val="0"/>
            <c:extLst>
              <c:ext xmlns:c16="http://schemas.microsoft.com/office/drawing/2014/chart" uri="{C3380CC4-5D6E-409C-BE32-E72D297353CC}">
                <c16:uniqueId val="{00000005-9BE6-4DAF-AE16-386EA255BB93}"/>
              </c:ext>
            </c:extLst>
          </c:dPt>
          <c:dPt>
            <c:idx val="5"/>
            <c:bubble3D val="0"/>
            <c:extLst>
              <c:ext xmlns:c16="http://schemas.microsoft.com/office/drawing/2014/chart" uri="{C3380CC4-5D6E-409C-BE32-E72D297353CC}">
                <c16:uniqueId val="{00000006-9BE6-4DAF-AE16-386EA255BB93}"/>
              </c:ext>
            </c:extLst>
          </c:dPt>
          <c:dPt>
            <c:idx val="6"/>
            <c:bubble3D val="0"/>
            <c:extLst>
              <c:ext xmlns:c16="http://schemas.microsoft.com/office/drawing/2014/chart" uri="{C3380CC4-5D6E-409C-BE32-E72D297353CC}">
                <c16:uniqueId val="{00000007-9BE6-4DAF-AE16-386EA255BB93}"/>
              </c:ext>
            </c:extLst>
          </c:dPt>
          <c:dPt>
            <c:idx val="7"/>
            <c:bubble3D val="0"/>
            <c:extLst>
              <c:ext xmlns:c16="http://schemas.microsoft.com/office/drawing/2014/chart" uri="{C3380CC4-5D6E-409C-BE32-E72D297353CC}">
                <c16:uniqueId val="{00000008-9BE6-4DAF-AE16-386EA255BB93}"/>
              </c:ext>
            </c:extLst>
          </c:dPt>
          <c:dPt>
            <c:idx val="8"/>
            <c:bubble3D val="0"/>
            <c:extLst>
              <c:ext xmlns:c16="http://schemas.microsoft.com/office/drawing/2014/chart" uri="{C3380CC4-5D6E-409C-BE32-E72D297353CC}">
                <c16:uniqueId val="{00000009-9BE6-4DAF-AE16-386EA255BB93}"/>
              </c:ext>
            </c:extLst>
          </c:dPt>
          <c:dPt>
            <c:idx val="9"/>
            <c:bubble3D val="0"/>
            <c:extLst>
              <c:ext xmlns:c16="http://schemas.microsoft.com/office/drawing/2014/chart" uri="{C3380CC4-5D6E-409C-BE32-E72D297353CC}">
                <c16:uniqueId val="{0000000A-9BE6-4DAF-AE16-386EA255BB93}"/>
              </c:ext>
            </c:extLst>
          </c:dPt>
          <c:dPt>
            <c:idx val="10"/>
            <c:bubble3D val="0"/>
            <c:extLst>
              <c:ext xmlns:c16="http://schemas.microsoft.com/office/drawing/2014/chart" uri="{C3380CC4-5D6E-409C-BE32-E72D297353CC}">
                <c16:uniqueId val="{0000000B-9BE6-4DAF-AE16-386EA255BB93}"/>
              </c:ext>
            </c:extLst>
          </c:dPt>
          <c:dPt>
            <c:idx val="11"/>
            <c:bubble3D val="0"/>
            <c:extLst>
              <c:ext xmlns:c16="http://schemas.microsoft.com/office/drawing/2014/chart" uri="{C3380CC4-5D6E-409C-BE32-E72D297353CC}">
                <c16:uniqueId val="{0000000C-9BE6-4DAF-AE16-386EA255BB93}"/>
              </c:ext>
            </c:extLst>
          </c:dPt>
          <c:dLbls>
            <c:dLbl>
              <c:idx val="0"/>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9BE6-4DAF-AE16-386EA255BB93}"/>
                </c:ext>
              </c:extLst>
            </c:dLbl>
            <c:dLbl>
              <c:idx val="1"/>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9BE6-4DAF-AE16-386EA255BB93}"/>
                </c:ext>
              </c:extLst>
            </c:dLbl>
            <c:dLbl>
              <c:idx val="2"/>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9BE6-4DAF-AE16-386EA255BB93}"/>
                </c:ext>
              </c:extLst>
            </c:dLbl>
            <c:dLbl>
              <c:idx val="3"/>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4-9BE6-4DAF-AE16-386EA255BB93}"/>
                </c:ext>
              </c:extLst>
            </c:dLbl>
            <c:dLbl>
              <c:idx val="4"/>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9BE6-4DAF-AE16-386EA255BB93}"/>
                </c:ext>
              </c:extLst>
            </c:dLbl>
            <c:dLbl>
              <c:idx val="5"/>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6-9BE6-4DAF-AE16-386EA255BB93}"/>
                </c:ext>
              </c:extLst>
            </c:dLbl>
            <c:dLbl>
              <c:idx val="6"/>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9BE6-4DAF-AE16-386EA255BB93}"/>
                </c:ext>
              </c:extLst>
            </c:dLbl>
            <c:dLbl>
              <c:idx val="7"/>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8-9BE6-4DAF-AE16-386EA255BB93}"/>
                </c:ext>
              </c:extLst>
            </c:dLbl>
            <c:dLbl>
              <c:idx val="8"/>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9-9BE6-4DAF-AE16-386EA255BB93}"/>
                </c:ext>
              </c:extLst>
            </c:dLbl>
            <c:dLbl>
              <c:idx val="9"/>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A-9BE6-4DAF-AE16-386EA255BB93}"/>
                </c:ext>
              </c:extLst>
            </c:dLbl>
            <c:dLbl>
              <c:idx val="10"/>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B-9BE6-4DAF-AE16-386EA255BB93}"/>
                </c:ext>
              </c:extLst>
            </c:dLbl>
            <c:dLbl>
              <c:idx val="11"/>
              <c:layout>
                <c:manualLayout>
                  <c:x val="-5.0257149653385964E-2"/>
                  <c:y val="6.6344680146339263E-2"/>
                </c:manualLayout>
              </c:layout>
              <c:tx>
                <c:rich>
                  <a:bodyPr/>
                  <a:lstStyle/>
                  <a:p>
                    <a:r>
                      <a:rPr lang="en-US" sz="900" b="1" strike="noStrike" spc="-1">
                        <a:solidFill>
                          <a:srgbClr val="000000"/>
                        </a:solidFill>
                        <a:latin typeface="Calibri"/>
                      </a:rPr>
                      <a:t>Meta contratual : 95%</a:t>
                    </a:r>
                  </a:p>
                </c:rich>
              </c:tx>
              <c:spPr/>
              <c:dLblPos val="r"/>
              <c:showLegendKey val="0"/>
              <c:showVal val="1"/>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C-9BE6-4DAF-AE16-386EA255BB93}"/>
                </c:ext>
              </c:extLst>
            </c:dLbl>
            <c:spPr>
              <a:noFill/>
              <a:ln>
                <a:noFill/>
              </a:ln>
              <a:effectLst/>
            </c:spPr>
            <c:txPr>
              <a:bodyPr wrap="square"/>
              <a:lstStyle/>
              <a:p>
                <a:pPr>
                  <a:defRPr sz="900" b="1" strike="noStrike" spc="-1">
                    <a:solidFill>
                      <a:srgbClr val="000000"/>
                    </a:solidFill>
                    <a:latin typeface="Calibri"/>
                  </a:defRPr>
                </a:pPr>
                <a:endParaRPr lang="pt-BR"/>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DESEMPENHO'!$C$309:$N$309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DESEMPENHO'!$C$311:$N$311</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extLst>
            <c:ext xmlns:c16="http://schemas.microsoft.com/office/drawing/2014/chart" uri="{C3380CC4-5D6E-409C-BE32-E72D297353CC}">
              <c16:uniqueId val="{0000000D-9BE6-4DAF-AE16-386EA255BB93}"/>
            </c:ext>
          </c:extLst>
        </c:ser>
        <c:ser>
          <c:idx val="2"/>
          <c:order val="2"/>
          <c:tx>
            <c:strRef>
              <c:f>'INDICADORES DE DESEMPENHO'!$B$312</c:f>
              <c:strCache>
                <c:ptCount val="1"/>
                <c:pt idx="0">
                  <c:v>Média 2024</c:v>
                </c:pt>
              </c:strCache>
            </c:strRef>
          </c:tx>
          <c:spPr>
            <a:ln w="19050" cap="rnd">
              <a:solidFill>
                <a:schemeClr val="accent2"/>
              </a:solidFill>
              <a:round/>
            </a:ln>
          </c:spPr>
          <c:marker>
            <c:symbol val="none"/>
          </c:marker>
          <c:dPt>
            <c:idx val="0"/>
            <c:bubble3D val="0"/>
            <c:extLst>
              <c:ext xmlns:c16="http://schemas.microsoft.com/office/drawing/2014/chart" uri="{C3380CC4-5D6E-409C-BE32-E72D297353CC}">
                <c16:uniqueId val="{0000000E-9BE6-4DAF-AE16-386EA255BB93}"/>
              </c:ext>
            </c:extLst>
          </c:dPt>
          <c:dPt>
            <c:idx val="1"/>
            <c:bubble3D val="0"/>
            <c:extLst>
              <c:ext xmlns:c16="http://schemas.microsoft.com/office/drawing/2014/chart" uri="{C3380CC4-5D6E-409C-BE32-E72D297353CC}">
                <c16:uniqueId val="{0000000F-9BE6-4DAF-AE16-386EA255BB93}"/>
              </c:ext>
            </c:extLst>
          </c:dPt>
          <c:dPt>
            <c:idx val="2"/>
            <c:bubble3D val="0"/>
            <c:extLst>
              <c:ext xmlns:c16="http://schemas.microsoft.com/office/drawing/2014/chart" uri="{C3380CC4-5D6E-409C-BE32-E72D297353CC}">
                <c16:uniqueId val="{00000010-9BE6-4DAF-AE16-386EA255BB93}"/>
              </c:ext>
            </c:extLst>
          </c:dPt>
          <c:dPt>
            <c:idx val="3"/>
            <c:bubble3D val="0"/>
            <c:extLst>
              <c:ext xmlns:c16="http://schemas.microsoft.com/office/drawing/2014/chart" uri="{C3380CC4-5D6E-409C-BE32-E72D297353CC}">
                <c16:uniqueId val="{00000011-9BE6-4DAF-AE16-386EA255BB93}"/>
              </c:ext>
            </c:extLst>
          </c:dPt>
          <c:dPt>
            <c:idx val="4"/>
            <c:bubble3D val="0"/>
            <c:extLst>
              <c:ext xmlns:c16="http://schemas.microsoft.com/office/drawing/2014/chart" uri="{C3380CC4-5D6E-409C-BE32-E72D297353CC}">
                <c16:uniqueId val="{00000012-9BE6-4DAF-AE16-386EA255BB93}"/>
              </c:ext>
            </c:extLst>
          </c:dPt>
          <c:dPt>
            <c:idx val="5"/>
            <c:bubble3D val="0"/>
            <c:extLst>
              <c:ext xmlns:c16="http://schemas.microsoft.com/office/drawing/2014/chart" uri="{C3380CC4-5D6E-409C-BE32-E72D297353CC}">
                <c16:uniqueId val="{00000013-9BE6-4DAF-AE16-386EA255BB93}"/>
              </c:ext>
            </c:extLst>
          </c:dPt>
          <c:dPt>
            <c:idx val="6"/>
            <c:bubble3D val="0"/>
            <c:extLst>
              <c:ext xmlns:c16="http://schemas.microsoft.com/office/drawing/2014/chart" uri="{C3380CC4-5D6E-409C-BE32-E72D297353CC}">
                <c16:uniqueId val="{00000014-9BE6-4DAF-AE16-386EA255BB93}"/>
              </c:ext>
            </c:extLst>
          </c:dPt>
          <c:dPt>
            <c:idx val="7"/>
            <c:bubble3D val="0"/>
            <c:extLst>
              <c:ext xmlns:c16="http://schemas.microsoft.com/office/drawing/2014/chart" uri="{C3380CC4-5D6E-409C-BE32-E72D297353CC}">
                <c16:uniqueId val="{00000015-9BE6-4DAF-AE16-386EA255BB93}"/>
              </c:ext>
            </c:extLst>
          </c:dPt>
          <c:dPt>
            <c:idx val="8"/>
            <c:bubble3D val="0"/>
            <c:extLst>
              <c:ext xmlns:c16="http://schemas.microsoft.com/office/drawing/2014/chart" uri="{C3380CC4-5D6E-409C-BE32-E72D297353CC}">
                <c16:uniqueId val="{00000016-9BE6-4DAF-AE16-386EA255BB93}"/>
              </c:ext>
            </c:extLst>
          </c:dPt>
          <c:dPt>
            <c:idx val="9"/>
            <c:bubble3D val="0"/>
            <c:extLst>
              <c:ext xmlns:c16="http://schemas.microsoft.com/office/drawing/2014/chart" uri="{C3380CC4-5D6E-409C-BE32-E72D297353CC}">
                <c16:uniqueId val="{00000017-9BE6-4DAF-AE16-386EA255BB93}"/>
              </c:ext>
            </c:extLst>
          </c:dPt>
          <c:dPt>
            <c:idx val="10"/>
            <c:bubble3D val="0"/>
            <c:extLst>
              <c:ext xmlns:c16="http://schemas.microsoft.com/office/drawing/2014/chart" uri="{C3380CC4-5D6E-409C-BE32-E72D297353CC}">
                <c16:uniqueId val="{00000018-9BE6-4DAF-AE16-386EA255BB93}"/>
              </c:ext>
            </c:extLst>
          </c:dPt>
          <c:dPt>
            <c:idx val="11"/>
            <c:bubble3D val="0"/>
            <c:extLst>
              <c:ext xmlns:c16="http://schemas.microsoft.com/office/drawing/2014/chart" uri="{C3380CC4-5D6E-409C-BE32-E72D297353CC}">
                <c16:uniqueId val="{00000019-9BE6-4DAF-AE16-386EA255BB93}"/>
              </c:ext>
            </c:extLst>
          </c:dPt>
          <c:dLbls>
            <c:dLbl>
              <c:idx val="0"/>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E-9BE6-4DAF-AE16-386EA255BB93}"/>
                </c:ext>
              </c:extLst>
            </c:dLbl>
            <c:dLbl>
              <c:idx val="1"/>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F-9BE6-4DAF-AE16-386EA255BB93}"/>
                </c:ext>
              </c:extLst>
            </c:dLbl>
            <c:dLbl>
              <c:idx val="2"/>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0-9BE6-4DAF-AE16-386EA255BB93}"/>
                </c:ext>
              </c:extLst>
            </c:dLbl>
            <c:dLbl>
              <c:idx val="3"/>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1-9BE6-4DAF-AE16-386EA255BB93}"/>
                </c:ext>
              </c:extLst>
            </c:dLbl>
            <c:dLbl>
              <c:idx val="4"/>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2-9BE6-4DAF-AE16-386EA255BB93}"/>
                </c:ext>
              </c:extLst>
            </c:dLbl>
            <c:dLbl>
              <c:idx val="5"/>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3-9BE6-4DAF-AE16-386EA255BB93}"/>
                </c:ext>
              </c:extLst>
            </c:dLbl>
            <c:dLbl>
              <c:idx val="6"/>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4-9BE6-4DAF-AE16-386EA255BB93}"/>
                </c:ext>
              </c:extLst>
            </c:dLbl>
            <c:dLbl>
              <c:idx val="7"/>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5-9BE6-4DAF-AE16-386EA255BB93}"/>
                </c:ext>
              </c:extLst>
            </c:dLbl>
            <c:dLbl>
              <c:idx val="8"/>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6-9BE6-4DAF-AE16-386EA255BB93}"/>
                </c:ext>
              </c:extLst>
            </c:dLbl>
            <c:dLbl>
              <c:idx val="9"/>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7-9BE6-4DAF-AE16-386EA255BB93}"/>
                </c:ext>
              </c:extLst>
            </c:dLbl>
            <c:dLbl>
              <c:idx val="10"/>
              <c:spPr/>
              <c:txPr>
                <a:bodyPr wrap="square"/>
                <a:lstStyle/>
                <a:p>
                  <a:pPr>
                    <a:defRPr sz="900" b="1"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8-9BE6-4DAF-AE16-386EA255BB93}"/>
                </c:ext>
              </c:extLst>
            </c:dLbl>
            <c:dLbl>
              <c:idx val="11"/>
              <c:layout>
                <c:manualLayout>
                  <c:x val="-5.2813916071887936E-2"/>
                  <c:y val="-4.8094277624688694E-2"/>
                </c:manualLayout>
              </c:layout>
              <c:tx>
                <c:rich>
                  <a:bodyPr/>
                  <a:lstStyle/>
                  <a:p>
                    <a:r>
                      <a:rPr lang="en-US" sz="900" b="1" strike="noStrike" spc="-1">
                        <a:solidFill>
                          <a:srgbClr val="000000"/>
                        </a:solidFill>
                        <a:latin typeface="Calibri"/>
                      </a:rPr>
                      <a:t>Média de 2024: </a:t>
                    </a:r>
                    <a:fld id="{CFF6647E-543D-4179-928D-4C68EBFBBBFB}" type="VALUE">
                      <a:rPr lang="en-US" sz="900" b="1" strike="noStrike" spc="-1">
                        <a:solidFill>
                          <a:srgbClr val="000000"/>
                        </a:solidFill>
                        <a:latin typeface="Calibri"/>
                      </a:rPr>
                      <a:pPr/>
                      <a:t>[VALOR]</a:t>
                    </a:fld>
                    <a:endParaRPr lang="en-US" sz="900" b="1" strike="noStrike" spc="-1">
                      <a:solidFill>
                        <a:srgbClr val="000000"/>
                      </a:solidFill>
                      <a:latin typeface="Calibri"/>
                    </a:endParaRPr>
                  </a:p>
                </c:rich>
              </c:tx>
              <c:spPr/>
              <c:dLblPos val="r"/>
              <c:showLegendKey val="0"/>
              <c:showVal val="1"/>
              <c:showCatName val="0"/>
              <c:showSerName val="0"/>
              <c:showPercent val="0"/>
              <c:showBubbleSize val="1"/>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9-9BE6-4DAF-AE16-386EA255BB93}"/>
                </c:ext>
              </c:extLst>
            </c:dLbl>
            <c:spPr>
              <a:noFill/>
              <a:ln>
                <a:noFill/>
              </a:ln>
              <a:effectLst/>
            </c:spPr>
            <c:txPr>
              <a:bodyPr wrap="square"/>
              <a:lstStyle/>
              <a:p>
                <a:pPr>
                  <a:defRPr sz="900" b="1" strike="noStrike" spc="-1">
                    <a:solidFill>
                      <a:srgbClr val="000000"/>
                    </a:solidFill>
                    <a:latin typeface="Calibri"/>
                  </a:defRPr>
                </a:pPr>
                <a:endParaRPr lang="pt-BR"/>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DESEMPENHO'!$C$309:$N$309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DESEMPENHO'!$C$312:$N$312</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1A-9BE6-4DAF-AE16-386EA255BB93}"/>
            </c:ext>
          </c:extLst>
        </c:ser>
        <c:dLbls>
          <c:showLegendKey val="0"/>
          <c:showVal val="0"/>
          <c:showCatName val="0"/>
          <c:showSerName val="0"/>
          <c:showPercent val="0"/>
          <c:showBubbleSize val="0"/>
        </c:dLbls>
        <c:hiLowLines>
          <c:spPr>
            <a:ln w="0">
              <a:noFill/>
            </a:ln>
          </c:spPr>
        </c:hiLowLines>
        <c:marker val="1"/>
        <c:smooth val="0"/>
        <c:axId val="10319293"/>
        <c:axId val="11959756"/>
      </c:lineChart>
      <c:catAx>
        <c:axId val="33607291"/>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000000"/>
                </a:solidFill>
                <a:latin typeface="Calibri"/>
              </a:defRPr>
            </a:pPr>
            <a:endParaRPr lang="pt-BR"/>
          </a:p>
        </c:txPr>
        <c:crossAx val="64624133"/>
        <c:crosses val="autoZero"/>
        <c:auto val="1"/>
        <c:lblAlgn val="ctr"/>
        <c:lblOffset val="100"/>
        <c:noMultiLvlLbl val="0"/>
      </c:catAx>
      <c:valAx>
        <c:axId val="64624133"/>
        <c:scaling>
          <c:orientation val="minMax"/>
        </c:scaling>
        <c:delete val="1"/>
        <c:axPos val="l"/>
        <c:numFmt formatCode="0%" sourceLinked="1"/>
        <c:majorTickMark val="none"/>
        <c:minorTickMark val="none"/>
        <c:tickLblPos val="nextTo"/>
        <c:crossAx val="33607291"/>
        <c:crosses val="autoZero"/>
        <c:crossBetween val="between"/>
      </c:valAx>
      <c:catAx>
        <c:axId val="10319293"/>
        <c:scaling>
          <c:orientation val="minMax"/>
        </c:scaling>
        <c:delete val="1"/>
        <c:axPos val="b"/>
        <c:numFmt formatCode="General" sourceLinked="1"/>
        <c:majorTickMark val="out"/>
        <c:minorTickMark val="none"/>
        <c:tickLblPos val="nextTo"/>
        <c:crossAx val="11959756"/>
        <c:crosses val="autoZero"/>
        <c:auto val="1"/>
        <c:lblAlgn val="ctr"/>
        <c:lblOffset val="100"/>
        <c:noMultiLvlLbl val="0"/>
      </c:catAx>
      <c:valAx>
        <c:axId val="11959756"/>
        <c:scaling>
          <c:orientation val="minMax"/>
        </c:scaling>
        <c:delete val="1"/>
        <c:axPos val="l"/>
        <c:numFmt formatCode="0%" sourceLinked="1"/>
        <c:majorTickMark val="out"/>
        <c:minorTickMark val="none"/>
        <c:tickLblPos val="nextTo"/>
        <c:crossAx val="10319293"/>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9360">
      <a:noFill/>
      <a:round/>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442949321883994E-2"/>
          <c:y val="0.17575270072740168"/>
          <c:w val="0.95711410135623198"/>
          <c:h val="0.52814275502967933"/>
        </c:manualLayout>
      </c:layout>
      <c:barChart>
        <c:barDir val="col"/>
        <c:grouping val="clustered"/>
        <c:varyColors val="0"/>
        <c:ser>
          <c:idx val="0"/>
          <c:order val="0"/>
          <c:tx>
            <c:strRef>
              <c:f>'INDICADORES DE DESEMPENHO'!$B$330</c:f>
              <c:strCache>
                <c:ptCount val="1"/>
                <c:pt idx="0">
                  <c:v>Qualidade de Hemocomponentes – Concentrado de Hemácias</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'INDICADORES DE DESEMPENHO'!$C$329:$N$329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DESEMPENHO'!$C$330:$N$330</c:f>
              <c:numCache>
                <c:formatCode>0%</c:formatCode>
                <c:ptCount val="12"/>
                <c:pt idx="0">
                  <c:v>0.96</c:v>
                </c:pt>
                <c:pt idx="1">
                  <c:v>0.94</c:v>
                </c:pt>
                <c:pt idx="2">
                  <c:v>0.92</c:v>
                </c:pt>
                <c:pt idx="3">
                  <c:v>0.95</c:v>
                </c:pt>
                <c:pt idx="4">
                  <c:v>0.97</c:v>
                </c:pt>
                <c:pt idx="5">
                  <c:v>0.98</c:v>
                </c:pt>
                <c:pt idx="6">
                  <c:v>0.95</c:v>
                </c:pt>
                <c:pt idx="7">
                  <c:v>0.97</c:v>
                </c:pt>
                <c:pt idx="8">
                  <c:v>0.97</c:v>
                </c:pt>
                <c:pt idx="9">
                  <c:v>0.93</c:v>
                </c:pt>
              </c:numCache>
            </c:numRef>
          </c:val>
          <c:extLst>
            <c:ext xmlns:c16="http://schemas.microsoft.com/office/drawing/2014/chart" uri="{C3380CC4-5D6E-409C-BE32-E72D297353CC}">
              <c16:uniqueId val="{00000000-213A-486D-9CF4-FF110BB63DD9}"/>
            </c:ext>
          </c:extLst>
        </c:ser>
        <c:dLbls>
          <c:showLegendKey val="0"/>
          <c:showVal val="0"/>
          <c:showCatName val="0"/>
          <c:showSerName val="0"/>
          <c:showPercent val="0"/>
          <c:showBubbleSize val="0"/>
        </c:dLbls>
        <c:gapWidth val="150"/>
        <c:axId val="80409621"/>
        <c:axId val="18673294"/>
      </c:barChart>
      <c:lineChart>
        <c:grouping val="standard"/>
        <c:varyColors val="0"/>
        <c:ser>
          <c:idx val="1"/>
          <c:order val="1"/>
          <c:tx>
            <c:strRef>
              <c:f>'INDICADORES DE DESEMPENHO'!$B$332</c:f>
              <c:strCache>
                <c:ptCount val="1"/>
                <c:pt idx="0">
                  <c:v>Meta Contratual</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DESEMPENHO'!$C$329:$N$329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DESEMPENHO'!$C$332:$N$332</c:f>
              <c:numCache>
                <c:formatCode>0%</c:formatCode>
                <c:ptCount val="12"/>
                <c:pt idx="0">
                  <c:v>0.9</c:v>
                </c:pt>
                <c:pt idx="1">
                  <c:v>0.9</c:v>
                </c:pt>
                <c:pt idx="2">
                  <c:v>0.9</c:v>
                </c:pt>
                <c:pt idx="3">
                  <c:v>0.9</c:v>
                </c:pt>
                <c:pt idx="4">
                  <c:v>0.9</c:v>
                </c:pt>
                <c:pt idx="5">
                  <c:v>0.9</c:v>
                </c:pt>
                <c:pt idx="6">
                  <c:v>0.9</c:v>
                </c:pt>
                <c:pt idx="7">
                  <c:v>0.9</c:v>
                </c:pt>
                <c:pt idx="8">
                  <c:v>0.9</c:v>
                </c:pt>
                <c:pt idx="9">
                  <c:v>0.9</c:v>
                </c:pt>
                <c:pt idx="10">
                  <c:v>0.9</c:v>
                </c:pt>
                <c:pt idx="11">
                  <c:v>0.9</c:v>
                </c:pt>
              </c:numCache>
            </c:numRef>
          </c:val>
          <c:smooth val="0"/>
          <c:extLst>
            <c:ext xmlns:c16="http://schemas.microsoft.com/office/drawing/2014/chart" uri="{C3380CC4-5D6E-409C-BE32-E72D297353CC}">
              <c16:uniqueId val="{00000001-213A-486D-9CF4-FF110BB63DD9}"/>
            </c:ext>
          </c:extLst>
        </c:ser>
        <c:dLbls>
          <c:showLegendKey val="0"/>
          <c:showVal val="0"/>
          <c:showCatName val="0"/>
          <c:showSerName val="0"/>
          <c:showPercent val="0"/>
          <c:showBubbleSize val="0"/>
        </c:dLbls>
        <c:hiLowLines>
          <c:spPr>
            <a:ln w="0">
              <a:noFill/>
            </a:ln>
          </c:spPr>
        </c:hiLowLines>
        <c:marker val="1"/>
        <c:smooth val="0"/>
        <c:axId val="80409621"/>
        <c:axId val="18673294"/>
      </c:lineChart>
      <c:catAx>
        <c:axId val="80409621"/>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18673294"/>
        <c:crosses val="autoZero"/>
        <c:auto val="1"/>
        <c:lblAlgn val="ctr"/>
        <c:lblOffset val="100"/>
        <c:noMultiLvlLbl val="0"/>
      </c:catAx>
      <c:valAx>
        <c:axId val="18673294"/>
        <c:scaling>
          <c:orientation val="minMax"/>
        </c:scaling>
        <c:delete val="1"/>
        <c:axPos val="l"/>
        <c:numFmt formatCode="0%" sourceLinked="1"/>
        <c:majorTickMark val="none"/>
        <c:minorTickMark val="none"/>
        <c:tickLblPos val="nextTo"/>
        <c:crossAx val="80409621"/>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774327122153208E-2"/>
          <c:y val="7.4906367041198504E-2"/>
          <c:w val="0.95445134575569357"/>
          <c:h val="0.55516770822441885"/>
        </c:manualLayout>
      </c:layout>
      <c:barChart>
        <c:barDir val="col"/>
        <c:grouping val="clustered"/>
        <c:varyColors val="0"/>
        <c:ser>
          <c:idx val="0"/>
          <c:order val="0"/>
          <c:tx>
            <c:strRef>
              <c:f>'INDICADORES DE DESEMPENHO'!$B$351</c:f>
              <c:strCache>
                <c:ptCount val="1"/>
                <c:pt idx="0">
                  <c:v>Qualidade de Hemocomponentes – Concentrado de Hemácias Desleucocitadas</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'INDICADORES DE DESEMPENHO'!$C$350:$N$350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DESEMPENHO'!$C$351:$N$351</c:f>
              <c:numCache>
                <c:formatCode>0%</c:formatCode>
                <c:ptCount val="12"/>
                <c:pt idx="0">
                  <c:v>1</c:v>
                </c:pt>
                <c:pt idx="1">
                  <c:v>1</c:v>
                </c:pt>
                <c:pt idx="2">
                  <c:v>1</c:v>
                </c:pt>
                <c:pt idx="3">
                  <c:v>0.9</c:v>
                </c:pt>
                <c:pt idx="4">
                  <c:v>1</c:v>
                </c:pt>
                <c:pt idx="5">
                  <c:v>0.92</c:v>
                </c:pt>
                <c:pt idx="6">
                  <c:v>1</c:v>
                </c:pt>
                <c:pt idx="7">
                  <c:v>1</c:v>
                </c:pt>
                <c:pt idx="8">
                  <c:v>0.9</c:v>
                </c:pt>
                <c:pt idx="9">
                  <c:v>0.9</c:v>
                </c:pt>
              </c:numCache>
            </c:numRef>
          </c:val>
          <c:extLst>
            <c:ext xmlns:c16="http://schemas.microsoft.com/office/drawing/2014/chart" uri="{C3380CC4-5D6E-409C-BE32-E72D297353CC}">
              <c16:uniqueId val="{00000000-D3E8-434E-9650-CAC894F095DF}"/>
            </c:ext>
          </c:extLst>
        </c:ser>
        <c:dLbls>
          <c:showLegendKey val="0"/>
          <c:showVal val="0"/>
          <c:showCatName val="0"/>
          <c:showSerName val="0"/>
          <c:showPercent val="0"/>
          <c:showBubbleSize val="0"/>
        </c:dLbls>
        <c:gapWidth val="150"/>
        <c:axId val="9286847"/>
        <c:axId val="45190459"/>
      </c:barChart>
      <c:lineChart>
        <c:grouping val="standard"/>
        <c:varyColors val="0"/>
        <c:ser>
          <c:idx val="1"/>
          <c:order val="1"/>
          <c:tx>
            <c:strRef>
              <c:f>'INDICADORES DE DESEMPENHO'!$B$352</c:f>
              <c:strCache>
                <c:ptCount val="1"/>
                <c:pt idx="0">
                  <c:v>Meta Contratual</c:v>
                </c:pt>
              </c:strCache>
            </c:strRef>
          </c:tx>
          <c:spPr>
            <a:ln w="19080" cap="rnd">
              <a:solidFill>
                <a:srgbClr val="4472C4"/>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DESEMPENHO'!$C$350:$N$350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DESEMPENHO'!$C$352:$N$352</c:f>
              <c:numCache>
                <c:formatCode>0%</c:formatCode>
                <c:ptCount val="12"/>
                <c:pt idx="0">
                  <c:v>0.9</c:v>
                </c:pt>
                <c:pt idx="1">
                  <c:v>0.9</c:v>
                </c:pt>
                <c:pt idx="2">
                  <c:v>0.9</c:v>
                </c:pt>
                <c:pt idx="3">
                  <c:v>0.9</c:v>
                </c:pt>
                <c:pt idx="4">
                  <c:v>0.9</c:v>
                </c:pt>
                <c:pt idx="5">
                  <c:v>0.9</c:v>
                </c:pt>
                <c:pt idx="6">
                  <c:v>0.9</c:v>
                </c:pt>
                <c:pt idx="7">
                  <c:v>0.9</c:v>
                </c:pt>
                <c:pt idx="8">
                  <c:v>0.9</c:v>
                </c:pt>
                <c:pt idx="9">
                  <c:v>0.9</c:v>
                </c:pt>
                <c:pt idx="10">
                  <c:v>0.9</c:v>
                </c:pt>
                <c:pt idx="11">
                  <c:v>0.9</c:v>
                </c:pt>
              </c:numCache>
            </c:numRef>
          </c:val>
          <c:smooth val="0"/>
          <c:extLst>
            <c:ext xmlns:c16="http://schemas.microsoft.com/office/drawing/2014/chart" uri="{C3380CC4-5D6E-409C-BE32-E72D297353CC}">
              <c16:uniqueId val="{00000001-D3E8-434E-9650-CAC894F095DF}"/>
            </c:ext>
          </c:extLst>
        </c:ser>
        <c:ser>
          <c:idx val="2"/>
          <c:order val="2"/>
          <c:tx>
            <c:strRef>
              <c:f>'INDICADORES DE DESEMPENHO'!$B$353</c:f>
              <c:strCache>
                <c:ptCount val="1"/>
                <c:pt idx="0">
                  <c:v>Média 2024</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DESEMPENHO'!$C$350:$N$350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DESEMPENHO'!$C$353:$N$353</c:f>
              <c:numCache>
                <c:formatCode>0%</c:formatCode>
                <c:ptCount val="12"/>
                <c:pt idx="0">
                  <c:v>0.99</c:v>
                </c:pt>
                <c:pt idx="1">
                  <c:v>0.99</c:v>
                </c:pt>
                <c:pt idx="2">
                  <c:v>0.99</c:v>
                </c:pt>
                <c:pt idx="3">
                  <c:v>0.99</c:v>
                </c:pt>
                <c:pt idx="4">
                  <c:v>0.99</c:v>
                </c:pt>
                <c:pt idx="5">
                  <c:v>0.99</c:v>
                </c:pt>
                <c:pt idx="6">
                  <c:v>0.99</c:v>
                </c:pt>
                <c:pt idx="7">
                  <c:v>0.99</c:v>
                </c:pt>
                <c:pt idx="8">
                  <c:v>0.99</c:v>
                </c:pt>
                <c:pt idx="9">
                  <c:v>0.99</c:v>
                </c:pt>
                <c:pt idx="10">
                  <c:v>0.99</c:v>
                </c:pt>
                <c:pt idx="11">
                  <c:v>0.99</c:v>
                </c:pt>
              </c:numCache>
            </c:numRef>
          </c:val>
          <c:smooth val="0"/>
          <c:extLst>
            <c:ext xmlns:c16="http://schemas.microsoft.com/office/drawing/2014/chart" uri="{C3380CC4-5D6E-409C-BE32-E72D297353CC}">
              <c16:uniqueId val="{00000002-D3E8-434E-9650-CAC894F095DF}"/>
            </c:ext>
          </c:extLst>
        </c:ser>
        <c:dLbls>
          <c:showLegendKey val="0"/>
          <c:showVal val="0"/>
          <c:showCatName val="0"/>
          <c:showSerName val="0"/>
          <c:showPercent val="0"/>
          <c:showBubbleSize val="0"/>
        </c:dLbls>
        <c:hiLowLines>
          <c:spPr>
            <a:ln w="0">
              <a:noFill/>
            </a:ln>
          </c:spPr>
        </c:hiLowLines>
        <c:marker val="1"/>
        <c:smooth val="0"/>
        <c:axId val="9286847"/>
        <c:axId val="45190459"/>
      </c:lineChart>
      <c:catAx>
        <c:axId val="9286847"/>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45190459"/>
        <c:crosses val="autoZero"/>
        <c:auto val="1"/>
        <c:lblAlgn val="ctr"/>
        <c:lblOffset val="100"/>
        <c:noMultiLvlLbl val="0"/>
      </c:catAx>
      <c:valAx>
        <c:axId val="45190459"/>
        <c:scaling>
          <c:orientation val="minMax"/>
        </c:scaling>
        <c:delete val="1"/>
        <c:axPos val="l"/>
        <c:numFmt formatCode="0%" sourceLinked="1"/>
        <c:majorTickMark val="none"/>
        <c:minorTickMark val="none"/>
        <c:tickLblPos val="nextTo"/>
        <c:crossAx val="9286847"/>
        <c:crosses val="autoZero"/>
        <c:crossBetween val="between"/>
      </c:valAx>
      <c:spPr>
        <a:noFill/>
        <a:ln w="0">
          <a:noFill/>
        </a:ln>
      </c:spPr>
    </c:plotArea>
    <c:legend>
      <c:legendPos val="b"/>
      <c:layout>
        <c:manualLayout>
          <c:xMode val="edge"/>
          <c:yMode val="edge"/>
          <c:x val="1.2313545261018161E-2"/>
          <c:y val="0.76807015568406345"/>
          <c:w val="0.9607757272442915"/>
          <c:h val="0.19334475427548062"/>
        </c:manualLayout>
      </c:layout>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ysClr val="window" lastClr="FFFFFF">
        <a:lumMod val="95000"/>
      </a:sysClr>
    </a:solidFill>
    <a:ln w="12600">
      <a:noFill/>
      <a:round/>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478775483214881E-2"/>
          <c:y val="8.6925174499173002E-2"/>
          <c:w val="0.97104244903357029"/>
          <c:h val="0.5785351648562177"/>
        </c:manualLayout>
      </c:layout>
      <c:barChart>
        <c:barDir val="col"/>
        <c:grouping val="clustered"/>
        <c:varyColors val="0"/>
        <c:ser>
          <c:idx val="0"/>
          <c:order val="0"/>
          <c:tx>
            <c:strRef>
              <c:f>'INDICADORES DE DESEMPENHO'!$B$81</c:f>
              <c:strCache>
                <c:ptCount val="1"/>
                <c:pt idx="0">
                  <c:v>Realizado</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'INDICADORES DE DESEMPENHO'!$C$80:$N$80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DESEMPENHO'!$C$81:$N$81</c:f>
              <c:numCache>
                <c:formatCode>0%</c:formatCode>
                <c:ptCount val="12"/>
                <c:pt idx="0">
                  <c:v>0.91</c:v>
                </c:pt>
                <c:pt idx="1">
                  <c:v>0.93</c:v>
                </c:pt>
                <c:pt idx="2">
                  <c:v>0.95</c:v>
                </c:pt>
                <c:pt idx="3">
                  <c:v>0.96</c:v>
                </c:pt>
                <c:pt idx="4">
                  <c:v>0.97</c:v>
                </c:pt>
                <c:pt idx="5">
                  <c:v>0.98</c:v>
                </c:pt>
                <c:pt idx="6">
                  <c:v>0.96</c:v>
                </c:pt>
                <c:pt idx="7">
                  <c:v>0.94</c:v>
                </c:pt>
                <c:pt idx="8">
                  <c:v>0.95</c:v>
                </c:pt>
                <c:pt idx="9">
                  <c:v>0.96</c:v>
                </c:pt>
              </c:numCache>
            </c:numRef>
          </c:val>
          <c:extLst>
            <c:ext xmlns:c16="http://schemas.microsoft.com/office/drawing/2014/chart" uri="{C3380CC4-5D6E-409C-BE32-E72D297353CC}">
              <c16:uniqueId val="{00000000-CF6C-4B81-838B-B3020314F250}"/>
            </c:ext>
          </c:extLst>
        </c:ser>
        <c:dLbls>
          <c:showLegendKey val="0"/>
          <c:showVal val="0"/>
          <c:showCatName val="0"/>
          <c:showSerName val="0"/>
          <c:showPercent val="0"/>
          <c:showBubbleSize val="0"/>
        </c:dLbls>
        <c:gapWidth val="150"/>
        <c:axId val="46508154"/>
        <c:axId val="81862548"/>
      </c:barChart>
      <c:lineChart>
        <c:grouping val="standard"/>
        <c:varyColors val="0"/>
        <c:ser>
          <c:idx val="1"/>
          <c:order val="1"/>
          <c:tx>
            <c:strRef>
              <c:f>'INDICADORES DE DESEMPENHO'!$B$82</c:f>
              <c:strCache>
                <c:ptCount val="1"/>
                <c:pt idx="0">
                  <c:v>Meta Contratual</c:v>
                </c:pt>
              </c:strCache>
            </c:strRef>
          </c:tx>
          <c:spPr>
            <a:ln w="19080" cap="rnd">
              <a:solidFill>
                <a:schemeClr val="accent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DESEMPENHO'!$C$80:$N$80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DESEMPENHO'!$C$82:$N$82</c:f>
              <c:numCache>
                <c:formatCode>0%</c:formatCode>
                <c:ptCount val="12"/>
                <c:pt idx="0">
                  <c:v>0.7</c:v>
                </c:pt>
                <c:pt idx="1">
                  <c:v>0.7</c:v>
                </c:pt>
                <c:pt idx="2">
                  <c:v>0.7</c:v>
                </c:pt>
                <c:pt idx="3">
                  <c:v>0.7</c:v>
                </c:pt>
                <c:pt idx="4">
                  <c:v>0.7</c:v>
                </c:pt>
                <c:pt idx="5">
                  <c:v>0.7</c:v>
                </c:pt>
                <c:pt idx="6">
                  <c:v>0.7</c:v>
                </c:pt>
                <c:pt idx="7">
                  <c:v>0.7</c:v>
                </c:pt>
                <c:pt idx="8">
                  <c:v>0.7</c:v>
                </c:pt>
                <c:pt idx="9">
                  <c:v>0.7</c:v>
                </c:pt>
                <c:pt idx="10">
                  <c:v>0.7</c:v>
                </c:pt>
                <c:pt idx="11">
                  <c:v>0.7</c:v>
                </c:pt>
              </c:numCache>
            </c:numRef>
          </c:val>
          <c:smooth val="0"/>
          <c:extLst>
            <c:ext xmlns:c16="http://schemas.microsoft.com/office/drawing/2014/chart" uri="{C3380CC4-5D6E-409C-BE32-E72D297353CC}">
              <c16:uniqueId val="{00000001-CF6C-4B81-838B-B3020314F250}"/>
            </c:ext>
          </c:extLst>
        </c:ser>
        <c:ser>
          <c:idx val="2"/>
          <c:order val="2"/>
          <c:tx>
            <c:strRef>
              <c:f>'INDICADORES DE DESEMPENHO'!$B$83</c:f>
              <c:strCache>
                <c:ptCount val="1"/>
                <c:pt idx="0">
                  <c:v>Média 2024</c:v>
                </c:pt>
              </c:strCache>
            </c:strRef>
          </c:tx>
          <c:spPr>
            <a:ln>
              <a:solidFill>
                <a:schemeClr val="accent2"/>
              </a:solidFill>
            </a:ln>
          </c:spPr>
          <c:marker>
            <c:symbol val="none"/>
          </c:marker>
          <c:cat>
            <c:strRef>
              <c:f>'INDICADORES DE DESEMPENHO'!$C$80:$N$80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DESEMPENHO'!$C$83:$N$83</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extLst>
            <c:ext xmlns:c16="http://schemas.microsoft.com/office/drawing/2014/chart" uri="{C3380CC4-5D6E-409C-BE32-E72D297353CC}">
              <c16:uniqueId val="{00000002-CF6C-4B81-838B-B3020314F250}"/>
            </c:ext>
          </c:extLst>
        </c:ser>
        <c:dLbls>
          <c:showLegendKey val="0"/>
          <c:showVal val="0"/>
          <c:showCatName val="0"/>
          <c:showSerName val="0"/>
          <c:showPercent val="0"/>
          <c:showBubbleSize val="0"/>
        </c:dLbls>
        <c:hiLowLines>
          <c:spPr>
            <a:ln w="0">
              <a:noFill/>
            </a:ln>
          </c:spPr>
        </c:hiLowLines>
        <c:marker val="1"/>
        <c:smooth val="0"/>
        <c:axId val="46508154"/>
        <c:axId val="81862548"/>
      </c:lineChart>
      <c:catAx>
        <c:axId val="46508154"/>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81862548"/>
        <c:crosses val="autoZero"/>
        <c:auto val="1"/>
        <c:lblAlgn val="ctr"/>
        <c:lblOffset val="100"/>
        <c:noMultiLvlLbl val="0"/>
      </c:catAx>
      <c:valAx>
        <c:axId val="81862548"/>
        <c:scaling>
          <c:orientation val="minMax"/>
        </c:scaling>
        <c:delete val="1"/>
        <c:axPos val="l"/>
        <c:numFmt formatCode="0%" sourceLinked="1"/>
        <c:majorTickMark val="none"/>
        <c:minorTickMark val="none"/>
        <c:tickLblPos val="nextTo"/>
        <c:crossAx val="46508154"/>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039185708316311E-2"/>
          <c:y val="0.13479909021986353"/>
          <c:w val="0.96392162858336738"/>
          <c:h val="0.53680282821790137"/>
        </c:manualLayout>
      </c:layout>
      <c:barChart>
        <c:barDir val="col"/>
        <c:grouping val="clustered"/>
        <c:varyColors val="0"/>
        <c:ser>
          <c:idx val="0"/>
          <c:order val="0"/>
          <c:tx>
            <c:strRef>
              <c:f>'INDICADORES DE DESEMPENHO'!$B$372</c:f>
              <c:strCache>
                <c:ptCount val="1"/>
                <c:pt idx="0">
                  <c:v>Qualidade de Hemocomponentes – Concentrado de Plaquetas Randômicas</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'INDICADORES DE DESEMPENHO'!$C$371:$N$371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DESEMPENHO'!$C$372:$N$372</c:f>
              <c:numCache>
                <c:formatCode>0%</c:formatCode>
                <c:ptCount val="12"/>
                <c:pt idx="0">
                  <c:v>0.89</c:v>
                </c:pt>
                <c:pt idx="1">
                  <c:v>0.97</c:v>
                </c:pt>
                <c:pt idx="2">
                  <c:v>0.96</c:v>
                </c:pt>
                <c:pt idx="3">
                  <c:v>0.95</c:v>
                </c:pt>
                <c:pt idx="4">
                  <c:v>0.96</c:v>
                </c:pt>
                <c:pt idx="5">
                  <c:v>0.95</c:v>
                </c:pt>
                <c:pt idx="6">
                  <c:v>0.95</c:v>
                </c:pt>
                <c:pt idx="7">
                  <c:v>0.95</c:v>
                </c:pt>
                <c:pt idx="8">
                  <c:v>0.93</c:v>
                </c:pt>
                <c:pt idx="9">
                  <c:v>1</c:v>
                </c:pt>
              </c:numCache>
            </c:numRef>
          </c:val>
          <c:extLst>
            <c:ext xmlns:c16="http://schemas.microsoft.com/office/drawing/2014/chart" uri="{C3380CC4-5D6E-409C-BE32-E72D297353CC}">
              <c16:uniqueId val="{00000000-B489-417B-AFEF-5DA63D9C596D}"/>
            </c:ext>
          </c:extLst>
        </c:ser>
        <c:dLbls>
          <c:showLegendKey val="0"/>
          <c:showVal val="0"/>
          <c:showCatName val="0"/>
          <c:showSerName val="0"/>
          <c:showPercent val="0"/>
          <c:showBubbleSize val="0"/>
        </c:dLbls>
        <c:gapWidth val="150"/>
        <c:axId val="72283542"/>
        <c:axId val="88041865"/>
      </c:barChart>
      <c:lineChart>
        <c:grouping val="standard"/>
        <c:varyColors val="0"/>
        <c:ser>
          <c:idx val="1"/>
          <c:order val="1"/>
          <c:tx>
            <c:strRef>
              <c:f>'INDICADORES DE DESEMPENHO'!$B$373</c:f>
              <c:strCache>
                <c:ptCount val="1"/>
                <c:pt idx="0">
                  <c:v>Meta Contratual</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DESEMPENHO'!$C$371:$N$371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DESEMPENHO'!$C$373:$N$373</c:f>
              <c:numCache>
                <c:formatCode>0%</c:formatCode>
                <c:ptCount val="12"/>
                <c:pt idx="0">
                  <c:v>0.9</c:v>
                </c:pt>
                <c:pt idx="1">
                  <c:v>0.9</c:v>
                </c:pt>
                <c:pt idx="2">
                  <c:v>0.9</c:v>
                </c:pt>
                <c:pt idx="3">
                  <c:v>0.9</c:v>
                </c:pt>
                <c:pt idx="4">
                  <c:v>0.9</c:v>
                </c:pt>
                <c:pt idx="5">
                  <c:v>0.9</c:v>
                </c:pt>
                <c:pt idx="6">
                  <c:v>0.9</c:v>
                </c:pt>
                <c:pt idx="7">
                  <c:v>0.9</c:v>
                </c:pt>
                <c:pt idx="8">
                  <c:v>0.9</c:v>
                </c:pt>
                <c:pt idx="9">
                  <c:v>0.9</c:v>
                </c:pt>
                <c:pt idx="10">
                  <c:v>0.9</c:v>
                </c:pt>
                <c:pt idx="11">
                  <c:v>0.9</c:v>
                </c:pt>
              </c:numCache>
            </c:numRef>
          </c:val>
          <c:smooth val="0"/>
          <c:extLst>
            <c:ext xmlns:c16="http://schemas.microsoft.com/office/drawing/2014/chart" uri="{C3380CC4-5D6E-409C-BE32-E72D297353CC}">
              <c16:uniqueId val="{00000001-B489-417B-AFEF-5DA63D9C596D}"/>
            </c:ext>
          </c:extLst>
        </c:ser>
        <c:dLbls>
          <c:showLegendKey val="0"/>
          <c:showVal val="0"/>
          <c:showCatName val="0"/>
          <c:showSerName val="0"/>
          <c:showPercent val="0"/>
          <c:showBubbleSize val="0"/>
        </c:dLbls>
        <c:hiLowLines>
          <c:spPr>
            <a:ln w="0">
              <a:noFill/>
            </a:ln>
          </c:spPr>
        </c:hiLowLines>
        <c:marker val="1"/>
        <c:smooth val="0"/>
        <c:axId val="72283542"/>
        <c:axId val="88041865"/>
      </c:lineChart>
      <c:catAx>
        <c:axId val="72283542"/>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88041865"/>
        <c:crosses val="autoZero"/>
        <c:auto val="1"/>
        <c:lblAlgn val="ctr"/>
        <c:lblOffset val="100"/>
        <c:noMultiLvlLbl val="0"/>
      </c:catAx>
      <c:valAx>
        <c:axId val="88041865"/>
        <c:scaling>
          <c:orientation val="minMax"/>
        </c:scaling>
        <c:delete val="1"/>
        <c:axPos val="l"/>
        <c:numFmt formatCode="0%" sourceLinked="1"/>
        <c:majorTickMark val="none"/>
        <c:minorTickMark val="none"/>
        <c:tickLblPos val="nextTo"/>
        <c:crossAx val="72283542"/>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71063478977741E-2"/>
          <c:y val="8.4876543209876545E-2"/>
          <c:w val="0.95465787304204452"/>
          <c:h val="0.49595970642558568"/>
        </c:manualLayout>
      </c:layout>
      <c:barChart>
        <c:barDir val="col"/>
        <c:grouping val="clustered"/>
        <c:varyColors val="0"/>
        <c:ser>
          <c:idx val="0"/>
          <c:order val="0"/>
          <c:tx>
            <c:strRef>
              <c:f>'INDICADORES DE DESEMPENHO'!$B$389</c:f>
              <c:strCache>
                <c:ptCount val="1"/>
                <c:pt idx="0">
                  <c:v>Qualidade de Hemocomponentes – Concentrado de Plaquetas por Aférese</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'INDICADORES DE DESEMPENHO'!$C$388:$N$388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DESEMPENHO'!$C$389:$N$389</c:f>
              <c:numCache>
                <c:formatCode>0%</c:formatCode>
                <c:ptCount val="12"/>
                <c:pt idx="0">
                  <c:v>0.93</c:v>
                </c:pt>
                <c:pt idx="1">
                  <c:v>1</c:v>
                </c:pt>
                <c:pt idx="2">
                  <c:v>1</c:v>
                </c:pt>
                <c:pt idx="3">
                  <c:v>1</c:v>
                </c:pt>
                <c:pt idx="4">
                  <c:v>1</c:v>
                </c:pt>
                <c:pt idx="5">
                  <c:v>1</c:v>
                </c:pt>
                <c:pt idx="6">
                  <c:v>1</c:v>
                </c:pt>
                <c:pt idx="7">
                  <c:v>1</c:v>
                </c:pt>
                <c:pt idx="8">
                  <c:v>1</c:v>
                </c:pt>
                <c:pt idx="9">
                  <c:v>0.99199999999999999</c:v>
                </c:pt>
              </c:numCache>
            </c:numRef>
          </c:val>
          <c:extLst>
            <c:ext xmlns:c16="http://schemas.microsoft.com/office/drawing/2014/chart" uri="{C3380CC4-5D6E-409C-BE32-E72D297353CC}">
              <c16:uniqueId val="{00000000-D101-4DC7-817D-2AC52A0900CA}"/>
            </c:ext>
          </c:extLst>
        </c:ser>
        <c:dLbls>
          <c:showLegendKey val="0"/>
          <c:showVal val="0"/>
          <c:showCatName val="0"/>
          <c:showSerName val="0"/>
          <c:showPercent val="0"/>
          <c:showBubbleSize val="0"/>
        </c:dLbls>
        <c:gapWidth val="150"/>
        <c:axId val="94584987"/>
        <c:axId val="36506915"/>
      </c:barChart>
      <c:lineChart>
        <c:grouping val="standard"/>
        <c:varyColors val="0"/>
        <c:ser>
          <c:idx val="1"/>
          <c:order val="1"/>
          <c:tx>
            <c:strRef>
              <c:f>'INDICADORES DE DESEMPENHO'!$B$390</c:f>
              <c:strCache>
                <c:ptCount val="1"/>
                <c:pt idx="0">
                  <c:v>Meta Contratual</c:v>
                </c:pt>
              </c:strCache>
            </c:strRef>
          </c:tx>
          <c:spPr>
            <a:ln w="19080" cap="rnd">
              <a:solidFill>
                <a:schemeClr val="accent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DESEMPENHO'!$C$388:$N$388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DESEMPENHO'!$C$390:$N$390</c:f>
              <c:numCache>
                <c:formatCode>0%</c:formatCode>
                <c:ptCount val="12"/>
                <c:pt idx="0">
                  <c:v>0.9</c:v>
                </c:pt>
                <c:pt idx="1">
                  <c:v>0.9</c:v>
                </c:pt>
                <c:pt idx="2">
                  <c:v>0.9</c:v>
                </c:pt>
                <c:pt idx="3">
                  <c:v>0.9</c:v>
                </c:pt>
                <c:pt idx="4">
                  <c:v>0.9</c:v>
                </c:pt>
                <c:pt idx="5">
                  <c:v>0.9</c:v>
                </c:pt>
                <c:pt idx="6">
                  <c:v>0.9</c:v>
                </c:pt>
                <c:pt idx="7">
                  <c:v>0.9</c:v>
                </c:pt>
                <c:pt idx="8">
                  <c:v>0.9</c:v>
                </c:pt>
                <c:pt idx="9">
                  <c:v>0.9</c:v>
                </c:pt>
                <c:pt idx="10">
                  <c:v>0.9</c:v>
                </c:pt>
                <c:pt idx="11">
                  <c:v>0.9</c:v>
                </c:pt>
              </c:numCache>
            </c:numRef>
          </c:val>
          <c:smooth val="0"/>
          <c:extLst>
            <c:ext xmlns:c16="http://schemas.microsoft.com/office/drawing/2014/chart" uri="{C3380CC4-5D6E-409C-BE32-E72D297353CC}">
              <c16:uniqueId val="{00000001-D101-4DC7-817D-2AC52A0900CA}"/>
            </c:ext>
          </c:extLst>
        </c:ser>
        <c:ser>
          <c:idx val="2"/>
          <c:order val="2"/>
          <c:tx>
            <c:strRef>
              <c:f>'INDICADORES DE DESEMPENHO'!$B$391</c:f>
              <c:strCache>
                <c:ptCount val="1"/>
                <c:pt idx="0">
                  <c:v>Média 2024</c:v>
                </c:pt>
              </c:strCache>
            </c:strRef>
          </c:tx>
          <c:spPr>
            <a:ln>
              <a:solidFill>
                <a:schemeClr val="accent2"/>
              </a:solidFill>
            </a:ln>
          </c:spPr>
          <c:marker>
            <c:symbol val="none"/>
          </c:marker>
          <c:cat>
            <c:strRef>
              <c:f>'INDICADORES DE DESEMPENHO'!$C$388:$N$388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DESEMPENHO'!$C$391:$N$391</c:f>
              <c:numCache>
                <c:formatCode>0%</c:formatCode>
                <c:ptCount val="12"/>
                <c:pt idx="0">
                  <c:v>0.99</c:v>
                </c:pt>
                <c:pt idx="1">
                  <c:v>0.99</c:v>
                </c:pt>
                <c:pt idx="2">
                  <c:v>0.99</c:v>
                </c:pt>
                <c:pt idx="3">
                  <c:v>0.99</c:v>
                </c:pt>
                <c:pt idx="4">
                  <c:v>0.99</c:v>
                </c:pt>
                <c:pt idx="5">
                  <c:v>0.99</c:v>
                </c:pt>
                <c:pt idx="6">
                  <c:v>0.99</c:v>
                </c:pt>
                <c:pt idx="7">
                  <c:v>0.99</c:v>
                </c:pt>
                <c:pt idx="8">
                  <c:v>0.99</c:v>
                </c:pt>
                <c:pt idx="9">
                  <c:v>0.99</c:v>
                </c:pt>
                <c:pt idx="10">
                  <c:v>0.99</c:v>
                </c:pt>
                <c:pt idx="11">
                  <c:v>0.99</c:v>
                </c:pt>
              </c:numCache>
            </c:numRef>
          </c:val>
          <c:smooth val="0"/>
          <c:extLst>
            <c:ext xmlns:c16="http://schemas.microsoft.com/office/drawing/2014/chart" uri="{C3380CC4-5D6E-409C-BE32-E72D297353CC}">
              <c16:uniqueId val="{00000002-D101-4DC7-817D-2AC52A0900CA}"/>
            </c:ext>
          </c:extLst>
        </c:ser>
        <c:dLbls>
          <c:showLegendKey val="0"/>
          <c:showVal val="0"/>
          <c:showCatName val="0"/>
          <c:showSerName val="0"/>
          <c:showPercent val="0"/>
          <c:showBubbleSize val="0"/>
        </c:dLbls>
        <c:hiLowLines>
          <c:spPr>
            <a:ln w="0">
              <a:noFill/>
            </a:ln>
          </c:spPr>
        </c:hiLowLines>
        <c:marker val="1"/>
        <c:smooth val="0"/>
        <c:axId val="94584987"/>
        <c:axId val="36506915"/>
      </c:lineChart>
      <c:catAx>
        <c:axId val="94584987"/>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36506915"/>
        <c:crosses val="autoZero"/>
        <c:auto val="1"/>
        <c:lblAlgn val="ctr"/>
        <c:lblOffset val="100"/>
        <c:noMultiLvlLbl val="0"/>
      </c:catAx>
      <c:valAx>
        <c:axId val="36506915"/>
        <c:scaling>
          <c:orientation val="minMax"/>
        </c:scaling>
        <c:delete val="1"/>
        <c:axPos val="l"/>
        <c:numFmt formatCode="0%" sourceLinked="1"/>
        <c:majorTickMark val="none"/>
        <c:minorTickMark val="none"/>
        <c:tickLblPos val="nextTo"/>
        <c:crossAx val="94584987"/>
        <c:crosses val="autoZero"/>
        <c:crossBetween val="between"/>
      </c:valAx>
      <c:spPr>
        <a:noFill/>
        <a:ln w="0">
          <a:noFill/>
        </a:ln>
      </c:spPr>
    </c:plotArea>
    <c:legend>
      <c:legendPos val="b"/>
      <c:layout>
        <c:manualLayout>
          <c:xMode val="edge"/>
          <c:yMode val="edge"/>
          <c:x val="1.1660099577412689E-2"/>
          <c:y val="0.75211917954700103"/>
          <c:w val="0.97667980084517469"/>
          <c:h val="0.20158452415670264"/>
        </c:manualLayout>
      </c:layout>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'INDICADORES DE DESEMPENHO'!$B$406</c:f>
              <c:strCache>
                <c:ptCount val="1"/>
                <c:pt idx="0">
                  <c:v>Qualidade de Hemocomponentes – Plasma Fresco Congelado</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'INDICADORES DE DESEMPENHO'!$C$405:$N$405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DESEMPENHO'!$C$406:$N$406</c:f>
              <c:numCache>
                <c:formatCode>0%</c:formatCode>
                <c:ptCount val="12"/>
                <c:pt idx="0">
                  <c:v>1</c:v>
                </c:pt>
                <c:pt idx="1">
                  <c:v>1</c:v>
                </c:pt>
                <c:pt idx="2">
                  <c:v>1</c:v>
                </c:pt>
                <c:pt idx="3">
                  <c:v>1</c:v>
                </c:pt>
                <c:pt idx="4">
                  <c:v>1</c:v>
                </c:pt>
                <c:pt idx="5">
                  <c:v>0.98</c:v>
                </c:pt>
                <c:pt idx="6">
                  <c:v>1</c:v>
                </c:pt>
                <c:pt idx="7">
                  <c:v>1</c:v>
                </c:pt>
                <c:pt idx="8">
                  <c:v>1</c:v>
                </c:pt>
              </c:numCache>
            </c:numRef>
          </c:val>
          <c:extLst>
            <c:ext xmlns:c16="http://schemas.microsoft.com/office/drawing/2014/chart" uri="{C3380CC4-5D6E-409C-BE32-E72D297353CC}">
              <c16:uniqueId val="{00000000-0ECE-45D2-A1DB-7F952C52B0C9}"/>
            </c:ext>
          </c:extLst>
        </c:ser>
        <c:dLbls>
          <c:showLegendKey val="0"/>
          <c:showVal val="0"/>
          <c:showCatName val="0"/>
          <c:showSerName val="0"/>
          <c:showPercent val="0"/>
          <c:showBubbleSize val="0"/>
        </c:dLbls>
        <c:gapWidth val="150"/>
        <c:axId val="43485447"/>
        <c:axId val="75432083"/>
      </c:barChart>
      <c:lineChart>
        <c:grouping val="standard"/>
        <c:varyColors val="0"/>
        <c:ser>
          <c:idx val="1"/>
          <c:order val="1"/>
          <c:tx>
            <c:strRef>
              <c:f>'INDICADORES DE DESEMPENHO'!$B$407</c:f>
              <c:strCache>
                <c:ptCount val="1"/>
                <c:pt idx="0">
                  <c:v>Meta Contratual</c:v>
                </c:pt>
              </c:strCache>
            </c:strRef>
          </c:tx>
          <c:spPr>
            <a:ln w="19080" cap="rnd">
              <a:solidFill>
                <a:schemeClr val="accent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DESEMPENHO'!$C$405:$N$405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DESEMPENHO'!$C$407:$N$407</c:f>
              <c:numCache>
                <c:formatCode>0%</c:formatCode>
                <c:ptCount val="12"/>
                <c:pt idx="0">
                  <c:v>0.9</c:v>
                </c:pt>
                <c:pt idx="1">
                  <c:v>0.9</c:v>
                </c:pt>
                <c:pt idx="2">
                  <c:v>0.9</c:v>
                </c:pt>
                <c:pt idx="3">
                  <c:v>0.9</c:v>
                </c:pt>
                <c:pt idx="4">
                  <c:v>0.9</c:v>
                </c:pt>
                <c:pt idx="5">
                  <c:v>0.9</c:v>
                </c:pt>
                <c:pt idx="6">
                  <c:v>0.9</c:v>
                </c:pt>
                <c:pt idx="7">
                  <c:v>0.9</c:v>
                </c:pt>
                <c:pt idx="8">
                  <c:v>0.9</c:v>
                </c:pt>
                <c:pt idx="9">
                  <c:v>0.9</c:v>
                </c:pt>
                <c:pt idx="10">
                  <c:v>0.9</c:v>
                </c:pt>
                <c:pt idx="11">
                  <c:v>0.9</c:v>
                </c:pt>
              </c:numCache>
            </c:numRef>
          </c:val>
          <c:smooth val="0"/>
          <c:extLst>
            <c:ext xmlns:c16="http://schemas.microsoft.com/office/drawing/2014/chart" uri="{C3380CC4-5D6E-409C-BE32-E72D297353CC}">
              <c16:uniqueId val="{00000001-0ECE-45D2-A1DB-7F952C52B0C9}"/>
            </c:ext>
          </c:extLst>
        </c:ser>
        <c:ser>
          <c:idx val="2"/>
          <c:order val="2"/>
          <c:tx>
            <c:strRef>
              <c:f>'INDICADORES DE DESEMPENHO'!$B$408</c:f>
              <c:strCache>
                <c:ptCount val="1"/>
                <c:pt idx="0">
                  <c:v>Média 2024</c:v>
                </c:pt>
              </c:strCache>
            </c:strRef>
          </c:tx>
          <c:spPr>
            <a:ln>
              <a:solidFill>
                <a:schemeClr val="accent2"/>
              </a:solidFill>
            </a:ln>
          </c:spPr>
          <c:marker>
            <c:symbol val="none"/>
          </c:marker>
          <c:cat>
            <c:strRef>
              <c:f>'INDICADORES DE DESEMPENHO'!$C$405:$N$405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DESEMPENHO'!$C$408:$N$408</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2-0ECE-45D2-A1DB-7F952C52B0C9}"/>
            </c:ext>
          </c:extLst>
        </c:ser>
        <c:dLbls>
          <c:showLegendKey val="0"/>
          <c:showVal val="0"/>
          <c:showCatName val="0"/>
          <c:showSerName val="0"/>
          <c:showPercent val="0"/>
          <c:showBubbleSize val="0"/>
        </c:dLbls>
        <c:hiLowLines>
          <c:spPr>
            <a:ln w="0">
              <a:noFill/>
            </a:ln>
          </c:spPr>
        </c:hiLowLines>
        <c:marker val="1"/>
        <c:smooth val="0"/>
        <c:axId val="43485447"/>
        <c:axId val="75432083"/>
      </c:lineChart>
      <c:catAx>
        <c:axId val="43485447"/>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75432083"/>
        <c:crosses val="autoZero"/>
        <c:auto val="1"/>
        <c:lblAlgn val="ctr"/>
        <c:lblOffset val="100"/>
        <c:noMultiLvlLbl val="0"/>
      </c:catAx>
      <c:valAx>
        <c:axId val="75432083"/>
        <c:scaling>
          <c:orientation val="minMax"/>
        </c:scaling>
        <c:delete val="1"/>
        <c:axPos val="l"/>
        <c:numFmt formatCode="0%" sourceLinked="1"/>
        <c:majorTickMark val="none"/>
        <c:minorTickMark val="none"/>
        <c:tickLblPos val="nextTo"/>
        <c:crossAx val="43485447"/>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'INDICADORES DE DESEMPENHO'!$B$424</c:f>
              <c:strCache>
                <c:ptCount val="1"/>
                <c:pt idx="0">
                  <c:v>Qualidade de Hemocomponentes – Crioprecipitado</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'INDICADORES DE DESEMPENHO'!$C$423:$N$423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DESEMPENHO'!$C$424:$N$424</c:f>
              <c:numCache>
                <c:formatCode>0%</c:formatCode>
                <c:ptCount val="12"/>
                <c:pt idx="0">
                  <c:v>1</c:v>
                </c:pt>
                <c:pt idx="1">
                  <c:v>1</c:v>
                </c:pt>
                <c:pt idx="2">
                  <c:v>0.94</c:v>
                </c:pt>
                <c:pt idx="3">
                  <c:v>1</c:v>
                </c:pt>
                <c:pt idx="4">
                  <c:v>1</c:v>
                </c:pt>
                <c:pt idx="5">
                  <c:v>0.9</c:v>
                </c:pt>
                <c:pt idx="6">
                  <c:v>1</c:v>
                </c:pt>
                <c:pt idx="7">
                  <c:v>0.95</c:v>
                </c:pt>
                <c:pt idx="8">
                  <c:v>1</c:v>
                </c:pt>
                <c:pt idx="9">
                  <c:v>0.92</c:v>
                </c:pt>
              </c:numCache>
            </c:numRef>
          </c:val>
          <c:extLst>
            <c:ext xmlns:c16="http://schemas.microsoft.com/office/drawing/2014/chart" uri="{C3380CC4-5D6E-409C-BE32-E72D297353CC}">
              <c16:uniqueId val="{00000000-C290-4CD2-B6AC-D6FCA1A00901}"/>
            </c:ext>
          </c:extLst>
        </c:ser>
        <c:dLbls>
          <c:showLegendKey val="0"/>
          <c:showVal val="0"/>
          <c:showCatName val="0"/>
          <c:showSerName val="0"/>
          <c:showPercent val="0"/>
          <c:showBubbleSize val="0"/>
        </c:dLbls>
        <c:gapWidth val="150"/>
        <c:axId val="15112820"/>
        <c:axId val="70860795"/>
      </c:barChart>
      <c:lineChart>
        <c:grouping val="standard"/>
        <c:varyColors val="0"/>
        <c:ser>
          <c:idx val="1"/>
          <c:order val="1"/>
          <c:tx>
            <c:strRef>
              <c:f>'INDICADORES DE DESEMPENHO'!$B$425</c:f>
              <c:strCache>
                <c:ptCount val="1"/>
                <c:pt idx="0">
                  <c:v>Meta Contratual</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DESEMPENHO'!$C$423:$N$423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DESEMPENHO'!$C$425:$N$425</c:f>
              <c:numCache>
                <c:formatCode>0%</c:formatCode>
                <c:ptCount val="12"/>
                <c:pt idx="0">
                  <c:v>0.9</c:v>
                </c:pt>
                <c:pt idx="1">
                  <c:v>0.9</c:v>
                </c:pt>
                <c:pt idx="2">
                  <c:v>0.9</c:v>
                </c:pt>
                <c:pt idx="3">
                  <c:v>0.9</c:v>
                </c:pt>
                <c:pt idx="4">
                  <c:v>0.9</c:v>
                </c:pt>
                <c:pt idx="5">
                  <c:v>0.9</c:v>
                </c:pt>
                <c:pt idx="6">
                  <c:v>0.9</c:v>
                </c:pt>
                <c:pt idx="7">
                  <c:v>0.9</c:v>
                </c:pt>
                <c:pt idx="8">
                  <c:v>0.9</c:v>
                </c:pt>
                <c:pt idx="9">
                  <c:v>0.9</c:v>
                </c:pt>
                <c:pt idx="10">
                  <c:v>0.9</c:v>
                </c:pt>
                <c:pt idx="11">
                  <c:v>0.9</c:v>
                </c:pt>
              </c:numCache>
            </c:numRef>
          </c:val>
          <c:smooth val="0"/>
          <c:extLst>
            <c:ext xmlns:c16="http://schemas.microsoft.com/office/drawing/2014/chart" uri="{C3380CC4-5D6E-409C-BE32-E72D297353CC}">
              <c16:uniqueId val="{00000001-C290-4CD2-B6AC-D6FCA1A00901}"/>
            </c:ext>
          </c:extLst>
        </c:ser>
        <c:dLbls>
          <c:showLegendKey val="0"/>
          <c:showVal val="0"/>
          <c:showCatName val="0"/>
          <c:showSerName val="0"/>
          <c:showPercent val="0"/>
          <c:showBubbleSize val="0"/>
        </c:dLbls>
        <c:hiLowLines>
          <c:spPr>
            <a:ln w="0">
              <a:noFill/>
            </a:ln>
          </c:spPr>
        </c:hiLowLines>
        <c:marker val="1"/>
        <c:smooth val="0"/>
        <c:axId val="15112820"/>
        <c:axId val="70860795"/>
      </c:lineChart>
      <c:catAx>
        <c:axId val="15112820"/>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70860795"/>
        <c:crosses val="autoZero"/>
        <c:auto val="1"/>
        <c:lblAlgn val="ctr"/>
        <c:lblOffset val="100"/>
        <c:noMultiLvlLbl val="0"/>
      </c:catAx>
      <c:valAx>
        <c:axId val="70860795"/>
        <c:scaling>
          <c:orientation val="minMax"/>
        </c:scaling>
        <c:delete val="1"/>
        <c:axPos val="l"/>
        <c:numFmt formatCode="0%" sourceLinked="1"/>
        <c:majorTickMark val="none"/>
        <c:minorTickMark val="none"/>
        <c:tickLblPos val="nextTo"/>
        <c:crossAx val="15112820"/>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78765530345973E-2"/>
          <c:y val="5.9618306276779158E-2"/>
          <c:w val="0.97042468939308058"/>
          <c:h val="0.63105273040747001"/>
        </c:manualLayout>
      </c:layout>
      <c:barChart>
        <c:barDir val="col"/>
        <c:grouping val="clustered"/>
        <c:varyColors val="0"/>
        <c:ser>
          <c:idx val="0"/>
          <c:order val="0"/>
          <c:tx>
            <c:strRef>
              <c:f>'INDICADORES DE DESEMPENHO'!$B$441</c:f>
              <c:strCache>
                <c:ptCount val="1"/>
                <c:pt idx="0">
                  <c:v>Tempo médio de atendimento ao paciente (tempo médio de espera para realização de consultas/procedimentos)</c:v>
                </c:pt>
              </c:strCache>
            </c:strRef>
          </c:tx>
          <c:spPr>
            <a:solidFill>
              <a:srgbClr val="3D8F8D"/>
            </a:solidFill>
            <a:ln w="0">
              <a:noFill/>
            </a:ln>
          </c:spPr>
          <c:invertIfNegative val="0"/>
          <c:dLbls>
            <c:dLbl>
              <c:idx val="1"/>
              <c:layout>
                <c:manualLayout>
                  <c:x val="4.1382164287192217E-3"/>
                  <c:y val="0"/>
                </c:manualLayout>
              </c:layout>
              <c:dLblPos val="outEnd"/>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7AF5-49EA-8A00-48D0E5D1C7EF}"/>
                </c:ext>
              </c:extLst>
            </c:dLbl>
            <c:dLbl>
              <c:idx val="2"/>
              <c:layout>
                <c:manualLayout>
                  <c:x val="6.2073246430787953E-3"/>
                  <c:y val="0"/>
                </c:manualLayout>
              </c:layout>
              <c:dLblPos val="outEnd"/>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0-7AF5-49EA-8A00-48D0E5D1C7EF}"/>
                </c:ext>
              </c:extLst>
            </c:dLbl>
            <c:spPr>
              <a:solidFill>
                <a:srgbClr val="3D8F8D"/>
              </a:solidFill>
              <a:ln>
                <a:noFill/>
              </a:ln>
            </c:spPr>
            <c:txPr>
              <a:bodyPr wrap="none"/>
              <a:lstStyle/>
              <a:p>
                <a:pPr>
                  <a:defRPr sz="900"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'INDICADORES DE DESEMPENHO'!$C$440:$N$440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DESEMPENHO'!$C$441:$N$441</c:f>
              <c:numCache>
                <c:formatCode>[$-F400]h:mm:ss\ AM/PM</c:formatCode>
                <c:ptCount val="12"/>
                <c:pt idx="0">
                  <c:v>4.2245370370370371E-3</c:v>
                </c:pt>
                <c:pt idx="1">
                  <c:v>3.0787037037037037E-3</c:v>
                </c:pt>
                <c:pt idx="2">
                  <c:v>3.9004629629629628E-3</c:v>
                </c:pt>
                <c:pt idx="3">
                  <c:v>4.1435185185185186E-3</c:v>
                </c:pt>
                <c:pt idx="4">
                  <c:v>4.7569444444444447E-3</c:v>
                </c:pt>
                <c:pt idx="5">
                  <c:v>4.1550925925925922E-3</c:v>
                </c:pt>
                <c:pt idx="6">
                  <c:v>4.6874999999999998E-3</c:v>
                </c:pt>
                <c:pt idx="7">
                  <c:v>9.0277777777777769E-3</c:v>
                </c:pt>
                <c:pt idx="8">
                  <c:v>3.3564814814814816E-3</c:v>
                </c:pt>
                <c:pt idx="9">
                  <c:v>4.2129629629629626E-3</c:v>
                </c:pt>
              </c:numCache>
            </c:numRef>
          </c:val>
          <c:extLst>
            <c:ext xmlns:c16="http://schemas.microsoft.com/office/drawing/2014/chart" uri="{C3380CC4-5D6E-409C-BE32-E72D297353CC}">
              <c16:uniqueId val="{00000000-35BC-48CE-B86E-564789B94D58}"/>
            </c:ext>
          </c:extLst>
        </c:ser>
        <c:dLbls>
          <c:showLegendKey val="0"/>
          <c:showVal val="0"/>
          <c:showCatName val="0"/>
          <c:showSerName val="0"/>
          <c:showPercent val="0"/>
          <c:showBubbleSize val="0"/>
        </c:dLbls>
        <c:gapWidth val="150"/>
        <c:axId val="21750976"/>
        <c:axId val="63491793"/>
      </c:barChart>
      <c:lineChart>
        <c:grouping val="standard"/>
        <c:varyColors val="0"/>
        <c:ser>
          <c:idx val="1"/>
          <c:order val="1"/>
          <c:tx>
            <c:strRef>
              <c:f>'INDICADORES DE DESEMPENHO'!$B$442</c:f>
              <c:strCache>
                <c:ptCount val="1"/>
                <c:pt idx="0">
                  <c:v>Meta Contratual</c:v>
                </c:pt>
              </c:strCache>
            </c:strRef>
          </c:tx>
          <c:spPr>
            <a:ln w="19080" cap="rnd">
              <a:solidFill>
                <a:schemeClr val="accent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DESEMPENHO'!$C$440:$N$440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DESEMPENHO'!$C$442:$N$442</c:f>
              <c:numCache>
                <c:formatCode>[$-F400]h:mm:ss\ AM/PM</c:formatCode>
                <c:ptCount val="12"/>
                <c:pt idx="0">
                  <c:v>3.125E-2</c:v>
                </c:pt>
                <c:pt idx="1">
                  <c:v>3.125E-2</c:v>
                </c:pt>
                <c:pt idx="2">
                  <c:v>3.125E-2</c:v>
                </c:pt>
                <c:pt idx="3">
                  <c:v>3.125E-2</c:v>
                </c:pt>
                <c:pt idx="4">
                  <c:v>3.125E-2</c:v>
                </c:pt>
                <c:pt idx="5">
                  <c:v>3.125E-2</c:v>
                </c:pt>
                <c:pt idx="6">
                  <c:v>3.125E-2</c:v>
                </c:pt>
                <c:pt idx="7">
                  <c:v>3.125E-2</c:v>
                </c:pt>
                <c:pt idx="8">
                  <c:v>3.125E-2</c:v>
                </c:pt>
                <c:pt idx="9">
                  <c:v>3.125E-2</c:v>
                </c:pt>
                <c:pt idx="10">
                  <c:v>3.125E-2</c:v>
                </c:pt>
                <c:pt idx="11">
                  <c:v>3.125E-2</c:v>
                </c:pt>
              </c:numCache>
            </c:numRef>
          </c:val>
          <c:smooth val="0"/>
          <c:extLst>
            <c:ext xmlns:c16="http://schemas.microsoft.com/office/drawing/2014/chart" uri="{C3380CC4-5D6E-409C-BE32-E72D297353CC}">
              <c16:uniqueId val="{00000001-35BC-48CE-B86E-564789B94D58}"/>
            </c:ext>
          </c:extLst>
        </c:ser>
        <c:ser>
          <c:idx val="2"/>
          <c:order val="2"/>
          <c:tx>
            <c:strRef>
              <c:f>'INDICADORES DE DESEMPENHO'!$B$443</c:f>
              <c:strCache>
                <c:ptCount val="1"/>
                <c:pt idx="0">
                  <c:v>Média 2024</c:v>
                </c:pt>
              </c:strCache>
            </c:strRef>
          </c:tx>
          <c:spPr>
            <a:ln>
              <a:solidFill>
                <a:schemeClr val="accent2"/>
              </a:solidFill>
            </a:ln>
          </c:spPr>
          <c:marker>
            <c:symbol val="none"/>
          </c:marker>
          <c:cat>
            <c:strRef>
              <c:f>'INDICADORES DE DESEMPENHO'!$C$440:$N$440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DESEMPENHO'!$C$443:$N$443</c:f>
              <c:numCache>
                <c:formatCode>[$-F400]h:mm:ss\ AM/PM</c:formatCode>
                <c:ptCount val="12"/>
                <c:pt idx="0">
                  <c:v>3.7847222222222223E-3</c:v>
                </c:pt>
                <c:pt idx="1">
                  <c:v>3.7847222222222223E-3</c:v>
                </c:pt>
                <c:pt idx="2">
                  <c:v>3.7847222222222223E-3</c:v>
                </c:pt>
                <c:pt idx="3">
                  <c:v>3.7847222222222223E-3</c:v>
                </c:pt>
                <c:pt idx="4">
                  <c:v>3.7847222222222223E-3</c:v>
                </c:pt>
                <c:pt idx="5">
                  <c:v>3.7847222222222223E-3</c:v>
                </c:pt>
                <c:pt idx="6">
                  <c:v>3.7847222222222223E-3</c:v>
                </c:pt>
                <c:pt idx="7">
                  <c:v>3.7847222222222223E-3</c:v>
                </c:pt>
                <c:pt idx="8">
                  <c:v>3.7847222222222223E-3</c:v>
                </c:pt>
                <c:pt idx="9">
                  <c:v>3.7847222222222223E-3</c:v>
                </c:pt>
                <c:pt idx="10">
                  <c:v>3.7847222222222223E-3</c:v>
                </c:pt>
                <c:pt idx="11">
                  <c:v>3.7847222222222223E-3</c:v>
                </c:pt>
              </c:numCache>
            </c:numRef>
          </c:val>
          <c:smooth val="0"/>
          <c:extLst>
            <c:ext xmlns:c16="http://schemas.microsoft.com/office/drawing/2014/chart" uri="{C3380CC4-5D6E-409C-BE32-E72D297353CC}">
              <c16:uniqueId val="{00000002-35BC-48CE-B86E-564789B94D58}"/>
            </c:ext>
          </c:extLst>
        </c:ser>
        <c:dLbls>
          <c:showLegendKey val="0"/>
          <c:showVal val="0"/>
          <c:showCatName val="0"/>
          <c:showSerName val="0"/>
          <c:showPercent val="0"/>
          <c:showBubbleSize val="0"/>
        </c:dLbls>
        <c:hiLowLines>
          <c:spPr>
            <a:ln w="0">
              <a:noFill/>
            </a:ln>
          </c:spPr>
        </c:hiLowLines>
        <c:marker val="1"/>
        <c:smooth val="0"/>
        <c:axId val="21750976"/>
        <c:axId val="63491793"/>
      </c:lineChart>
      <c:catAx>
        <c:axId val="21750976"/>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63491793"/>
        <c:crosses val="autoZero"/>
        <c:auto val="1"/>
        <c:lblAlgn val="ctr"/>
        <c:lblOffset val="100"/>
        <c:noMultiLvlLbl val="0"/>
      </c:catAx>
      <c:valAx>
        <c:axId val="63491793"/>
        <c:scaling>
          <c:orientation val="minMax"/>
        </c:scaling>
        <c:delete val="1"/>
        <c:axPos val="l"/>
        <c:numFmt formatCode="[$-F400]h:mm:ss\ AM/PM" sourceLinked="1"/>
        <c:majorTickMark val="none"/>
        <c:minorTickMark val="none"/>
        <c:tickLblPos val="nextTo"/>
        <c:crossAx val="21750976"/>
        <c:crosses val="autoZero"/>
        <c:crossBetween val="between"/>
      </c:valAx>
      <c:spPr>
        <a:noFill/>
        <a:ln w="0">
          <a:noFill/>
        </a:ln>
      </c:spPr>
    </c:plotArea>
    <c:legend>
      <c:legendPos val="b"/>
      <c:layout>
        <c:manualLayout>
          <c:xMode val="edge"/>
          <c:yMode val="edge"/>
          <c:x val="2.9318007786656036E-2"/>
          <c:y val="0.82588552602379606"/>
          <c:w val="0.95439346915032242"/>
          <c:h val="0.14159539782523345"/>
        </c:manualLayout>
      </c:layout>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341714955336086E-2"/>
          <c:y val="0.138271497407215"/>
          <c:w val="0.96531657008932781"/>
          <c:h val="0.44838826284438998"/>
        </c:manualLayout>
      </c:layout>
      <c:barChart>
        <c:barDir val="col"/>
        <c:grouping val="clustered"/>
        <c:varyColors val="0"/>
        <c:ser>
          <c:idx val="0"/>
          <c:order val="0"/>
          <c:tx>
            <c:strRef>
              <c:f>Planilha1!$A$6</c:f>
              <c:strCache>
                <c:ptCount val="1"/>
                <c:pt idx="0">
                  <c:v>REALIZADAS</c:v>
                </c:pt>
              </c:strCache>
            </c:strRef>
          </c:tx>
          <c:spPr>
            <a:solidFill>
              <a:srgbClr val="3D8F8D"/>
            </a:solidFill>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Planilha1!$B$5:$M$5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Planilha1!$B$6:$M$6</c:f>
              <c:numCache>
                <c:formatCode>General</c:formatCode>
                <c:ptCount val="12"/>
                <c:pt idx="0">
                  <c:v>34</c:v>
                </c:pt>
                <c:pt idx="1">
                  <c:v>39</c:v>
                </c:pt>
                <c:pt idx="2">
                  <c:v>42</c:v>
                </c:pt>
                <c:pt idx="3">
                  <c:v>43</c:v>
                </c:pt>
                <c:pt idx="4">
                  <c:v>49</c:v>
                </c:pt>
                <c:pt idx="5">
                  <c:v>67</c:v>
                </c:pt>
                <c:pt idx="6">
                  <c:v>62</c:v>
                </c:pt>
                <c:pt idx="7">
                  <c:v>60</c:v>
                </c:pt>
                <c:pt idx="8">
                  <c:v>63</c:v>
                </c:pt>
                <c:pt idx="9">
                  <c:v>64</c:v>
                </c:pt>
              </c:numCache>
            </c:numRef>
          </c:val>
          <c:extLst>
            <c:ext xmlns:c16="http://schemas.microsoft.com/office/drawing/2014/chart" uri="{C3380CC4-5D6E-409C-BE32-E72D297353CC}">
              <c16:uniqueId val="{00000000-684D-4CD8-9086-1727366F29CB}"/>
            </c:ext>
          </c:extLst>
        </c:ser>
        <c:dLbls>
          <c:showLegendKey val="0"/>
          <c:showVal val="0"/>
          <c:showCatName val="0"/>
          <c:showSerName val="0"/>
          <c:showPercent val="0"/>
          <c:showBubbleSize val="0"/>
        </c:dLbls>
        <c:gapWidth val="150"/>
        <c:axId val="30052176"/>
        <c:axId val="9185775"/>
      </c:barChart>
      <c:lineChart>
        <c:grouping val="standard"/>
        <c:varyColors val="0"/>
        <c:ser>
          <c:idx val="1"/>
          <c:order val="1"/>
          <c:tx>
            <c:strRef>
              <c:f>Planilha1!$A$7</c:f>
              <c:strCache>
                <c:ptCount val="1"/>
                <c:pt idx="0">
                  <c:v>MÉDIA 2024</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684D-4CD8-9086-1727366F29CB}"/>
                </c:ext>
              </c:extLst>
            </c:dLbl>
            <c:dLbl>
              <c:idx val="1"/>
              <c:delete val="1"/>
              <c:extLst>
                <c:ext xmlns:c15="http://schemas.microsoft.com/office/drawing/2012/chart" uri="{CE6537A1-D6FC-4f65-9D91-7224C49458BB}"/>
                <c:ext xmlns:c16="http://schemas.microsoft.com/office/drawing/2014/chart" uri="{C3380CC4-5D6E-409C-BE32-E72D297353CC}">
                  <c16:uniqueId val="{00000002-684D-4CD8-9086-1727366F29CB}"/>
                </c:ext>
              </c:extLst>
            </c:dLbl>
            <c:dLbl>
              <c:idx val="2"/>
              <c:delete val="1"/>
              <c:extLst>
                <c:ext xmlns:c15="http://schemas.microsoft.com/office/drawing/2012/chart" uri="{CE6537A1-D6FC-4f65-9D91-7224C49458BB}"/>
                <c:ext xmlns:c16="http://schemas.microsoft.com/office/drawing/2014/chart" uri="{C3380CC4-5D6E-409C-BE32-E72D297353CC}">
                  <c16:uniqueId val="{00000003-684D-4CD8-9086-1727366F29CB}"/>
                </c:ext>
              </c:extLst>
            </c:dLbl>
            <c:dLbl>
              <c:idx val="3"/>
              <c:delete val="1"/>
              <c:extLst>
                <c:ext xmlns:c15="http://schemas.microsoft.com/office/drawing/2012/chart" uri="{CE6537A1-D6FC-4f65-9D91-7224C49458BB}"/>
                <c:ext xmlns:c16="http://schemas.microsoft.com/office/drawing/2014/chart" uri="{C3380CC4-5D6E-409C-BE32-E72D297353CC}">
                  <c16:uniqueId val="{00000004-684D-4CD8-9086-1727366F29CB}"/>
                </c:ext>
              </c:extLst>
            </c:dLbl>
            <c:dLbl>
              <c:idx val="4"/>
              <c:delete val="1"/>
              <c:extLst>
                <c:ext xmlns:c15="http://schemas.microsoft.com/office/drawing/2012/chart" uri="{CE6537A1-D6FC-4f65-9D91-7224C49458BB}"/>
                <c:ext xmlns:c16="http://schemas.microsoft.com/office/drawing/2014/chart" uri="{C3380CC4-5D6E-409C-BE32-E72D297353CC}">
                  <c16:uniqueId val="{00000005-684D-4CD8-9086-1727366F29CB}"/>
                </c:ext>
              </c:extLst>
            </c:dLbl>
            <c:dLbl>
              <c:idx val="5"/>
              <c:delete val="1"/>
              <c:extLst>
                <c:ext xmlns:c15="http://schemas.microsoft.com/office/drawing/2012/chart" uri="{CE6537A1-D6FC-4f65-9D91-7224C49458BB}"/>
                <c:ext xmlns:c16="http://schemas.microsoft.com/office/drawing/2014/chart" uri="{C3380CC4-5D6E-409C-BE32-E72D297353CC}">
                  <c16:uniqueId val="{00000006-684D-4CD8-9086-1727366F29CB}"/>
                </c:ext>
              </c:extLst>
            </c:dLbl>
            <c:dLbl>
              <c:idx val="6"/>
              <c:delete val="1"/>
              <c:extLst>
                <c:ext xmlns:c15="http://schemas.microsoft.com/office/drawing/2012/chart" uri="{CE6537A1-D6FC-4f65-9D91-7224C49458BB}"/>
                <c:ext xmlns:c16="http://schemas.microsoft.com/office/drawing/2014/chart" uri="{C3380CC4-5D6E-409C-BE32-E72D297353CC}">
                  <c16:uniqueId val="{00000007-684D-4CD8-9086-1727366F29CB}"/>
                </c:ext>
              </c:extLst>
            </c:dLbl>
            <c:dLbl>
              <c:idx val="7"/>
              <c:delete val="1"/>
              <c:extLst>
                <c:ext xmlns:c15="http://schemas.microsoft.com/office/drawing/2012/chart" uri="{CE6537A1-D6FC-4f65-9D91-7224C49458BB}"/>
                <c:ext xmlns:c16="http://schemas.microsoft.com/office/drawing/2014/chart" uri="{C3380CC4-5D6E-409C-BE32-E72D297353CC}">
                  <c16:uniqueId val="{00000008-684D-4CD8-9086-1727366F29CB}"/>
                </c:ext>
              </c:extLst>
            </c:dLbl>
            <c:dLbl>
              <c:idx val="8"/>
              <c:delete val="1"/>
              <c:extLst>
                <c:ext xmlns:c15="http://schemas.microsoft.com/office/drawing/2012/chart" uri="{CE6537A1-D6FC-4f65-9D91-7224C49458BB}"/>
                <c:ext xmlns:c16="http://schemas.microsoft.com/office/drawing/2014/chart" uri="{C3380CC4-5D6E-409C-BE32-E72D297353CC}">
                  <c16:uniqueId val="{00000009-684D-4CD8-9086-1727366F29CB}"/>
                </c:ext>
              </c:extLst>
            </c:dLbl>
            <c:dLbl>
              <c:idx val="9"/>
              <c:delete val="1"/>
              <c:extLst>
                <c:ext xmlns:c15="http://schemas.microsoft.com/office/drawing/2012/chart" uri="{CE6537A1-D6FC-4f65-9D91-7224C49458BB}"/>
                <c:ext xmlns:c16="http://schemas.microsoft.com/office/drawing/2014/chart" uri="{C3380CC4-5D6E-409C-BE32-E72D297353CC}">
                  <c16:uniqueId val="{0000000A-684D-4CD8-9086-1727366F29CB}"/>
                </c:ext>
              </c:extLst>
            </c:dLbl>
            <c:dLbl>
              <c:idx val="10"/>
              <c:delete val="1"/>
              <c:extLst>
                <c:ext xmlns:c15="http://schemas.microsoft.com/office/drawing/2012/chart" uri="{CE6537A1-D6FC-4f65-9D91-7224C49458BB}"/>
                <c:ext xmlns:c16="http://schemas.microsoft.com/office/drawing/2014/chart" uri="{C3380CC4-5D6E-409C-BE32-E72D297353CC}">
                  <c16:uniqueId val="{0000000B-684D-4CD8-9086-1727366F29CB}"/>
                </c:ext>
              </c:extLst>
            </c:dLbl>
            <c:dLbl>
              <c:idx val="11"/>
              <c:layout>
                <c:manualLayout>
                  <c:x val="-5.6059873710788438E-2"/>
                  <c:y val="-5.2206119626006867E-2"/>
                </c:manualLayout>
              </c:layout>
              <c:tx>
                <c:rich>
                  <a:bodyPr/>
                  <a:lstStyle/>
                  <a:p>
                    <a:r>
                      <a:rPr lang="en-US"/>
                      <a:t>Média 2024: 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684D-4CD8-9086-1727366F29CB}"/>
                </c:ext>
              </c:extLst>
            </c:dLbl>
            <c:spPr>
              <a:noFill/>
              <a:ln>
                <a:noFill/>
              </a:ln>
              <a:effectLst/>
            </c:spPr>
            <c:txPr>
              <a:bodyPr lIns="38100" tIns="19050" rIns="38100" bIns="19050">
                <a:spAutoFit/>
              </a:bodyPr>
              <a:lstStyle/>
              <a:p>
                <a:pPr>
                  <a:defRPr sz="80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Planilha1!$B$5:$M$5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Planilha1!$B$7:$M$7</c:f>
              <c:numCache>
                <c:formatCode>General</c:formatCode>
                <c:ptCount val="12"/>
                <c:pt idx="0">
                  <c:v>45</c:v>
                </c:pt>
                <c:pt idx="1">
                  <c:v>45</c:v>
                </c:pt>
                <c:pt idx="2">
                  <c:v>45</c:v>
                </c:pt>
                <c:pt idx="3">
                  <c:v>45</c:v>
                </c:pt>
                <c:pt idx="4">
                  <c:v>45</c:v>
                </c:pt>
                <c:pt idx="5">
                  <c:v>45</c:v>
                </c:pt>
                <c:pt idx="6">
                  <c:v>45</c:v>
                </c:pt>
                <c:pt idx="7">
                  <c:v>45</c:v>
                </c:pt>
                <c:pt idx="8">
                  <c:v>45</c:v>
                </c:pt>
                <c:pt idx="9">
                  <c:v>45</c:v>
                </c:pt>
                <c:pt idx="10">
                  <c:v>45</c:v>
                </c:pt>
                <c:pt idx="11">
                  <c:v>45</c:v>
                </c:pt>
              </c:numCache>
            </c:numRef>
          </c:val>
          <c:smooth val="0"/>
          <c:extLst>
            <c:ext xmlns:c16="http://schemas.microsoft.com/office/drawing/2014/chart" uri="{C3380CC4-5D6E-409C-BE32-E72D297353CC}">
              <c16:uniqueId val="{0000000D-684D-4CD8-9086-1727366F29CB}"/>
            </c:ext>
          </c:extLst>
        </c:ser>
        <c:dLbls>
          <c:showLegendKey val="0"/>
          <c:showVal val="0"/>
          <c:showCatName val="0"/>
          <c:showSerName val="0"/>
          <c:showPercent val="0"/>
          <c:showBubbleSize val="0"/>
        </c:dLbls>
        <c:hiLowLines/>
        <c:marker val="1"/>
        <c:smooth val="0"/>
        <c:axId val="30052176"/>
        <c:axId val="9185775"/>
      </c:lineChart>
      <c:catAx>
        <c:axId val="30052176"/>
        <c:scaling>
          <c:orientation val="minMax"/>
        </c:scaling>
        <c:delete val="0"/>
        <c:axPos val="b"/>
        <c:numFmt formatCode="mmm\-yy" sourceLinked="0"/>
        <c:majorTickMark val="none"/>
        <c:minorTickMark val="none"/>
        <c:tickLblPos val="nextTo"/>
        <c:txPr>
          <a:bodyPr rot="-60000000" vert="horz"/>
          <a:lstStyle/>
          <a:p>
            <a:pPr>
              <a:defRPr sz="900"/>
            </a:pPr>
            <a:endParaRPr lang="pt-BR"/>
          </a:p>
        </c:txPr>
        <c:crossAx val="9185775"/>
        <c:crosses val="autoZero"/>
        <c:auto val="1"/>
        <c:lblAlgn val="ctr"/>
        <c:lblOffset val="100"/>
        <c:noMultiLvlLbl val="1"/>
      </c:catAx>
      <c:valAx>
        <c:axId val="9185775"/>
        <c:scaling>
          <c:orientation val="minMax"/>
        </c:scaling>
        <c:delete val="1"/>
        <c:axPos val="l"/>
        <c:numFmt formatCode="General" sourceLinked="1"/>
        <c:majorTickMark val="none"/>
        <c:minorTickMark val="none"/>
        <c:tickLblPos val="nextTo"/>
        <c:crossAx val="30052176"/>
        <c:crosses val="autoZero"/>
        <c:crossBetween val="between"/>
      </c:valAx>
      <c:spPr>
        <a:solidFill>
          <a:schemeClr val="bg1">
            <a:lumMod val="95000"/>
          </a:schemeClr>
        </a:solidFill>
      </c:spPr>
    </c:plotArea>
    <c:legend>
      <c:legendPos val="b"/>
      <c:layout>
        <c:manualLayout>
          <c:xMode val="edge"/>
          <c:yMode val="edge"/>
          <c:x val="0.3306360733432504"/>
          <c:y val="0.81162556776211348"/>
          <c:w val="0.34286163020445098"/>
          <c:h val="0.16841435239756708"/>
        </c:manualLayout>
      </c:layout>
      <c:overlay val="0"/>
      <c:txPr>
        <a:bodyPr rot="0" vert="horz"/>
        <a:lstStyle/>
        <a:p>
          <a:pPr>
            <a:defRPr sz="900"/>
          </a:pPr>
          <a:endParaRPr lang="pt-BR"/>
        </a:p>
      </c:txPr>
    </c:legend>
    <c:plotVisOnly val="1"/>
    <c:dispBlanksAs val="gap"/>
    <c:showDLblsOverMax val="1"/>
  </c:chart>
  <c:spPr>
    <a:solidFill>
      <a:schemeClr val="bg1">
        <a:lumMod val="95000"/>
      </a:schemeClr>
    </a:solidFill>
    <a:ln>
      <a:noFill/>
    </a:ln>
  </c:spPr>
  <c:externalData r:id="rId1">
    <c:autoUpdate val="0"/>
  </c:externalData>
  <c:userShapes r:id="rId2"/>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Planilha1!$A$34</c:f>
              <c:strCache>
                <c:ptCount val="1"/>
                <c:pt idx="0">
                  <c:v>TAXA DE CAMPANHA REALIZADA</c:v>
                </c:pt>
              </c:strCache>
            </c:strRef>
          </c:tx>
          <c:spPr>
            <a:solidFill>
              <a:srgbClr val="3D8F8D"/>
            </a:solidFill>
            <a:ln>
              <a:noFill/>
            </a:ln>
            <a:effectLst/>
          </c:spPr>
          <c:invertIfNegative val="0"/>
          <c:dLbls>
            <c:spPr>
              <a:solidFill>
                <a:srgbClr val="3D8F8D"/>
              </a:solidFill>
              <a:ln>
                <a:noFill/>
              </a:ln>
              <a:effectLst/>
            </c:spPr>
            <c:txPr>
              <a:bodyPr rot="0" spcFirstLastPara="1" vertOverflow="ellipsis" vert="horz" wrap="none" anchor="ctr" anchorCtr="1"/>
              <a:lstStyle/>
              <a:p>
                <a:pPr>
                  <a:defRPr sz="1000" b="1" i="0" u="none" strike="noStrike" kern="1200" baseline="0">
                    <a:solidFill>
                      <a:schemeClr val="bg1"/>
                    </a:solidFill>
                    <a:latin typeface="+mn-lt"/>
                    <a:ea typeface="+mn-ea"/>
                    <a:cs typeface="+mn-cs"/>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6350" cap="flat" cmpd="sng" algn="ctr">
                      <a:solidFill>
                        <a:schemeClr val="tx1"/>
                      </a:solidFill>
                      <a:prstDash val="solid"/>
                      <a:round/>
                    </a:ln>
                    <a:effectLst/>
                  </c:spPr>
                </c15:leaderLines>
              </c:ext>
            </c:extLst>
          </c:dLbls>
          <c:cat>
            <c:strRef>
              <c:f>Planilha1!$B$33:$M$33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Planilha1!$B$34:$M$34</c:f>
              <c:numCache>
                <c:formatCode>0%</c:formatCode>
                <c:ptCount val="12"/>
                <c:pt idx="0">
                  <c:v>0.53846153846153844</c:v>
                </c:pt>
                <c:pt idx="1">
                  <c:v>1</c:v>
                </c:pt>
                <c:pt idx="2">
                  <c:v>0.875</c:v>
                </c:pt>
                <c:pt idx="3">
                  <c:v>0.9375</c:v>
                </c:pt>
                <c:pt idx="4">
                  <c:v>0.88888888888888884</c:v>
                </c:pt>
                <c:pt idx="5">
                  <c:v>0.9375</c:v>
                </c:pt>
                <c:pt idx="6">
                  <c:v>0.94444444444444442</c:v>
                </c:pt>
                <c:pt idx="7">
                  <c:v>0.73684210526315785</c:v>
                </c:pt>
                <c:pt idx="8">
                  <c:v>1</c:v>
                </c:pt>
                <c:pt idx="9">
                  <c:v>0.89473684210526316</c:v>
                </c:pt>
              </c:numCache>
            </c:numRef>
          </c:val>
          <c:extLst>
            <c:ext xmlns:c16="http://schemas.microsoft.com/office/drawing/2014/chart" uri="{C3380CC4-5D6E-409C-BE32-E72D297353CC}">
              <c16:uniqueId val="{00000000-F3F4-4FF2-B558-421091A89993}"/>
            </c:ext>
          </c:extLst>
        </c:ser>
        <c:ser>
          <c:idx val="1"/>
          <c:order val="1"/>
          <c:tx>
            <c:strRef>
              <c:f>Planilha1!$A$35</c:f>
              <c:strCache>
                <c:ptCount val="1"/>
                <c:pt idx="0">
                  <c:v>TAXA DE CAMPANHA CANCELADA</c:v>
                </c:pt>
              </c:strCache>
            </c:strRef>
          </c:tx>
          <c:spPr>
            <a:solidFill>
              <a:srgbClr val="ED77A4"/>
            </a:solidFill>
            <a:ln>
              <a:noFill/>
            </a:ln>
            <a:effectLst/>
          </c:spPr>
          <c:invertIfNegative val="0"/>
          <c:dLbls>
            <c:spPr>
              <a:solidFill>
                <a:srgbClr val="ED77A4"/>
              </a:solidFill>
              <a:ln>
                <a:noFill/>
              </a:ln>
              <a:effectLst/>
            </c:spPr>
            <c:txPr>
              <a:bodyPr rot="0" spcFirstLastPara="1" vertOverflow="ellipsis" vert="horz" wrap="none" anchor="ctr" anchorCtr="1"/>
              <a:lstStyle/>
              <a:p>
                <a:pPr>
                  <a:defRPr sz="10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6350" cap="flat" cmpd="sng" algn="ctr">
                      <a:solidFill>
                        <a:schemeClr val="tx1"/>
                      </a:solidFill>
                      <a:prstDash val="solid"/>
                      <a:round/>
                    </a:ln>
                    <a:effectLst/>
                  </c:spPr>
                </c15:leaderLines>
              </c:ext>
            </c:extLst>
          </c:dLbls>
          <c:cat>
            <c:strRef>
              <c:f>Planilha1!$B$33:$M$33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Planilha1!$B$35:$M$35</c:f>
              <c:numCache>
                <c:formatCode>0%</c:formatCode>
                <c:ptCount val="12"/>
                <c:pt idx="0">
                  <c:v>0.8571428571428571</c:v>
                </c:pt>
                <c:pt idx="1">
                  <c:v>0</c:v>
                </c:pt>
                <c:pt idx="2">
                  <c:v>0.14285714285714285</c:v>
                </c:pt>
                <c:pt idx="3">
                  <c:v>6.6666666666666666E-2</c:v>
                </c:pt>
                <c:pt idx="4">
                  <c:v>0.125</c:v>
                </c:pt>
                <c:pt idx="5">
                  <c:v>6.6666666666666666E-2</c:v>
                </c:pt>
                <c:pt idx="6">
                  <c:v>5.8823529411764705E-2</c:v>
                </c:pt>
                <c:pt idx="7">
                  <c:v>0.21428571428571427</c:v>
                </c:pt>
                <c:pt idx="8">
                  <c:v>0</c:v>
                </c:pt>
                <c:pt idx="9">
                  <c:v>0.11764705882352941</c:v>
                </c:pt>
              </c:numCache>
            </c:numRef>
          </c:val>
          <c:extLst>
            <c:ext xmlns:c16="http://schemas.microsoft.com/office/drawing/2014/chart" uri="{C3380CC4-5D6E-409C-BE32-E72D297353CC}">
              <c16:uniqueId val="{00000001-F3F4-4FF2-B558-421091A89993}"/>
            </c:ext>
          </c:extLst>
        </c:ser>
        <c:dLbls>
          <c:showLegendKey val="0"/>
          <c:showVal val="0"/>
          <c:showCatName val="0"/>
          <c:showSerName val="0"/>
          <c:showPercent val="0"/>
          <c:showBubbleSize val="0"/>
        </c:dLbls>
        <c:gapWidth val="150"/>
        <c:axId val="30052176"/>
        <c:axId val="9185775"/>
      </c:barChart>
      <c:catAx>
        <c:axId val="30052176"/>
        <c:scaling>
          <c:orientation val="minMax"/>
        </c:scaling>
        <c:delete val="0"/>
        <c:axPos val="b"/>
        <c:numFmt formatCode="mmm\-yy" sourceLinked="0"/>
        <c:majorTickMark val="none"/>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t-BR"/>
          </a:p>
        </c:txPr>
        <c:crossAx val="9185775"/>
        <c:crosses val="autoZero"/>
        <c:auto val="1"/>
        <c:lblAlgn val="ctr"/>
        <c:lblOffset val="100"/>
        <c:noMultiLvlLbl val="1"/>
      </c:catAx>
      <c:valAx>
        <c:axId val="9185775"/>
        <c:scaling>
          <c:orientation val="minMax"/>
        </c:scaling>
        <c:delete val="1"/>
        <c:axPos val="l"/>
        <c:numFmt formatCode="0%" sourceLinked="1"/>
        <c:majorTickMark val="none"/>
        <c:minorTickMark val="none"/>
        <c:tickLblPos val="nextTo"/>
        <c:crossAx val="30052176"/>
        <c:crosses val="autoZero"/>
        <c:crossBetween val="between"/>
      </c:valAx>
      <c:spPr>
        <a:solidFill>
          <a:schemeClr val="bg1">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t-BR"/>
        </a:p>
      </c:txPr>
    </c:legend>
    <c:plotVisOnly val="1"/>
    <c:dispBlanksAs val="gap"/>
    <c:showDLblsOverMax val="1"/>
  </c:chart>
  <c:spPr>
    <a:solidFill>
      <a:schemeClr val="bg1">
        <a:lumMod val="95000"/>
      </a:schemeClr>
    </a:solidFill>
    <a:ln w="6350" cap="flat" cmpd="sng" algn="ctr">
      <a:noFill/>
      <a:prstDash val="solid"/>
      <a:round/>
    </a:ln>
    <a:effectLst/>
  </c:spPr>
  <c:txPr>
    <a:bodyPr/>
    <a:lstStyle/>
    <a:p>
      <a:pPr>
        <a:defRPr/>
      </a:pPr>
      <a:endParaRPr lang="pt-BR"/>
    </a:p>
  </c:txPr>
  <c:externalData r:id="rId3">
    <c:autoUpdate val="0"/>
  </c:externalData>
  <c:userShapes r:id="rId4"/>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01191699198685E-2"/>
          <c:y val="0.14912280701754385"/>
          <c:w val="0.95479761660160267"/>
          <c:h val="0.44672468573007323"/>
        </c:manualLayout>
      </c:layout>
      <c:barChart>
        <c:barDir val="col"/>
        <c:grouping val="clustered"/>
        <c:varyColors val="0"/>
        <c:ser>
          <c:idx val="0"/>
          <c:order val="0"/>
          <c:tx>
            <c:strRef>
              <c:f>GEP!$B$8</c:f>
              <c:strCache>
                <c:ptCount val="1"/>
                <c:pt idx="0">
                  <c:v>ESTATUTÁRIOS</c:v>
                </c:pt>
              </c:strCache>
            </c:strRef>
          </c:tx>
          <c:spPr>
            <a:solidFill>
              <a:srgbClr val="ED77A4"/>
            </a:solidFill>
            <a:ln w="0">
              <a:noFill/>
            </a:ln>
          </c:spPr>
          <c:invertIfNegative val="0"/>
          <c:dLbls>
            <c:spPr>
              <a:solidFill>
                <a:srgbClr val="ED77A4"/>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GEP!$C$7:$N$7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GEP!$C$8:$N$8</c:f>
              <c:numCache>
                <c:formatCode>General</c:formatCode>
                <c:ptCount val="12"/>
                <c:pt idx="0" formatCode="0">
                  <c:v>60</c:v>
                </c:pt>
                <c:pt idx="1">
                  <c:v>60</c:v>
                </c:pt>
                <c:pt idx="2">
                  <c:v>60</c:v>
                </c:pt>
                <c:pt idx="3">
                  <c:v>59</c:v>
                </c:pt>
                <c:pt idx="4">
                  <c:v>60</c:v>
                </c:pt>
                <c:pt idx="5">
                  <c:v>60</c:v>
                </c:pt>
                <c:pt idx="6">
                  <c:v>60</c:v>
                </c:pt>
                <c:pt idx="7">
                  <c:v>60</c:v>
                </c:pt>
                <c:pt idx="8">
                  <c:v>58</c:v>
                </c:pt>
                <c:pt idx="9">
                  <c:v>58</c:v>
                </c:pt>
              </c:numCache>
            </c:numRef>
          </c:val>
          <c:extLst>
            <c:ext xmlns:c16="http://schemas.microsoft.com/office/drawing/2014/chart" uri="{C3380CC4-5D6E-409C-BE32-E72D297353CC}">
              <c16:uniqueId val="{00000000-11E4-4F35-8E97-A76120133362}"/>
            </c:ext>
          </c:extLst>
        </c:ser>
        <c:ser>
          <c:idx val="1"/>
          <c:order val="1"/>
          <c:tx>
            <c:strRef>
              <c:f>GEP!$B$9</c:f>
              <c:strCache>
                <c:ptCount val="1"/>
                <c:pt idx="0">
                  <c:v>CELETISTA</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GEP!$C$7:$N$7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GEP!$C$9:$N$9</c:f>
              <c:numCache>
                <c:formatCode>General</c:formatCode>
                <c:ptCount val="12"/>
                <c:pt idx="0" formatCode="0">
                  <c:v>268</c:v>
                </c:pt>
                <c:pt idx="1">
                  <c:v>267</c:v>
                </c:pt>
                <c:pt idx="2">
                  <c:v>263</c:v>
                </c:pt>
                <c:pt idx="3">
                  <c:v>264</c:v>
                </c:pt>
                <c:pt idx="4">
                  <c:v>262</c:v>
                </c:pt>
                <c:pt idx="5">
                  <c:v>270</c:v>
                </c:pt>
                <c:pt idx="6">
                  <c:v>277</c:v>
                </c:pt>
                <c:pt idx="7">
                  <c:v>280</c:v>
                </c:pt>
                <c:pt idx="8">
                  <c:v>278</c:v>
                </c:pt>
                <c:pt idx="9">
                  <c:v>274</c:v>
                </c:pt>
              </c:numCache>
            </c:numRef>
          </c:val>
          <c:extLst>
            <c:ext xmlns:c16="http://schemas.microsoft.com/office/drawing/2014/chart" uri="{C3380CC4-5D6E-409C-BE32-E72D297353CC}">
              <c16:uniqueId val="{00000001-11E4-4F35-8E97-A76120133362}"/>
            </c:ext>
          </c:extLst>
        </c:ser>
        <c:dLbls>
          <c:showLegendKey val="0"/>
          <c:showVal val="0"/>
          <c:showCatName val="0"/>
          <c:showSerName val="0"/>
          <c:showPercent val="0"/>
          <c:showBubbleSize val="0"/>
        </c:dLbls>
        <c:gapWidth val="150"/>
        <c:axId val="54526354"/>
        <c:axId val="77834165"/>
      </c:barChart>
      <c:catAx>
        <c:axId val="54526354"/>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77834165"/>
        <c:crosses val="autoZero"/>
        <c:auto val="1"/>
        <c:lblAlgn val="ctr"/>
        <c:lblOffset val="100"/>
        <c:noMultiLvlLbl val="0"/>
      </c:catAx>
      <c:valAx>
        <c:axId val="77834165"/>
        <c:scaling>
          <c:orientation val="minMax"/>
        </c:scaling>
        <c:delete val="1"/>
        <c:axPos val="l"/>
        <c:numFmt formatCode="0" sourceLinked="1"/>
        <c:majorTickMark val="none"/>
        <c:minorTickMark val="none"/>
        <c:tickLblPos val="nextTo"/>
        <c:crossAx val="54526354"/>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'CONSULTAS FARMACEUTICAS'!$B$5</c:f>
              <c:strCache>
                <c:ptCount val="1"/>
                <c:pt idx="0">
                  <c:v>Atendimentos</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'CONSULTAS FARMACEUTICAS'!$C$4:$N$4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'CONSULTAS FARMACEUTICAS'!$C$5:$N$5</c:f>
              <c:numCache>
                <c:formatCode>General</c:formatCode>
                <c:ptCount val="12"/>
                <c:pt idx="0">
                  <c:v>35</c:v>
                </c:pt>
                <c:pt idx="1">
                  <c:v>41</c:v>
                </c:pt>
                <c:pt idx="2">
                  <c:v>44</c:v>
                </c:pt>
                <c:pt idx="3">
                  <c:v>30</c:v>
                </c:pt>
                <c:pt idx="4">
                  <c:v>33</c:v>
                </c:pt>
                <c:pt idx="5">
                  <c:v>22</c:v>
                </c:pt>
                <c:pt idx="6">
                  <c:v>50</c:v>
                </c:pt>
                <c:pt idx="7">
                  <c:v>37</c:v>
                </c:pt>
                <c:pt idx="8">
                  <c:v>41</c:v>
                </c:pt>
                <c:pt idx="9">
                  <c:v>20</c:v>
                </c:pt>
              </c:numCache>
            </c:numRef>
          </c:val>
          <c:extLst>
            <c:ext xmlns:c16="http://schemas.microsoft.com/office/drawing/2014/chart" uri="{C3380CC4-5D6E-409C-BE32-E72D297353CC}">
              <c16:uniqueId val="{00000000-C6D1-4C8F-9D3C-9D1C4BE648C8}"/>
            </c:ext>
          </c:extLst>
        </c:ser>
        <c:dLbls>
          <c:showLegendKey val="0"/>
          <c:showVal val="0"/>
          <c:showCatName val="0"/>
          <c:showSerName val="0"/>
          <c:showPercent val="0"/>
          <c:showBubbleSize val="0"/>
        </c:dLbls>
        <c:gapWidth val="150"/>
        <c:axId val="38890534"/>
        <c:axId val="90259320"/>
      </c:barChart>
      <c:lineChart>
        <c:grouping val="standard"/>
        <c:varyColors val="0"/>
        <c:ser>
          <c:idx val="1"/>
          <c:order val="1"/>
          <c:tx>
            <c:strRef>
              <c:f>'CONSULTAS FARMACEUTICAS'!$B$6</c:f>
              <c:strCache>
                <c:ptCount val="1"/>
                <c:pt idx="0">
                  <c:v>Meta</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'CONSULTAS FARMACEUTICAS'!$C$4:$N$4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'CONSULTAS FARMACEUTICAS'!$C$6:$N$6</c:f>
              <c:numCache>
                <c:formatCode>General</c:formatCode>
                <c:ptCount val="12"/>
                <c:pt idx="0">
                  <c:v>60</c:v>
                </c:pt>
                <c:pt idx="1">
                  <c:v>60</c:v>
                </c:pt>
                <c:pt idx="2">
                  <c:v>60</c:v>
                </c:pt>
                <c:pt idx="3">
                  <c:v>60</c:v>
                </c:pt>
                <c:pt idx="4">
                  <c:v>60</c:v>
                </c:pt>
                <c:pt idx="5">
                  <c:v>60</c:v>
                </c:pt>
                <c:pt idx="6">
                  <c:v>60</c:v>
                </c:pt>
                <c:pt idx="7">
                  <c:v>60</c:v>
                </c:pt>
                <c:pt idx="8">
                  <c:v>60</c:v>
                </c:pt>
                <c:pt idx="9">
                  <c:v>60</c:v>
                </c:pt>
                <c:pt idx="10">
                  <c:v>60</c:v>
                </c:pt>
                <c:pt idx="11">
                  <c:v>60</c:v>
                </c:pt>
              </c:numCache>
            </c:numRef>
          </c:val>
          <c:smooth val="0"/>
          <c:extLst>
            <c:ext xmlns:c16="http://schemas.microsoft.com/office/drawing/2014/chart" uri="{C3380CC4-5D6E-409C-BE32-E72D297353CC}">
              <c16:uniqueId val="{00000001-C6D1-4C8F-9D3C-9D1C4BE648C8}"/>
            </c:ext>
          </c:extLst>
        </c:ser>
        <c:dLbls>
          <c:showLegendKey val="0"/>
          <c:showVal val="0"/>
          <c:showCatName val="0"/>
          <c:showSerName val="0"/>
          <c:showPercent val="0"/>
          <c:showBubbleSize val="0"/>
        </c:dLbls>
        <c:hiLowLines>
          <c:spPr>
            <a:ln w="0">
              <a:noFill/>
            </a:ln>
          </c:spPr>
        </c:hiLowLines>
        <c:marker val="1"/>
        <c:smooth val="0"/>
        <c:axId val="38890534"/>
        <c:axId val="90259320"/>
      </c:lineChart>
      <c:catAx>
        <c:axId val="38890534"/>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90259320"/>
        <c:crosses val="autoZero"/>
        <c:auto val="1"/>
        <c:lblAlgn val="ctr"/>
        <c:lblOffset val="100"/>
        <c:noMultiLvlLbl val="0"/>
      </c:catAx>
      <c:valAx>
        <c:axId val="90259320"/>
        <c:scaling>
          <c:orientation val="minMax"/>
        </c:scaling>
        <c:delete val="1"/>
        <c:axPos val="l"/>
        <c:numFmt formatCode="General" sourceLinked="1"/>
        <c:majorTickMark val="none"/>
        <c:minorTickMark val="none"/>
        <c:tickLblPos val="nextTo"/>
        <c:crossAx val="38890534"/>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TI!$B$7</c:f>
              <c:strCache>
                <c:ptCount val="1"/>
                <c:pt idx="0">
                  <c:v>Percentual de O.S. Concluídas</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TI!$C$6:$N$6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TI!$C$7:$N$7</c:f>
              <c:numCache>
                <c:formatCode>0.0%</c:formatCode>
                <c:ptCount val="12"/>
                <c:pt idx="0">
                  <c:v>0.98399999999999999</c:v>
                </c:pt>
                <c:pt idx="1">
                  <c:v>0.97099999999999997</c:v>
                </c:pt>
                <c:pt idx="2">
                  <c:v>0.98699999999999999</c:v>
                </c:pt>
                <c:pt idx="3">
                  <c:v>0.97189999999999999</c:v>
                </c:pt>
                <c:pt idx="4">
                  <c:v>0.98209999999999997</c:v>
                </c:pt>
                <c:pt idx="5">
                  <c:v>0.97899999999999998</c:v>
                </c:pt>
                <c:pt idx="6">
                  <c:v>0.97099999999999997</c:v>
                </c:pt>
                <c:pt idx="7" formatCode="0%">
                  <c:v>1</c:v>
                </c:pt>
                <c:pt idx="8" formatCode="0%">
                  <c:v>1</c:v>
                </c:pt>
                <c:pt idx="9" formatCode="0%">
                  <c:v>1</c:v>
                </c:pt>
              </c:numCache>
            </c:numRef>
          </c:val>
          <c:extLst>
            <c:ext xmlns:c16="http://schemas.microsoft.com/office/drawing/2014/chart" uri="{C3380CC4-5D6E-409C-BE32-E72D297353CC}">
              <c16:uniqueId val="{00000000-8EE2-4A66-8619-66A649D65396}"/>
            </c:ext>
          </c:extLst>
        </c:ser>
        <c:dLbls>
          <c:showLegendKey val="0"/>
          <c:showVal val="0"/>
          <c:showCatName val="0"/>
          <c:showSerName val="0"/>
          <c:showPercent val="0"/>
          <c:showBubbleSize val="0"/>
        </c:dLbls>
        <c:gapWidth val="150"/>
        <c:axId val="71082251"/>
        <c:axId val="70195838"/>
      </c:barChart>
      <c:lineChart>
        <c:grouping val="standard"/>
        <c:varyColors val="0"/>
        <c:ser>
          <c:idx val="1"/>
          <c:order val="1"/>
          <c:tx>
            <c:strRef>
              <c:f>TI!$B$8</c:f>
              <c:strCache>
                <c:ptCount val="1"/>
                <c:pt idx="0">
                  <c:v>Meta</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TI!$C$6:$N$6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TI!$C$8:$N$8</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1-8EE2-4A66-8619-66A649D65396}"/>
            </c:ext>
          </c:extLst>
        </c:ser>
        <c:dLbls>
          <c:showLegendKey val="0"/>
          <c:showVal val="0"/>
          <c:showCatName val="0"/>
          <c:showSerName val="0"/>
          <c:showPercent val="0"/>
          <c:showBubbleSize val="0"/>
        </c:dLbls>
        <c:hiLowLines>
          <c:spPr>
            <a:ln w="0">
              <a:noFill/>
            </a:ln>
          </c:spPr>
        </c:hiLowLines>
        <c:marker val="1"/>
        <c:smooth val="0"/>
        <c:axId val="71082251"/>
        <c:axId val="70195838"/>
      </c:lineChart>
      <c:catAx>
        <c:axId val="71082251"/>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70195838"/>
        <c:crosses val="autoZero"/>
        <c:auto val="1"/>
        <c:lblAlgn val="ctr"/>
        <c:lblOffset val="100"/>
        <c:noMultiLvlLbl val="0"/>
      </c:catAx>
      <c:valAx>
        <c:axId val="70195838"/>
        <c:scaling>
          <c:orientation val="minMax"/>
        </c:scaling>
        <c:delete val="1"/>
        <c:axPos val="l"/>
        <c:numFmt formatCode="0.0%" sourceLinked="1"/>
        <c:majorTickMark val="none"/>
        <c:minorTickMark val="none"/>
        <c:tickLblPos val="nextTo"/>
        <c:crossAx val="71082251"/>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'PERFIL EPIDEMIOLÓGICO'!$B$38</c:f>
              <c:strCache>
                <c:ptCount val="1"/>
                <c:pt idx="0">
                  <c:v>Reposição</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'PERFIL EPIDEMIOLÓGICO'!$C$37:$N$37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EPIDEMIOLÓGICO'!$C$38:$N$38</c:f>
              <c:numCache>
                <c:formatCode>0%</c:formatCode>
                <c:ptCount val="12"/>
                <c:pt idx="0">
                  <c:v>0.09</c:v>
                </c:pt>
                <c:pt idx="1">
                  <c:v>7.0000000000000007E-2</c:v>
                </c:pt>
                <c:pt idx="2">
                  <c:v>0.05</c:v>
                </c:pt>
                <c:pt idx="3">
                  <c:v>0.04</c:v>
                </c:pt>
                <c:pt idx="4">
                  <c:v>0.03</c:v>
                </c:pt>
                <c:pt idx="5">
                  <c:v>0.02</c:v>
                </c:pt>
                <c:pt idx="6">
                  <c:v>0.04</c:v>
                </c:pt>
                <c:pt idx="7">
                  <c:v>0.06</c:v>
                </c:pt>
                <c:pt idx="8">
                  <c:v>0.05</c:v>
                </c:pt>
                <c:pt idx="9">
                  <c:v>0.04</c:v>
                </c:pt>
              </c:numCache>
            </c:numRef>
          </c:val>
          <c:extLst>
            <c:ext xmlns:c16="http://schemas.microsoft.com/office/drawing/2014/chart" uri="{C3380CC4-5D6E-409C-BE32-E72D297353CC}">
              <c16:uniqueId val="{00000000-D45E-4464-8BAF-27EED51501AF}"/>
            </c:ext>
          </c:extLst>
        </c:ser>
        <c:dLbls>
          <c:showLegendKey val="0"/>
          <c:showVal val="0"/>
          <c:showCatName val="0"/>
          <c:showSerName val="0"/>
          <c:showPercent val="0"/>
          <c:showBubbleSize val="0"/>
        </c:dLbls>
        <c:gapWidth val="150"/>
        <c:axId val="17285573"/>
        <c:axId val="52088559"/>
      </c:barChart>
      <c:lineChart>
        <c:grouping val="standard"/>
        <c:varyColors val="0"/>
        <c:ser>
          <c:idx val="1"/>
          <c:order val="1"/>
          <c:tx>
            <c:strRef>
              <c:f>'PERFIL EPIDEMIOLÓGICO'!$B$39</c:f>
              <c:strCache>
                <c:ptCount val="1"/>
                <c:pt idx="0">
                  <c:v>Média 2023</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'PERFIL EPIDEMIOLÓGICO'!$C$37:$N$37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EPIDEMIOLÓGICO'!$C$39:$N$39</c:f>
              <c:numCache>
                <c:formatCode>0%</c:formatCode>
                <c:ptCount val="12"/>
                <c:pt idx="0">
                  <c:v>0.05</c:v>
                </c:pt>
                <c:pt idx="1">
                  <c:v>0.05</c:v>
                </c:pt>
                <c:pt idx="2">
                  <c:v>0.05</c:v>
                </c:pt>
                <c:pt idx="3">
                  <c:v>0.05</c:v>
                </c:pt>
                <c:pt idx="4">
                  <c:v>0.05</c:v>
                </c:pt>
                <c:pt idx="5">
                  <c:v>0.05</c:v>
                </c:pt>
                <c:pt idx="6">
                  <c:v>0.05</c:v>
                </c:pt>
                <c:pt idx="7">
                  <c:v>0.05</c:v>
                </c:pt>
                <c:pt idx="8">
                  <c:v>0.05</c:v>
                </c:pt>
                <c:pt idx="9">
                  <c:v>0.05</c:v>
                </c:pt>
                <c:pt idx="10">
                  <c:v>0.05</c:v>
                </c:pt>
                <c:pt idx="11">
                  <c:v>0.05</c:v>
                </c:pt>
              </c:numCache>
            </c:numRef>
          </c:val>
          <c:smooth val="0"/>
          <c:extLst>
            <c:ext xmlns:c16="http://schemas.microsoft.com/office/drawing/2014/chart" uri="{C3380CC4-5D6E-409C-BE32-E72D297353CC}">
              <c16:uniqueId val="{00000001-D45E-4464-8BAF-27EED51501AF}"/>
            </c:ext>
          </c:extLst>
        </c:ser>
        <c:ser>
          <c:idx val="2"/>
          <c:order val="2"/>
          <c:tx>
            <c:strRef>
              <c:f>'PERFIL EPIDEMIOLÓGICO'!$B$40</c:f>
              <c:strCache>
                <c:ptCount val="1"/>
                <c:pt idx="0">
                  <c:v>Média/HEMOPROD 2022</c:v>
                </c:pt>
              </c:strCache>
            </c:strRef>
          </c:tx>
          <c:spPr>
            <a:ln w="19080" cap="rnd">
              <a:solidFill>
                <a:schemeClr val="accent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'PERFIL EPIDEMIOLÓGICO'!$C$37:$N$37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EPIDEMIOLÓGICO'!$C$40:$N$40</c:f>
              <c:numCache>
                <c:formatCode>0%</c:formatCode>
                <c:ptCount val="12"/>
                <c:pt idx="0">
                  <c:v>0.32</c:v>
                </c:pt>
                <c:pt idx="1">
                  <c:v>0.32</c:v>
                </c:pt>
                <c:pt idx="2">
                  <c:v>0.32</c:v>
                </c:pt>
                <c:pt idx="3">
                  <c:v>0.32</c:v>
                </c:pt>
                <c:pt idx="4">
                  <c:v>0.32</c:v>
                </c:pt>
                <c:pt idx="5">
                  <c:v>0.32</c:v>
                </c:pt>
                <c:pt idx="6">
                  <c:v>0.32</c:v>
                </c:pt>
                <c:pt idx="7">
                  <c:v>0.32</c:v>
                </c:pt>
                <c:pt idx="8">
                  <c:v>0.32</c:v>
                </c:pt>
                <c:pt idx="9">
                  <c:v>0.32</c:v>
                </c:pt>
                <c:pt idx="10">
                  <c:v>0.32</c:v>
                </c:pt>
                <c:pt idx="11">
                  <c:v>0.32</c:v>
                </c:pt>
              </c:numCache>
            </c:numRef>
          </c:val>
          <c:smooth val="0"/>
          <c:extLst>
            <c:ext xmlns:c16="http://schemas.microsoft.com/office/drawing/2014/chart" uri="{C3380CC4-5D6E-409C-BE32-E72D297353CC}">
              <c16:uniqueId val="{00000002-D45E-4464-8BAF-27EED51501AF}"/>
            </c:ext>
          </c:extLst>
        </c:ser>
        <c:dLbls>
          <c:showLegendKey val="0"/>
          <c:showVal val="0"/>
          <c:showCatName val="0"/>
          <c:showSerName val="0"/>
          <c:showPercent val="0"/>
          <c:showBubbleSize val="0"/>
        </c:dLbls>
        <c:hiLowLines>
          <c:spPr>
            <a:ln w="0">
              <a:noFill/>
            </a:ln>
          </c:spPr>
        </c:hiLowLines>
        <c:marker val="1"/>
        <c:smooth val="0"/>
        <c:axId val="17285573"/>
        <c:axId val="52088559"/>
      </c:lineChart>
      <c:catAx>
        <c:axId val="17285573"/>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52088559"/>
        <c:crosses val="autoZero"/>
        <c:auto val="1"/>
        <c:lblAlgn val="ctr"/>
        <c:lblOffset val="100"/>
        <c:noMultiLvlLbl val="0"/>
      </c:catAx>
      <c:valAx>
        <c:axId val="52088559"/>
        <c:scaling>
          <c:orientation val="minMax"/>
        </c:scaling>
        <c:delete val="1"/>
        <c:axPos val="l"/>
        <c:numFmt formatCode="0%" sourceLinked="1"/>
        <c:majorTickMark val="none"/>
        <c:minorTickMark val="none"/>
        <c:tickLblPos val="nextTo"/>
        <c:crossAx val="17285573"/>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100"/>
            </a:pPr>
            <a:r>
              <a:rPr lang="pt-BR" sz="1100"/>
              <a:t>REPRESENTATIVIDADE DE DOENÇAS E AGRAVOS NOTIFICADOS</a:t>
            </a:r>
          </a:p>
        </c:rich>
      </c:tx>
      <c:overlay val="0"/>
    </c:title>
    <c:autoTitleDeleted val="0"/>
    <c:plotArea>
      <c:layout/>
      <c:barChart>
        <c:barDir val="bar"/>
        <c:grouping val="clustered"/>
        <c:varyColors val="0"/>
        <c:ser>
          <c:idx val="0"/>
          <c:order val="0"/>
          <c:tx>
            <c:strRef>
              <c:f>'PERFIL EPIDEMIOLÓGICO'!$D$386</c:f>
              <c:strCache>
                <c:ptCount val="1"/>
                <c:pt idx="0">
                  <c:v>%</c:v>
                </c:pt>
              </c:strCache>
            </c:strRef>
          </c:tx>
          <c:spPr>
            <a:solidFill>
              <a:srgbClr val="3D8F8D"/>
            </a:solidFill>
          </c:spPr>
          <c:invertIfNegative val="0"/>
          <c:dLbls>
            <c:spPr>
              <a:solidFill>
                <a:srgbClr val="3D8F8D"/>
              </a:solidFill>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'PERFIL EPIDEMIOLÓGICO'!$B$387:$B$393</c:f>
              <c:strCache>
                <c:ptCount val="7"/>
                <c:pt idx="0">
                  <c:v>SÍFILIS</c:v>
                </c:pt>
                <c:pt idx="1">
                  <c:v>Anti-Hbc</c:v>
                </c:pt>
                <c:pt idx="2">
                  <c:v>HTLV</c:v>
                </c:pt>
                <c:pt idx="3">
                  <c:v>HIV</c:v>
                </c:pt>
                <c:pt idx="4">
                  <c:v>HBSAG</c:v>
                </c:pt>
                <c:pt idx="5">
                  <c:v>Anti-HCV</c:v>
                </c:pt>
                <c:pt idx="6">
                  <c:v>CHAGAS</c:v>
                </c:pt>
              </c:strCache>
            </c:strRef>
          </c:cat>
          <c:val>
            <c:numRef>
              <c:f>'PERFIL EPIDEMIOLÓGICO'!$D$387:$D$393</c:f>
              <c:numCache>
                <c:formatCode>0.0%</c:formatCode>
                <c:ptCount val="7"/>
                <c:pt idx="0" formatCode="0%">
                  <c:v>0.56209150326797386</c:v>
                </c:pt>
                <c:pt idx="1">
                  <c:v>0.16339869281045752</c:v>
                </c:pt>
                <c:pt idx="2">
                  <c:v>7.1895424836601302E-2</c:v>
                </c:pt>
                <c:pt idx="3" formatCode="0%">
                  <c:v>2.6143790849673203E-2</c:v>
                </c:pt>
                <c:pt idx="4">
                  <c:v>3.2679738562091505E-2</c:v>
                </c:pt>
                <c:pt idx="5">
                  <c:v>9.8039215686274508E-2</c:v>
                </c:pt>
                <c:pt idx="6" formatCode="0%">
                  <c:v>4.5751633986928102E-2</c:v>
                </c:pt>
              </c:numCache>
            </c:numRef>
          </c:val>
          <c:extLst>
            <c:ext xmlns:c16="http://schemas.microsoft.com/office/drawing/2014/chart" uri="{C3380CC4-5D6E-409C-BE32-E72D297353CC}">
              <c16:uniqueId val="{00000000-6EDD-45EE-B0B6-3185DBCBED6D}"/>
            </c:ext>
          </c:extLst>
        </c:ser>
        <c:dLbls>
          <c:showLegendKey val="0"/>
          <c:showVal val="0"/>
          <c:showCatName val="0"/>
          <c:showSerName val="0"/>
          <c:showPercent val="0"/>
          <c:showBubbleSize val="0"/>
        </c:dLbls>
        <c:gapWidth val="115"/>
        <c:overlap val="-20"/>
        <c:axId val="91162139"/>
        <c:axId val="50935585"/>
      </c:barChart>
      <c:catAx>
        <c:axId val="91162139"/>
        <c:scaling>
          <c:orientation val="minMax"/>
        </c:scaling>
        <c:delete val="0"/>
        <c:axPos val="l"/>
        <c:numFmt formatCode="General" sourceLinked="0"/>
        <c:majorTickMark val="none"/>
        <c:minorTickMark val="none"/>
        <c:tickLblPos val="nextTo"/>
        <c:crossAx val="50935585"/>
        <c:crosses val="autoZero"/>
        <c:auto val="1"/>
        <c:lblAlgn val="ctr"/>
        <c:lblOffset val="100"/>
        <c:noMultiLvlLbl val="0"/>
      </c:catAx>
      <c:valAx>
        <c:axId val="50935585"/>
        <c:scaling>
          <c:orientation val="minMax"/>
        </c:scaling>
        <c:delete val="1"/>
        <c:axPos val="b"/>
        <c:numFmt formatCode="0%" sourceLinked="1"/>
        <c:majorTickMark val="none"/>
        <c:minorTickMark val="none"/>
        <c:tickLblPos val="nextTo"/>
        <c:crossAx val="91162139"/>
        <c:crosses val="autoZero"/>
        <c:crossBetween val="between"/>
      </c:valAx>
      <c:spPr>
        <a:noFill/>
        <a:ln w="25400">
          <a:noFill/>
        </a:ln>
      </c:spPr>
    </c:plotArea>
    <c:plotVisOnly val="1"/>
    <c:dispBlanksAs val="gap"/>
    <c:showDLblsOverMax val="1"/>
  </c:chart>
  <c:spPr>
    <a:solidFill>
      <a:schemeClr val="bg1">
        <a:lumMod val="95000"/>
      </a:schemeClr>
    </a:solidFill>
    <a:ln>
      <a:no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RESÍDUOS!$B$7</c:f>
              <c:strCache>
                <c:ptCount val="1"/>
                <c:pt idx="0">
                  <c:v>Resíduos Gerados</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RESÍDUOS!$C$6:$N$6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RESÍDUOS!$C$7:$N$7</c:f>
              <c:numCache>
                <c:formatCode>#,##0</c:formatCode>
                <c:ptCount val="12"/>
                <c:pt idx="0">
                  <c:v>5900</c:v>
                </c:pt>
                <c:pt idx="1">
                  <c:v>5727</c:v>
                </c:pt>
                <c:pt idx="2">
                  <c:v>5583</c:v>
                </c:pt>
                <c:pt idx="3">
                  <c:v>5968</c:v>
                </c:pt>
                <c:pt idx="4">
                  <c:v>5775</c:v>
                </c:pt>
                <c:pt idx="5">
                  <c:v>5999</c:v>
                </c:pt>
                <c:pt idx="6">
                  <c:v>6243</c:v>
                </c:pt>
                <c:pt idx="7">
                  <c:v>5444</c:v>
                </c:pt>
                <c:pt idx="8">
                  <c:v>6715</c:v>
                </c:pt>
                <c:pt idx="9">
                  <c:v>7330</c:v>
                </c:pt>
              </c:numCache>
            </c:numRef>
          </c:val>
          <c:extLst>
            <c:ext xmlns:c16="http://schemas.microsoft.com/office/drawing/2014/chart" uri="{C3380CC4-5D6E-409C-BE32-E72D297353CC}">
              <c16:uniqueId val="{00000000-D746-4D6E-9EA3-70E037834FB5}"/>
            </c:ext>
          </c:extLst>
        </c:ser>
        <c:dLbls>
          <c:showLegendKey val="0"/>
          <c:showVal val="0"/>
          <c:showCatName val="0"/>
          <c:showSerName val="0"/>
          <c:showPercent val="0"/>
          <c:showBubbleSize val="0"/>
        </c:dLbls>
        <c:gapWidth val="150"/>
        <c:axId val="93045554"/>
        <c:axId val="76575671"/>
      </c:barChart>
      <c:lineChart>
        <c:grouping val="standard"/>
        <c:varyColors val="0"/>
        <c:ser>
          <c:idx val="1"/>
          <c:order val="1"/>
          <c:tx>
            <c:strRef>
              <c:f>RESÍDUOS!$B$8</c:f>
              <c:strCache>
                <c:ptCount val="1"/>
                <c:pt idx="0">
                  <c:v>Média 2024</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RESÍDUOS!$C$6:$N$6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RESÍDUOS!$C$8:$N$8</c:f>
              <c:numCache>
                <c:formatCode>#,##0</c:formatCode>
                <c:ptCount val="12"/>
                <c:pt idx="0">
                  <c:v>5718</c:v>
                </c:pt>
                <c:pt idx="1">
                  <c:v>5718</c:v>
                </c:pt>
                <c:pt idx="2">
                  <c:v>5718</c:v>
                </c:pt>
                <c:pt idx="3">
                  <c:v>5718</c:v>
                </c:pt>
                <c:pt idx="4">
                  <c:v>5718</c:v>
                </c:pt>
                <c:pt idx="5">
                  <c:v>5718</c:v>
                </c:pt>
                <c:pt idx="6">
                  <c:v>5718</c:v>
                </c:pt>
                <c:pt idx="7">
                  <c:v>5718</c:v>
                </c:pt>
                <c:pt idx="8">
                  <c:v>5718</c:v>
                </c:pt>
                <c:pt idx="9">
                  <c:v>5718</c:v>
                </c:pt>
                <c:pt idx="10">
                  <c:v>5718</c:v>
                </c:pt>
                <c:pt idx="11">
                  <c:v>5718</c:v>
                </c:pt>
              </c:numCache>
            </c:numRef>
          </c:val>
          <c:smooth val="0"/>
          <c:extLst>
            <c:ext xmlns:c16="http://schemas.microsoft.com/office/drawing/2014/chart" uri="{C3380CC4-5D6E-409C-BE32-E72D297353CC}">
              <c16:uniqueId val="{00000001-D746-4D6E-9EA3-70E037834FB5}"/>
            </c:ext>
          </c:extLst>
        </c:ser>
        <c:dLbls>
          <c:showLegendKey val="0"/>
          <c:showVal val="0"/>
          <c:showCatName val="0"/>
          <c:showSerName val="0"/>
          <c:showPercent val="0"/>
          <c:showBubbleSize val="0"/>
        </c:dLbls>
        <c:hiLowLines>
          <c:spPr>
            <a:ln w="0">
              <a:noFill/>
            </a:ln>
          </c:spPr>
        </c:hiLowLines>
        <c:marker val="1"/>
        <c:smooth val="0"/>
        <c:axId val="93045554"/>
        <c:axId val="76575671"/>
      </c:lineChart>
      <c:catAx>
        <c:axId val="93045554"/>
        <c:scaling>
          <c:orientation val="minMax"/>
        </c:scaling>
        <c:delete val="0"/>
        <c:axPos val="b"/>
        <c:numFmt formatCode="mmm\-yy" sourceLinked="0"/>
        <c:majorTickMark val="out"/>
        <c:minorTickMark val="none"/>
        <c:tickLblPos val="nextTo"/>
        <c:crossAx val="76575671"/>
        <c:crosses val="autoZero"/>
        <c:auto val="1"/>
        <c:lblAlgn val="ctr"/>
        <c:lblOffset val="100"/>
        <c:noMultiLvlLbl val="0"/>
      </c:catAx>
      <c:valAx>
        <c:axId val="76575671"/>
        <c:scaling>
          <c:orientation val="minMax"/>
        </c:scaling>
        <c:delete val="1"/>
        <c:axPos val="l"/>
        <c:numFmt formatCode="#,##0" sourceLinked="1"/>
        <c:majorTickMark val="out"/>
        <c:minorTickMark val="none"/>
        <c:tickLblPos val="nextTo"/>
        <c:crossAx val="93045554"/>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275518076092401E-2"/>
          <c:y val="0.13573469062223573"/>
          <c:w val="0.95490417136414885"/>
          <c:h val="0.55991937471904407"/>
        </c:manualLayout>
      </c:layout>
      <c:barChart>
        <c:barDir val="col"/>
        <c:grouping val="clustered"/>
        <c:varyColors val="0"/>
        <c:ser>
          <c:idx val="0"/>
          <c:order val="0"/>
          <c:tx>
            <c:strRef>
              <c:f>SESMT!$B$7</c:f>
              <c:strCache>
                <c:ptCount val="1"/>
                <c:pt idx="0">
                  <c:v>Programados</c:v>
                </c:pt>
              </c:strCache>
            </c:strRef>
          </c:tx>
          <c:spPr>
            <a:solidFill>
              <a:srgbClr val="ED77A4"/>
            </a:solidFill>
            <a:ln w="0">
              <a:noFill/>
            </a:ln>
          </c:spPr>
          <c:invertIfNegative val="0"/>
          <c:dLbls>
            <c:spPr>
              <a:solidFill>
                <a:srgbClr val="ED77A4"/>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SESMT!$C$6:$N$6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SESMT!$C$7:$N$7</c:f>
              <c:numCache>
                <c:formatCode>#,##0</c:formatCode>
                <c:ptCount val="12"/>
                <c:pt idx="0" formatCode="General">
                  <c:v>27</c:v>
                </c:pt>
                <c:pt idx="1">
                  <c:v>25</c:v>
                </c:pt>
                <c:pt idx="2" formatCode="General">
                  <c:v>26</c:v>
                </c:pt>
                <c:pt idx="3" formatCode="General">
                  <c:v>20</c:v>
                </c:pt>
                <c:pt idx="4" formatCode="General">
                  <c:v>15</c:v>
                </c:pt>
                <c:pt idx="5" formatCode="General">
                  <c:v>25</c:v>
                </c:pt>
                <c:pt idx="6" formatCode="General">
                  <c:v>17</c:v>
                </c:pt>
                <c:pt idx="7" formatCode="General">
                  <c:v>23</c:v>
                </c:pt>
                <c:pt idx="8" formatCode="General">
                  <c:v>21</c:v>
                </c:pt>
                <c:pt idx="9" formatCode="General">
                  <c:v>42</c:v>
                </c:pt>
              </c:numCache>
            </c:numRef>
          </c:val>
          <c:extLst>
            <c:ext xmlns:c16="http://schemas.microsoft.com/office/drawing/2014/chart" uri="{C3380CC4-5D6E-409C-BE32-E72D297353CC}">
              <c16:uniqueId val="{00000000-8807-430A-B607-0AF8CF730669}"/>
            </c:ext>
          </c:extLst>
        </c:ser>
        <c:ser>
          <c:idx val="1"/>
          <c:order val="1"/>
          <c:tx>
            <c:strRef>
              <c:f>SESMT!$B$8</c:f>
              <c:strCache>
                <c:ptCount val="1"/>
                <c:pt idx="0">
                  <c:v>Realizados</c:v>
                </c:pt>
              </c:strCache>
            </c:strRef>
          </c:tx>
          <c:spPr>
            <a:solidFill>
              <a:srgbClr val="3D8F8D"/>
            </a:solidFill>
            <a:ln w="0">
              <a:noFill/>
            </a:ln>
          </c:spPr>
          <c:invertIfNegative val="0"/>
          <c:dPt>
            <c:idx val="1"/>
            <c:invertIfNegative val="0"/>
            <c:bubble3D val="0"/>
            <c:extLst>
              <c:ext xmlns:c16="http://schemas.microsoft.com/office/drawing/2014/chart" uri="{C3380CC4-5D6E-409C-BE32-E72D297353CC}">
                <c16:uniqueId val="{00000001-8807-430A-B607-0AF8CF730669}"/>
              </c:ext>
            </c:extLst>
          </c:dPt>
          <c:dPt>
            <c:idx val="2"/>
            <c:invertIfNegative val="0"/>
            <c:bubble3D val="0"/>
            <c:extLst>
              <c:ext xmlns:c16="http://schemas.microsoft.com/office/drawing/2014/chart" uri="{C3380CC4-5D6E-409C-BE32-E72D297353CC}">
                <c16:uniqueId val="{00000002-8807-430A-B607-0AF8CF730669}"/>
              </c:ext>
            </c:extLst>
          </c:dPt>
          <c:dPt>
            <c:idx val="3"/>
            <c:invertIfNegative val="0"/>
            <c:bubble3D val="0"/>
            <c:extLst>
              <c:ext xmlns:c16="http://schemas.microsoft.com/office/drawing/2014/chart" uri="{C3380CC4-5D6E-409C-BE32-E72D297353CC}">
                <c16:uniqueId val="{00000003-8807-430A-B607-0AF8CF730669}"/>
              </c:ext>
            </c:extLst>
          </c:dPt>
          <c:dPt>
            <c:idx val="4"/>
            <c:invertIfNegative val="0"/>
            <c:bubble3D val="0"/>
            <c:extLst>
              <c:ext xmlns:c16="http://schemas.microsoft.com/office/drawing/2014/chart" uri="{C3380CC4-5D6E-409C-BE32-E72D297353CC}">
                <c16:uniqueId val="{00000004-8807-430A-B607-0AF8CF730669}"/>
              </c:ext>
            </c:extLst>
          </c:dPt>
          <c:dPt>
            <c:idx val="5"/>
            <c:invertIfNegative val="0"/>
            <c:bubble3D val="0"/>
            <c:extLst>
              <c:ext xmlns:c16="http://schemas.microsoft.com/office/drawing/2014/chart" uri="{C3380CC4-5D6E-409C-BE32-E72D297353CC}">
                <c16:uniqueId val="{00000005-8807-430A-B607-0AF8CF730669}"/>
              </c:ext>
            </c:extLst>
          </c:dPt>
          <c:dPt>
            <c:idx val="6"/>
            <c:invertIfNegative val="0"/>
            <c:bubble3D val="0"/>
            <c:extLst>
              <c:ext xmlns:c16="http://schemas.microsoft.com/office/drawing/2014/chart" uri="{C3380CC4-5D6E-409C-BE32-E72D297353CC}">
                <c16:uniqueId val="{00000006-8807-430A-B607-0AF8CF730669}"/>
              </c:ext>
            </c:extLst>
          </c:dPt>
          <c:dLbls>
            <c:dLbl>
              <c:idx val="1"/>
              <c:layout>
                <c:manualLayout>
                  <c:x val="1.7886178861788601E-2"/>
                  <c:y val="4.8884791633387204E-3"/>
                </c:manualLayout>
              </c:layout>
              <c:dLblPos val="outEnd"/>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8807-430A-B607-0AF8CF730669}"/>
                </c:ext>
              </c:extLst>
            </c:dLbl>
            <c:dLbl>
              <c:idx val="2"/>
              <c:layout>
                <c:manualLayout>
                  <c:x val="1.7886178861788601E-2"/>
                  <c:y val="0"/>
                </c:manualLayout>
              </c:layout>
              <c:dLblPos val="outEnd"/>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8807-430A-B607-0AF8CF730669}"/>
                </c:ext>
              </c:extLst>
            </c:dLbl>
            <c:dLbl>
              <c:idx val="3"/>
              <c:layout>
                <c:manualLayout>
                  <c:x val="1.6260162601626001E-2"/>
                  <c:y val="4.8884791633386701E-3"/>
                </c:manualLayout>
              </c:layout>
              <c:dLblPos val="outEnd"/>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8807-430A-B607-0AF8CF730669}"/>
                </c:ext>
              </c:extLst>
            </c:dLbl>
            <c:dLbl>
              <c:idx val="4"/>
              <c:layout>
                <c:manualLayout>
                  <c:x val="1.7886178861788601E-2"/>
                  <c:y val="0"/>
                </c:manualLayout>
              </c:layout>
              <c:dLblPos val="outEnd"/>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4-8807-430A-B607-0AF8CF730669}"/>
                </c:ext>
              </c:extLst>
            </c:dLbl>
            <c:dLbl>
              <c:idx val="5"/>
              <c:layout>
                <c:manualLayout>
                  <c:x val="1.6260162601626101E-2"/>
                  <c:y val="0"/>
                </c:manualLayout>
              </c:layout>
              <c:dLblPos val="outEnd"/>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8807-430A-B607-0AF8CF730669}"/>
                </c:ext>
              </c:extLst>
            </c:dLbl>
            <c:dLbl>
              <c:idx val="6"/>
              <c:layout>
                <c:manualLayout>
                  <c:x val="8.127830610867753E-3"/>
                  <c:y val="1.5401438493907132E-6"/>
                </c:manualLayout>
              </c:layout>
              <c:dLblPos val="outEnd"/>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6-8807-430A-B607-0AF8CF730669}"/>
                </c:ext>
              </c:extLst>
            </c:dLbl>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SESMT!$C$6:$N$6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SESMT!$C$8:$N$8</c:f>
              <c:numCache>
                <c:formatCode>#,##0</c:formatCode>
                <c:ptCount val="12"/>
                <c:pt idx="0">
                  <c:v>27</c:v>
                </c:pt>
                <c:pt idx="1">
                  <c:v>25</c:v>
                </c:pt>
                <c:pt idx="2">
                  <c:v>26</c:v>
                </c:pt>
                <c:pt idx="3">
                  <c:v>20</c:v>
                </c:pt>
                <c:pt idx="4">
                  <c:v>15</c:v>
                </c:pt>
                <c:pt idx="5">
                  <c:v>25</c:v>
                </c:pt>
                <c:pt idx="6">
                  <c:v>17</c:v>
                </c:pt>
                <c:pt idx="7">
                  <c:v>23</c:v>
                </c:pt>
                <c:pt idx="8">
                  <c:v>21</c:v>
                </c:pt>
                <c:pt idx="9">
                  <c:v>42</c:v>
                </c:pt>
              </c:numCache>
            </c:numRef>
          </c:val>
          <c:extLst>
            <c:ext xmlns:c16="http://schemas.microsoft.com/office/drawing/2014/chart" uri="{C3380CC4-5D6E-409C-BE32-E72D297353CC}">
              <c16:uniqueId val="{00000007-8807-430A-B607-0AF8CF730669}"/>
            </c:ext>
          </c:extLst>
        </c:ser>
        <c:dLbls>
          <c:showLegendKey val="0"/>
          <c:showVal val="0"/>
          <c:showCatName val="0"/>
          <c:showSerName val="0"/>
          <c:showPercent val="0"/>
          <c:showBubbleSize val="0"/>
        </c:dLbls>
        <c:gapWidth val="150"/>
        <c:axId val="68488643"/>
        <c:axId val="27323230"/>
      </c:barChart>
      <c:catAx>
        <c:axId val="68488643"/>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27323230"/>
        <c:crosses val="autoZero"/>
        <c:auto val="1"/>
        <c:lblAlgn val="ctr"/>
        <c:lblOffset val="100"/>
        <c:noMultiLvlLbl val="0"/>
      </c:catAx>
      <c:valAx>
        <c:axId val="27323230"/>
        <c:scaling>
          <c:orientation val="minMax"/>
        </c:scaling>
        <c:delete val="1"/>
        <c:axPos val="l"/>
        <c:numFmt formatCode="General" sourceLinked="1"/>
        <c:majorTickMark val="none"/>
        <c:minorTickMark val="none"/>
        <c:tickLblPos val="nextTo"/>
        <c:crossAx val="68488643"/>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260946956212201E-2"/>
          <c:y val="7.02103467879477E-2"/>
          <c:w val="0.96342114631541498"/>
          <c:h val="0.62403226594121919"/>
        </c:manualLayout>
      </c:layout>
      <c:barChart>
        <c:barDir val="col"/>
        <c:grouping val="clustered"/>
        <c:varyColors val="0"/>
        <c:ser>
          <c:idx val="0"/>
          <c:order val="0"/>
          <c:tx>
            <c:strRef>
              <c:f>SESMT!$B$28</c:f>
              <c:strCache>
                <c:ptCount val="1"/>
                <c:pt idx="0">
                  <c:v>Número de acidentes de trabalho</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SESMT!$C$27:$N$27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SESMT!$C$28:$N$28</c:f>
              <c:numCache>
                <c:formatCode>#,##0</c:formatCode>
                <c:ptCount val="12"/>
                <c:pt idx="0" formatCode="General">
                  <c:v>1</c:v>
                </c:pt>
                <c:pt idx="1">
                  <c:v>0</c:v>
                </c:pt>
                <c:pt idx="2" formatCode="General">
                  <c:v>1</c:v>
                </c:pt>
                <c:pt idx="3" formatCode="General">
                  <c:v>1</c:v>
                </c:pt>
                <c:pt idx="4" formatCode="General">
                  <c:v>1</c:v>
                </c:pt>
                <c:pt idx="5" formatCode="General">
                  <c:v>2</c:v>
                </c:pt>
                <c:pt idx="6" formatCode="General">
                  <c:v>0</c:v>
                </c:pt>
                <c:pt idx="7" formatCode="General">
                  <c:v>0</c:v>
                </c:pt>
                <c:pt idx="8" formatCode="General">
                  <c:v>0</c:v>
                </c:pt>
                <c:pt idx="9" formatCode="General">
                  <c:v>1</c:v>
                </c:pt>
              </c:numCache>
            </c:numRef>
          </c:val>
          <c:extLst>
            <c:ext xmlns:c16="http://schemas.microsoft.com/office/drawing/2014/chart" uri="{C3380CC4-5D6E-409C-BE32-E72D297353CC}">
              <c16:uniqueId val="{00000000-DF73-4754-B2B2-A8579C39912F}"/>
            </c:ext>
          </c:extLst>
        </c:ser>
        <c:dLbls>
          <c:showLegendKey val="0"/>
          <c:showVal val="0"/>
          <c:showCatName val="0"/>
          <c:showSerName val="0"/>
          <c:showPercent val="0"/>
          <c:showBubbleSize val="0"/>
        </c:dLbls>
        <c:gapWidth val="150"/>
        <c:axId val="7005226"/>
        <c:axId val="51953559"/>
      </c:barChart>
      <c:lineChart>
        <c:grouping val="standard"/>
        <c:varyColors val="0"/>
        <c:ser>
          <c:idx val="1"/>
          <c:order val="1"/>
          <c:tx>
            <c:strRef>
              <c:f>SESMT!$B$29</c:f>
              <c:strCache>
                <c:ptCount val="1"/>
                <c:pt idx="0">
                  <c:v>Média 2024</c:v>
                </c:pt>
              </c:strCache>
            </c:strRef>
          </c:tx>
          <c:spPr>
            <a:ln w="19080">
              <a:solidFill>
                <a:srgbClr val="ED7D31"/>
              </a:solidFill>
              <a:round/>
            </a:ln>
          </c:spPr>
          <c:marker>
            <c:symbol val="none"/>
          </c:marker>
          <c:dPt>
            <c:idx val="0"/>
            <c:bubble3D val="0"/>
            <c:extLst>
              <c:ext xmlns:c16="http://schemas.microsoft.com/office/drawing/2014/chart" uri="{C3380CC4-5D6E-409C-BE32-E72D297353CC}">
                <c16:uniqueId val="{00000001-DF73-4754-B2B2-A8579C39912F}"/>
              </c:ext>
            </c:extLst>
          </c:dPt>
          <c:dPt>
            <c:idx val="1"/>
            <c:bubble3D val="0"/>
            <c:extLst>
              <c:ext xmlns:c16="http://schemas.microsoft.com/office/drawing/2014/chart" uri="{C3380CC4-5D6E-409C-BE32-E72D297353CC}">
                <c16:uniqueId val="{00000002-DF73-4754-B2B2-A8579C39912F}"/>
              </c:ext>
            </c:extLst>
          </c:dPt>
          <c:dPt>
            <c:idx val="2"/>
            <c:bubble3D val="0"/>
            <c:extLst>
              <c:ext xmlns:c16="http://schemas.microsoft.com/office/drawing/2014/chart" uri="{C3380CC4-5D6E-409C-BE32-E72D297353CC}">
                <c16:uniqueId val="{00000003-DF73-4754-B2B2-A8579C39912F}"/>
              </c:ext>
            </c:extLst>
          </c:dPt>
          <c:dPt>
            <c:idx val="3"/>
            <c:bubble3D val="0"/>
            <c:extLst>
              <c:ext xmlns:c16="http://schemas.microsoft.com/office/drawing/2014/chart" uri="{C3380CC4-5D6E-409C-BE32-E72D297353CC}">
                <c16:uniqueId val="{00000004-DF73-4754-B2B2-A8579C39912F}"/>
              </c:ext>
            </c:extLst>
          </c:dPt>
          <c:dPt>
            <c:idx val="4"/>
            <c:bubble3D val="0"/>
            <c:extLst>
              <c:ext xmlns:c16="http://schemas.microsoft.com/office/drawing/2014/chart" uri="{C3380CC4-5D6E-409C-BE32-E72D297353CC}">
                <c16:uniqueId val="{00000005-DF73-4754-B2B2-A8579C39912F}"/>
              </c:ext>
            </c:extLst>
          </c:dPt>
          <c:dPt>
            <c:idx val="5"/>
            <c:bubble3D val="0"/>
            <c:extLst>
              <c:ext xmlns:c16="http://schemas.microsoft.com/office/drawing/2014/chart" uri="{C3380CC4-5D6E-409C-BE32-E72D297353CC}">
                <c16:uniqueId val="{00000006-DF73-4754-B2B2-A8579C39912F}"/>
              </c:ext>
            </c:extLst>
          </c:dPt>
          <c:dPt>
            <c:idx val="6"/>
            <c:bubble3D val="0"/>
            <c:extLst>
              <c:ext xmlns:c16="http://schemas.microsoft.com/office/drawing/2014/chart" uri="{C3380CC4-5D6E-409C-BE32-E72D297353CC}">
                <c16:uniqueId val="{00000007-DF73-4754-B2B2-A8579C39912F}"/>
              </c:ext>
            </c:extLst>
          </c:dPt>
          <c:dPt>
            <c:idx val="7"/>
            <c:bubble3D val="0"/>
            <c:extLst>
              <c:ext xmlns:c16="http://schemas.microsoft.com/office/drawing/2014/chart" uri="{C3380CC4-5D6E-409C-BE32-E72D297353CC}">
                <c16:uniqueId val="{00000008-DF73-4754-B2B2-A8579C39912F}"/>
              </c:ext>
            </c:extLst>
          </c:dPt>
          <c:dPt>
            <c:idx val="8"/>
            <c:bubble3D val="0"/>
            <c:extLst>
              <c:ext xmlns:c16="http://schemas.microsoft.com/office/drawing/2014/chart" uri="{C3380CC4-5D6E-409C-BE32-E72D297353CC}">
                <c16:uniqueId val="{00000009-DF73-4754-B2B2-A8579C39912F}"/>
              </c:ext>
            </c:extLst>
          </c:dPt>
          <c:dPt>
            <c:idx val="9"/>
            <c:bubble3D val="0"/>
            <c:extLst>
              <c:ext xmlns:c16="http://schemas.microsoft.com/office/drawing/2014/chart" uri="{C3380CC4-5D6E-409C-BE32-E72D297353CC}">
                <c16:uniqueId val="{0000000A-DF73-4754-B2B2-A8579C39912F}"/>
              </c:ext>
            </c:extLst>
          </c:dPt>
          <c:dPt>
            <c:idx val="10"/>
            <c:bubble3D val="0"/>
            <c:extLst>
              <c:ext xmlns:c16="http://schemas.microsoft.com/office/drawing/2014/chart" uri="{C3380CC4-5D6E-409C-BE32-E72D297353CC}">
                <c16:uniqueId val="{0000000B-DF73-4754-B2B2-A8579C39912F}"/>
              </c:ext>
            </c:extLst>
          </c:dPt>
          <c:dPt>
            <c:idx val="11"/>
            <c:bubble3D val="0"/>
            <c:extLst>
              <c:ext xmlns:c16="http://schemas.microsoft.com/office/drawing/2014/chart" uri="{C3380CC4-5D6E-409C-BE32-E72D297353CC}">
                <c16:uniqueId val="{0000000C-DF73-4754-B2B2-A8579C39912F}"/>
              </c:ext>
            </c:extLst>
          </c:dPt>
          <c:dLbls>
            <c:dLbl>
              <c:idx val="0"/>
              <c:spPr/>
              <c:txPr>
                <a:bodyPr wrap="square"/>
                <a:lstStyle/>
                <a:p>
                  <a:pPr>
                    <a:defRPr sz="800" b="0"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DF73-4754-B2B2-A8579C39912F}"/>
                </c:ext>
              </c:extLst>
            </c:dLbl>
            <c:dLbl>
              <c:idx val="1"/>
              <c:spPr/>
              <c:txPr>
                <a:bodyPr wrap="square"/>
                <a:lstStyle/>
                <a:p>
                  <a:pPr>
                    <a:defRPr sz="800" b="0"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DF73-4754-B2B2-A8579C39912F}"/>
                </c:ext>
              </c:extLst>
            </c:dLbl>
            <c:dLbl>
              <c:idx val="2"/>
              <c:spPr/>
              <c:txPr>
                <a:bodyPr wrap="square"/>
                <a:lstStyle/>
                <a:p>
                  <a:pPr>
                    <a:defRPr sz="800" b="0"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DF73-4754-B2B2-A8579C39912F}"/>
                </c:ext>
              </c:extLst>
            </c:dLbl>
            <c:dLbl>
              <c:idx val="3"/>
              <c:spPr/>
              <c:txPr>
                <a:bodyPr wrap="square"/>
                <a:lstStyle/>
                <a:p>
                  <a:pPr>
                    <a:defRPr sz="800" b="0"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4-DF73-4754-B2B2-A8579C39912F}"/>
                </c:ext>
              </c:extLst>
            </c:dLbl>
            <c:dLbl>
              <c:idx val="4"/>
              <c:spPr/>
              <c:txPr>
                <a:bodyPr wrap="square"/>
                <a:lstStyle/>
                <a:p>
                  <a:pPr>
                    <a:defRPr sz="800" b="0"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DF73-4754-B2B2-A8579C39912F}"/>
                </c:ext>
              </c:extLst>
            </c:dLbl>
            <c:dLbl>
              <c:idx val="5"/>
              <c:spPr/>
              <c:txPr>
                <a:bodyPr wrap="square"/>
                <a:lstStyle/>
                <a:p>
                  <a:pPr>
                    <a:defRPr sz="800" b="0"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6-DF73-4754-B2B2-A8579C39912F}"/>
                </c:ext>
              </c:extLst>
            </c:dLbl>
            <c:dLbl>
              <c:idx val="6"/>
              <c:spPr/>
              <c:txPr>
                <a:bodyPr wrap="square"/>
                <a:lstStyle/>
                <a:p>
                  <a:pPr>
                    <a:defRPr sz="800" b="0"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DF73-4754-B2B2-A8579C39912F}"/>
                </c:ext>
              </c:extLst>
            </c:dLbl>
            <c:dLbl>
              <c:idx val="7"/>
              <c:spPr/>
              <c:txPr>
                <a:bodyPr wrap="square"/>
                <a:lstStyle/>
                <a:p>
                  <a:pPr>
                    <a:defRPr sz="800" b="0"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8-DF73-4754-B2B2-A8579C39912F}"/>
                </c:ext>
              </c:extLst>
            </c:dLbl>
            <c:dLbl>
              <c:idx val="8"/>
              <c:spPr/>
              <c:txPr>
                <a:bodyPr wrap="square"/>
                <a:lstStyle/>
                <a:p>
                  <a:pPr>
                    <a:defRPr sz="800" b="0"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9-DF73-4754-B2B2-A8579C39912F}"/>
                </c:ext>
              </c:extLst>
            </c:dLbl>
            <c:dLbl>
              <c:idx val="9"/>
              <c:spPr/>
              <c:txPr>
                <a:bodyPr wrap="square"/>
                <a:lstStyle/>
                <a:p>
                  <a:pPr>
                    <a:defRPr sz="800" b="0"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A-DF73-4754-B2B2-A8579C39912F}"/>
                </c:ext>
              </c:extLst>
            </c:dLbl>
            <c:dLbl>
              <c:idx val="10"/>
              <c:spPr/>
              <c:txPr>
                <a:bodyPr wrap="square"/>
                <a:lstStyle/>
                <a:p>
                  <a:pPr>
                    <a:defRPr sz="800" b="0" strike="noStrike" spc="-1">
                      <a:solidFill>
                        <a:srgbClr val="00000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B-DF73-4754-B2B2-A8579C39912F}"/>
                </c:ext>
              </c:extLst>
            </c:dLbl>
            <c:dLbl>
              <c:idx val="11"/>
              <c:layout>
                <c:manualLayout>
                  <c:x val="-6.4664221272009104E-2"/>
                  <c:y val="-5.5150251867291999E-2"/>
                </c:manualLayout>
              </c:layout>
              <c:tx>
                <c:rich>
                  <a:bodyPr/>
                  <a:lstStyle/>
                  <a:p>
                    <a:r>
                      <a:rPr lang="en-US" sz="800" b="1" strike="noStrike" spc="-1">
                        <a:solidFill>
                          <a:srgbClr val="000000"/>
                        </a:solidFill>
                        <a:latin typeface="Calibri"/>
                      </a:rPr>
                      <a:t>Média de 2024: </a:t>
                    </a:r>
                    <a:fld id="{931FEDC6-5BAC-4A76-9084-C296D9D1AA11}" type="VALUE">
                      <a:rPr lang="en-US" sz="800" b="1" strike="noStrike" spc="-1">
                        <a:solidFill>
                          <a:srgbClr val="000000"/>
                        </a:solidFill>
                        <a:latin typeface="Calibri"/>
                      </a:rPr>
                      <a:pPr/>
                      <a:t>[VALOR]</a:t>
                    </a:fld>
                    <a:endParaRPr lang="en-US" sz="800" b="1" strike="noStrike" spc="-1">
                      <a:solidFill>
                        <a:srgbClr val="000000"/>
                      </a:solidFill>
                      <a:latin typeface="Calibri"/>
                    </a:endParaRPr>
                  </a:p>
                </c:rich>
              </c:tx>
              <c:spPr/>
              <c:dLblPos val="r"/>
              <c:showLegendKey val="0"/>
              <c:showVal val="1"/>
              <c:showCatName val="0"/>
              <c:showSerName val="0"/>
              <c:showPercent val="0"/>
              <c:showBubbleSize val="1"/>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C-DF73-4754-B2B2-A8579C39912F}"/>
                </c:ext>
              </c:extLst>
            </c:dLbl>
            <c:spPr>
              <a:noFill/>
              <a:ln>
                <a:noFill/>
              </a:ln>
              <a:effectLst/>
            </c:spPr>
            <c:txPr>
              <a:bodyPr wrap="square"/>
              <a:lstStyle/>
              <a:p>
                <a:pPr>
                  <a:defRPr sz="800" b="0" strike="noStrike" spc="-1">
                    <a:solidFill>
                      <a:srgbClr val="000000"/>
                    </a:solidFill>
                    <a:latin typeface="Calibri"/>
                  </a:defRPr>
                </a:pPr>
                <a:endParaRPr lang="pt-BR"/>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SESMT!$C$27:$N$27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SESMT!$C$29:$N$29</c:f>
              <c:numCache>
                <c:formatCode>#,##0</c:formatCode>
                <c:ptCount val="12"/>
                <c:pt idx="0" formatCode="General">
                  <c:v>1</c:v>
                </c:pt>
                <c:pt idx="1">
                  <c:v>1</c:v>
                </c:pt>
                <c:pt idx="2" formatCode="General">
                  <c:v>1</c:v>
                </c:pt>
                <c:pt idx="3" formatCode="General">
                  <c:v>1</c:v>
                </c:pt>
                <c:pt idx="4" formatCode="General">
                  <c:v>1</c:v>
                </c:pt>
                <c:pt idx="5" formatCode="General">
                  <c:v>1</c:v>
                </c:pt>
                <c:pt idx="6" formatCode="General">
                  <c:v>1</c:v>
                </c:pt>
                <c:pt idx="7" formatCode="General">
                  <c:v>1</c:v>
                </c:pt>
                <c:pt idx="8" formatCode="General">
                  <c:v>1</c:v>
                </c:pt>
                <c:pt idx="9" formatCode="General">
                  <c:v>1</c:v>
                </c:pt>
                <c:pt idx="10" formatCode="General">
                  <c:v>1</c:v>
                </c:pt>
                <c:pt idx="11" formatCode="General">
                  <c:v>1</c:v>
                </c:pt>
              </c:numCache>
            </c:numRef>
          </c:val>
          <c:smooth val="0"/>
          <c:extLst>
            <c:ext xmlns:c16="http://schemas.microsoft.com/office/drawing/2014/chart" uri="{C3380CC4-5D6E-409C-BE32-E72D297353CC}">
              <c16:uniqueId val="{0000000D-DF73-4754-B2B2-A8579C39912F}"/>
            </c:ext>
          </c:extLst>
        </c:ser>
        <c:dLbls>
          <c:showLegendKey val="0"/>
          <c:showVal val="0"/>
          <c:showCatName val="0"/>
          <c:showSerName val="0"/>
          <c:showPercent val="0"/>
          <c:showBubbleSize val="0"/>
        </c:dLbls>
        <c:hiLowLines>
          <c:spPr>
            <a:ln w="0">
              <a:noFill/>
            </a:ln>
          </c:spPr>
        </c:hiLowLines>
        <c:marker val="1"/>
        <c:smooth val="0"/>
        <c:axId val="5382048"/>
        <c:axId val="91630233"/>
      </c:lineChart>
      <c:catAx>
        <c:axId val="7005226"/>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51953559"/>
        <c:crosses val="autoZero"/>
        <c:auto val="1"/>
        <c:lblAlgn val="ctr"/>
        <c:lblOffset val="100"/>
        <c:noMultiLvlLbl val="0"/>
      </c:catAx>
      <c:valAx>
        <c:axId val="51953559"/>
        <c:scaling>
          <c:orientation val="minMax"/>
        </c:scaling>
        <c:delete val="1"/>
        <c:axPos val="l"/>
        <c:numFmt formatCode="General" sourceLinked="1"/>
        <c:majorTickMark val="none"/>
        <c:minorTickMark val="none"/>
        <c:tickLblPos val="nextTo"/>
        <c:crossAx val="7005226"/>
        <c:crosses val="autoZero"/>
        <c:crossBetween val="between"/>
      </c:valAx>
      <c:catAx>
        <c:axId val="5382048"/>
        <c:scaling>
          <c:orientation val="minMax"/>
        </c:scaling>
        <c:delete val="1"/>
        <c:axPos val="b"/>
        <c:numFmt formatCode="General" sourceLinked="1"/>
        <c:majorTickMark val="out"/>
        <c:minorTickMark val="none"/>
        <c:tickLblPos val="nextTo"/>
        <c:crossAx val="91630233"/>
        <c:crosses val="autoZero"/>
        <c:auto val="1"/>
        <c:lblAlgn val="ctr"/>
        <c:lblOffset val="100"/>
        <c:noMultiLvlLbl val="0"/>
      </c:catAx>
      <c:valAx>
        <c:axId val="91630233"/>
        <c:scaling>
          <c:orientation val="minMax"/>
        </c:scaling>
        <c:delete val="1"/>
        <c:axPos val="l"/>
        <c:numFmt formatCode="General" sourceLinked="1"/>
        <c:majorTickMark val="out"/>
        <c:minorTickMark val="none"/>
        <c:tickLblPos val="nextTo"/>
        <c:crossAx val="5382048"/>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82750799051448E-2"/>
          <c:y val="0.12237093690248566"/>
          <c:w val="0.95463449840189707"/>
          <c:h val="0.52525135122927991"/>
        </c:manualLayout>
      </c:layout>
      <c:barChart>
        <c:barDir val="col"/>
        <c:grouping val="clustered"/>
        <c:varyColors val="0"/>
        <c:ser>
          <c:idx val="0"/>
          <c:order val="0"/>
          <c:tx>
            <c:strRef>
              <c:f>SESMT!$B$50</c:f>
              <c:strCache>
                <c:ptCount val="1"/>
                <c:pt idx="0">
                  <c:v>Taxa de Vacinas Previstas x Realizadas</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SESMT!$C$46:$N$46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SESMT!$C$50:$N$50</c:f>
              <c:numCache>
                <c:formatCode>0%</c:formatCode>
                <c:ptCount val="12"/>
                <c:pt idx="0">
                  <c:v>1</c:v>
                </c:pt>
                <c:pt idx="1">
                  <c:v>1</c:v>
                </c:pt>
                <c:pt idx="2">
                  <c:v>1</c:v>
                </c:pt>
                <c:pt idx="3">
                  <c:v>1</c:v>
                </c:pt>
                <c:pt idx="4">
                  <c:v>1</c:v>
                </c:pt>
                <c:pt idx="5">
                  <c:v>1</c:v>
                </c:pt>
                <c:pt idx="6">
                  <c:v>1</c:v>
                </c:pt>
                <c:pt idx="7">
                  <c:v>0.96875</c:v>
                </c:pt>
                <c:pt idx="8">
                  <c:v>1</c:v>
                </c:pt>
                <c:pt idx="9">
                  <c:v>1</c:v>
                </c:pt>
              </c:numCache>
            </c:numRef>
          </c:val>
          <c:extLst>
            <c:ext xmlns:c16="http://schemas.microsoft.com/office/drawing/2014/chart" uri="{C3380CC4-5D6E-409C-BE32-E72D297353CC}">
              <c16:uniqueId val="{00000000-D709-474F-A0EC-2FCFA87C1C75}"/>
            </c:ext>
          </c:extLst>
        </c:ser>
        <c:dLbls>
          <c:showLegendKey val="0"/>
          <c:showVal val="0"/>
          <c:showCatName val="0"/>
          <c:showSerName val="0"/>
          <c:showPercent val="0"/>
          <c:showBubbleSize val="0"/>
        </c:dLbls>
        <c:gapWidth val="150"/>
        <c:axId val="10278778"/>
        <c:axId val="63624045"/>
      </c:barChart>
      <c:lineChart>
        <c:grouping val="standard"/>
        <c:varyColors val="0"/>
        <c:ser>
          <c:idx val="1"/>
          <c:order val="1"/>
          <c:tx>
            <c:strRef>
              <c:f>SESMT!$B$49</c:f>
              <c:strCache>
                <c:ptCount val="1"/>
                <c:pt idx="0">
                  <c:v>Meta</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SESMT!$C$46:$N$46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SESMT!$C$49:$N$49</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1-D709-474F-A0EC-2FCFA87C1C75}"/>
            </c:ext>
          </c:extLst>
        </c:ser>
        <c:dLbls>
          <c:showLegendKey val="0"/>
          <c:showVal val="0"/>
          <c:showCatName val="0"/>
          <c:showSerName val="0"/>
          <c:showPercent val="0"/>
          <c:showBubbleSize val="0"/>
        </c:dLbls>
        <c:hiLowLines>
          <c:spPr>
            <a:ln w="0">
              <a:noFill/>
            </a:ln>
          </c:spPr>
        </c:hiLowLines>
        <c:marker val="1"/>
        <c:smooth val="0"/>
        <c:axId val="10278778"/>
        <c:axId val="63624045"/>
      </c:lineChart>
      <c:catAx>
        <c:axId val="10278778"/>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63624045"/>
        <c:crosses val="autoZero"/>
        <c:auto val="1"/>
        <c:lblAlgn val="ctr"/>
        <c:lblOffset val="100"/>
        <c:noMultiLvlLbl val="0"/>
      </c:catAx>
      <c:valAx>
        <c:axId val="63624045"/>
        <c:scaling>
          <c:orientation val="minMax"/>
        </c:scaling>
        <c:delete val="1"/>
        <c:axPos val="l"/>
        <c:numFmt formatCode="0%" sourceLinked="1"/>
        <c:majorTickMark val="none"/>
        <c:minorTickMark val="none"/>
        <c:tickLblPos val="nextTo"/>
        <c:crossAx val="10278778"/>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GALOP!$B$8</c:f>
              <c:strCache>
                <c:ptCount val="1"/>
                <c:pt idx="0">
                  <c:v>Percentual de Preventivas Realizadas x Programadas</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GALOP!$C$7:$N$7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GALOP!$C$8:$N$8</c:f>
              <c:numCache>
                <c:formatCode>0%</c:formatCode>
                <c:ptCount val="12"/>
                <c:pt idx="0">
                  <c:v>0.98</c:v>
                </c:pt>
                <c:pt idx="1">
                  <c:v>0.98</c:v>
                </c:pt>
                <c:pt idx="2">
                  <c:v>0.98</c:v>
                </c:pt>
                <c:pt idx="3">
                  <c:v>0.98</c:v>
                </c:pt>
                <c:pt idx="4">
                  <c:v>0.98</c:v>
                </c:pt>
                <c:pt idx="5">
                  <c:v>0.98</c:v>
                </c:pt>
                <c:pt idx="6">
                  <c:v>0.99</c:v>
                </c:pt>
                <c:pt idx="7">
                  <c:v>1</c:v>
                </c:pt>
                <c:pt idx="8">
                  <c:v>1</c:v>
                </c:pt>
                <c:pt idx="9">
                  <c:v>1</c:v>
                </c:pt>
              </c:numCache>
            </c:numRef>
          </c:val>
          <c:extLst>
            <c:ext xmlns:c16="http://schemas.microsoft.com/office/drawing/2014/chart" uri="{C3380CC4-5D6E-409C-BE32-E72D297353CC}">
              <c16:uniqueId val="{00000000-2C54-47A9-8DE6-A2FD1E16A7BB}"/>
            </c:ext>
          </c:extLst>
        </c:ser>
        <c:dLbls>
          <c:showLegendKey val="0"/>
          <c:showVal val="0"/>
          <c:showCatName val="0"/>
          <c:showSerName val="0"/>
          <c:showPercent val="0"/>
          <c:showBubbleSize val="0"/>
        </c:dLbls>
        <c:gapWidth val="150"/>
        <c:axId val="5979478"/>
        <c:axId val="51984584"/>
      </c:barChart>
      <c:lineChart>
        <c:grouping val="standard"/>
        <c:varyColors val="0"/>
        <c:ser>
          <c:idx val="1"/>
          <c:order val="1"/>
          <c:tx>
            <c:strRef>
              <c:f>GALOP!$B$9</c:f>
              <c:strCache>
                <c:ptCount val="1"/>
                <c:pt idx="0">
                  <c:v>Meta</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GALOP!$C$7:$N$7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GALOP!$C$9:$N$9</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1-2C54-47A9-8DE6-A2FD1E16A7BB}"/>
            </c:ext>
          </c:extLst>
        </c:ser>
        <c:dLbls>
          <c:showLegendKey val="0"/>
          <c:showVal val="0"/>
          <c:showCatName val="0"/>
          <c:showSerName val="0"/>
          <c:showPercent val="0"/>
          <c:showBubbleSize val="0"/>
        </c:dLbls>
        <c:hiLowLines>
          <c:spPr>
            <a:ln w="0">
              <a:noFill/>
            </a:ln>
          </c:spPr>
        </c:hiLowLines>
        <c:marker val="1"/>
        <c:smooth val="0"/>
        <c:axId val="5979478"/>
        <c:axId val="51984584"/>
      </c:lineChart>
      <c:catAx>
        <c:axId val="5979478"/>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51984584"/>
        <c:crosses val="autoZero"/>
        <c:auto val="1"/>
        <c:lblAlgn val="ctr"/>
        <c:lblOffset val="100"/>
        <c:noMultiLvlLbl val="0"/>
      </c:catAx>
      <c:valAx>
        <c:axId val="51984584"/>
        <c:scaling>
          <c:orientation val="minMax"/>
        </c:scaling>
        <c:delete val="1"/>
        <c:axPos val="l"/>
        <c:numFmt formatCode="0%" sourceLinked="1"/>
        <c:majorTickMark val="none"/>
        <c:minorTickMark val="none"/>
        <c:tickLblPos val="nextTo"/>
        <c:crossAx val="5979478"/>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GALOP!$B$28</c:f>
              <c:strCache>
                <c:ptCount val="1"/>
                <c:pt idx="0">
                  <c:v>Percentual de Preventivas Realizadas x Programadas</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GALOP!$C$27:$N$27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GALOP!$C$28:$N$28</c:f>
              <c:numCache>
                <c:formatCode>0%</c:formatCode>
                <c:ptCount val="12"/>
                <c:pt idx="0">
                  <c:v>1</c:v>
                </c:pt>
                <c:pt idx="1">
                  <c:v>1</c:v>
                </c:pt>
                <c:pt idx="2">
                  <c:v>1</c:v>
                </c:pt>
                <c:pt idx="3">
                  <c:v>1</c:v>
                </c:pt>
                <c:pt idx="4">
                  <c:v>1</c:v>
                </c:pt>
                <c:pt idx="5">
                  <c:v>1</c:v>
                </c:pt>
                <c:pt idx="6">
                  <c:v>1</c:v>
                </c:pt>
                <c:pt idx="7">
                  <c:v>1</c:v>
                </c:pt>
                <c:pt idx="8">
                  <c:v>1</c:v>
                </c:pt>
                <c:pt idx="9">
                  <c:v>1</c:v>
                </c:pt>
              </c:numCache>
            </c:numRef>
          </c:val>
          <c:extLst>
            <c:ext xmlns:c16="http://schemas.microsoft.com/office/drawing/2014/chart" uri="{C3380CC4-5D6E-409C-BE32-E72D297353CC}">
              <c16:uniqueId val="{00000000-6309-4608-B903-91FFEEAE50FB}"/>
            </c:ext>
          </c:extLst>
        </c:ser>
        <c:dLbls>
          <c:showLegendKey val="0"/>
          <c:showVal val="0"/>
          <c:showCatName val="0"/>
          <c:showSerName val="0"/>
          <c:showPercent val="0"/>
          <c:showBubbleSize val="0"/>
        </c:dLbls>
        <c:gapWidth val="150"/>
        <c:axId val="87429496"/>
        <c:axId val="98457273"/>
      </c:barChart>
      <c:lineChart>
        <c:grouping val="standard"/>
        <c:varyColors val="0"/>
        <c:ser>
          <c:idx val="1"/>
          <c:order val="1"/>
          <c:tx>
            <c:strRef>
              <c:f>GALOP!$B$29</c:f>
              <c:strCache>
                <c:ptCount val="1"/>
                <c:pt idx="0">
                  <c:v>Meta</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GALOP!$C$27:$N$27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GALOP!$C$29:$N$29</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1-6309-4608-B903-91FFEEAE50FB}"/>
            </c:ext>
          </c:extLst>
        </c:ser>
        <c:dLbls>
          <c:showLegendKey val="0"/>
          <c:showVal val="0"/>
          <c:showCatName val="0"/>
          <c:showSerName val="0"/>
          <c:showPercent val="0"/>
          <c:showBubbleSize val="0"/>
        </c:dLbls>
        <c:hiLowLines>
          <c:spPr>
            <a:ln w="0">
              <a:noFill/>
            </a:ln>
          </c:spPr>
        </c:hiLowLines>
        <c:marker val="1"/>
        <c:smooth val="0"/>
        <c:axId val="87429496"/>
        <c:axId val="98457273"/>
      </c:lineChart>
      <c:catAx>
        <c:axId val="87429496"/>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98457273"/>
        <c:crosses val="autoZero"/>
        <c:auto val="1"/>
        <c:lblAlgn val="ctr"/>
        <c:lblOffset val="100"/>
        <c:noMultiLvlLbl val="0"/>
      </c:catAx>
      <c:valAx>
        <c:axId val="98457273"/>
        <c:scaling>
          <c:orientation val="minMax"/>
        </c:scaling>
        <c:delete val="1"/>
        <c:axPos val="l"/>
        <c:numFmt formatCode="0%" sourceLinked="1"/>
        <c:majorTickMark val="none"/>
        <c:minorTickMark val="none"/>
        <c:tickLblPos val="nextTo"/>
        <c:crossAx val="87429496"/>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'PERFIL EPIDEMIOLÓGICO'!$B$59</c:f>
              <c:strCache>
                <c:ptCount val="1"/>
                <c:pt idx="0">
                  <c:v>Autólogos</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'PERFIL EPIDEMIOLÓGICO'!$C$58:$N$58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EPIDEMIOLÓGICO'!$C$59:$N$59</c:f>
              <c:numCache>
                <c:formatCode>0.00%</c:formatCode>
                <c:ptCount val="12"/>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0-C941-4103-8F07-75B9573CA326}"/>
            </c:ext>
          </c:extLst>
        </c:ser>
        <c:dLbls>
          <c:showLegendKey val="0"/>
          <c:showVal val="0"/>
          <c:showCatName val="0"/>
          <c:showSerName val="0"/>
          <c:showPercent val="0"/>
          <c:showBubbleSize val="0"/>
        </c:dLbls>
        <c:gapWidth val="150"/>
        <c:axId val="71451622"/>
        <c:axId val="23274672"/>
      </c:barChart>
      <c:lineChart>
        <c:grouping val="standard"/>
        <c:varyColors val="0"/>
        <c:ser>
          <c:idx val="1"/>
          <c:order val="1"/>
          <c:tx>
            <c:strRef>
              <c:f>'PERFIL EPIDEMIOLÓGICO'!$B$60</c:f>
              <c:strCache>
                <c:ptCount val="1"/>
                <c:pt idx="0">
                  <c:v>Média/HEMOPROD 2022</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'PERFIL EPIDEMIOLÓGICO'!$C$58:$N$58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EPIDEMIOLÓGICO'!$C$60:$N$60</c:f>
              <c:numCache>
                <c:formatCode>0.00%</c:formatCode>
                <c:ptCount val="12"/>
                <c:pt idx="0">
                  <c:v>0.01</c:v>
                </c:pt>
                <c:pt idx="1">
                  <c:v>0.01</c:v>
                </c:pt>
                <c:pt idx="2">
                  <c:v>0.01</c:v>
                </c:pt>
                <c:pt idx="3">
                  <c:v>0.01</c:v>
                </c:pt>
                <c:pt idx="4">
                  <c:v>0.01</c:v>
                </c:pt>
                <c:pt idx="5">
                  <c:v>0.01</c:v>
                </c:pt>
                <c:pt idx="6">
                  <c:v>0.01</c:v>
                </c:pt>
                <c:pt idx="7">
                  <c:v>0.01</c:v>
                </c:pt>
                <c:pt idx="8">
                  <c:v>0.01</c:v>
                </c:pt>
                <c:pt idx="9">
                  <c:v>0.01</c:v>
                </c:pt>
                <c:pt idx="10">
                  <c:v>0.01</c:v>
                </c:pt>
                <c:pt idx="11">
                  <c:v>0.01</c:v>
                </c:pt>
              </c:numCache>
            </c:numRef>
          </c:val>
          <c:smooth val="0"/>
          <c:extLst>
            <c:ext xmlns:c16="http://schemas.microsoft.com/office/drawing/2014/chart" uri="{C3380CC4-5D6E-409C-BE32-E72D297353CC}">
              <c16:uniqueId val="{00000001-C941-4103-8F07-75B9573CA326}"/>
            </c:ext>
          </c:extLst>
        </c:ser>
        <c:ser>
          <c:idx val="2"/>
          <c:order val="2"/>
          <c:tx>
            <c:strRef>
              <c:f>'PERFIL EPIDEMIOLÓGICO'!$B$61</c:f>
              <c:strCache>
                <c:ptCount val="1"/>
                <c:pt idx="0">
                  <c:v>Média 2024</c:v>
                </c:pt>
              </c:strCache>
            </c:strRef>
          </c:tx>
          <c:spPr>
            <a:ln>
              <a:solidFill>
                <a:schemeClr val="accent1"/>
              </a:solidFill>
            </a:ln>
          </c:spPr>
          <c:marker>
            <c:symbol val="none"/>
          </c:marker>
          <c:cat>
            <c:strRef>
              <c:f>'PERFIL EPIDEMIOLÓGICO'!$C$58:$N$58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EPIDEMIOLÓGICO'!$C$61:$N$61</c:f>
              <c:numCache>
                <c:formatCode>0.00%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2-C941-4103-8F07-75B9573CA326}"/>
            </c:ext>
          </c:extLst>
        </c:ser>
        <c:dLbls>
          <c:showLegendKey val="0"/>
          <c:showVal val="0"/>
          <c:showCatName val="0"/>
          <c:showSerName val="0"/>
          <c:showPercent val="0"/>
          <c:showBubbleSize val="0"/>
        </c:dLbls>
        <c:hiLowLines>
          <c:spPr>
            <a:ln w="0">
              <a:noFill/>
            </a:ln>
          </c:spPr>
        </c:hiLowLines>
        <c:marker val="1"/>
        <c:smooth val="0"/>
        <c:axId val="71451622"/>
        <c:axId val="23274672"/>
      </c:lineChart>
      <c:catAx>
        <c:axId val="71451622"/>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23274672"/>
        <c:crosses val="autoZero"/>
        <c:auto val="1"/>
        <c:lblAlgn val="ctr"/>
        <c:lblOffset val="100"/>
        <c:noMultiLvlLbl val="0"/>
      </c:catAx>
      <c:valAx>
        <c:axId val="23274672"/>
        <c:scaling>
          <c:orientation val="minMax"/>
        </c:scaling>
        <c:delete val="1"/>
        <c:axPos val="l"/>
        <c:numFmt formatCode="0.00%" sourceLinked="1"/>
        <c:majorTickMark val="none"/>
        <c:minorTickMark val="none"/>
        <c:tickLblPos val="nextTo"/>
        <c:crossAx val="71451622"/>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'PERFIL EPIDEMIOLÓGICO'!$B$84</c:f>
              <c:strCache>
                <c:ptCount val="1"/>
                <c:pt idx="0">
                  <c:v>1ª VEZ</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'PERFIL EPIDEMIOLÓGICO'!$C$83:$N$83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EPIDEMIOLÓGICO'!$C$84:$N$84</c:f>
              <c:numCache>
                <c:formatCode>0%</c:formatCode>
                <c:ptCount val="12"/>
                <c:pt idx="0">
                  <c:v>0.23</c:v>
                </c:pt>
                <c:pt idx="1">
                  <c:v>0.25</c:v>
                </c:pt>
                <c:pt idx="2">
                  <c:v>0.26</c:v>
                </c:pt>
                <c:pt idx="3">
                  <c:v>0.28999999999999998</c:v>
                </c:pt>
                <c:pt idx="4">
                  <c:v>0.26</c:v>
                </c:pt>
                <c:pt idx="5">
                  <c:v>0.3</c:v>
                </c:pt>
                <c:pt idx="6">
                  <c:v>0.27</c:v>
                </c:pt>
                <c:pt idx="7">
                  <c:v>0.24</c:v>
                </c:pt>
                <c:pt idx="8">
                  <c:v>0.26</c:v>
                </c:pt>
                <c:pt idx="9">
                  <c:v>0.27</c:v>
                </c:pt>
              </c:numCache>
            </c:numRef>
          </c:val>
          <c:extLst>
            <c:ext xmlns:c16="http://schemas.microsoft.com/office/drawing/2014/chart" uri="{C3380CC4-5D6E-409C-BE32-E72D297353CC}">
              <c16:uniqueId val="{00000000-7B43-446A-9F1F-1D4E53E3D4B8}"/>
            </c:ext>
          </c:extLst>
        </c:ser>
        <c:dLbls>
          <c:showLegendKey val="0"/>
          <c:showVal val="0"/>
          <c:showCatName val="0"/>
          <c:showSerName val="0"/>
          <c:showPercent val="0"/>
          <c:showBubbleSize val="0"/>
        </c:dLbls>
        <c:gapWidth val="150"/>
        <c:axId val="51491882"/>
        <c:axId val="84447810"/>
      </c:barChart>
      <c:lineChart>
        <c:grouping val="standard"/>
        <c:varyColors val="0"/>
        <c:ser>
          <c:idx val="1"/>
          <c:order val="1"/>
          <c:tx>
            <c:strRef>
              <c:f>'PERFIL EPIDEMIOLÓGICO'!$B$85</c:f>
              <c:strCache>
                <c:ptCount val="1"/>
                <c:pt idx="0">
                  <c:v>Meta SES</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'PERFIL EPIDEMIOLÓGICO'!$C$83:$N$83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EPIDEMIOLÓGICO'!$C$85:$N$85</c:f>
              <c:numCache>
                <c:formatCode>0%</c:formatCode>
                <c:ptCount val="12"/>
                <c:pt idx="0">
                  <c:v>0.35</c:v>
                </c:pt>
                <c:pt idx="1">
                  <c:v>0.35</c:v>
                </c:pt>
                <c:pt idx="2">
                  <c:v>0.35</c:v>
                </c:pt>
                <c:pt idx="3">
                  <c:v>0.35</c:v>
                </c:pt>
                <c:pt idx="4">
                  <c:v>0.35</c:v>
                </c:pt>
                <c:pt idx="5">
                  <c:v>0.35</c:v>
                </c:pt>
                <c:pt idx="6">
                  <c:v>0.35</c:v>
                </c:pt>
                <c:pt idx="7">
                  <c:v>0.35</c:v>
                </c:pt>
                <c:pt idx="8">
                  <c:v>0.35</c:v>
                </c:pt>
                <c:pt idx="9">
                  <c:v>0.35</c:v>
                </c:pt>
                <c:pt idx="10">
                  <c:v>0.35</c:v>
                </c:pt>
                <c:pt idx="11">
                  <c:v>0.35</c:v>
                </c:pt>
              </c:numCache>
            </c:numRef>
          </c:val>
          <c:smooth val="0"/>
          <c:extLst>
            <c:ext xmlns:c16="http://schemas.microsoft.com/office/drawing/2014/chart" uri="{C3380CC4-5D6E-409C-BE32-E72D297353CC}">
              <c16:uniqueId val="{00000001-7B43-446A-9F1F-1D4E53E3D4B8}"/>
            </c:ext>
          </c:extLst>
        </c:ser>
        <c:ser>
          <c:idx val="2"/>
          <c:order val="2"/>
          <c:tx>
            <c:strRef>
              <c:f>'PERFIL EPIDEMIOLÓGICO'!$B$86</c:f>
              <c:strCache>
                <c:ptCount val="1"/>
                <c:pt idx="0">
                  <c:v>Média 2023</c:v>
                </c:pt>
              </c:strCache>
            </c:strRef>
          </c:tx>
          <c:spPr>
            <a:ln w="19080" cap="rnd">
              <a:solidFill>
                <a:schemeClr val="accent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'PERFIL EPIDEMIOLÓGICO'!$C$83:$N$83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EPIDEMIOLÓGICO'!$C$86:$N$86</c:f>
              <c:numCache>
                <c:formatCode>0%</c:formatCode>
                <c:ptCount val="12"/>
                <c:pt idx="0">
                  <c:v>0.3</c:v>
                </c:pt>
                <c:pt idx="1">
                  <c:v>0.3</c:v>
                </c:pt>
                <c:pt idx="2">
                  <c:v>0.3</c:v>
                </c:pt>
                <c:pt idx="3">
                  <c:v>0.3</c:v>
                </c:pt>
                <c:pt idx="4">
                  <c:v>0.3</c:v>
                </c:pt>
                <c:pt idx="5">
                  <c:v>0.3</c:v>
                </c:pt>
                <c:pt idx="6">
                  <c:v>0.3</c:v>
                </c:pt>
                <c:pt idx="7">
                  <c:v>0.3</c:v>
                </c:pt>
                <c:pt idx="8">
                  <c:v>0.3</c:v>
                </c:pt>
                <c:pt idx="9">
                  <c:v>0.3</c:v>
                </c:pt>
                <c:pt idx="10">
                  <c:v>0.3</c:v>
                </c:pt>
                <c:pt idx="11">
                  <c:v>0.3</c:v>
                </c:pt>
              </c:numCache>
            </c:numRef>
          </c:val>
          <c:smooth val="0"/>
          <c:extLst>
            <c:ext xmlns:c16="http://schemas.microsoft.com/office/drawing/2014/chart" uri="{C3380CC4-5D6E-409C-BE32-E72D297353CC}">
              <c16:uniqueId val="{00000002-7B43-446A-9F1F-1D4E53E3D4B8}"/>
            </c:ext>
          </c:extLst>
        </c:ser>
        <c:dLbls>
          <c:showLegendKey val="0"/>
          <c:showVal val="0"/>
          <c:showCatName val="0"/>
          <c:showSerName val="0"/>
          <c:showPercent val="0"/>
          <c:showBubbleSize val="0"/>
        </c:dLbls>
        <c:hiLowLines>
          <c:spPr>
            <a:ln w="0">
              <a:noFill/>
            </a:ln>
          </c:spPr>
        </c:hiLowLines>
        <c:marker val="1"/>
        <c:smooth val="0"/>
        <c:axId val="51491882"/>
        <c:axId val="84447810"/>
      </c:lineChart>
      <c:catAx>
        <c:axId val="51491882"/>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84447810"/>
        <c:crosses val="autoZero"/>
        <c:auto val="1"/>
        <c:lblAlgn val="ctr"/>
        <c:lblOffset val="100"/>
        <c:noMultiLvlLbl val="0"/>
      </c:catAx>
      <c:valAx>
        <c:axId val="84447810"/>
        <c:scaling>
          <c:orientation val="minMax"/>
        </c:scaling>
        <c:delete val="1"/>
        <c:axPos val="l"/>
        <c:numFmt formatCode="0%" sourceLinked="1"/>
        <c:majorTickMark val="none"/>
        <c:minorTickMark val="none"/>
        <c:tickLblPos val="nextTo"/>
        <c:crossAx val="51491882"/>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620282562725221E-2"/>
          <c:y val="0.10325146614339757"/>
          <c:w val="0.9680442229525057"/>
          <c:h val="0.59317233741975417"/>
        </c:manualLayout>
      </c:layout>
      <c:barChart>
        <c:barDir val="col"/>
        <c:grouping val="clustered"/>
        <c:varyColors val="0"/>
        <c:ser>
          <c:idx val="0"/>
          <c:order val="0"/>
          <c:tx>
            <c:strRef>
              <c:f>'INDICADORES DE DESEMPENHO'!$B$100</c:f>
              <c:strCache>
                <c:ptCount val="1"/>
                <c:pt idx="0">
                  <c:v>Realizado</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'INDICADORES DE DESEMPENHO'!$C$99:$N$99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DESEMPENHO'!$C$100:$N$100</c:f>
              <c:numCache>
                <c:formatCode>0%</c:formatCode>
                <c:ptCount val="12"/>
                <c:pt idx="0">
                  <c:v>0.4</c:v>
                </c:pt>
                <c:pt idx="1">
                  <c:v>0.4</c:v>
                </c:pt>
                <c:pt idx="2">
                  <c:v>0.41</c:v>
                </c:pt>
                <c:pt idx="3">
                  <c:v>0.41</c:v>
                </c:pt>
                <c:pt idx="4">
                  <c:v>0.43</c:v>
                </c:pt>
                <c:pt idx="5">
                  <c:v>0.37</c:v>
                </c:pt>
                <c:pt idx="6">
                  <c:v>0.38</c:v>
                </c:pt>
                <c:pt idx="7">
                  <c:v>0.41</c:v>
                </c:pt>
                <c:pt idx="8">
                  <c:v>0.41</c:v>
                </c:pt>
                <c:pt idx="9">
                  <c:v>0.41</c:v>
                </c:pt>
              </c:numCache>
            </c:numRef>
          </c:val>
          <c:extLst>
            <c:ext xmlns:c16="http://schemas.microsoft.com/office/drawing/2014/chart" uri="{C3380CC4-5D6E-409C-BE32-E72D297353CC}">
              <c16:uniqueId val="{00000000-9BAF-4445-8748-1D1C77AF956D}"/>
            </c:ext>
          </c:extLst>
        </c:ser>
        <c:dLbls>
          <c:showLegendKey val="0"/>
          <c:showVal val="0"/>
          <c:showCatName val="0"/>
          <c:showSerName val="0"/>
          <c:showPercent val="0"/>
          <c:showBubbleSize val="0"/>
        </c:dLbls>
        <c:gapWidth val="150"/>
        <c:axId val="76987579"/>
        <c:axId val="16957293"/>
      </c:barChart>
      <c:lineChart>
        <c:grouping val="standard"/>
        <c:varyColors val="0"/>
        <c:ser>
          <c:idx val="1"/>
          <c:order val="1"/>
          <c:tx>
            <c:strRef>
              <c:f>'INDICADORES DE DESEMPENHO'!$B$101</c:f>
              <c:strCache>
                <c:ptCount val="1"/>
                <c:pt idx="0">
                  <c:v>Meta Contratual</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DESEMPENHO'!$C$99:$N$99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DESEMPENHO'!$C$101:$N$101</c:f>
              <c:numCache>
                <c:formatCode>0%</c:formatCode>
                <c:ptCount val="12"/>
                <c:pt idx="0">
                  <c:v>0.38</c:v>
                </c:pt>
                <c:pt idx="1">
                  <c:v>0.38</c:v>
                </c:pt>
                <c:pt idx="2">
                  <c:v>0.38</c:v>
                </c:pt>
                <c:pt idx="3">
                  <c:v>0.38</c:v>
                </c:pt>
                <c:pt idx="4">
                  <c:v>0.38</c:v>
                </c:pt>
                <c:pt idx="5">
                  <c:v>0.38</c:v>
                </c:pt>
                <c:pt idx="6">
                  <c:v>0.38</c:v>
                </c:pt>
                <c:pt idx="7">
                  <c:v>0.38</c:v>
                </c:pt>
                <c:pt idx="8">
                  <c:v>0.38</c:v>
                </c:pt>
                <c:pt idx="9">
                  <c:v>0.38</c:v>
                </c:pt>
                <c:pt idx="10">
                  <c:v>0.38</c:v>
                </c:pt>
                <c:pt idx="11">
                  <c:v>0.38</c:v>
                </c:pt>
              </c:numCache>
            </c:numRef>
          </c:val>
          <c:smooth val="0"/>
          <c:extLst>
            <c:ext xmlns:c16="http://schemas.microsoft.com/office/drawing/2014/chart" uri="{C3380CC4-5D6E-409C-BE32-E72D297353CC}">
              <c16:uniqueId val="{00000001-9BAF-4445-8748-1D1C77AF956D}"/>
            </c:ext>
          </c:extLst>
        </c:ser>
        <c:ser>
          <c:idx val="2"/>
          <c:order val="2"/>
          <c:tx>
            <c:strRef>
              <c:f>'INDICADORES DE DESEMPENHO'!$B$102</c:f>
              <c:strCache>
                <c:ptCount val="1"/>
                <c:pt idx="0">
                  <c:v>Média 2024</c:v>
                </c:pt>
              </c:strCache>
            </c:strRef>
          </c:tx>
          <c:spPr>
            <a:ln w="19080" cap="rnd">
              <a:solidFill>
                <a:schemeClr val="accent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DESEMPENHO'!$C$99:$N$99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DESEMPENHO'!$C$102:$N$102</c:f>
              <c:numCache>
                <c:formatCode>0%</c:formatCode>
                <c:ptCount val="12"/>
                <c:pt idx="0">
                  <c:v>0.37</c:v>
                </c:pt>
                <c:pt idx="1">
                  <c:v>0.37</c:v>
                </c:pt>
                <c:pt idx="2">
                  <c:v>0.37</c:v>
                </c:pt>
                <c:pt idx="3">
                  <c:v>0.37</c:v>
                </c:pt>
                <c:pt idx="4">
                  <c:v>0.37</c:v>
                </c:pt>
                <c:pt idx="5">
                  <c:v>0.37</c:v>
                </c:pt>
                <c:pt idx="6">
                  <c:v>0.37</c:v>
                </c:pt>
                <c:pt idx="7">
                  <c:v>0.37</c:v>
                </c:pt>
                <c:pt idx="8">
                  <c:v>0.37</c:v>
                </c:pt>
                <c:pt idx="9">
                  <c:v>0.37</c:v>
                </c:pt>
                <c:pt idx="10">
                  <c:v>0.37</c:v>
                </c:pt>
                <c:pt idx="11">
                  <c:v>0.37</c:v>
                </c:pt>
              </c:numCache>
            </c:numRef>
          </c:val>
          <c:smooth val="0"/>
          <c:extLst>
            <c:ext xmlns:c16="http://schemas.microsoft.com/office/drawing/2014/chart" uri="{C3380CC4-5D6E-409C-BE32-E72D297353CC}">
              <c16:uniqueId val="{00000002-9BAF-4445-8748-1D1C77AF956D}"/>
            </c:ext>
          </c:extLst>
        </c:ser>
        <c:dLbls>
          <c:showLegendKey val="0"/>
          <c:showVal val="0"/>
          <c:showCatName val="0"/>
          <c:showSerName val="0"/>
          <c:showPercent val="0"/>
          <c:showBubbleSize val="0"/>
        </c:dLbls>
        <c:hiLowLines>
          <c:spPr>
            <a:ln w="0">
              <a:noFill/>
            </a:ln>
          </c:spPr>
        </c:hiLowLines>
        <c:marker val="1"/>
        <c:smooth val="0"/>
        <c:axId val="76987579"/>
        <c:axId val="16957293"/>
      </c:lineChart>
      <c:catAx>
        <c:axId val="76987579"/>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16957293"/>
        <c:crosses val="autoZero"/>
        <c:auto val="1"/>
        <c:lblAlgn val="ctr"/>
        <c:lblOffset val="100"/>
        <c:noMultiLvlLbl val="0"/>
      </c:catAx>
      <c:valAx>
        <c:axId val="16957293"/>
        <c:scaling>
          <c:orientation val="minMax"/>
        </c:scaling>
        <c:delete val="1"/>
        <c:axPos val="l"/>
        <c:numFmt formatCode="0%" sourceLinked="1"/>
        <c:majorTickMark val="none"/>
        <c:minorTickMark val="none"/>
        <c:tickLblPos val="nextTo"/>
        <c:crossAx val="76987579"/>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620299662246123E-2"/>
          <c:y val="0.12604734741636892"/>
          <c:w val="0.9680442229525057"/>
          <c:h val="0.57493261455525602"/>
        </c:manualLayout>
      </c:layout>
      <c:barChart>
        <c:barDir val="col"/>
        <c:grouping val="clustered"/>
        <c:varyColors val="0"/>
        <c:ser>
          <c:idx val="0"/>
          <c:order val="0"/>
          <c:tx>
            <c:strRef>
              <c:f>'INDICADORES DE DESEMPENHO'!$B$119</c:f>
              <c:strCache>
                <c:ptCount val="1"/>
                <c:pt idx="0">
                  <c:v>Esporádico</c:v>
                </c:pt>
              </c:strCache>
            </c:strRef>
          </c:tx>
          <c:spPr>
            <a:solidFill>
              <a:srgbClr val="3D8F8D"/>
            </a:solidFill>
            <a:ln w="0">
              <a:noFill/>
            </a:ln>
          </c:spPr>
          <c:invertIfNegative val="0"/>
          <c:dLbls>
            <c:spPr>
              <a:solidFill>
                <a:srgbClr val="3D8F8D"/>
              </a:solidFill>
              <a:ln>
                <a:noFill/>
              </a:ln>
            </c:spPr>
            <c:txPr>
              <a:bodyPr wrap="none"/>
              <a:lstStyle/>
              <a:p>
                <a:pPr>
                  <a:defRPr b="1">
                    <a:solidFill>
                      <a:schemeClr val="bg1"/>
                    </a:solidFill>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oundRect">
                    <a:avLst/>
                  </a:prstGeom>
                </c15:spPr>
                <c15:showLeaderLines val="1"/>
              </c:ext>
            </c:extLst>
          </c:dLbls>
          <c:cat>
            <c:strRef>
              <c:f>'INDICADORES DE DESEMPENHO'!$C$118:$N$118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DESEMPENHO'!$C$119:$N$119</c:f>
              <c:numCache>
                <c:formatCode>0%</c:formatCode>
                <c:ptCount val="12"/>
                <c:pt idx="0">
                  <c:v>0.37</c:v>
                </c:pt>
                <c:pt idx="1">
                  <c:v>0.35</c:v>
                </c:pt>
                <c:pt idx="2">
                  <c:v>0.33</c:v>
                </c:pt>
                <c:pt idx="3">
                  <c:v>0.3</c:v>
                </c:pt>
                <c:pt idx="4">
                  <c:v>0.31</c:v>
                </c:pt>
                <c:pt idx="5">
                  <c:v>0.33</c:v>
                </c:pt>
                <c:pt idx="6">
                  <c:v>0.35</c:v>
                </c:pt>
                <c:pt idx="7">
                  <c:v>0.35</c:v>
                </c:pt>
                <c:pt idx="8">
                  <c:v>0.33</c:v>
                </c:pt>
                <c:pt idx="9">
                  <c:v>0.32</c:v>
                </c:pt>
              </c:numCache>
            </c:numRef>
          </c:val>
          <c:extLst>
            <c:ext xmlns:c16="http://schemas.microsoft.com/office/drawing/2014/chart" uri="{C3380CC4-5D6E-409C-BE32-E72D297353CC}">
              <c16:uniqueId val="{00000000-A680-4656-B23F-0145328C4F50}"/>
            </c:ext>
          </c:extLst>
        </c:ser>
        <c:dLbls>
          <c:showLegendKey val="0"/>
          <c:showVal val="0"/>
          <c:showCatName val="0"/>
          <c:showSerName val="0"/>
          <c:showPercent val="0"/>
          <c:showBubbleSize val="0"/>
        </c:dLbls>
        <c:gapWidth val="150"/>
        <c:axId val="76987579"/>
        <c:axId val="16957293"/>
      </c:barChart>
      <c:lineChart>
        <c:grouping val="standard"/>
        <c:varyColors val="0"/>
        <c:ser>
          <c:idx val="1"/>
          <c:order val="1"/>
          <c:tx>
            <c:strRef>
              <c:f>'INDICADORES DE DESEMPENHO'!$B$120</c:f>
              <c:strCache>
                <c:ptCount val="1"/>
                <c:pt idx="0">
                  <c:v>Média/HEMOPROD 2022</c:v>
                </c:pt>
              </c:strCache>
            </c:strRef>
          </c:tx>
          <c:spPr>
            <a:ln w="190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DESEMPENHO'!$C$118:$N$118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DESEMPENHO'!$C$120:$N$120</c:f>
              <c:numCache>
                <c:formatCode>0%</c:formatCode>
                <c:ptCount val="12"/>
                <c:pt idx="0">
                  <c:v>0.32</c:v>
                </c:pt>
                <c:pt idx="1">
                  <c:v>0.32</c:v>
                </c:pt>
                <c:pt idx="2">
                  <c:v>0.32</c:v>
                </c:pt>
                <c:pt idx="3">
                  <c:v>0.32</c:v>
                </c:pt>
                <c:pt idx="4">
                  <c:v>0.32</c:v>
                </c:pt>
                <c:pt idx="5">
                  <c:v>0.32</c:v>
                </c:pt>
                <c:pt idx="6">
                  <c:v>0.32</c:v>
                </c:pt>
                <c:pt idx="7">
                  <c:v>0.32</c:v>
                </c:pt>
                <c:pt idx="8">
                  <c:v>0.32</c:v>
                </c:pt>
                <c:pt idx="9">
                  <c:v>0.32</c:v>
                </c:pt>
                <c:pt idx="10">
                  <c:v>0.32</c:v>
                </c:pt>
                <c:pt idx="11">
                  <c:v>0.32</c:v>
                </c:pt>
              </c:numCache>
            </c:numRef>
          </c:val>
          <c:smooth val="0"/>
          <c:extLst>
            <c:ext xmlns:c16="http://schemas.microsoft.com/office/drawing/2014/chart" uri="{C3380CC4-5D6E-409C-BE32-E72D297353CC}">
              <c16:uniqueId val="{00000001-A680-4656-B23F-0145328C4F50}"/>
            </c:ext>
          </c:extLst>
        </c:ser>
        <c:ser>
          <c:idx val="2"/>
          <c:order val="2"/>
          <c:tx>
            <c:strRef>
              <c:f>'INDICADORES DE DESEMPENHO'!$B$121</c:f>
              <c:strCache>
                <c:ptCount val="1"/>
                <c:pt idx="0">
                  <c:v>Média 2024</c:v>
                </c:pt>
              </c:strCache>
            </c:strRef>
          </c:tx>
          <c:spPr>
            <a:ln w="19080" cap="rnd">
              <a:solidFill>
                <a:schemeClr val="accent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'INDICADORES DE DESEMPENHO'!$C$118:$N$118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'INDICADORES DE DESEMPENHO'!$C$121:$N$121</c:f>
              <c:numCache>
                <c:formatCode>0%</c:formatCode>
                <c:ptCount val="12"/>
                <c:pt idx="0">
                  <c:v>0.34</c:v>
                </c:pt>
                <c:pt idx="1">
                  <c:v>0.34</c:v>
                </c:pt>
                <c:pt idx="2">
                  <c:v>0.34</c:v>
                </c:pt>
                <c:pt idx="3">
                  <c:v>0.34</c:v>
                </c:pt>
                <c:pt idx="4">
                  <c:v>0.34</c:v>
                </c:pt>
                <c:pt idx="5">
                  <c:v>0.34</c:v>
                </c:pt>
                <c:pt idx="6">
                  <c:v>0.34</c:v>
                </c:pt>
                <c:pt idx="7">
                  <c:v>0.34</c:v>
                </c:pt>
                <c:pt idx="8">
                  <c:v>0.34</c:v>
                </c:pt>
                <c:pt idx="9">
                  <c:v>0.34</c:v>
                </c:pt>
                <c:pt idx="10">
                  <c:v>0.34</c:v>
                </c:pt>
                <c:pt idx="11">
                  <c:v>0.34</c:v>
                </c:pt>
              </c:numCache>
            </c:numRef>
          </c:val>
          <c:smooth val="0"/>
          <c:extLst>
            <c:ext xmlns:c16="http://schemas.microsoft.com/office/drawing/2014/chart" uri="{C3380CC4-5D6E-409C-BE32-E72D297353CC}">
              <c16:uniqueId val="{00000002-A680-4656-B23F-0145328C4F50}"/>
            </c:ext>
          </c:extLst>
        </c:ser>
        <c:dLbls>
          <c:showLegendKey val="0"/>
          <c:showVal val="0"/>
          <c:showCatName val="0"/>
          <c:showSerName val="0"/>
          <c:showPercent val="0"/>
          <c:showBubbleSize val="0"/>
        </c:dLbls>
        <c:hiLowLines>
          <c:spPr>
            <a:ln w="0">
              <a:noFill/>
            </a:ln>
          </c:spPr>
        </c:hiLowLines>
        <c:marker val="1"/>
        <c:smooth val="0"/>
        <c:axId val="76987579"/>
        <c:axId val="16957293"/>
      </c:lineChart>
      <c:catAx>
        <c:axId val="76987579"/>
        <c:scaling>
          <c:orientation val="minMax"/>
        </c:scaling>
        <c:delete val="0"/>
        <c:axPos val="b"/>
        <c:numFmt formatCode="mmm\-yy"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16957293"/>
        <c:crosses val="autoZero"/>
        <c:auto val="1"/>
        <c:lblAlgn val="ctr"/>
        <c:lblOffset val="100"/>
        <c:noMultiLvlLbl val="0"/>
      </c:catAx>
      <c:valAx>
        <c:axId val="16957293"/>
        <c:scaling>
          <c:orientation val="minMax"/>
        </c:scaling>
        <c:delete val="1"/>
        <c:axPos val="l"/>
        <c:numFmt formatCode="0%" sourceLinked="1"/>
        <c:majorTickMark val="none"/>
        <c:minorTickMark val="none"/>
        <c:tickLblPos val="nextTo"/>
        <c:crossAx val="76987579"/>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solidFill>
      <a:schemeClr val="bg1">
        <a:lumMod val="95000"/>
      </a:schemeClr>
    </a:solidFill>
    <a:ln w="12600">
      <a:noFill/>
      <a:round/>
    </a:ln>
  </c:sp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
  <cs:axisTitle>
    <cs:lnRef idx="0"/>
    <cs:fillRef idx="0"/>
    <cs:effectRef idx="0"/>
    <cs:fontRef idx="minor">
      <a:schemeClr val="tx1"/>
    </cs:fontRef>
    <cs:defRPr sz="1000" b="1" kern="1200"/>
  </cs:axisTitle>
  <cs:categoryAxis>
    <cs:lnRef idx="1">
      <a:schemeClr val="tx1"/>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0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0.84933</cdr:x>
      <cdr:y>0.43222</cdr:y>
    </cdr:from>
    <cdr:to>
      <cdr:x>0.9996</cdr:x>
      <cdr:y>0.76736</cdr:y>
    </cdr:to>
    <cdr:sp macro="" textlink="">
      <cdr:nvSpPr>
        <cdr:cNvPr id="13" name="CaixaDeTexto 1"/>
        <cdr:cNvSpPr/>
      </cdr:nvSpPr>
      <cdr:spPr>
        <a:xfrm xmlns:a="http://schemas.openxmlformats.org/drawingml/2006/main">
          <a:off x="7717680" y="889560"/>
          <a:ext cx="1365480" cy="68976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0.79596</cdr:x>
      <cdr:y>0.18431</cdr:y>
    </cdr:from>
    <cdr:to>
      <cdr:x>0.99871</cdr:x>
      <cdr:y>0.33914</cdr:y>
    </cdr:to>
    <cdr:sp macro="" textlink="">
      <cdr:nvSpPr>
        <cdr:cNvPr id="14" name="CaixaDeTexto 15"/>
        <cdr:cNvSpPr/>
      </cdr:nvSpPr>
      <cdr:spPr>
        <a:xfrm xmlns:a="http://schemas.openxmlformats.org/drawingml/2006/main">
          <a:off x="4907773" y="257248"/>
          <a:ext cx="1250126" cy="21610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5.200</a:t>
          </a:r>
          <a:endParaRPr sz="800" b="0" strike="noStrike" spc="-1">
            <a:latin typeface="Times New Roman"/>
          </a:endParaRPr>
        </a:p>
      </cdr:txBody>
    </cdr:sp>
  </cdr:relSizeAnchor>
  <cdr:relSizeAnchor xmlns:cdr="http://schemas.openxmlformats.org/drawingml/2006/chartDrawing">
    <cdr:from>
      <cdr:x>0.79622</cdr:x>
      <cdr:y>0.33894</cdr:y>
    </cdr:from>
    <cdr:to>
      <cdr:x>0.96202</cdr:x>
      <cdr:y>0.49377</cdr:y>
    </cdr:to>
    <cdr:sp macro="" textlink="">
      <cdr:nvSpPr>
        <cdr:cNvPr id="15" name="CaixaDeTexto 15"/>
        <cdr:cNvSpPr/>
      </cdr:nvSpPr>
      <cdr:spPr>
        <a:xfrm xmlns:a="http://schemas.openxmlformats.org/drawingml/2006/main">
          <a:off x="4909375" y="473071"/>
          <a:ext cx="1022298" cy="216101"/>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4.916</a:t>
          </a:r>
          <a:endParaRPr sz="800" b="0" strike="noStrike" spc="-1">
            <a:latin typeface="Times New Roma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0.84937</cdr:x>
      <cdr:y>0.43227</cdr:y>
    </cdr:from>
    <cdr:to>
      <cdr:x>0.99966</cdr:x>
      <cdr:y>0.76739</cdr:y>
    </cdr:to>
    <cdr:sp macro="" textlink="">
      <cdr:nvSpPr>
        <cdr:cNvPr id="192" name="CaixaDeTexto 1"/>
        <cdr:cNvSpPr/>
      </cdr:nvSpPr>
      <cdr:spPr>
        <a:xfrm xmlns:a="http://schemas.openxmlformats.org/drawingml/2006/main">
          <a:off x="9096480" y="925920"/>
          <a:ext cx="1609560" cy="7178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0.78826</cdr:x>
      <cdr:y>0.39073</cdr:y>
    </cdr:from>
    <cdr:to>
      <cdr:x>0.97936</cdr:x>
      <cdr:y>0.51974</cdr:y>
    </cdr:to>
    <cdr:sp macro="" textlink="">
      <cdr:nvSpPr>
        <cdr:cNvPr id="193" name="CaixaDeTexto 15"/>
        <cdr:cNvSpPr/>
      </cdr:nvSpPr>
      <cdr:spPr>
        <a:xfrm xmlns:a="http://schemas.openxmlformats.org/drawingml/2006/main">
          <a:off x="4878313" y="606645"/>
          <a:ext cx="1182662" cy="200298"/>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HEMOPROD 2022: 44%</a:t>
          </a:r>
          <a:endParaRPr sz="800" b="0" strike="noStrike" spc="-1">
            <a:latin typeface="Times New Roman"/>
          </a:endParaRPr>
        </a:p>
      </cdr:txBody>
    </cdr:sp>
  </cdr:relSizeAnchor>
  <cdr:relSizeAnchor xmlns:cdr="http://schemas.openxmlformats.org/drawingml/2006/chartDrawing">
    <cdr:from>
      <cdr:x>0.79185</cdr:x>
      <cdr:y>0.22841</cdr:y>
    </cdr:from>
    <cdr:to>
      <cdr:x>0.95935</cdr:x>
      <cdr:y>0.36761</cdr:y>
    </cdr:to>
    <cdr:sp macro="" textlink="">
      <cdr:nvSpPr>
        <cdr:cNvPr id="2" name="CaixaDeTexto 15">
          <a:extLst xmlns:a="http://schemas.openxmlformats.org/drawingml/2006/main">
            <a:ext uri="{FF2B5EF4-FFF2-40B4-BE49-F238E27FC236}">
              <a16:creationId xmlns:a16="http://schemas.microsoft.com/office/drawing/2014/main" id="{034503E1-D949-7B8F-FB98-D974527C740E}"/>
            </a:ext>
          </a:extLst>
        </cdr:cNvPr>
        <cdr:cNvSpPr/>
      </cdr:nvSpPr>
      <cdr:spPr>
        <a:xfrm xmlns:a="http://schemas.openxmlformats.org/drawingml/2006/main">
          <a:off x="4900513" y="354630"/>
          <a:ext cx="1036609"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tabLst>
              <a:tab pos="0" algn="l"/>
            </a:tabLst>
          </a:pPr>
          <a:r>
            <a:rPr lang="pt-BR" sz="800" b="1" strike="noStrike" spc="-1">
              <a:solidFill>
                <a:srgbClr val="000000"/>
              </a:solidFill>
              <a:latin typeface="Calibri"/>
            </a:rPr>
            <a:t>Média 2024: 44%</a:t>
          </a:r>
          <a:endParaRPr sz="800" b="0" strike="noStrike" spc="-1">
            <a:latin typeface="Times New Roman"/>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0.84937</cdr:x>
      <cdr:y>0.43224</cdr:y>
    </cdr:from>
    <cdr:to>
      <cdr:x>0.99966</cdr:x>
      <cdr:y>0.76749</cdr:y>
    </cdr:to>
    <cdr:sp macro="" textlink="">
      <cdr:nvSpPr>
        <cdr:cNvPr id="195" name="CaixaDeTexto 1"/>
        <cdr:cNvSpPr/>
      </cdr:nvSpPr>
      <cdr:spPr>
        <a:xfrm xmlns:a="http://schemas.openxmlformats.org/drawingml/2006/main">
          <a:off x="9096480" y="1139040"/>
          <a:ext cx="1609560" cy="8834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0.76069</cdr:x>
      <cdr:y>0.36909</cdr:y>
    </cdr:from>
    <cdr:to>
      <cdr:x>0.95644</cdr:x>
      <cdr:y>0.52365</cdr:y>
    </cdr:to>
    <cdr:sp macro="" textlink="">
      <cdr:nvSpPr>
        <cdr:cNvPr id="196" name="CaixaDeTexto 15"/>
        <cdr:cNvSpPr/>
      </cdr:nvSpPr>
      <cdr:spPr>
        <a:xfrm xmlns:a="http://schemas.openxmlformats.org/drawingml/2006/main">
          <a:off x="4718304" y="610078"/>
          <a:ext cx="1214203" cy="25546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HEMOPROD 2022: 56%</a:t>
          </a:r>
          <a:endParaRPr sz="800" b="0" strike="noStrike" spc="-1">
            <a:latin typeface="Times New Roman"/>
          </a:endParaRPr>
        </a:p>
      </cdr:txBody>
    </cdr:sp>
  </cdr:relSizeAnchor>
  <cdr:relSizeAnchor xmlns:cdr="http://schemas.openxmlformats.org/drawingml/2006/chartDrawing">
    <cdr:from>
      <cdr:x>0.76423</cdr:x>
      <cdr:y>0.55446</cdr:y>
    </cdr:from>
    <cdr:to>
      <cdr:x>0.92593</cdr:x>
      <cdr:y>0.70901</cdr:y>
    </cdr:to>
    <cdr:sp macro="" textlink="">
      <cdr:nvSpPr>
        <cdr:cNvPr id="2" name="CaixaDeTexto 15">
          <a:extLst xmlns:a="http://schemas.openxmlformats.org/drawingml/2006/main">
            <a:ext uri="{FF2B5EF4-FFF2-40B4-BE49-F238E27FC236}">
              <a16:creationId xmlns:a16="http://schemas.microsoft.com/office/drawing/2014/main" id="{9A15BC33-300D-8120-C9DE-D23A6D896251}"/>
            </a:ext>
          </a:extLst>
        </cdr:cNvPr>
        <cdr:cNvSpPr/>
      </cdr:nvSpPr>
      <cdr:spPr>
        <a:xfrm xmlns:a="http://schemas.openxmlformats.org/drawingml/2006/main">
          <a:off x="4740249" y="775287"/>
          <a:ext cx="1003010"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tabLst>
              <a:tab pos="0" algn="l"/>
            </a:tabLst>
          </a:pPr>
          <a:r>
            <a:rPr lang="pt-BR" sz="800" b="1" strike="noStrike" spc="-1">
              <a:solidFill>
                <a:srgbClr val="000000"/>
              </a:solidFill>
              <a:latin typeface="Calibri"/>
            </a:rPr>
            <a:t>Média 2024: 56%</a:t>
          </a:r>
          <a:endParaRPr sz="800" b="0" strike="noStrike" spc="-1">
            <a:latin typeface="Times New Roman"/>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0.84935</cdr:x>
      <cdr:y>0.43234</cdr:y>
    </cdr:from>
    <cdr:to>
      <cdr:x>0.99963</cdr:x>
      <cdr:y>0.76766</cdr:y>
    </cdr:to>
    <cdr:sp macro="" textlink="">
      <cdr:nvSpPr>
        <cdr:cNvPr id="198" name="CaixaDeTexto 1"/>
        <cdr:cNvSpPr/>
      </cdr:nvSpPr>
      <cdr:spPr>
        <a:xfrm xmlns:a="http://schemas.openxmlformats.org/drawingml/2006/main">
          <a:off x="9088560" y="1101960"/>
          <a:ext cx="1608120" cy="8546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0.76959</cdr:x>
      <cdr:y>0.33548</cdr:y>
    </cdr:from>
    <cdr:to>
      <cdr:x>0.98316</cdr:x>
      <cdr:y>0.47687</cdr:y>
    </cdr:to>
    <cdr:sp macro="" textlink="">
      <cdr:nvSpPr>
        <cdr:cNvPr id="199" name="CaixaDeTexto 15"/>
        <cdr:cNvSpPr/>
      </cdr:nvSpPr>
      <cdr:spPr>
        <a:xfrm xmlns:a="http://schemas.openxmlformats.org/drawingml/2006/main">
          <a:off x="4681620" y="662515"/>
          <a:ext cx="1299267" cy="279223"/>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HEMOPROD 2022: 35%</a:t>
          </a:r>
          <a:endParaRPr sz="800" b="0" strike="noStrike" spc="-1">
            <a:latin typeface="Times New Roman"/>
          </a:endParaRPr>
        </a:p>
      </cdr:txBody>
    </cdr:sp>
  </cdr:relSizeAnchor>
  <cdr:relSizeAnchor xmlns:cdr="http://schemas.openxmlformats.org/drawingml/2006/chartDrawing">
    <cdr:from>
      <cdr:x>0.77562</cdr:x>
      <cdr:y>0.07347</cdr:y>
    </cdr:from>
    <cdr:to>
      <cdr:x>0.95297</cdr:x>
      <cdr:y>0.19919</cdr:y>
    </cdr:to>
    <cdr:sp macro="" textlink="">
      <cdr:nvSpPr>
        <cdr:cNvPr id="2" name="CaixaDeTexto 15">
          <a:extLst xmlns:a="http://schemas.openxmlformats.org/drawingml/2006/main">
            <a:ext uri="{FF2B5EF4-FFF2-40B4-BE49-F238E27FC236}">
              <a16:creationId xmlns:a16="http://schemas.microsoft.com/office/drawing/2014/main" id="{EBAE511D-C7F4-E0A8-E5F1-F9EB205A8632}"/>
            </a:ext>
          </a:extLst>
        </cdr:cNvPr>
        <cdr:cNvSpPr/>
      </cdr:nvSpPr>
      <cdr:spPr>
        <a:xfrm xmlns:a="http://schemas.openxmlformats.org/drawingml/2006/main">
          <a:off x="4718329" y="126291"/>
          <a:ext cx="1078873"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tabLst>
              <a:tab pos="0" algn="l"/>
            </a:tabLst>
          </a:pPr>
          <a:r>
            <a:rPr lang="pt-BR" sz="800" b="1" strike="noStrike" spc="-1">
              <a:solidFill>
                <a:srgbClr val="000000"/>
              </a:solidFill>
              <a:latin typeface="Calibri"/>
            </a:rPr>
            <a:t>Média 2024: 41%</a:t>
          </a:r>
          <a:endParaRPr sz="800" b="0" strike="noStrike" spc="-1">
            <a:latin typeface="Times New Roman"/>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0.84935</cdr:x>
      <cdr:y>0.43238</cdr:y>
    </cdr:from>
    <cdr:to>
      <cdr:x>0.99963</cdr:x>
      <cdr:y>0.76775</cdr:y>
    </cdr:to>
    <cdr:sp macro="" textlink="">
      <cdr:nvSpPr>
        <cdr:cNvPr id="201" name="CaixaDeTexto 1"/>
        <cdr:cNvSpPr/>
      </cdr:nvSpPr>
      <cdr:spPr>
        <a:xfrm xmlns:a="http://schemas.openxmlformats.org/drawingml/2006/main">
          <a:off x="9186120" y="1172880"/>
          <a:ext cx="1625400" cy="90972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0.76218</cdr:x>
      <cdr:y>0.31894</cdr:y>
    </cdr:from>
    <cdr:to>
      <cdr:x>0.96398</cdr:x>
      <cdr:y>0.44742</cdr:y>
    </cdr:to>
    <cdr:sp macro="" textlink="">
      <cdr:nvSpPr>
        <cdr:cNvPr id="2" name="CaixaDeTexto 15">
          <a:extLst xmlns:a="http://schemas.openxmlformats.org/drawingml/2006/main">
            <a:ext uri="{FF2B5EF4-FFF2-40B4-BE49-F238E27FC236}">
              <a16:creationId xmlns:a16="http://schemas.microsoft.com/office/drawing/2014/main" id="{493E0160-552B-BE9B-ED96-CD8060DFB34E}"/>
            </a:ext>
          </a:extLst>
        </cdr:cNvPr>
        <cdr:cNvSpPr/>
      </cdr:nvSpPr>
      <cdr:spPr>
        <a:xfrm xmlns:a="http://schemas.openxmlformats.org/drawingml/2006/main">
          <a:off x="4694181" y="536501"/>
          <a:ext cx="1242815"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tabLst>
              <a:tab pos="0" algn="l"/>
            </a:tabLst>
          </a:pPr>
          <a:r>
            <a:rPr lang="pt-BR" sz="800" b="1" strike="noStrike" spc="-1">
              <a:solidFill>
                <a:srgbClr val="000000"/>
              </a:solidFill>
              <a:latin typeface="Calibri"/>
            </a:rPr>
            <a:t>Média 2024: 53%</a:t>
          </a:r>
          <a:endParaRPr sz="800" b="0" strike="noStrike" spc="-1">
            <a:latin typeface="Times New Roman"/>
          </a:endParaRPr>
        </a:p>
      </cdr:txBody>
    </cdr:sp>
  </cdr:relSizeAnchor>
  <cdr:relSizeAnchor xmlns:cdr="http://schemas.openxmlformats.org/drawingml/2006/chartDrawing">
    <cdr:from>
      <cdr:x>0.76247</cdr:x>
      <cdr:y>0.04325</cdr:y>
    </cdr:from>
    <cdr:to>
      <cdr:x>0.96402</cdr:x>
      <cdr:y>0.15693</cdr:y>
    </cdr:to>
    <cdr:sp macro="" textlink="">
      <cdr:nvSpPr>
        <cdr:cNvPr id="3" name="CaixaDeTexto 15">
          <a:extLst xmlns:a="http://schemas.openxmlformats.org/drawingml/2006/main">
            <a:ext uri="{FF2B5EF4-FFF2-40B4-BE49-F238E27FC236}">
              <a16:creationId xmlns:a16="http://schemas.microsoft.com/office/drawing/2014/main" id="{00000000-0008-0000-0700-0000CA000000}"/>
            </a:ext>
          </a:extLst>
        </cdr:cNvPr>
        <cdr:cNvSpPr/>
      </cdr:nvSpPr>
      <cdr:spPr>
        <a:xfrm xmlns:a="http://schemas.openxmlformats.org/drawingml/2006/main">
          <a:off x="4695952" y="72746"/>
          <a:ext cx="1241315" cy="19122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lIns="90000" tIns="45000" rIns="90000" bIns="45000" anchor="t">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tabLst>
              <a:tab pos="0" algn="l"/>
            </a:tabLst>
          </a:pPr>
          <a:r>
            <a:rPr lang="pt-BR" sz="800" b="1" strike="noStrike" spc="-1">
              <a:solidFill>
                <a:srgbClr val="000000"/>
              </a:solidFill>
              <a:latin typeface="Calibri"/>
            </a:rPr>
            <a:t>HEMOPROD 2022: 65%</a:t>
          </a:r>
          <a:endParaRPr lang="pt-BR" sz="800" b="0" strike="noStrike" spc="-1">
            <a:latin typeface="Times New Roman"/>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0.84938</cdr:x>
      <cdr:y>0.4323</cdr:y>
    </cdr:from>
    <cdr:to>
      <cdr:x>0.99962</cdr:x>
      <cdr:y>0.76749</cdr:y>
    </cdr:to>
    <cdr:sp macro="" textlink="">
      <cdr:nvSpPr>
        <cdr:cNvPr id="25" name="CaixaDeTexto 1"/>
        <cdr:cNvSpPr/>
      </cdr:nvSpPr>
      <cdr:spPr>
        <a:xfrm xmlns:a="http://schemas.openxmlformats.org/drawingml/2006/main">
          <a:off x="8126640" y="894240"/>
          <a:ext cx="1437480" cy="69336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0.78014</cdr:x>
      <cdr:y>0.15482</cdr:y>
    </cdr:from>
    <cdr:to>
      <cdr:x>0.97815</cdr:x>
      <cdr:y>0.28912</cdr:y>
    </cdr:to>
    <cdr:sp macro="" textlink="">
      <cdr:nvSpPr>
        <cdr:cNvPr id="26" name="CaixaDeTexto 15"/>
        <cdr:cNvSpPr/>
      </cdr:nvSpPr>
      <cdr:spPr>
        <a:xfrm xmlns:a="http://schemas.openxmlformats.org/drawingml/2006/main">
          <a:off x="4804775" y="249122"/>
          <a:ext cx="1219517" cy="21610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gn="r">
            <a:lnSpc>
              <a:spcPct val="100000"/>
            </a:lnSpc>
            <a:tabLst>
              <a:tab pos="0" algn="l"/>
            </a:tabLst>
          </a:pPr>
          <a:r>
            <a:rPr lang="pt-BR" sz="800" b="1" strike="noStrike" spc="-1">
              <a:solidFill>
                <a:srgbClr val="000000"/>
              </a:solidFill>
              <a:latin typeface="Calibri"/>
            </a:rPr>
            <a:t>Meta Contratual: 11.960</a:t>
          </a:r>
          <a:endParaRPr sz="800" b="0" strike="noStrike" spc="-1">
            <a:latin typeface="Times New Roman"/>
          </a:endParaRPr>
        </a:p>
      </cdr:txBody>
    </cdr:sp>
  </cdr:relSizeAnchor>
  <cdr:relSizeAnchor xmlns:cdr="http://schemas.openxmlformats.org/drawingml/2006/chartDrawing">
    <cdr:from>
      <cdr:x>0.7563</cdr:x>
      <cdr:y>0.36081</cdr:y>
    </cdr:from>
    <cdr:to>
      <cdr:x>0.93469</cdr:x>
      <cdr:y>0.51649</cdr:y>
    </cdr:to>
    <cdr:sp macro="" textlink="">
      <cdr:nvSpPr>
        <cdr:cNvPr id="27" name="CaixaDeTexto 15"/>
        <cdr:cNvSpPr/>
      </cdr:nvSpPr>
      <cdr:spPr>
        <a:xfrm xmlns:a="http://schemas.openxmlformats.org/drawingml/2006/main">
          <a:off x="4657969" y="580580"/>
          <a:ext cx="1098680" cy="250504"/>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gn="r">
            <a:lnSpc>
              <a:spcPct val="100000"/>
            </a:lnSpc>
            <a:tabLst>
              <a:tab pos="0" algn="l"/>
            </a:tabLst>
          </a:pPr>
          <a:r>
            <a:rPr lang="pt-BR" sz="800" b="1" strike="noStrike" spc="-1">
              <a:solidFill>
                <a:srgbClr val="000000"/>
              </a:solidFill>
              <a:latin typeface="Calibri"/>
            </a:rPr>
            <a:t>Média 2024: 11.455</a:t>
          </a:r>
          <a:endParaRPr sz="800" b="0" strike="noStrike" spc="-1">
            <a:latin typeface="Times New Roman"/>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0.84938</cdr:x>
      <cdr:y>0.43234</cdr:y>
    </cdr:from>
    <cdr:to>
      <cdr:x>0.99965</cdr:x>
      <cdr:y>0.76751</cdr:y>
    </cdr:to>
    <cdr:sp macro="" textlink="">
      <cdr:nvSpPr>
        <cdr:cNvPr id="31" name="CaixaDeTexto 1"/>
        <cdr:cNvSpPr/>
      </cdr:nvSpPr>
      <cdr:spPr>
        <a:xfrm xmlns:a="http://schemas.openxmlformats.org/drawingml/2006/main">
          <a:off x="8696880" y="1039680"/>
          <a:ext cx="1538640" cy="8060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0.76903</cdr:x>
      <cdr:y>0.0985</cdr:y>
    </cdr:from>
    <cdr:to>
      <cdr:x>0.98686</cdr:x>
      <cdr:y>0.20803</cdr:y>
    </cdr:to>
    <cdr:sp macro="" textlink="">
      <cdr:nvSpPr>
        <cdr:cNvPr id="32" name="CaixaDeTexto 15"/>
        <cdr:cNvSpPr/>
      </cdr:nvSpPr>
      <cdr:spPr>
        <a:xfrm xmlns:a="http://schemas.openxmlformats.org/drawingml/2006/main">
          <a:off x="4713916" y="168249"/>
          <a:ext cx="1335222" cy="187094"/>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18.517</a:t>
          </a:r>
          <a:endParaRPr sz="800" b="0" strike="noStrike" spc="-1">
            <a:latin typeface="Times New Roman"/>
          </a:endParaRPr>
        </a:p>
      </cdr:txBody>
    </cdr:sp>
  </cdr:relSizeAnchor>
  <cdr:relSizeAnchor xmlns:cdr="http://schemas.openxmlformats.org/drawingml/2006/chartDrawing">
    <cdr:from>
      <cdr:x>0.77333</cdr:x>
      <cdr:y>0.32027</cdr:y>
    </cdr:from>
    <cdr:to>
      <cdr:x>0.98514</cdr:x>
      <cdr:y>0.43095</cdr:y>
    </cdr:to>
    <cdr:sp macro="" textlink="">
      <cdr:nvSpPr>
        <cdr:cNvPr id="33" name="CaixaDeTexto 15"/>
        <cdr:cNvSpPr/>
      </cdr:nvSpPr>
      <cdr:spPr>
        <a:xfrm xmlns:a="http://schemas.openxmlformats.org/drawingml/2006/main">
          <a:off x="4740264" y="547069"/>
          <a:ext cx="1298322" cy="189058"/>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15.079</a:t>
          </a:r>
          <a:endParaRPr sz="800" b="0" strike="noStrike" spc="-1">
            <a:latin typeface="Times New Roman"/>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0.84938</cdr:x>
      <cdr:y>0.43234</cdr:y>
    </cdr:from>
    <cdr:to>
      <cdr:x>0.99965</cdr:x>
      <cdr:y>0.76751</cdr:y>
    </cdr:to>
    <cdr:sp macro="" textlink="">
      <cdr:nvSpPr>
        <cdr:cNvPr id="31" name="CaixaDeTexto 1"/>
        <cdr:cNvSpPr/>
      </cdr:nvSpPr>
      <cdr:spPr>
        <a:xfrm xmlns:a="http://schemas.openxmlformats.org/drawingml/2006/main">
          <a:off x="8696880" y="1039680"/>
          <a:ext cx="1538640" cy="8060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0.75449</cdr:x>
      <cdr:y>0.02761</cdr:y>
    </cdr:from>
    <cdr:to>
      <cdr:x>0.96081</cdr:x>
      <cdr:y>0.1444</cdr:y>
    </cdr:to>
    <cdr:sp macro="" textlink="">
      <cdr:nvSpPr>
        <cdr:cNvPr id="32" name="CaixaDeTexto 15"/>
        <cdr:cNvSpPr/>
      </cdr:nvSpPr>
      <cdr:spPr>
        <a:xfrm xmlns:a="http://schemas.openxmlformats.org/drawingml/2006/main">
          <a:off x="4630522" y="51089"/>
          <a:ext cx="1266246"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6.806</a:t>
          </a:r>
          <a:endParaRPr sz="800" b="0" strike="noStrike" spc="-1">
            <a:latin typeface="Times New Roman"/>
          </a:endParaRPr>
        </a:p>
      </cdr:txBody>
    </cdr:sp>
  </cdr:relSizeAnchor>
  <cdr:relSizeAnchor xmlns:cdr="http://schemas.openxmlformats.org/drawingml/2006/chartDrawing">
    <cdr:from>
      <cdr:x>0.76164</cdr:x>
      <cdr:y>0.35035</cdr:y>
    </cdr:from>
    <cdr:to>
      <cdr:x>0.92959</cdr:x>
      <cdr:y>0.46714</cdr:y>
    </cdr:to>
    <cdr:sp macro="" textlink="">
      <cdr:nvSpPr>
        <cdr:cNvPr id="33" name="CaixaDeTexto 15"/>
        <cdr:cNvSpPr/>
      </cdr:nvSpPr>
      <cdr:spPr>
        <a:xfrm xmlns:a="http://schemas.openxmlformats.org/drawingml/2006/main">
          <a:off x="4674413" y="648283"/>
          <a:ext cx="1030733"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5.855</a:t>
          </a:r>
          <a:endParaRPr sz="800" b="0" strike="noStrike" spc="-1">
            <a:latin typeface="Times New Roman"/>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0.84936</cdr:x>
      <cdr:y>0.43235</cdr:y>
    </cdr:from>
    <cdr:to>
      <cdr:x>0.99964</cdr:x>
      <cdr:y>0.76749</cdr:y>
    </cdr:to>
    <cdr:sp macro="" textlink="">
      <cdr:nvSpPr>
        <cdr:cNvPr id="21" name="CaixaDeTexto 1"/>
        <cdr:cNvSpPr/>
      </cdr:nvSpPr>
      <cdr:spPr>
        <a:xfrm xmlns:a="http://schemas.openxmlformats.org/drawingml/2006/main">
          <a:off x="7735680" y="972000"/>
          <a:ext cx="1368720" cy="75348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0.7039</cdr:x>
      <cdr:y>0</cdr:y>
    </cdr:from>
    <cdr:to>
      <cdr:x>1</cdr:x>
      <cdr:y>0.18593</cdr:y>
    </cdr:to>
    <cdr:sp macro="" textlink="">
      <cdr:nvSpPr>
        <cdr:cNvPr id="22" name="CaixaDeTexto 15"/>
        <cdr:cNvSpPr/>
      </cdr:nvSpPr>
      <cdr:spPr>
        <a:xfrm xmlns:a="http://schemas.openxmlformats.org/drawingml/2006/main">
          <a:off x="4366054" y="0"/>
          <a:ext cx="1836625" cy="341332"/>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tab pos="0" algn="l"/>
            </a:tabLst>
            <a:defRPr/>
          </a:pPr>
          <a:r>
            <a:rPr lang="pt-BR" sz="800" b="1" strike="noStrike" spc="-1">
              <a:solidFill>
                <a:srgbClr val="000000"/>
              </a:solidFill>
              <a:latin typeface="Calibri"/>
            </a:rPr>
            <a:t>Meta Contratual: </a:t>
          </a:r>
          <a:r>
            <a:rPr lang="pt-BR" sz="800" b="1" strike="noStrike" spc="-1">
              <a:solidFill>
                <a:srgbClr val="000000"/>
              </a:solidFill>
              <a:latin typeface="Calibri"/>
              <a:ea typeface="+mn-ea"/>
              <a:cs typeface="+mn-cs"/>
            </a:rPr>
            <a:t>Atender à demanda resguardando as definições do MS</a:t>
          </a:r>
        </a:p>
      </cdr:txBody>
    </cdr:sp>
  </cdr:relSizeAnchor>
  <cdr:relSizeAnchor xmlns:cdr="http://schemas.openxmlformats.org/drawingml/2006/chartDrawing">
    <cdr:from>
      <cdr:x>0.81187</cdr:x>
      <cdr:y>0.291</cdr:y>
    </cdr:from>
    <cdr:to>
      <cdr:x>0.97019</cdr:x>
      <cdr:y>0.42713</cdr:y>
    </cdr:to>
    <cdr:sp macro="" textlink="">
      <cdr:nvSpPr>
        <cdr:cNvPr id="23" name="CaixaDeTexto 15"/>
        <cdr:cNvSpPr/>
      </cdr:nvSpPr>
      <cdr:spPr>
        <a:xfrm xmlns:a="http://schemas.openxmlformats.org/drawingml/2006/main">
          <a:off x="5018227" y="461956"/>
          <a:ext cx="978613"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441</a:t>
          </a:r>
          <a:endParaRPr sz="800" b="0" strike="noStrike" spc="-1">
            <a:latin typeface="Times New Roman"/>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0.84938</cdr:x>
      <cdr:y>0.43234</cdr:y>
    </cdr:from>
    <cdr:to>
      <cdr:x>0.99965</cdr:x>
      <cdr:y>0.76751</cdr:y>
    </cdr:to>
    <cdr:sp macro="" textlink="">
      <cdr:nvSpPr>
        <cdr:cNvPr id="31" name="CaixaDeTexto 1"/>
        <cdr:cNvSpPr/>
      </cdr:nvSpPr>
      <cdr:spPr>
        <a:xfrm xmlns:a="http://schemas.openxmlformats.org/drawingml/2006/main">
          <a:off x="8696880" y="1039680"/>
          <a:ext cx="1538640" cy="8060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0.79188</cdr:x>
      <cdr:y>0.11269</cdr:y>
    </cdr:from>
    <cdr:to>
      <cdr:x>0.94675</cdr:x>
      <cdr:y>0.23735</cdr:y>
    </cdr:to>
    <cdr:sp macro="" textlink="">
      <cdr:nvSpPr>
        <cdr:cNvPr id="33" name="CaixaDeTexto 15"/>
        <cdr:cNvSpPr/>
      </cdr:nvSpPr>
      <cdr:spPr>
        <a:xfrm xmlns:a="http://schemas.openxmlformats.org/drawingml/2006/main">
          <a:off x="4981674" y="190195"/>
          <a:ext cx="974278" cy="210405"/>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1.870</a:t>
          </a:r>
          <a:endParaRPr sz="800" b="0" strike="noStrike" spc="-1">
            <a:latin typeface="Times New Roman"/>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0.84937</cdr:x>
      <cdr:y>0.43221</cdr:y>
    </cdr:from>
    <cdr:to>
      <cdr:x>0.99963</cdr:x>
      <cdr:y>0.7674</cdr:y>
    </cdr:to>
    <cdr:sp macro="" textlink="">
      <cdr:nvSpPr>
        <cdr:cNvPr id="54" name="CaixaDeTexto 1"/>
        <cdr:cNvSpPr/>
      </cdr:nvSpPr>
      <cdr:spPr>
        <a:xfrm xmlns:a="http://schemas.openxmlformats.org/drawingml/2006/main">
          <a:off x="8197200" y="1032840"/>
          <a:ext cx="1450080" cy="80100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0.79956</cdr:x>
      <cdr:y>0.36459</cdr:y>
    </cdr:from>
    <cdr:to>
      <cdr:x>0.98795</cdr:x>
      <cdr:y>0.49964</cdr:y>
    </cdr:to>
    <cdr:sp macro="" textlink="">
      <cdr:nvSpPr>
        <cdr:cNvPr id="55" name="CaixaDeTexto 15"/>
        <cdr:cNvSpPr/>
      </cdr:nvSpPr>
      <cdr:spPr>
        <a:xfrm xmlns:a="http://schemas.openxmlformats.org/drawingml/2006/main">
          <a:off x="4930445" y="583412"/>
          <a:ext cx="1161718"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6.884</a:t>
          </a:r>
          <a:endParaRPr sz="800" b="0" strike="noStrike" spc="-1">
            <a:latin typeface="Times New Roman"/>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0.84934</cdr:x>
      <cdr:y>0.43223</cdr:y>
    </cdr:from>
    <cdr:to>
      <cdr:x>0.9996</cdr:x>
      <cdr:y>0.76746</cdr:y>
    </cdr:to>
    <cdr:sp macro="" textlink="">
      <cdr:nvSpPr>
        <cdr:cNvPr id="17" name="CaixaDeTexto 1"/>
        <cdr:cNvSpPr/>
      </cdr:nvSpPr>
      <cdr:spPr>
        <a:xfrm xmlns:a="http://schemas.openxmlformats.org/drawingml/2006/main">
          <a:off x="7677360" y="900000"/>
          <a:ext cx="1358280" cy="6980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0.78066</cdr:x>
      <cdr:y>0.17269</cdr:y>
    </cdr:from>
    <cdr:to>
      <cdr:x>0.97082</cdr:x>
      <cdr:y>0.2948</cdr:y>
    </cdr:to>
    <cdr:sp macro="" textlink="">
      <cdr:nvSpPr>
        <cdr:cNvPr id="18" name="CaixaDeTexto 15"/>
        <cdr:cNvSpPr/>
      </cdr:nvSpPr>
      <cdr:spPr>
        <a:xfrm xmlns:a="http://schemas.openxmlformats.org/drawingml/2006/main">
          <a:off x="4813402" y="305619"/>
          <a:ext cx="1172557"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110</a:t>
          </a:r>
          <a:endParaRPr sz="800" b="0" strike="noStrike" spc="-1">
            <a:latin typeface="Times New Roman"/>
          </a:endParaRPr>
        </a:p>
      </cdr:txBody>
    </cdr:sp>
  </cdr:relSizeAnchor>
  <cdr:relSizeAnchor xmlns:cdr="http://schemas.openxmlformats.org/drawingml/2006/chartDrawing">
    <cdr:from>
      <cdr:x>0.78066</cdr:x>
      <cdr:y>0.47918</cdr:y>
    </cdr:from>
    <cdr:to>
      <cdr:x>0.96363</cdr:x>
      <cdr:y>0.60129</cdr:y>
    </cdr:to>
    <cdr:sp macro="" textlink="">
      <cdr:nvSpPr>
        <cdr:cNvPr id="19" name="CaixaDeTexto 15"/>
        <cdr:cNvSpPr/>
      </cdr:nvSpPr>
      <cdr:spPr>
        <a:xfrm xmlns:a="http://schemas.openxmlformats.org/drawingml/2006/main">
          <a:off x="4813402" y="848030"/>
          <a:ext cx="1128193"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125</a:t>
          </a:r>
          <a:endParaRPr sz="800" b="0" strike="noStrike" spc="-1">
            <a:latin typeface="Times New Roman"/>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0.84937</cdr:x>
      <cdr:y>0.43225</cdr:y>
    </cdr:from>
    <cdr:to>
      <cdr:x>0.99962</cdr:x>
      <cdr:y>0.76741</cdr:y>
    </cdr:to>
    <cdr:sp macro="" textlink="">
      <cdr:nvSpPr>
        <cdr:cNvPr id="59" name="CaixaDeTexto 1"/>
        <cdr:cNvSpPr/>
      </cdr:nvSpPr>
      <cdr:spPr>
        <a:xfrm xmlns:a="http://schemas.openxmlformats.org/drawingml/2006/main">
          <a:off x="8048880" y="1020960"/>
          <a:ext cx="1423800" cy="7916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0.70813</cdr:x>
      <cdr:y>0.0287</cdr:y>
    </cdr:from>
    <cdr:to>
      <cdr:x>1</cdr:x>
      <cdr:y>0.15848</cdr:y>
    </cdr:to>
    <cdr:sp macro="" textlink="">
      <cdr:nvSpPr>
        <cdr:cNvPr id="2" name="CaixaDeTexto 15">
          <a:extLst xmlns:a="http://schemas.openxmlformats.org/drawingml/2006/main">
            <a:ext uri="{FF2B5EF4-FFF2-40B4-BE49-F238E27FC236}">
              <a16:creationId xmlns:a16="http://schemas.microsoft.com/office/drawing/2014/main" id="{2EC9752C-9BC8-1F64-25BE-8E713C4D0767}"/>
            </a:ext>
          </a:extLst>
        </cdr:cNvPr>
        <cdr:cNvSpPr/>
      </cdr:nvSpPr>
      <cdr:spPr>
        <a:xfrm xmlns:a="http://schemas.openxmlformats.org/drawingml/2006/main">
          <a:off x="4397727" y="50800"/>
          <a:ext cx="1812573" cy="229667"/>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tab pos="0" algn="l"/>
            </a:tabLst>
            <a:defRPr/>
          </a:pPr>
          <a:r>
            <a:rPr lang="pt-BR" sz="800" b="1" strike="noStrike" spc="-1">
              <a:solidFill>
                <a:srgbClr val="000000"/>
              </a:solidFill>
              <a:latin typeface="Calibri"/>
            </a:rPr>
            <a:t>Meta Contratual: </a:t>
          </a:r>
          <a:r>
            <a:rPr lang="pt-BR" sz="800" b="1" strike="noStrike" spc="-1">
              <a:solidFill>
                <a:srgbClr val="000000"/>
              </a:solidFill>
              <a:latin typeface="Calibri"/>
              <a:ea typeface="+mn-ea"/>
              <a:cs typeface="+mn-cs"/>
            </a:rPr>
            <a:t>Atender à demanda </a:t>
          </a:r>
        </a:p>
        <a:p xmlns:a="http://schemas.openxmlformats.org/drawingml/2006/main">
          <a:pPr>
            <a:lnSpc>
              <a:spcPct val="100000"/>
            </a:lnSpc>
            <a:tabLst>
              <a:tab pos="0" algn="l"/>
            </a:tabLst>
          </a:pPr>
          <a:endParaRPr sz="800" b="0" strike="noStrike" spc="-1">
            <a:latin typeface="Times New Roman"/>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0.84939</cdr:x>
      <cdr:y>0.43241</cdr:y>
    </cdr:from>
    <cdr:to>
      <cdr:x>0.99966</cdr:x>
      <cdr:y>0.76755</cdr:y>
    </cdr:to>
    <cdr:sp macro="" textlink="">
      <cdr:nvSpPr>
        <cdr:cNvPr id="63" name="CaixaDeTexto 1"/>
        <cdr:cNvSpPr/>
      </cdr:nvSpPr>
      <cdr:spPr>
        <a:xfrm xmlns:a="http://schemas.openxmlformats.org/drawingml/2006/main">
          <a:off x="8106840" y="891360"/>
          <a:ext cx="1434240" cy="6908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0.79794</cdr:x>
      <cdr:y>0</cdr:y>
    </cdr:from>
    <cdr:to>
      <cdr:x>0.99286</cdr:x>
      <cdr:y>0.07496</cdr:y>
    </cdr:to>
    <cdr:sp macro="" textlink="">
      <cdr:nvSpPr>
        <cdr:cNvPr id="2" name="CaixaDeTexto 17">
          <a:extLst xmlns:a="http://schemas.openxmlformats.org/drawingml/2006/main">
            <a:ext uri="{FF2B5EF4-FFF2-40B4-BE49-F238E27FC236}">
              <a16:creationId xmlns:a16="http://schemas.microsoft.com/office/drawing/2014/main" id="{00000000-0008-0000-0400-00003C000000}"/>
            </a:ext>
          </a:extLst>
        </cdr:cNvPr>
        <cdr:cNvSpPr/>
      </cdr:nvSpPr>
      <cdr:spPr>
        <a:xfrm xmlns:a="http://schemas.openxmlformats.org/drawingml/2006/main">
          <a:off x="4955448" y="0"/>
          <a:ext cx="1210512" cy="102482"/>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lIns="90000" tIns="45000" rIns="90000" bIns="4500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pPr>
          <a:r>
            <a:rPr lang="pt-BR" sz="800" b="1" strike="noStrike" spc="-1">
              <a:solidFill>
                <a:srgbClr val="000000"/>
              </a:solidFill>
              <a:latin typeface="Calibri"/>
            </a:rPr>
            <a:t>Meta contratual : 900</a:t>
          </a:r>
          <a:endParaRPr lang="pt-BR" sz="800" b="0" strike="noStrike" spc="-1">
            <a:latin typeface="Times New Roman"/>
          </a:endParaRPr>
        </a:p>
      </cdr:txBody>
    </cdr:sp>
  </cdr:relSizeAnchor>
  <cdr:relSizeAnchor xmlns:cdr="http://schemas.openxmlformats.org/drawingml/2006/chartDrawing">
    <cdr:from>
      <cdr:x>0.79836</cdr:x>
      <cdr:y>0.21069</cdr:y>
    </cdr:from>
    <cdr:to>
      <cdr:x>0.94434</cdr:x>
      <cdr:y>0.30973</cdr:y>
    </cdr:to>
    <cdr:sp macro="" textlink="">
      <cdr:nvSpPr>
        <cdr:cNvPr id="3" name="CaixaDeTexto 15">
          <a:extLst xmlns:a="http://schemas.openxmlformats.org/drawingml/2006/main">
            <a:ext uri="{FF2B5EF4-FFF2-40B4-BE49-F238E27FC236}">
              <a16:creationId xmlns:a16="http://schemas.microsoft.com/office/drawing/2014/main" id="{00000000-0008-0000-0400-00003D000000}"/>
            </a:ext>
          </a:extLst>
        </cdr:cNvPr>
        <cdr:cNvSpPr/>
      </cdr:nvSpPr>
      <cdr:spPr>
        <a:xfrm xmlns:a="http://schemas.openxmlformats.org/drawingml/2006/main">
          <a:off x="4958026" y="288040"/>
          <a:ext cx="906580" cy="135403"/>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pPr>
          <a:r>
            <a:rPr lang="pt-BR" sz="800" b="1" strike="noStrike" spc="-1">
              <a:solidFill>
                <a:srgbClr val="000000"/>
              </a:solidFill>
              <a:latin typeface="Calibri"/>
            </a:rPr>
            <a:t>Média 2024: 842</a:t>
          </a:r>
          <a:endParaRPr lang="pt-BR" sz="800" b="0" strike="noStrike" spc="-1">
            <a:latin typeface="Times New Roman"/>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0.84935</cdr:x>
      <cdr:y>0.43223</cdr:y>
    </cdr:from>
    <cdr:to>
      <cdr:x>0.99963</cdr:x>
      <cdr:y>0.76745</cdr:y>
    </cdr:to>
    <cdr:sp macro="" textlink="">
      <cdr:nvSpPr>
        <cdr:cNvPr id="67" name="CaixaDeTexto 1"/>
        <cdr:cNvSpPr/>
      </cdr:nvSpPr>
      <cdr:spPr>
        <a:xfrm xmlns:a="http://schemas.openxmlformats.org/drawingml/2006/main">
          <a:off x="8157240" y="880560"/>
          <a:ext cx="1443240" cy="68292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0.84938</cdr:x>
      <cdr:y>0.43234</cdr:y>
    </cdr:from>
    <cdr:to>
      <cdr:x>0.99965</cdr:x>
      <cdr:y>0.76751</cdr:y>
    </cdr:to>
    <cdr:sp macro="" textlink="">
      <cdr:nvSpPr>
        <cdr:cNvPr id="31" name="CaixaDeTexto 1"/>
        <cdr:cNvSpPr/>
      </cdr:nvSpPr>
      <cdr:spPr>
        <a:xfrm xmlns:a="http://schemas.openxmlformats.org/drawingml/2006/main">
          <a:off x="8696880" y="1039680"/>
          <a:ext cx="1538640" cy="8060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0.80511</cdr:x>
      <cdr:y>0.50369</cdr:y>
    </cdr:from>
    <cdr:to>
      <cdr:x>1</cdr:x>
      <cdr:y>0.67944</cdr:y>
    </cdr:to>
    <cdr:sp macro="" textlink="">
      <cdr:nvSpPr>
        <cdr:cNvPr id="32" name="CaixaDeTexto 15"/>
        <cdr:cNvSpPr/>
      </cdr:nvSpPr>
      <cdr:spPr>
        <a:xfrm xmlns:a="http://schemas.openxmlformats.org/drawingml/2006/main">
          <a:off x="4982081" y="799294"/>
          <a:ext cx="1205994" cy="278891"/>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no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1.300</a:t>
          </a:r>
          <a:endParaRPr sz="800" b="0" strike="noStrike" spc="-1">
            <a:latin typeface="Times New Roman"/>
          </a:endParaRPr>
        </a:p>
      </cdr:txBody>
    </cdr:sp>
  </cdr:relSizeAnchor>
  <cdr:relSizeAnchor xmlns:cdr="http://schemas.openxmlformats.org/drawingml/2006/chartDrawing">
    <cdr:from>
      <cdr:x>0.8288</cdr:x>
      <cdr:y>0.3406</cdr:y>
    </cdr:from>
    <cdr:to>
      <cdr:x>1</cdr:x>
      <cdr:y>0.49896</cdr:y>
    </cdr:to>
    <cdr:sp macro="" textlink="">
      <cdr:nvSpPr>
        <cdr:cNvPr id="33" name="CaixaDeTexto 15"/>
        <cdr:cNvSpPr/>
      </cdr:nvSpPr>
      <cdr:spPr>
        <a:xfrm xmlns:a="http://schemas.openxmlformats.org/drawingml/2006/main">
          <a:off x="5128676" y="540486"/>
          <a:ext cx="1059399" cy="25129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1.305</a:t>
          </a:r>
          <a:endParaRPr sz="800" b="0" strike="noStrike" spc="-1">
            <a:latin typeface="Times New Roman"/>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0.84939</cdr:x>
      <cdr:y>0.43234</cdr:y>
    </cdr:from>
    <cdr:to>
      <cdr:x>0.99966</cdr:x>
      <cdr:y>0.76747</cdr:y>
    </cdr:to>
    <cdr:sp macro="" textlink="">
      <cdr:nvSpPr>
        <cdr:cNvPr id="71" name="CaixaDeTexto 1"/>
        <cdr:cNvSpPr/>
      </cdr:nvSpPr>
      <cdr:spPr>
        <a:xfrm xmlns:a="http://schemas.openxmlformats.org/drawingml/2006/main">
          <a:off x="8034120" y="779760"/>
          <a:ext cx="1421280" cy="6044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0.84938</cdr:x>
      <cdr:y>0.43234</cdr:y>
    </cdr:from>
    <cdr:to>
      <cdr:x>0.99965</cdr:x>
      <cdr:y>0.76751</cdr:y>
    </cdr:to>
    <cdr:sp macro="" textlink="">
      <cdr:nvSpPr>
        <cdr:cNvPr id="31" name="CaixaDeTexto 1"/>
        <cdr:cNvSpPr/>
      </cdr:nvSpPr>
      <cdr:spPr>
        <a:xfrm xmlns:a="http://schemas.openxmlformats.org/drawingml/2006/main">
          <a:off x="8696880" y="1039680"/>
          <a:ext cx="1538640" cy="8060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0.80492</cdr:x>
      <cdr:y>0.20287</cdr:y>
    </cdr:from>
    <cdr:to>
      <cdr:x>0.96331</cdr:x>
      <cdr:y>0.33362</cdr:y>
    </cdr:to>
    <cdr:sp macro="" textlink="">
      <cdr:nvSpPr>
        <cdr:cNvPr id="33" name="CaixaDeTexto 15"/>
        <cdr:cNvSpPr/>
      </cdr:nvSpPr>
      <cdr:spPr>
        <a:xfrm xmlns:a="http://schemas.openxmlformats.org/drawingml/2006/main">
          <a:off x="4901183" y="335331"/>
          <a:ext cx="964417"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266</a:t>
          </a:r>
          <a:endParaRPr sz="800" b="0" strike="noStrike" spc="-1">
            <a:latin typeface="Times New Roman"/>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0.84938</cdr:x>
      <cdr:y>0.43234</cdr:y>
    </cdr:from>
    <cdr:to>
      <cdr:x>0.99965</cdr:x>
      <cdr:y>0.76751</cdr:y>
    </cdr:to>
    <cdr:sp macro="" textlink="">
      <cdr:nvSpPr>
        <cdr:cNvPr id="31" name="CaixaDeTexto 1"/>
        <cdr:cNvSpPr/>
      </cdr:nvSpPr>
      <cdr:spPr>
        <a:xfrm xmlns:a="http://schemas.openxmlformats.org/drawingml/2006/main">
          <a:off x="8696880" y="1039680"/>
          <a:ext cx="1538640" cy="8060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0.66867</cdr:x>
      <cdr:y>0.33051</cdr:y>
    </cdr:from>
    <cdr:to>
      <cdr:x>0.9681</cdr:x>
      <cdr:y>0.44868</cdr:y>
    </cdr:to>
    <cdr:sp macro="" textlink="">
      <cdr:nvSpPr>
        <cdr:cNvPr id="32" name="CaixaDeTexto 15"/>
        <cdr:cNvSpPr/>
      </cdr:nvSpPr>
      <cdr:spPr>
        <a:xfrm xmlns:a="http://schemas.openxmlformats.org/drawingml/2006/main">
          <a:off x="4103827" y="604437"/>
          <a:ext cx="1837678"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mn-lt"/>
            </a:rPr>
            <a:t>Meta Contratual: </a:t>
          </a:r>
          <a:r>
            <a:rPr lang="pt-BR" sz="800" b="1">
              <a:effectLst/>
              <a:latin typeface="+mn-lt"/>
              <a:ea typeface="+mn-ea"/>
              <a:cs typeface="+mn-cs"/>
            </a:rPr>
            <a:t>Atender à demanda</a:t>
          </a:r>
          <a:endParaRPr sz="800" b="0" strike="noStrike" spc="-1">
            <a:latin typeface="+mn-lt"/>
          </a:endParaRPr>
        </a:p>
      </cdr:txBody>
    </cdr:sp>
  </cdr:relSizeAnchor>
  <cdr:relSizeAnchor xmlns:cdr="http://schemas.openxmlformats.org/drawingml/2006/chartDrawing">
    <cdr:from>
      <cdr:x>0.79621</cdr:x>
      <cdr:y>0.15381</cdr:y>
    </cdr:from>
    <cdr:to>
      <cdr:x>0.95778</cdr:x>
      <cdr:y>0.27198</cdr:y>
    </cdr:to>
    <cdr:sp macro="" textlink="">
      <cdr:nvSpPr>
        <cdr:cNvPr id="33" name="CaixaDeTexto 15"/>
        <cdr:cNvSpPr/>
      </cdr:nvSpPr>
      <cdr:spPr>
        <a:xfrm xmlns:a="http://schemas.openxmlformats.org/drawingml/2006/main">
          <a:off x="4886555" y="281288"/>
          <a:ext cx="991594"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617</a:t>
          </a:r>
          <a:endParaRPr sz="800" b="0" strike="noStrike" spc="-1">
            <a:latin typeface="Times New Roman"/>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0.84936</cdr:x>
      <cdr:y>0.43213</cdr:y>
    </cdr:from>
    <cdr:to>
      <cdr:x>0.99965</cdr:x>
      <cdr:y>0.76738</cdr:y>
    </cdr:to>
    <cdr:sp macro="" textlink="">
      <cdr:nvSpPr>
        <cdr:cNvPr id="42" name="CaixaDeTexto 1"/>
        <cdr:cNvSpPr/>
      </cdr:nvSpPr>
      <cdr:spPr>
        <a:xfrm xmlns:a="http://schemas.openxmlformats.org/drawingml/2006/main">
          <a:off x="8699760" y="704880"/>
          <a:ext cx="1539360" cy="5468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0.84938</cdr:x>
      <cdr:y>0.43234</cdr:y>
    </cdr:from>
    <cdr:to>
      <cdr:x>0.99965</cdr:x>
      <cdr:y>0.76751</cdr:y>
    </cdr:to>
    <cdr:sp macro="" textlink="">
      <cdr:nvSpPr>
        <cdr:cNvPr id="31" name="CaixaDeTexto 1"/>
        <cdr:cNvSpPr/>
      </cdr:nvSpPr>
      <cdr:spPr>
        <a:xfrm xmlns:a="http://schemas.openxmlformats.org/drawingml/2006/main">
          <a:off x="8696880" y="1039680"/>
          <a:ext cx="1538640" cy="8060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0.80081</cdr:x>
      <cdr:y>0.31242</cdr:y>
    </cdr:from>
    <cdr:to>
      <cdr:x>0.9513</cdr:x>
      <cdr:y>0.45725</cdr:y>
    </cdr:to>
    <cdr:sp macro="" textlink="">
      <cdr:nvSpPr>
        <cdr:cNvPr id="33" name="CaixaDeTexto 15"/>
        <cdr:cNvSpPr/>
      </cdr:nvSpPr>
      <cdr:spPr>
        <a:xfrm xmlns:a="http://schemas.openxmlformats.org/drawingml/2006/main">
          <a:off x="4960557" y="463240"/>
          <a:ext cx="932200" cy="214729"/>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159</a:t>
          </a:r>
          <a:endParaRPr sz="800" b="0" strike="noStrike" spc="-1">
            <a:latin typeface="Times New Roman"/>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0.84936</cdr:x>
      <cdr:y>0.43225</cdr:y>
    </cdr:from>
    <cdr:to>
      <cdr:x>0.99965</cdr:x>
      <cdr:y>0.76746</cdr:y>
    </cdr:to>
    <cdr:sp macro="" textlink="">
      <cdr:nvSpPr>
        <cdr:cNvPr id="44" name="CaixaDeTexto 1"/>
        <cdr:cNvSpPr/>
      </cdr:nvSpPr>
      <cdr:spPr>
        <a:xfrm xmlns:a="http://schemas.openxmlformats.org/drawingml/2006/main">
          <a:off x="8665560" y="853200"/>
          <a:ext cx="1533240" cy="66168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0.84938</cdr:x>
      <cdr:y>0.43234</cdr:y>
    </cdr:from>
    <cdr:to>
      <cdr:x>0.99965</cdr:x>
      <cdr:y>0.76751</cdr:y>
    </cdr:to>
    <cdr:sp macro="" textlink="">
      <cdr:nvSpPr>
        <cdr:cNvPr id="31" name="CaixaDeTexto 1"/>
        <cdr:cNvSpPr/>
      </cdr:nvSpPr>
      <cdr:spPr>
        <a:xfrm xmlns:a="http://schemas.openxmlformats.org/drawingml/2006/main">
          <a:off x="8696880" y="1039680"/>
          <a:ext cx="1538640" cy="8060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0.81441</cdr:x>
      <cdr:y>0.27719</cdr:y>
    </cdr:from>
    <cdr:to>
      <cdr:x>0.98426</cdr:x>
      <cdr:y>0.41398</cdr:y>
    </cdr:to>
    <cdr:sp macro="" textlink="">
      <cdr:nvSpPr>
        <cdr:cNvPr id="33" name="CaixaDeTexto 15"/>
        <cdr:cNvSpPr/>
      </cdr:nvSpPr>
      <cdr:spPr>
        <a:xfrm xmlns:a="http://schemas.openxmlformats.org/drawingml/2006/main">
          <a:off x="4999313" y="472602"/>
          <a:ext cx="1042632" cy="233224"/>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23</a:t>
          </a:r>
          <a:endParaRPr sz="800" b="0" strike="noStrike" spc="-1">
            <a:latin typeface="Times New Roman"/>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0.84936</cdr:x>
      <cdr:y>0.43235</cdr:y>
    </cdr:from>
    <cdr:to>
      <cdr:x>0.99961</cdr:x>
      <cdr:y>0.76749</cdr:y>
    </cdr:to>
    <cdr:sp macro="" textlink="">
      <cdr:nvSpPr>
        <cdr:cNvPr id="85" name="CaixaDeTexto 1"/>
        <cdr:cNvSpPr/>
      </cdr:nvSpPr>
      <cdr:spPr>
        <a:xfrm xmlns:a="http://schemas.openxmlformats.org/drawingml/2006/main">
          <a:off x="7847280" y="972000"/>
          <a:ext cx="1388160" cy="75348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0.77057</cdr:x>
      <cdr:y>0.32372</cdr:y>
    </cdr:from>
    <cdr:to>
      <cdr:x>0.96448</cdr:x>
      <cdr:y>0.43983</cdr:y>
    </cdr:to>
    <cdr:sp macro="" textlink="">
      <cdr:nvSpPr>
        <cdr:cNvPr id="86" name="CaixaDeTexto 15"/>
        <cdr:cNvSpPr/>
      </cdr:nvSpPr>
      <cdr:spPr>
        <a:xfrm xmlns:a="http://schemas.openxmlformats.org/drawingml/2006/main">
          <a:off x="4810898" y="602505"/>
          <a:ext cx="1210668"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a:t>
          </a:r>
          <a:r>
            <a:rPr lang="pt-BR" sz="800" u="sng">
              <a:effectLst/>
              <a:latin typeface="+mn-lt"/>
              <a:ea typeface="+mn-ea"/>
              <a:cs typeface="+mn-cs"/>
            </a:rPr>
            <a:t>&gt;</a:t>
          </a:r>
          <a:r>
            <a:rPr lang="pt-BR" sz="800" b="1" strike="noStrike" spc="-1">
              <a:solidFill>
                <a:srgbClr val="000000"/>
              </a:solidFill>
              <a:latin typeface="Calibri"/>
            </a:rPr>
            <a:t> 95%</a:t>
          </a:r>
          <a:endParaRPr sz="800" b="0" strike="noStrike" spc="-1">
            <a:latin typeface="Times New Roman"/>
          </a:endParaRPr>
        </a:p>
      </cdr:txBody>
    </cdr:sp>
  </cdr:relSizeAnchor>
  <cdr:relSizeAnchor xmlns:cdr="http://schemas.openxmlformats.org/drawingml/2006/chartDrawing">
    <cdr:from>
      <cdr:x>0.84938</cdr:x>
      <cdr:y>0.43234</cdr:y>
    </cdr:from>
    <cdr:to>
      <cdr:x>0.99965</cdr:x>
      <cdr:y>0.76751</cdr:y>
    </cdr:to>
    <cdr:sp macro="" textlink="">
      <cdr:nvSpPr>
        <cdr:cNvPr id="31" name="CaixaDeTexto 1"/>
        <cdr:cNvSpPr/>
      </cdr:nvSpPr>
      <cdr:spPr>
        <a:xfrm xmlns:a="http://schemas.openxmlformats.org/drawingml/2006/main">
          <a:off x="8696880" y="1039680"/>
          <a:ext cx="1538640" cy="8060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0.78244</cdr:x>
      <cdr:y>0.13721</cdr:y>
    </cdr:from>
    <cdr:to>
      <cdr:x>0.94656</cdr:x>
      <cdr:y>0.25332</cdr:y>
    </cdr:to>
    <cdr:sp macro="" textlink="">
      <cdr:nvSpPr>
        <cdr:cNvPr id="33" name="CaixaDeTexto 15"/>
        <cdr:cNvSpPr/>
      </cdr:nvSpPr>
      <cdr:spPr>
        <a:xfrm xmlns:a="http://schemas.openxmlformats.org/drawingml/2006/main">
          <a:off x="4885038" y="255373"/>
          <a:ext cx="1024633"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95%</a:t>
          </a:r>
          <a:endParaRPr sz="800" b="0" strike="noStrike" spc="-1">
            <a:latin typeface="Times New Roman"/>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0.8494</cdr:x>
      <cdr:y>0.43224</cdr:y>
    </cdr:from>
    <cdr:to>
      <cdr:x>0.99965</cdr:x>
      <cdr:y>0.76743</cdr:y>
    </cdr:to>
    <cdr:sp macro="" textlink="">
      <cdr:nvSpPr>
        <cdr:cNvPr id="106" name="CaixaDeTexto 1"/>
        <cdr:cNvSpPr/>
      </cdr:nvSpPr>
      <cdr:spPr>
        <a:xfrm xmlns:a="http://schemas.openxmlformats.org/drawingml/2006/main">
          <a:off x="7843320" y="865800"/>
          <a:ext cx="1387440" cy="67140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0.77886</cdr:x>
      <cdr:y>0.52772</cdr:y>
    </cdr:from>
    <cdr:to>
      <cdr:x>0.96257</cdr:x>
      <cdr:y>0.64734</cdr:y>
    </cdr:to>
    <cdr:sp macro="" textlink="">
      <cdr:nvSpPr>
        <cdr:cNvPr id="107" name="CaixaDeTexto 15"/>
        <cdr:cNvSpPr/>
      </cdr:nvSpPr>
      <cdr:spPr>
        <a:xfrm xmlns:a="http://schemas.openxmlformats.org/drawingml/2006/main">
          <a:off x="4791456" y="953370"/>
          <a:ext cx="1130137"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90%</a:t>
          </a:r>
          <a:endParaRPr sz="800" b="0" strike="noStrike" spc="-1">
            <a:latin typeface="Times New Roman"/>
          </a:endParaRPr>
        </a:p>
      </cdr:txBody>
    </cdr:sp>
  </cdr:relSizeAnchor>
  <cdr:relSizeAnchor xmlns:cdr="http://schemas.openxmlformats.org/drawingml/2006/chartDrawing">
    <cdr:from>
      <cdr:x>0.84938</cdr:x>
      <cdr:y>0.43234</cdr:y>
    </cdr:from>
    <cdr:to>
      <cdr:x>0.99965</cdr:x>
      <cdr:y>0.76751</cdr:y>
    </cdr:to>
    <cdr:sp macro="" textlink="">
      <cdr:nvSpPr>
        <cdr:cNvPr id="31" name="CaixaDeTexto 1"/>
        <cdr:cNvSpPr/>
      </cdr:nvSpPr>
      <cdr:spPr>
        <a:xfrm xmlns:a="http://schemas.openxmlformats.org/drawingml/2006/main">
          <a:off x="8696880" y="1039680"/>
          <a:ext cx="1538640" cy="8060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0.79194</cdr:x>
      <cdr:y>0.10788</cdr:y>
    </cdr:from>
    <cdr:to>
      <cdr:x>0.94946</cdr:x>
      <cdr:y>0.2275</cdr:y>
    </cdr:to>
    <cdr:sp macro="" textlink="">
      <cdr:nvSpPr>
        <cdr:cNvPr id="33" name="CaixaDeTexto 15"/>
        <cdr:cNvSpPr/>
      </cdr:nvSpPr>
      <cdr:spPr>
        <a:xfrm xmlns:a="http://schemas.openxmlformats.org/drawingml/2006/main">
          <a:off x="4871923" y="194886"/>
          <a:ext cx="969029"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100%</a:t>
          </a:r>
          <a:endParaRPr sz="800" b="0" strike="noStrike" spc="-1">
            <a:latin typeface="Times New Roman"/>
          </a:endParaRPr>
        </a:p>
      </cdr:txBody>
    </cdr:sp>
  </cdr:relSizeAnchor>
</c:userShapes>
</file>

<file path=word/drawings/drawing29.xml><?xml version="1.0" encoding="utf-8"?>
<c:userShapes xmlns:c="http://schemas.openxmlformats.org/drawingml/2006/chart">
  <cdr:relSizeAnchor xmlns:cdr="http://schemas.openxmlformats.org/drawingml/2006/chartDrawing">
    <cdr:from>
      <cdr:x>0.84938</cdr:x>
      <cdr:y>0.43234</cdr:y>
    </cdr:from>
    <cdr:to>
      <cdr:x>0.99965</cdr:x>
      <cdr:y>0.76751</cdr:y>
    </cdr:to>
    <cdr:sp macro="" textlink="">
      <cdr:nvSpPr>
        <cdr:cNvPr id="31" name="CaixaDeTexto 1"/>
        <cdr:cNvSpPr/>
      </cdr:nvSpPr>
      <cdr:spPr>
        <a:xfrm xmlns:a="http://schemas.openxmlformats.org/drawingml/2006/main">
          <a:off x="8696880" y="1039680"/>
          <a:ext cx="1538640" cy="8060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0.75836</cdr:x>
      <cdr:y>0.07087</cdr:y>
    </cdr:from>
    <cdr:to>
      <cdr:x>0.97746</cdr:x>
      <cdr:y>0.22013</cdr:y>
    </cdr:to>
    <cdr:sp macro="" textlink="">
      <cdr:nvSpPr>
        <cdr:cNvPr id="32" name="CaixaDeTexto 15"/>
        <cdr:cNvSpPr/>
      </cdr:nvSpPr>
      <cdr:spPr>
        <a:xfrm xmlns:a="http://schemas.openxmlformats.org/drawingml/2006/main">
          <a:off x="4681729" y="102605"/>
          <a:ext cx="1352592"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01:00:00</a:t>
          </a:r>
          <a:endParaRPr sz="800" b="0" strike="noStrike" spc="-1">
            <a:latin typeface="Times New Roman"/>
          </a:endParaRPr>
        </a:p>
      </cdr:txBody>
    </cdr:sp>
  </cdr:relSizeAnchor>
  <cdr:relSizeAnchor xmlns:cdr="http://schemas.openxmlformats.org/drawingml/2006/chartDrawing">
    <cdr:from>
      <cdr:x>0.76073</cdr:x>
      <cdr:y>0.31826</cdr:y>
    </cdr:from>
    <cdr:to>
      <cdr:x>0.95364</cdr:x>
      <cdr:y>0.44347</cdr:y>
    </cdr:to>
    <cdr:sp macro="" textlink="">
      <cdr:nvSpPr>
        <cdr:cNvPr id="33" name="CaixaDeTexto 15"/>
        <cdr:cNvSpPr/>
      </cdr:nvSpPr>
      <cdr:spPr>
        <a:xfrm xmlns:a="http://schemas.openxmlformats.org/drawingml/2006/main">
          <a:off x="4696344" y="549294"/>
          <a:ext cx="1190924"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00:42:53</a:t>
          </a:r>
          <a:endParaRPr sz="800" b="0" strike="noStrike" spc="-1">
            <a:latin typeface="Times New Roman"/>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0.84938</cdr:x>
      <cdr:y>0.43234</cdr:y>
    </cdr:from>
    <cdr:to>
      <cdr:x>0.99965</cdr:x>
      <cdr:y>0.76751</cdr:y>
    </cdr:to>
    <cdr:sp macro="" textlink="">
      <cdr:nvSpPr>
        <cdr:cNvPr id="31" name="CaixaDeTexto 1"/>
        <cdr:cNvSpPr/>
      </cdr:nvSpPr>
      <cdr:spPr>
        <a:xfrm xmlns:a="http://schemas.openxmlformats.org/drawingml/2006/main">
          <a:off x="8696880" y="1039680"/>
          <a:ext cx="1538640" cy="8060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0.75244</cdr:x>
      <cdr:y>0</cdr:y>
    </cdr:from>
    <cdr:to>
      <cdr:x>0.95882</cdr:x>
      <cdr:y>0.11409</cdr:y>
    </cdr:to>
    <cdr:sp macro="" textlink="">
      <cdr:nvSpPr>
        <cdr:cNvPr id="32" name="CaixaDeTexto 15"/>
        <cdr:cNvSpPr/>
      </cdr:nvSpPr>
      <cdr:spPr>
        <a:xfrm xmlns:a="http://schemas.openxmlformats.org/drawingml/2006/main">
          <a:off x="4645152" y="0"/>
          <a:ext cx="1274095"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a:t>
          </a:r>
          <a:r>
            <a:rPr lang="pt-BR" sz="800" u="sng">
              <a:effectLst/>
              <a:latin typeface="+mn-lt"/>
              <a:ea typeface="+mn-ea"/>
              <a:cs typeface="+mn-cs"/>
            </a:rPr>
            <a:t>&lt;</a:t>
          </a:r>
          <a:r>
            <a:rPr lang="pt-BR" sz="800" b="1" strike="noStrike" spc="-1">
              <a:solidFill>
                <a:srgbClr val="000000"/>
              </a:solidFill>
              <a:latin typeface="Calibri"/>
            </a:rPr>
            <a:t>19%</a:t>
          </a:r>
          <a:endParaRPr sz="800" b="0" strike="noStrike" spc="-1">
            <a:latin typeface="Times New Roman"/>
          </a:endParaRPr>
        </a:p>
      </cdr:txBody>
    </cdr:sp>
  </cdr:relSizeAnchor>
  <cdr:relSizeAnchor xmlns:cdr="http://schemas.openxmlformats.org/drawingml/2006/chartDrawing">
    <cdr:from>
      <cdr:x>0.80932</cdr:x>
      <cdr:y>0.32267</cdr:y>
    </cdr:from>
    <cdr:to>
      <cdr:x>0.96727</cdr:x>
      <cdr:y>0.43676</cdr:y>
    </cdr:to>
    <cdr:sp macro="" textlink="">
      <cdr:nvSpPr>
        <cdr:cNvPr id="33" name="CaixaDeTexto 15"/>
        <cdr:cNvSpPr/>
      </cdr:nvSpPr>
      <cdr:spPr>
        <a:xfrm xmlns:a="http://schemas.openxmlformats.org/drawingml/2006/main">
          <a:off x="4996282" y="611211"/>
          <a:ext cx="975133"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14%</a:t>
          </a:r>
          <a:endParaRPr sz="800" b="0" strike="noStrike" spc="-1">
            <a:latin typeface="Times New Roman"/>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0.84938</cdr:x>
      <cdr:y>0.43234</cdr:y>
    </cdr:from>
    <cdr:to>
      <cdr:x>0.99965</cdr:x>
      <cdr:y>0.76751</cdr:y>
    </cdr:to>
    <cdr:sp macro="" textlink="">
      <cdr:nvSpPr>
        <cdr:cNvPr id="31" name="CaixaDeTexto 1"/>
        <cdr:cNvSpPr/>
      </cdr:nvSpPr>
      <cdr:spPr>
        <a:xfrm xmlns:a="http://schemas.openxmlformats.org/drawingml/2006/main">
          <a:off x="8696880" y="1039680"/>
          <a:ext cx="1538640" cy="8060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0.78324</cdr:x>
      <cdr:y>0.08564</cdr:y>
    </cdr:from>
    <cdr:to>
      <cdr:x>0.9654</cdr:x>
      <cdr:y>0.21118</cdr:y>
    </cdr:to>
    <cdr:sp macro="" textlink="">
      <cdr:nvSpPr>
        <cdr:cNvPr id="33" name="CaixaDeTexto 15"/>
        <cdr:cNvSpPr/>
      </cdr:nvSpPr>
      <cdr:spPr>
        <a:xfrm xmlns:a="http://schemas.openxmlformats.org/drawingml/2006/main">
          <a:off x="4812434" y="147429"/>
          <a:ext cx="1119239" cy="21611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0,48%</a:t>
          </a:r>
          <a:endParaRPr sz="800" b="0" strike="noStrike" spc="-1">
            <a:latin typeface="Times New Roman"/>
          </a:endParaRPr>
        </a:p>
      </cdr:txBody>
    </cdr:sp>
  </cdr:relSizeAnchor>
</c:userShapes>
</file>

<file path=word/drawings/drawing31.xml><?xml version="1.0" encoding="utf-8"?>
<c:userShapes xmlns:c="http://schemas.openxmlformats.org/drawingml/2006/chart">
  <cdr:relSizeAnchor xmlns:cdr="http://schemas.openxmlformats.org/drawingml/2006/chartDrawing">
    <cdr:from>
      <cdr:x>0.84938</cdr:x>
      <cdr:y>0.43234</cdr:y>
    </cdr:from>
    <cdr:to>
      <cdr:x>0.99965</cdr:x>
      <cdr:y>0.76751</cdr:y>
    </cdr:to>
    <cdr:sp macro="" textlink="">
      <cdr:nvSpPr>
        <cdr:cNvPr id="31" name="CaixaDeTexto 1"/>
        <cdr:cNvSpPr/>
      </cdr:nvSpPr>
      <cdr:spPr>
        <a:xfrm xmlns:a="http://schemas.openxmlformats.org/drawingml/2006/main">
          <a:off x="8696880" y="1039680"/>
          <a:ext cx="1538640" cy="8060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0.78387</cdr:x>
      <cdr:y>0.50789</cdr:y>
    </cdr:from>
    <cdr:to>
      <cdr:x>0.97369</cdr:x>
      <cdr:y>0.61572</cdr:y>
    </cdr:to>
    <cdr:sp macro="" textlink="">
      <cdr:nvSpPr>
        <cdr:cNvPr id="32" name="CaixaDeTexto 15"/>
        <cdr:cNvSpPr/>
      </cdr:nvSpPr>
      <cdr:spPr>
        <a:xfrm xmlns:a="http://schemas.openxmlformats.org/drawingml/2006/main">
          <a:off x="4842663" y="1017839"/>
          <a:ext cx="1172692"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95%</a:t>
          </a:r>
          <a:endParaRPr sz="800" b="0" strike="noStrike" spc="-1">
            <a:latin typeface="Times New Roman"/>
          </a:endParaRPr>
        </a:p>
      </cdr:txBody>
    </cdr:sp>
  </cdr:relSizeAnchor>
  <cdr:relSizeAnchor xmlns:cdr="http://schemas.openxmlformats.org/drawingml/2006/chartDrawing">
    <cdr:from>
      <cdr:x>0.78742</cdr:x>
      <cdr:y>0.04566</cdr:y>
    </cdr:from>
    <cdr:to>
      <cdr:x>0.95119</cdr:x>
      <cdr:y>0.15349</cdr:y>
    </cdr:to>
    <cdr:sp macro="" textlink="">
      <cdr:nvSpPr>
        <cdr:cNvPr id="33" name="CaixaDeTexto 15"/>
        <cdr:cNvSpPr/>
      </cdr:nvSpPr>
      <cdr:spPr>
        <a:xfrm xmlns:a="http://schemas.openxmlformats.org/drawingml/2006/main">
          <a:off x="4864628" y="66107"/>
          <a:ext cx="1011757" cy="156117"/>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99%</a:t>
          </a:r>
          <a:endParaRPr sz="800" b="0" strike="noStrike" spc="-1">
            <a:latin typeface="Times New Roman"/>
          </a:endParaRPr>
        </a:p>
      </cdr:txBody>
    </cdr:sp>
  </cdr:relSizeAnchor>
</c:userShapes>
</file>

<file path=word/drawings/drawing32.xml><?xml version="1.0" encoding="utf-8"?>
<c:userShapes xmlns:c="http://schemas.openxmlformats.org/drawingml/2006/chart">
  <cdr:relSizeAnchor xmlns:cdr="http://schemas.openxmlformats.org/drawingml/2006/chartDrawing">
    <cdr:from>
      <cdr:x>0.84938</cdr:x>
      <cdr:y>0.43234</cdr:y>
    </cdr:from>
    <cdr:to>
      <cdr:x>0.99965</cdr:x>
      <cdr:y>0.76751</cdr:y>
    </cdr:to>
    <cdr:sp macro="" textlink="">
      <cdr:nvSpPr>
        <cdr:cNvPr id="31" name="CaixaDeTexto 1"/>
        <cdr:cNvSpPr/>
      </cdr:nvSpPr>
      <cdr:spPr>
        <a:xfrm xmlns:a="http://schemas.openxmlformats.org/drawingml/2006/main">
          <a:off x="8696880" y="1039680"/>
          <a:ext cx="1538640" cy="8060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0.81415</cdr:x>
      <cdr:y>0.21369</cdr:y>
    </cdr:from>
    <cdr:to>
      <cdr:x>1</cdr:x>
      <cdr:y>0.36549</cdr:y>
    </cdr:to>
    <cdr:sp macro="" textlink="">
      <cdr:nvSpPr>
        <cdr:cNvPr id="32" name="CaixaDeTexto 15"/>
        <cdr:cNvSpPr/>
      </cdr:nvSpPr>
      <cdr:spPr>
        <a:xfrm xmlns:a="http://schemas.openxmlformats.org/drawingml/2006/main">
          <a:off x="4997179" y="365280"/>
          <a:ext cx="1140731" cy="25949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2,3</a:t>
          </a:r>
          <a:endParaRPr sz="800" b="0" strike="noStrike" spc="-1">
            <a:latin typeface="Times New Roman"/>
          </a:endParaRPr>
        </a:p>
      </cdr:txBody>
    </cdr:sp>
  </cdr:relSizeAnchor>
  <cdr:relSizeAnchor xmlns:cdr="http://schemas.openxmlformats.org/drawingml/2006/chartDrawing">
    <cdr:from>
      <cdr:x>0.81567</cdr:x>
      <cdr:y>0.37681</cdr:y>
    </cdr:from>
    <cdr:to>
      <cdr:x>0.96769</cdr:x>
      <cdr:y>0.50323</cdr:y>
    </cdr:to>
    <cdr:sp macro="" textlink="">
      <cdr:nvSpPr>
        <cdr:cNvPr id="33" name="CaixaDeTexto 15"/>
        <cdr:cNvSpPr/>
      </cdr:nvSpPr>
      <cdr:spPr>
        <a:xfrm xmlns:a="http://schemas.openxmlformats.org/drawingml/2006/main">
          <a:off x="5006539" y="644122"/>
          <a:ext cx="933085" cy="216105"/>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2,3</a:t>
          </a:r>
          <a:endParaRPr sz="800" b="0" strike="noStrike" spc="-1">
            <a:latin typeface="Times New Roman"/>
          </a:endParaRPr>
        </a:p>
      </cdr:txBody>
    </cdr:sp>
  </cdr:relSizeAnchor>
</c:userShapes>
</file>

<file path=word/drawings/drawing33.xml><?xml version="1.0" encoding="utf-8"?>
<c:userShapes xmlns:c="http://schemas.openxmlformats.org/drawingml/2006/chart">
  <cdr:relSizeAnchor xmlns:cdr="http://schemas.openxmlformats.org/drawingml/2006/chartDrawing">
    <cdr:from>
      <cdr:x>0.84938</cdr:x>
      <cdr:y>0.43234</cdr:y>
    </cdr:from>
    <cdr:to>
      <cdr:x>0.99965</cdr:x>
      <cdr:y>0.76751</cdr:y>
    </cdr:to>
    <cdr:sp macro="" textlink="">
      <cdr:nvSpPr>
        <cdr:cNvPr id="31" name="CaixaDeTexto 1"/>
        <cdr:cNvSpPr/>
      </cdr:nvSpPr>
      <cdr:spPr>
        <a:xfrm xmlns:a="http://schemas.openxmlformats.org/drawingml/2006/main">
          <a:off x="8696880" y="1039680"/>
          <a:ext cx="1538640" cy="8060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0.76036</cdr:x>
      <cdr:y>0.42666</cdr:y>
    </cdr:from>
    <cdr:to>
      <cdr:x>0.93839</cdr:x>
      <cdr:y>0.56123</cdr:y>
    </cdr:to>
    <cdr:sp macro="" textlink="">
      <cdr:nvSpPr>
        <cdr:cNvPr id="32" name="CaixaDeTexto 15"/>
        <cdr:cNvSpPr/>
      </cdr:nvSpPr>
      <cdr:spPr>
        <a:xfrm xmlns:a="http://schemas.openxmlformats.org/drawingml/2006/main">
          <a:off x="4710023" y="685181"/>
          <a:ext cx="1102760"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8%</a:t>
          </a:r>
          <a:endParaRPr sz="800" b="0" strike="noStrike" spc="-1">
            <a:latin typeface="Times New Roman"/>
          </a:endParaRPr>
        </a:p>
      </cdr:txBody>
    </cdr:sp>
  </cdr:relSizeAnchor>
  <cdr:relSizeAnchor xmlns:cdr="http://schemas.openxmlformats.org/drawingml/2006/chartDrawing">
    <cdr:from>
      <cdr:x>0.79242</cdr:x>
      <cdr:y>0.21856</cdr:y>
    </cdr:from>
    <cdr:to>
      <cdr:x>0.95254</cdr:x>
      <cdr:y>0.35313</cdr:y>
    </cdr:to>
    <cdr:sp macro="" textlink="">
      <cdr:nvSpPr>
        <cdr:cNvPr id="33" name="CaixaDeTexto 15"/>
        <cdr:cNvSpPr/>
      </cdr:nvSpPr>
      <cdr:spPr>
        <a:xfrm xmlns:a="http://schemas.openxmlformats.org/drawingml/2006/main">
          <a:off x="4908600" y="350984"/>
          <a:ext cx="991868"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9%</a:t>
          </a:r>
          <a:endParaRPr sz="800" b="0" strike="noStrike" spc="-1">
            <a:latin typeface="Times New Roman"/>
          </a:endParaRPr>
        </a:p>
      </cdr:txBody>
    </cdr:sp>
  </cdr:relSizeAnchor>
</c:userShapes>
</file>

<file path=word/drawings/drawing34.xml><?xml version="1.0" encoding="utf-8"?>
<c:userShapes xmlns:c="http://schemas.openxmlformats.org/drawingml/2006/chart">
  <cdr:relSizeAnchor xmlns:cdr="http://schemas.openxmlformats.org/drawingml/2006/chartDrawing">
    <cdr:from>
      <cdr:x>0.84936</cdr:x>
      <cdr:y>0.43232</cdr:y>
    </cdr:from>
    <cdr:to>
      <cdr:x>0.99962</cdr:x>
      <cdr:y>0.76762</cdr:y>
    </cdr:to>
    <cdr:sp macro="" textlink="">
      <cdr:nvSpPr>
        <cdr:cNvPr id="100" name="CaixaDeTexto 1"/>
        <cdr:cNvSpPr/>
      </cdr:nvSpPr>
      <cdr:spPr>
        <a:xfrm xmlns:a="http://schemas.openxmlformats.org/drawingml/2006/main">
          <a:off x="7225920" y="1050840"/>
          <a:ext cx="1278360" cy="8150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0.76808</cdr:x>
      <cdr:y>0.30391</cdr:y>
    </cdr:from>
    <cdr:to>
      <cdr:x>0.9635</cdr:x>
      <cdr:y>0.43481</cdr:y>
    </cdr:to>
    <cdr:sp macro="" textlink="">
      <cdr:nvSpPr>
        <cdr:cNvPr id="101" name="CaixaDeTexto 15"/>
        <cdr:cNvSpPr/>
      </cdr:nvSpPr>
      <cdr:spPr>
        <a:xfrm xmlns:a="http://schemas.openxmlformats.org/drawingml/2006/main">
          <a:off x="4747566" y="475506"/>
          <a:ext cx="1207924" cy="204808"/>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no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95%</a:t>
          </a:r>
          <a:endParaRPr sz="800" b="0" strike="noStrike" spc="-1">
            <a:latin typeface="Times New Roman"/>
          </a:endParaRPr>
        </a:p>
      </cdr:txBody>
    </cdr:sp>
  </cdr:relSizeAnchor>
</c:userShapes>
</file>

<file path=word/drawings/drawing35.xml><?xml version="1.0" encoding="utf-8"?>
<c:userShapes xmlns:c="http://schemas.openxmlformats.org/drawingml/2006/chart">
  <cdr:relSizeAnchor xmlns:cdr="http://schemas.openxmlformats.org/drawingml/2006/chartDrawing">
    <cdr:from>
      <cdr:x>0.84934</cdr:x>
      <cdr:y>0.43225</cdr:y>
    </cdr:from>
    <cdr:to>
      <cdr:x>0.99962</cdr:x>
      <cdr:y>0.76743</cdr:y>
    </cdr:to>
    <cdr:sp macro="" textlink="">
      <cdr:nvSpPr>
        <cdr:cNvPr id="116" name="CaixaDeTexto 1"/>
        <cdr:cNvSpPr/>
      </cdr:nvSpPr>
      <cdr:spPr>
        <a:xfrm xmlns:a="http://schemas.openxmlformats.org/drawingml/2006/main">
          <a:off x="6496560" y="870480"/>
          <a:ext cx="1149480" cy="67500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0.84934</cdr:x>
      <cdr:y>0.43225</cdr:y>
    </cdr:from>
    <cdr:to>
      <cdr:x>0.99962</cdr:x>
      <cdr:y>0.76743</cdr:y>
    </cdr:to>
    <cdr:sp macro="" textlink="">
      <cdr:nvSpPr>
        <cdr:cNvPr id="117" name="CaixaDeTexto 1"/>
        <cdr:cNvSpPr/>
      </cdr:nvSpPr>
      <cdr:spPr>
        <a:xfrm xmlns:a="http://schemas.openxmlformats.org/drawingml/2006/main">
          <a:off x="6496560" y="870480"/>
          <a:ext cx="1149480" cy="67500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0.77045</cdr:x>
      <cdr:y>0.26356</cdr:y>
    </cdr:from>
    <cdr:to>
      <cdr:x>0.97138</cdr:x>
      <cdr:y>0.37987</cdr:y>
    </cdr:to>
    <cdr:sp macro="" textlink="">
      <cdr:nvSpPr>
        <cdr:cNvPr id="118" name="CaixaDeTexto 15"/>
        <cdr:cNvSpPr/>
      </cdr:nvSpPr>
      <cdr:spPr>
        <a:xfrm xmlns:a="http://schemas.openxmlformats.org/drawingml/2006/main">
          <a:off x="4733849" y="472293"/>
          <a:ext cx="1234566" cy="208424"/>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95%</a:t>
          </a:r>
          <a:endParaRPr sz="800" b="0" strike="noStrike" spc="-1">
            <a:latin typeface="Times New Roman"/>
          </a:endParaRPr>
        </a:p>
      </cdr:txBody>
    </cdr:sp>
  </cdr:relSizeAnchor>
  <cdr:relSizeAnchor xmlns:cdr="http://schemas.openxmlformats.org/drawingml/2006/chartDrawing">
    <cdr:from>
      <cdr:x>0.81113</cdr:x>
      <cdr:y>0.09822</cdr:y>
    </cdr:from>
    <cdr:to>
      <cdr:x>1</cdr:x>
      <cdr:y>0.21453</cdr:y>
    </cdr:to>
    <cdr:sp macro="" textlink="">
      <cdr:nvSpPr>
        <cdr:cNvPr id="119" name="CaixaDeTexto 15"/>
        <cdr:cNvSpPr/>
      </cdr:nvSpPr>
      <cdr:spPr>
        <a:xfrm xmlns:a="http://schemas.openxmlformats.org/drawingml/2006/main">
          <a:off x="4983794" y="176007"/>
          <a:ext cx="1160466" cy="208424"/>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99%</a:t>
          </a:r>
          <a:endParaRPr sz="800" b="0" strike="noStrike" spc="-1">
            <a:latin typeface="Times New Roman"/>
          </a:endParaRPr>
        </a:p>
      </cdr:txBody>
    </cdr:sp>
  </cdr:relSizeAnchor>
</c:userShapes>
</file>

<file path=word/drawings/drawing36.xml><?xml version="1.0" encoding="utf-8"?>
<c:userShapes xmlns:c="http://schemas.openxmlformats.org/drawingml/2006/chart">
  <cdr:relSizeAnchor xmlns:cdr="http://schemas.openxmlformats.org/drawingml/2006/chartDrawing">
    <cdr:from>
      <cdr:x>0.84931</cdr:x>
      <cdr:y>0.43236</cdr:y>
    </cdr:from>
    <cdr:to>
      <cdr:x>0.99956</cdr:x>
      <cdr:y>0.7676</cdr:y>
    </cdr:to>
    <cdr:sp macro="" textlink="">
      <cdr:nvSpPr>
        <cdr:cNvPr id="121" name="CaixaDeTexto 1"/>
        <cdr:cNvSpPr/>
      </cdr:nvSpPr>
      <cdr:spPr>
        <a:xfrm xmlns:a="http://schemas.openxmlformats.org/drawingml/2006/main">
          <a:off x="6293880" y="868680"/>
          <a:ext cx="1113480" cy="67356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0.77932</cdr:x>
      <cdr:y>0.33383</cdr:y>
    </cdr:from>
    <cdr:to>
      <cdr:x>0.97158</cdr:x>
      <cdr:y>0.45799</cdr:y>
    </cdr:to>
    <cdr:sp macro="" textlink="">
      <cdr:nvSpPr>
        <cdr:cNvPr id="122" name="CaixaDeTexto 15"/>
        <cdr:cNvSpPr/>
      </cdr:nvSpPr>
      <cdr:spPr>
        <a:xfrm xmlns:a="http://schemas.openxmlformats.org/drawingml/2006/main">
          <a:off x="4799727" y="581050"/>
          <a:ext cx="1184106"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95%</a:t>
          </a:r>
          <a:endParaRPr sz="800" b="0" strike="noStrike" spc="-1">
            <a:latin typeface="Times New Roman"/>
          </a:endParaRPr>
        </a:p>
      </cdr:txBody>
    </cdr:sp>
  </cdr:relSizeAnchor>
  <cdr:relSizeAnchor xmlns:cdr="http://schemas.openxmlformats.org/drawingml/2006/chartDrawing">
    <cdr:from>
      <cdr:x>0.84931</cdr:x>
      <cdr:y>0.43236</cdr:y>
    </cdr:from>
    <cdr:to>
      <cdr:x>0.99956</cdr:x>
      <cdr:y>0.7676</cdr:y>
    </cdr:to>
    <cdr:sp macro="" textlink="">
      <cdr:nvSpPr>
        <cdr:cNvPr id="123" name="CaixaDeTexto 1"/>
        <cdr:cNvSpPr/>
      </cdr:nvSpPr>
      <cdr:spPr>
        <a:xfrm xmlns:a="http://schemas.openxmlformats.org/drawingml/2006/main">
          <a:off x="6293880" y="868680"/>
          <a:ext cx="1113480" cy="67356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0.77819</cdr:x>
      <cdr:y>0.10752</cdr:y>
    </cdr:from>
    <cdr:to>
      <cdr:x>0.93714</cdr:x>
      <cdr:y>0.23168</cdr:y>
    </cdr:to>
    <cdr:sp macro="" textlink="">
      <cdr:nvSpPr>
        <cdr:cNvPr id="124" name="CaixaDeTexto 15"/>
        <cdr:cNvSpPr/>
      </cdr:nvSpPr>
      <cdr:spPr>
        <a:xfrm xmlns:a="http://schemas.openxmlformats.org/drawingml/2006/main">
          <a:off x="4792779" y="187142"/>
          <a:ext cx="978913"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99%</a:t>
          </a:r>
          <a:endParaRPr sz="800" b="0" strike="noStrike" spc="-1">
            <a:latin typeface="Times New Roman"/>
          </a:endParaRPr>
        </a:p>
      </cdr:txBody>
    </cdr:sp>
  </cdr:relSizeAnchor>
</c:userShapes>
</file>

<file path=word/drawings/drawing37.xml><?xml version="1.0" encoding="utf-8"?>
<c:userShapes xmlns:c="http://schemas.openxmlformats.org/drawingml/2006/chart">
  <cdr:relSizeAnchor xmlns:cdr="http://schemas.openxmlformats.org/drawingml/2006/chartDrawing">
    <cdr:from>
      <cdr:x>0.84931</cdr:x>
      <cdr:y>0.43229</cdr:y>
    </cdr:from>
    <cdr:to>
      <cdr:x>0.99953</cdr:x>
      <cdr:y>0.76743</cdr:y>
    </cdr:to>
    <cdr:sp macro="" textlink="">
      <cdr:nvSpPr>
        <cdr:cNvPr id="126" name="CaixaDeTexto 1"/>
        <cdr:cNvSpPr/>
      </cdr:nvSpPr>
      <cdr:spPr>
        <a:xfrm xmlns:a="http://schemas.openxmlformats.org/drawingml/2006/main">
          <a:off x="5827320" y="999720"/>
          <a:ext cx="1030680" cy="77508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0.84931</cdr:x>
      <cdr:y>0.43229</cdr:y>
    </cdr:from>
    <cdr:to>
      <cdr:x>0.99953</cdr:x>
      <cdr:y>0.76743</cdr:y>
    </cdr:to>
    <cdr:sp macro="" textlink="">
      <cdr:nvSpPr>
        <cdr:cNvPr id="127" name="CaixaDeTexto 1"/>
        <cdr:cNvSpPr/>
      </cdr:nvSpPr>
      <cdr:spPr>
        <a:xfrm xmlns:a="http://schemas.openxmlformats.org/drawingml/2006/main">
          <a:off x="5827320" y="999720"/>
          <a:ext cx="1030680" cy="77508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0.80926</cdr:x>
      <cdr:y>0.39425</cdr:y>
    </cdr:from>
    <cdr:to>
      <cdr:x>1</cdr:x>
      <cdr:y>0.49227</cdr:y>
    </cdr:to>
    <cdr:sp macro="" textlink="">
      <cdr:nvSpPr>
        <cdr:cNvPr id="128" name="CaixaDeTexto 15"/>
        <cdr:cNvSpPr/>
      </cdr:nvSpPr>
      <cdr:spPr>
        <a:xfrm xmlns:a="http://schemas.openxmlformats.org/drawingml/2006/main" rot="10800000" flipV="1">
          <a:off x="7643632" y="911629"/>
          <a:ext cx="1801580" cy="226678"/>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no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90%</a:t>
          </a:r>
          <a:endParaRPr sz="800" b="0" strike="noStrike" spc="-1">
            <a:latin typeface="Times New Roman"/>
          </a:endParaRPr>
        </a:p>
      </cdr:txBody>
    </cdr:sp>
  </cdr:relSizeAnchor>
</c:userShapes>
</file>

<file path=word/drawings/drawing38.xml><?xml version="1.0" encoding="utf-8"?>
<c:userShapes xmlns:c="http://schemas.openxmlformats.org/drawingml/2006/chart">
  <cdr:relSizeAnchor xmlns:cdr="http://schemas.openxmlformats.org/drawingml/2006/chartDrawing">
    <cdr:from>
      <cdr:x>0.84938</cdr:x>
      <cdr:y>0.43234</cdr:y>
    </cdr:from>
    <cdr:to>
      <cdr:x>0.99965</cdr:x>
      <cdr:y>0.76751</cdr:y>
    </cdr:to>
    <cdr:sp macro="" textlink="">
      <cdr:nvSpPr>
        <cdr:cNvPr id="31" name="CaixaDeTexto 1"/>
        <cdr:cNvSpPr/>
      </cdr:nvSpPr>
      <cdr:spPr>
        <a:xfrm xmlns:a="http://schemas.openxmlformats.org/drawingml/2006/main">
          <a:off x="8696880" y="1039680"/>
          <a:ext cx="1538640" cy="8060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0.77712</cdr:x>
      <cdr:y>0.4372</cdr:y>
    </cdr:from>
    <cdr:to>
      <cdr:x>0.96741</cdr:x>
      <cdr:y>0.54663</cdr:y>
    </cdr:to>
    <cdr:sp macro="" textlink="">
      <cdr:nvSpPr>
        <cdr:cNvPr id="32" name="CaixaDeTexto 15"/>
        <cdr:cNvSpPr/>
      </cdr:nvSpPr>
      <cdr:spPr>
        <a:xfrm xmlns:a="http://schemas.openxmlformats.org/drawingml/2006/main">
          <a:off x="4766932" y="815374"/>
          <a:ext cx="1167258" cy="204087"/>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90%</a:t>
          </a:r>
          <a:endParaRPr sz="800" b="0" strike="noStrike" spc="-1">
            <a:latin typeface="Times New Roman"/>
          </a:endParaRPr>
        </a:p>
      </cdr:txBody>
    </cdr:sp>
  </cdr:relSizeAnchor>
  <cdr:relSizeAnchor xmlns:cdr="http://schemas.openxmlformats.org/drawingml/2006/chartDrawing">
    <cdr:from>
      <cdr:x>0.79755</cdr:x>
      <cdr:y>0.09208</cdr:y>
    </cdr:from>
    <cdr:to>
      <cdr:x>0.95648</cdr:x>
      <cdr:y>0.23556</cdr:y>
    </cdr:to>
    <cdr:sp macro="" textlink="">
      <cdr:nvSpPr>
        <cdr:cNvPr id="33" name="CaixaDeTexto 15"/>
        <cdr:cNvSpPr/>
      </cdr:nvSpPr>
      <cdr:spPr>
        <a:xfrm xmlns:a="http://schemas.openxmlformats.org/drawingml/2006/main">
          <a:off x="4857293" y="138693"/>
          <a:ext cx="967943"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99%</a:t>
          </a:r>
          <a:endParaRPr sz="800" b="0" strike="noStrike" spc="-1">
            <a:latin typeface="Times New Roman"/>
          </a:endParaRPr>
        </a:p>
      </cdr:txBody>
    </cdr:sp>
  </cdr:relSizeAnchor>
</c:userShapes>
</file>

<file path=word/drawings/drawing39.xml><?xml version="1.0" encoding="utf-8"?>
<c:userShapes xmlns:c="http://schemas.openxmlformats.org/drawingml/2006/chart">
  <cdr:relSizeAnchor xmlns:cdr="http://schemas.openxmlformats.org/drawingml/2006/chartDrawing">
    <cdr:from>
      <cdr:x>0.84938</cdr:x>
      <cdr:y>0.43231</cdr:y>
    </cdr:from>
    <cdr:to>
      <cdr:x>0.9996</cdr:x>
      <cdr:y>0.76747</cdr:y>
    </cdr:to>
    <cdr:sp macro="" textlink="">
      <cdr:nvSpPr>
        <cdr:cNvPr id="133" name="CaixaDeTexto 1"/>
        <cdr:cNvSpPr/>
      </cdr:nvSpPr>
      <cdr:spPr>
        <a:xfrm xmlns:a="http://schemas.openxmlformats.org/drawingml/2006/main">
          <a:off x="6939000" y="855360"/>
          <a:ext cx="1227240" cy="66312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0.79963</cdr:x>
      <cdr:y>0.32757</cdr:y>
    </cdr:from>
    <cdr:to>
      <cdr:x>1</cdr:x>
      <cdr:y>0.46648</cdr:y>
    </cdr:to>
    <cdr:sp macro="" textlink="">
      <cdr:nvSpPr>
        <cdr:cNvPr id="134" name="CaixaDeTexto 15"/>
        <cdr:cNvSpPr/>
      </cdr:nvSpPr>
      <cdr:spPr>
        <a:xfrm xmlns:a="http://schemas.openxmlformats.org/drawingml/2006/main">
          <a:off x="4924813" y="610086"/>
          <a:ext cx="1234052" cy="258713"/>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90%</a:t>
          </a:r>
          <a:endParaRPr sz="800" b="0" strike="noStrike" spc="-1">
            <a:latin typeface="Times New Roman"/>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0.84939</cdr:x>
      <cdr:y>0.43224</cdr:y>
    </cdr:from>
    <cdr:to>
      <cdr:x>0.99965</cdr:x>
      <cdr:y>0.76732</cdr:y>
    </cdr:to>
    <cdr:sp macro="" textlink="">
      <cdr:nvSpPr>
        <cdr:cNvPr id="78" name="CaixaDeTexto 1"/>
        <cdr:cNvSpPr/>
      </cdr:nvSpPr>
      <cdr:spPr>
        <a:xfrm xmlns:a="http://schemas.openxmlformats.org/drawingml/2006/main">
          <a:off x="7860960" y="831240"/>
          <a:ext cx="1390680" cy="64440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0.8096</cdr:x>
      <cdr:y>0.3938</cdr:y>
    </cdr:from>
    <cdr:to>
      <cdr:x>1</cdr:x>
      <cdr:y>0.52789</cdr:y>
    </cdr:to>
    <cdr:sp macro="" textlink="">
      <cdr:nvSpPr>
        <cdr:cNvPr id="79" name="CaixaDeTexto 15"/>
        <cdr:cNvSpPr/>
      </cdr:nvSpPr>
      <cdr:spPr>
        <a:xfrm xmlns:a="http://schemas.openxmlformats.org/drawingml/2006/main">
          <a:off x="5040172" y="634660"/>
          <a:ext cx="1185368"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90%</a:t>
          </a:r>
          <a:endParaRPr sz="800" b="0" strike="noStrike" spc="-1">
            <a:latin typeface="Times New Roman"/>
          </a:endParaRPr>
        </a:p>
      </cdr:txBody>
    </cdr:sp>
  </cdr:relSizeAnchor>
  <cdr:relSizeAnchor xmlns:cdr="http://schemas.openxmlformats.org/drawingml/2006/chartDrawing">
    <cdr:from>
      <cdr:x>0.80205</cdr:x>
      <cdr:y>0.15312</cdr:y>
    </cdr:from>
    <cdr:to>
      <cdr:x>0.96</cdr:x>
      <cdr:y>0.29113</cdr:y>
    </cdr:to>
    <cdr:sp macro="" textlink="">
      <cdr:nvSpPr>
        <cdr:cNvPr id="2" name="CaixaDeTexto 15">
          <a:extLst xmlns:a="http://schemas.openxmlformats.org/drawingml/2006/main">
            <a:ext uri="{FF2B5EF4-FFF2-40B4-BE49-F238E27FC236}">
              <a16:creationId xmlns:a16="http://schemas.microsoft.com/office/drawing/2014/main" id="{5499F4D3-12C7-DC38-F58B-ED14B5992548}"/>
            </a:ext>
          </a:extLst>
        </cdr:cNvPr>
        <cdr:cNvSpPr/>
      </cdr:nvSpPr>
      <cdr:spPr>
        <a:xfrm xmlns:a="http://schemas.openxmlformats.org/drawingml/2006/main">
          <a:off x="4993194" y="246774"/>
          <a:ext cx="983324" cy="222421"/>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tabLst>
              <a:tab pos="0" algn="l"/>
            </a:tabLst>
          </a:pPr>
          <a:r>
            <a:rPr lang="pt-BR" sz="800" b="1" strike="noStrike" spc="-1">
              <a:solidFill>
                <a:srgbClr val="000000"/>
              </a:solidFill>
              <a:latin typeface="Calibri"/>
            </a:rPr>
            <a:t>Média 2024: </a:t>
          </a:r>
          <a:r>
            <a:rPr lang="pt-BR" sz="800" u="sng">
              <a:effectLst/>
              <a:latin typeface="+mn-lt"/>
              <a:ea typeface="+mn-ea"/>
              <a:cs typeface="+mn-cs"/>
            </a:rPr>
            <a:t>&gt; </a:t>
          </a:r>
          <a:r>
            <a:rPr lang="pt-BR" sz="800" b="1" strike="noStrike" spc="-1">
              <a:solidFill>
                <a:srgbClr val="000000"/>
              </a:solidFill>
              <a:latin typeface="Calibri"/>
            </a:rPr>
            <a:t>95%</a:t>
          </a:r>
          <a:endParaRPr sz="800" b="0" strike="noStrike" spc="-1">
            <a:latin typeface="Times New Roman"/>
          </a:endParaRPr>
        </a:p>
      </cdr:txBody>
    </cdr:sp>
  </cdr:relSizeAnchor>
</c:userShapes>
</file>

<file path=word/drawings/drawing40.xml><?xml version="1.0" encoding="utf-8"?>
<c:userShapes xmlns:c="http://schemas.openxmlformats.org/drawingml/2006/chart">
  <cdr:relSizeAnchor xmlns:cdr="http://schemas.openxmlformats.org/drawingml/2006/chartDrawing">
    <cdr:from>
      <cdr:x>0.84938</cdr:x>
      <cdr:y>0.43235</cdr:y>
    </cdr:from>
    <cdr:to>
      <cdr:x>0.9996</cdr:x>
      <cdr:y>0.76765</cdr:y>
    </cdr:to>
    <cdr:sp macro="" textlink="">
      <cdr:nvSpPr>
        <cdr:cNvPr id="136" name="CaixaDeTexto 1"/>
        <cdr:cNvSpPr/>
      </cdr:nvSpPr>
      <cdr:spPr>
        <a:xfrm xmlns:a="http://schemas.openxmlformats.org/drawingml/2006/main">
          <a:off x="6939000" y="817920"/>
          <a:ext cx="1227240" cy="63432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0.77267</cdr:x>
      <cdr:y>0.46801</cdr:y>
    </cdr:from>
    <cdr:to>
      <cdr:x>0.9747</cdr:x>
      <cdr:y>0.59931</cdr:y>
    </cdr:to>
    <cdr:sp macro="" textlink="">
      <cdr:nvSpPr>
        <cdr:cNvPr id="137" name="CaixaDeTexto 15"/>
        <cdr:cNvSpPr/>
      </cdr:nvSpPr>
      <cdr:spPr>
        <a:xfrm xmlns:a="http://schemas.openxmlformats.org/drawingml/2006/main">
          <a:off x="4761243" y="732856"/>
          <a:ext cx="1244917" cy="205604"/>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90%</a:t>
          </a:r>
          <a:endParaRPr sz="800" b="0" strike="noStrike" spc="-1">
            <a:latin typeface="Times New Roman"/>
          </a:endParaRPr>
        </a:p>
      </cdr:txBody>
    </cdr:sp>
  </cdr:relSizeAnchor>
  <cdr:relSizeAnchor xmlns:cdr="http://schemas.openxmlformats.org/drawingml/2006/chartDrawing">
    <cdr:from>
      <cdr:x>0.78248</cdr:x>
      <cdr:y>0.16308</cdr:y>
    </cdr:from>
    <cdr:to>
      <cdr:x>0.96306</cdr:x>
      <cdr:y>0.29438</cdr:y>
    </cdr:to>
    <cdr:sp macro="" textlink="">
      <cdr:nvSpPr>
        <cdr:cNvPr id="2" name="CaixaDeTexto 15">
          <a:extLst xmlns:a="http://schemas.openxmlformats.org/drawingml/2006/main">
            <a:ext uri="{FF2B5EF4-FFF2-40B4-BE49-F238E27FC236}">
              <a16:creationId xmlns:a16="http://schemas.microsoft.com/office/drawing/2014/main" id="{F931840D-70EA-A530-8087-BD63CCB6B23C}"/>
            </a:ext>
          </a:extLst>
        </cdr:cNvPr>
        <cdr:cNvSpPr/>
      </cdr:nvSpPr>
      <cdr:spPr>
        <a:xfrm xmlns:a="http://schemas.openxmlformats.org/drawingml/2006/main">
          <a:off x="4821654" y="255373"/>
          <a:ext cx="1112741" cy="205604"/>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tabLst>
              <a:tab pos="0" algn="l"/>
            </a:tabLst>
          </a:pPr>
          <a:r>
            <a:rPr lang="pt-BR" sz="800" b="1" strike="noStrike" spc="-1">
              <a:solidFill>
                <a:srgbClr val="000000"/>
              </a:solidFill>
              <a:latin typeface="Calibri"/>
            </a:rPr>
            <a:t>Média 2023: 100%</a:t>
          </a:r>
          <a:endParaRPr sz="800" b="0" strike="noStrike" spc="-1">
            <a:latin typeface="Times New Roman"/>
          </a:endParaRPr>
        </a:p>
      </cdr:txBody>
    </cdr:sp>
  </cdr:relSizeAnchor>
</c:userShapes>
</file>

<file path=word/drawings/drawing41.xml><?xml version="1.0" encoding="utf-8"?>
<c:userShapes xmlns:c="http://schemas.openxmlformats.org/drawingml/2006/chart">
  <cdr:relSizeAnchor xmlns:cdr="http://schemas.openxmlformats.org/drawingml/2006/chartDrawing">
    <cdr:from>
      <cdr:x>0.84937</cdr:x>
      <cdr:y>0.43231</cdr:y>
    </cdr:from>
    <cdr:to>
      <cdr:x>0.99961</cdr:x>
      <cdr:y>0.76737</cdr:y>
    </cdr:to>
    <cdr:sp macro="" textlink="">
      <cdr:nvSpPr>
        <cdr:cNvPr id="139" name="CaixaDeTexto 1"/>
        <cdr:cNvSpPr/>
      </cdr:nvSpPr>
      <cdr:spPr>
        <a:xfrm xmlns:a="http://schemas.openxmlformats.org/drawingml/2006/main">
          <a:off x="6976800" y="869040"/>
          <a:ext cx="1234080" cy="67356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0.77012</cdr:x>
      <cdr:y>0.35619</cdr:y>
    </cdr:from>
    <cdr:to>
      <cdr:x>0.96428</cdr:x>
      <cdr:y>0.4937</cdr:y>
    </cdr:to>
    <cdr:sp macro="" textlink="">
      <cdr:nvSpPr>
        <cdr:cNvPr id="140" name="CaixaDeTexto 15"/>
        <cdr:cNvSpPr/>
      </cdr:nvSpPr>
      <cdr:spPr>
        <a:xfrm xmlns:a="http://schemas.openxmlformats.org/drawingml/2006/main">
          <a:off x="4756245" y="559800"/>
          <a:ext cx="1199157"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90%</a:t>
          </a:r>
          <a:endParaRPr sz="800" b="0" strike="noStrike" spc="-1">
            <a:latin typeface="Times New Roman"/>
          </a:endParaRPr>
        </a:p>
      </cdr:txBody>
    </cdr:sp>
  </cdr:relSizeAnchor>
  <cdr:relSizeAnchor xmlns:cdr="http://schemas.openxmlformats.org/drawingml/2006/chartDrawing">
    <cdr:from>
      <cdr:x>0.78669</cdr:x>
      <cdr:y>0.08302</cdr:y>
    </cdr:from>
    <cdr:to>
      <cdr:x>0.94549</cdr:x>
      <cdr:y>0.22052</cdr:y>
    </cdr:to>
    <cdr:sp macro="" textlink="">
      <cdr:nvSpPr>
        <cdr:cNvPr id="2" name="CaixaDeTexto 15">
          <a:extLst xmlns:a="http://schemas.openxmlformats.org/drawingml/2006/main">
            <a:ext uri="{FF2B5EF4-FFF2-40B4-BE49-F238E27FC236}">
              <a16:creationId xmlns:a16="http://schemas.microsoft.com/office/drawing/2014/main" id="{D37FF4D8-FD0C-27A2-A070-5163BD57B81E}"/>
            </a:ext>
          </a:extLst>
        </cdr:cNvPr>
        <cdr:cNvSpPr/>
      </cdr:nvSpPr>
      <cdr:spPr>
        <a:xfrm xmlns:a="http://schemas.openxmlformats.org/drawingml/2006/main">
          <a:off x="4858603" y="130476"/>
          <a:ext cx="980731"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tabLst>
              <a:tab pos="0" algn="l"/>
            </a:tabLst>
          </a:pPr>
          <a:r>
            <a:rPr lang="pt-BR" sz="800" b="1" strike="noStrike" spc="-1">
              <a:solidFill>
                <a:srgbClr val="000000"/>
              </a:solidFill>
              <a:latin typeface="Calibri"/>
            </a:rPr>
            <a:t>Média 2024: 99%</a:t>
          </a:r>
          <a:endParaRPr sz="800" b="0" strike="noStrike" spc="-1">
            <a:latin typeface="Times New Roman"/>
          </a:endParaRPr>
        </a:p>
      </cdr:txBody>
    </cdr:sp>
  </cdr:relSizeAnchor>
</c:userShapes>
</file>

<file path=word/drawings/drawing42.xml><?xml version="1.0" encoding="utf-8"?>
<c:userShapes xmlns:c="http://schemas.openxmlformats.org/drawingml/2006/chart">
  <cdr:relSizeAnchor xmlns:cdr="http://schemas.openxmlformats.org/drawingml/2006/chartDrawing">
    <cdr:from>
      <cdr:x>0.84938</cdr:x>
      <cdr:y>0.43227</cdr:y>
    </cdr:from>
    <cdr:to>
      <cdr:x>0.9996</cdr:x>
      <cdr:y>0.76744</cdr:y>
    </cdr:to>
    <cdr:sp macro="" textlink="">
      <cdr:nvSpPr>
        <cdr:cNvPr id="142" name="CaixaDeTexto 1"/>
        <cdr:cNvSpPr/>
      </cdr:nvSpPr>
      <cdr:spPr>
        <a:xfrm xmlns:a="http://schemas.openxmlformats.org/drawingml/2006/main">
          <a:off x="6939000" y="762840"/>
          <a:ext cx="1227240" cy="59148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0.80981</cdr:x>
      <cdr:y>0.3086</cdr:y>
    </cdr:from>
    <cdr:to>
      <cdr:x>1</cdr:x>
      <cdr:y>0.45689</cdr:y>
    </cdr:to>
    <cdr:sp macro="" textlink="">
      <cdr:nvSpPr>
        <cdr:cNvPr id="143" name="CaixaDeTexto 15"/>
        <cdr:cNvSpPr/>
      </cdr:nvSpPr>
      <cdr:spPr>
        <a:xfrm xmlns:a="http://schemas.openxmlformats.org/drawingml/2006/main">
          <a:off x="5001370" y="449730"/>
          <a:ext cx="1174640"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90%</a:t>
          </a:r>
          <a:endParaRPr sz="800" b="0" strike="noStrike" spc="-1">
            <a:latin typeface="Times New Roman"/>
          </a:endParaRPr>
        </a:p>
      </cdr:txBody>
    </cdr:sp>
  </cdr:relSizeAnchor>
</c:userShapes>
</file>

<file path=word/drawings/drawing43.xml><?xml version="1.0" encoding="utf-8"?>
<c:userShapes xmlns:c="http://schemas.openxmlformats.org/drawingml/2006/chart">
  <cdr:relSizeAnchor xmlns:cdr="http://schemas.openxmlformats.org/drawingml/2006/chartDrawing">
    <cdr:from>
      <cdr:x>0.84938</cdr:x>
      <cdr:y>0.43226</cdr:y>
    </cdr:from>
    <cdr:to>
      <cdr:x>0.99961</cdr:x>
      <cdr:y>0.76743</cdr:y>
    </cdr:to>
    <cdr:sp macro="" textlink="">
      <cdr:nvSpPr>
        <cdr:cNvPr id="103" name="CaixaDeTexto 1"/>
        <cdr:cNvSpPr/>
      </cdr:nvSpPr>
      <cdr:spPr>
        <a:xfrm xmlns:a="http://schemas.openxmlformats.org/drawingml/2006/main">
          <a:off x="6979680" y="1013040"/>
          <a:ext cx="1234440" cy="78552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0.71389</cdr:x>
      <cdr:y>0.11993</cdr:y>
    </cdr:from>
    <cdr:to>
      <cdr:x>0.99012</cdr:x>
      <cdr:y>0.25929</cdr:y>
    </cdr:to>
    <cdr:sp macro="" textlink="">
      <cdr:nvSpPr>
        <cdr:cNvPr id="104" name="CaixaDeTexto 15"/>
        <cdr:cNvSpPr/>
      </cdr:nvSpPr>
      <cdr:spPr>
        <a:xfrm xmlns:a="http://schemas.openxmlformats.org/drawingml/2006/main">
          <a:off x="4381804" y="185970"/>
          <a:ext cx="1695468"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45 minutos</a:t>
          </a:r>
          <a:endParaRPr sz="800" b="0" strike="noStrike" spc="-1">
            <a:latin typeface="Times New Roman"/>
          </a:endParaRPr>
        </a:p>
      </cdr:txBody>
    </cdr:sp>
  </cdr:relSizeAnchor>
  <cdr:relSizeAnchor xmlns:cdr="http://schemas.openxmlformats.org/drawingml/2006/chartDrawing">
    <cdr:from>
      <cdr:x>0.77467</cdr:x>
      <cdr:y>0.48118</cdr:y>
    </cdr:from>
    <cdr:to>
      <cdr:x>0.97735</cdr:x>
      <cdr:y>0.62054</cdr:y>
    </cdr:to>
    <cdr:sp macro="" textlink="">
      <cdr:nvSpPr>
        <cdr:cNvPr id="2" name="CaixaDeTexto 15">
          <a:extLst xmlns:a="http://schemas.openxmlformats.org/drawingml/2006/main">
            <a:ext uri="{FF2B5EF4-FFF2-40B4-BE49-F238E27FC236}">
              <a16:creationId xmlns:a16="http://schemas.microsoft.com/office/drawing/2014/main" id="{50750067-86C9-5A4F-47E1-B793CD6CE8C6}"/>
            </a:ext>
          </a:extLst>
        </cdr:cNvPr>
        <cdr:cNvSpPr/>
      </cdr:nvSpPr>
      <cdr:spPr>
        <a:xfrm xmlns:a="http://schemas.openxmlformats.org/drawingml/2006/main">
          <a:off x="4754880" y="746151"/>
          <a:ext cx="1243986"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tabLst>
              <a:tab pos="0" algn="l"/>
            </a:tabLst>
          </a:pPr>
          <a:r>
            <a:rPr lang="pt-BR" sz="800" b="1" strike="noStrike" spc="-1">
              <a:solidFill>
                <a:srgbClr val="000000"/>
              </a:solidFill>
              <a:latin typeface="Calibri"/>
            </a:rPr>
            <a:t>Média 2024: 00:05:27</a:t>
          </a:r>
          <a:endParaRPr sz="800" b="0" strike="noStrike" spc="-1">
            <a:latin typeface="Times New Roman"/>
          </a:endParaRPr>
        </a:p>
      </cdr:txBody>
    </cdr:sp>
  </cdr:relSizeAnchor>
</c:userShapes>
</file>

<file path=word/drawings/drawing44.xml><?xml version="1.0" encoding="utf-8"?>
<c:userShapes xmlns:c="http://schemas.openxmlformats.org/drawingml/2006/chart">
  <cdr:relSizeAnchor xmlns:cdr="http://schemas.openxmlformats.org/drawingml/2006/chartDrawing">
    <cdr:from>
      <cdr:x>0.84943</cdr:x>
      <cdr:y>0.43243</cdr:y>
    </cdr:from>
    <cdr:to>
      <cdr:x>0.99978</cdr:x>
      <cdr:y>0.76812</cdr:y>
    </cdr:to>
    <cdr:sp macro="" textlink="">
      <cdr:nvSpPr>
        <cdr:cNvPr id="2" name="CaixaDeTexto 1">
          <a:extLst xmlns:a="http://schemas.openxmlformats.org/drawingml/2006/main">
            <a:ext uri="{FF2B5EF4-FFF2-40B4-BE49-F238E27FC236}">
              <a16:creationId xmlns:a16="http://schemas.microsoft.com/office/drawing/2014/main" id="{E70A2F35-A95B-42A1-84C6-F0B9E10F03BE}"/>
            </a:ext>
          </a:extLst>
        </cdr:cNvPr>
        <cdr:cNvSpPr/>
      </cdr:nvSpPr>
      <cdr:spPr>
        <a:xfrm xmlns:a="http://schemas.openxmlformats.org/drawingml/2006/main">
          <a:off x="5532120" y="794880"/>
          <a:ext cx="979200" cy="6170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userShapes>
</file>

<file path=word/drawings/drawing45.xml><?xml version="1.0" encoding="utf-8"?>
<c:userShapes xmlns:c="http://schemas.openxmlformats.org/drawingml/2006/chart">
  <cdr:relSizeAnchor xmlns:cdr="http://schemas.openxmlformats.org/drawingml/2006/chartDrawing">
    <cdr:from>
      <cdr:x>0.84943</cdr:x>
      <cdr:y>0.43243</cdr:y>
    </cdr:from>
    <cdr:to>
      <cdr:x>0.99978</cdr:x>
      <cdr:y>0.76812</cdr:y>
    </cdr:to>
    <cdr:sp macro="" textlink="">
      <cdr:nvSpPr>
        <cdr:cNvPr id="2" name="CaixaDeTexto 1">
          <a:extLst xmlns:a="http://schemas.openxmlformats.org/drawingml/2006/main">
            <a:ext uri="{FF2B5EF4-FFF2-40B4-BE49-F238E27FC236}">
              <a16:creationId xmlns:a16="http://schemas.microsoft.com/office/drawing/2014/main" id="{E70A2F35-A95B-42A1-84C6-F0B9E10F03BE}"/>
            </a:ext>
          </a:extLst>
        </cdr:cNvPr>
        <cdr:cNvSpPr/>
      </cdr:nvSpPr>
      <cdr:spPr>
        <a:xfrm xmlns:a="http://schemas.openxmlformats.org/drawingml/2006/main">
          <a:off x="5532120" y="794880"/>
          <a:ext cx="979200" cy="6170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userShapes>
</file>

<file path=word/drawings/drawing46.xml><?xml version="1.0" encoding="utf-8"?>
<c:userShapes xmlns:c="http://schemas.openxmlformats.org/drawingml/2006/chart">
  <cdr:relSizeAnchor xmlns:cdr="http://schemas.openxmlformats.org/drawingml/2006/chartDrawing">
    <cdr:from>
      <cdr:x>0.84935</cdr:x>
      <cdr:y>0.43229</cdr:y>
    </cdr:from>
    <cdr:to>
      <cdr:x>0.99962</cdr:x>
      <cdr:y>0.76752</cdr:y>
    </cdr:to>
    <cdr:sp macro="" textlink="">
      <cdr:nvSpPr>
        <cdr:cNvPr id="218" name="CaixaDeTexto 1"/>
        <cdr:cNvSpPr/>
      </cdr:nvSpPr>
      <cdr:spPr>
        <a:xfrm xmlns:a="http://schemas.openxmlformats.org/drawingml/2006/main">
          <a:off x="6513120" y="957240"/>
          <a:ext cx="1152360" cy="74232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userShapes>
</file>

<file path=word/drawings/drawing47.xml><?xml version="1.0" encoding="utf-8"?>
<c:userShapes xmlns:c="http://schemas.openxmlformats.org/drawingml/2006/chart">
  <cdr:relSizeAnchor xmlns:cdr="http://schemas.openxmlformats.org/drawingml/2006/chartDrawing">
    <cdr:from>
      <cdr:x>0.84934</cdr:x>
      <cdr:y>0.4323</cdr:y>
    </cdr:from>
    <cdr:to>
      <cdr:x>0.9996</cdr:x>
      <cdr:y>0.76752</cdr:y>
    </cdr:to>
    <cdr:sp macro="" textlink="">
      <cdr:nvSpPr>
        <cdr:cNvPr id="210" name="CaixaDeTexto 1"/>
        <cdr:cNvSpPr/>
      </cdr:nvSpPr>
      <cdr:spPr>
        <a:xfrm xmlns:a="http://schemas.openxmlformats.org/drawingml/2006/main">
          <a:off x="6898320" y="1043640"/>
          <a:ext cx="1220400" cy="80928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0.70411</cdr:x>
      <cdr:y>0.0762</cdr:y>
    </cdr:from>
    <cdr:to>
      <cdr:x>0.97017</cdr:x>
      <cdr:y>0.2058</cdr:y>
    </cdr:to>
    <cdr:sp macro="" textlink="">
      <cdr:nvSpPr>
        <cdr:cNvPr id="211" name="CaixaDeTexto 15"/>
        <cdr:cNvSpPr/>
      </cdr:nvSpPr>
      <cdr:spPr>
        <a:xfrm xmlns:a="http://schemas.openxmlformats.org/drawingml/2006/main">
          <a:off x="4294022" y="127064"/>
          <a:ext cx="1622599"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60 CONSULTAS MENSAIS</a:t>
          </a:r>
          <a:endParaRPr sz="800" b="0" strike="noStrike" spc="-1">
            <a:latin typeface="Times New Roman"/>
          </a:endParaRPr>
        </a:p>
      </cdr:txBody>
    </cdr:sp>
  </cdr:relSizeAnchor>
</c:userShapes>
</file>

<file path=word/drawings/drawing48.xml><?xml version="1.0" encoding="utf-8"?>
<c:userShapes xmlns:c="http://schemas.openxmlformats.org/drawingml/2006/chart">
  <cdr:relSizeAnchor xmlns:cdr="http://schemas.openxmlformats.org/drawingml/2006/chartDrawing">
    <cdr:from>
      <cdr:x>0.84935</cdr:x>
      <cdr:y>0.43231</cdr:y>
    </cdr:from>
    <cdr:to>
      <cdr:x>0.99962</cdr:x>
      <cdr:y>0.76764</cdr:y>
    </cdr:to>
    <cdr:sp macro="" textlink="">
      <cdr:nvSpPr>
        <cdr:cNvPr id="224" name="CaixaDeTexto 1"/>
        <cdr:cNvSpPr/>
      </cdr:nvSpPr>
      <cdr:spPr>
        <a:xfrm xmlns:a="http://schemas.openxmlformats.org/drawingml/2006/main">
          <a:off x="7292520" y="1171440"/>
          <a:ext cx="1290240" cy="9086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0.84935</cdr:x>
      <cdr:y>0.43231</cdr:y>
    </cdr:from>
    <cdr:to>
      <cdr:x>0.99962</cdr:x>
      <cdr:y>0.76764</cdr:y>
    </cdr:to>
    <cdr:sp macro="" textlink="">
      <cdr:nvSpPr>
        <cdr:cNvPr id="225" name="CaixaDeTexto 1"/>
        <cdr:cNvSpPr/>
      </cdr:nvSpPr>
      <cdr:spPr>
        <a:xfrm xmlns:a="http://schemas.openxmlformats.org/drawingml/2006/main">
          <a:off x="7292520" y="1171440"/>
          <a:ext cx="1290240" cy="9086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0.83177</cdr:x>
      <cdr:y>0.08197</cdr:y>
    </cdr:from>
    <cdr:to>
      <cdr:x>0.97874</cdr:x>
      <cdr:y>0.19351</cdr:y>
    </cdr:to>
    <cdr:sp macro="" textlink="">
      <cdr:nvSpPr>
        <cdr:cNvPr id="226" name="CaixaDeTexto 15"/>
        <cdr:cNvSpPr/>
      </cdr:nvSpPr>
      <cdr:spPr>
        <a:xfrm xmlns:a="http://schemas.openxmlformats.org/drawingml/2006/main">
          <a:off x="5069434" y="158806"/>
          <a:ext cx="895722"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100%</a:t>
          </a:r>
          <a:endParaRPr sz="800" b="0" strike="noStrike" spc="-1">
            <a:latin typeface="Times New Roman"/>
          </a:endParaRPr>
        </a:p>
      </cdr:txBody>
    </cdr:sp>
  </cdr:relSizeAnchor>
</c:userShapes>
</file>

<file path=word/drawings/drawing49.xml><?xml version="1.0" encoding="utf-8"?>
<c:userShapes xmlns:c="http://schemas.openxmlformats.org/drawingml/2006/chart">
  <cdr:relSizeAnchor xmlns:cdr="http://schemas.openxmlformats.org/drawingml/2006/chartDrawing">
    <cdr:from>
      <cdr:x>0.8126</cdr:x>
      <cdr:y>0.11849</cdr:y>
    </cdr:from>
    <cdr:to>
      <cdr:x>0.9785</cdr:x>
      <cdr:y>0.23243</cdr:y>
    </cdr:to>
    <cdr:sp macro="" textlink="">
      <cdr:nvSpPr>
        <cdr:cNvPr id="150" name="CaixaDeTexto 15"/>
        <cdr:cNvSpPr/>
      </cdr:nvSpPr>
      <cdr:spPr>
        <a:xfrm xmlns:a="http://schemas.openxmlformats.org/drawingml/2006/main">
          <a:off x="4987126" y="224745"/>
          <a:ext cx="1018198"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5.718</a:t>
          </a:r>
          <a:endParaRPr sz="800" b="0" strike="noStrike" spc="-1">
            <a:latin typeface="Times New Roman"/>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0.84938</cdr:x>
      <cdr:y>0.43218</cdr:y>
    </cdr:from>
    <cdr:to>
      <cdr:x>0.99967</cdr:x>
      <cdr:y>0.76723</cdr:y>
    </cdr:to>
    <cdr:sp macro="" textlink="">
      <cdr:nvSpPr>
        <cdr:cNvPr id="175" name="CaixaDeTexto 1"/>
        <cdr:cNvSpPr/>
      </cdr:nvSpPr>
      <cdr:spPr>
        <a:xfrm xmlns:a="http://schemas.openxmlformats.org/drawingml/2006/main">
          <a:off x="9137880" y="788040"/>
          <a:ext cx="1616760" cy="61092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0.80036</cdr:x>
      <cdr:y>0.48993</cdr:y>
    </cdr:from>
    <cdr:to>
      <cdr:x>0.94528</cdr:x>
      <cdr:y>0.60533</cdr:y>
    </cdr:to>
    <cdr:sp macro="" textlink="">
      <cdr:nvSpPr>
        <cdr:cNvPr id="176" name="CaixaDeTexto 15"/>
        <cdr:cNvSpPr/>
      </cdr:nvSpPr>
      <cdr:spPr>
        <a:xfrm xmlns:a="http://schemas.openxmlformats.org/drawingml/2006/main">
          <a:off x="4945075" y="917451"/>
          <a:ext cx="895363"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2023: 7%</a:t>
          </a:r>
          <a:endParaRPr sz="800" b="0" strike="noStrike" spc="-1">
            <a:latin typeface="Times New Roman"/>
          </a:endParaRPr>
        </a:p>
      </cdr:txBody>
    </cdr:sp>
  </cdr:relSizeAnchor>
  <cdr:relSizeAnchor xmlns:cdr="http://schemas.openxmlformats.org/drawingml/2006/chartDrawing">
    <cdr:from>
      <cdr:x>0.79918</cdr:x>
      <cdr:y>0.06659</cdr:y>
    </cdr:from>
    <cdr:to>
      <cdr:x>0.955</cdr:x>
      <cdr:y>0.18199</cdr:y>
    </cdr:to>
    <cdr:sp macro="" textlink="">
      <cdr:nvSpPr>
        <cdr:cNvPr id="177" name="CaixaDeTexto 15"/>
        <cdr:cNvSpPr/>
      </cdr:nvSpPr>
      <cdr:spPr>
        <a:xfrm xmlns:a="http://schemas.openxmlformats.org/drawingml/2006/main">
          <a:off x="4937760" y="124700"/>
          <a:ext cx="962756"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HEMOPROD: 32%</a:t>
          </a:r>
          <a:endParaRPr sz="800" b="0" strike="noStrike" spc="-1">
            <a:latin typeface="Times New Roman"/>
          </a:endParaRPr>
        </a:p>
      </cdr:txBody>
    </cdr:sp>
  </cdr:relSizeAnchor>
</c:userShapes>
</file>

<file path=word/drawings/drawing50.xml><?xml version="1.0" encoding="utf-8"?>
<c:userShapes xmlns:c="http://schemas.openxmlformats.org/drawingml/2006/chart">
  <cdr:relSizeAnchor xmlns:cdr="http://schemas.openxmlformats.org/drawingml/2006/chartDrawing">
    <cdr:from>
      <cdr:x>0.84936</cdr:x>
      <cdr:y>0.43229</cdr:y>
    </cdr:from>
    <cdr:to>
      <cdr:x>0.99961</cdr:x>
      <cdr:y>0.76757</cdr:y>
    </cdr:to>
    <cdr:sp macro="" textlink="">
      <cdr:nvSpPr>
        <cdr:cNvPr id="252" name="CaixaDeTexto 1"/>
        <cdr:cNvSpPr/>
      </cdr:nvSpPr>
      <cdr:spPr>
        <a:xfrm xmlns:a="http://schemas.openxmlformats.org/drawingml/2006/main">
          <a:off x="7029000" y="1122840"/>
          <a:ext cx="1243440" cy="8708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userShapes>
</file>

<file path=word/drawings/drawing51.xml><?xml version="1.0" encoding="utf-8"?>
<c:userShapes xmlns:c="http://schemas.openxmlformats.org/drawingml/2006/chart">
  <cdr:relSizeAnchor xmlns:cdr="http://schemas.openxmlformats.org/drawingml/2006/chartDrawing">
    <cdr:from>
      <cdr:x>0.84932</cdr:x>
      <cdr:y>0.43235</cdr:y>
    </cdr:from>
    <cdr:to>
      <cdr:x>0.9996</cdr:x>
      <cdr:y>0.76762</cdr:y>
    </cdr:to>
    <cdr:sp macro="" textlink="">
      <cdr:nvSpPr>
        <cdr:cNvPr id="247" name="CaixaDeTexto 1"/>
        <cdr:cNvSpPr/>
      </cdr:nvSpPr>
      <cdr:spPr>
        <a:xfrm xmlns:a="http://schemas.openxmlformats.org/drawingml/2006/main">
          <a:off x="6870960" y="1095120"/>
          <a:ext cx="1215720" cy="8492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userShapes>
</file>

<file path=word/drawings/drawing52.xml><?xml version="1.0" encoding="utf-8"?>
<c:userShapes xmlns:c="http://schemas.openxmlformats.org/drawingml/2006/chart">
  <cdr:relSizeAnchor xmlns:cdr="http://schemas.openxmlformats.org/drawingml/2006/chartDrawing">
    <cdr:from>
      <cdr:x>0.84933</cdr:x>
      <cdr:y>0.43233</cdr:y>
    </cdr:from>
    <cdr:to>
      <cdr:x>0.99961</cdr:x>
      <cdr:y>0.76758</cdr:y>
    </cdr:to>
    <cdr:sp macro="" textlink="">
      <cdr:nvSpPr>
        <cdr:cNvPr id="249" name="CaixaDeTexto 1"/>
        <cdr:cNvSpPr/>
      </cdr:nvSpPr>
      <cdr:spPr>
        <a:xfrm xmlns:a="http://schemas.openxmlformats.org/drawingml/2006/main">
          <a:off x="6975000" y="1082160"/>
          <a:ext cx="1234080" cy="83916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0.84933</cdr:x>
      <cdr:y>0.43233</cdr:y>
    </cdr:from>
    <cdr:to>
      <cdr:x>0.99961</cdr:x>
      <cdr:y>0.76758</cdr:y>
    </cdr:to>
    <cdr:sp macro="" textlink="">
      <cdr:nvSpPr>
        <cdr:cNvPr id="250" name="CaixaDeTexto 1"/>
        <cdr:cNvSpPr/>
      </cdr:nvSpPr>
      <cdr:spPr>
        <a:xfrm xmlns:a="http://schemas.openxmlformats.org/drawingml/2006/main">
          <a:off x="6975000" y="1082160"/>
          <a:ext cx="1234080" cy="83916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userShapes>
</file>

<file path=word/drawings/drawing53.xml><?xml version="1.0" encoding="utf-8"?>
<c:userShapes xmlns:c="http://schemas.openxmlformats.org/drawingml/2006/chart">
  <cdr:relSizeAnchor xmlns:cdr="http://schemas.openxmlformats.org/drawingml/2006/chartDrawing">
    <cdr:from>
      <cdr:x>0.84935</cdr:x>
      <cdr:y>0.43237</cdr:y>
    </cdr:from>
    <cdr:to>
      <cdr:x>0.9996</cdr:x>
      <cdr:y>0.7678</cdr:y>
    </cdr:to>
    <cdr:sp macro="" textlink="">
      <cdr:nvSpPr>
        <cdr:cNvPr id="236" name="CaixaDeTexto 1"/>
        <cdr:cNvSpPr/>
      </cdr:nvSpPr>
      <cdr:spPr>
        <a:xfrm xmlns:a="http://schemas.openxmlformats.org/drawingml/2006/main">
          <a:off x="6866280" y="1093320"/>
          <a:ext cx="1214640" cy="84816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0.82601</cdr:x>
      <cdr:y>0.0244</cdr:y>
    </cdr:from>
    <cdr:to>
      <cdr:x>0.96518</cdr:x>
      <cdr:y>0.13175</cdr:y>
    </cdr:to>
    <cdr:sp macro="" textlink="">
      <cdr:nvSpPr>
        <cdr:cNvPr id="237" name="CaixaDeTexto 15"/>
        <cdr:cNvSpPr/>
      </cdr:nvSpPr>
      <cdr:spPr>
        <a:xfrm xmlns:a="http://schemas.openxmlformats.org/drawingml/2006/main">
          <a:off x="5069434" y="49110"/>
          <a:ext cx="854111"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100%</a:t>
          </a:r>
          <a:endParaRPr sz="800" b="0" strike="noStrike" spc="-1">
            <a:latin typeface="Times New Roman"/>
          </a:endParaRPr>
        </a:p>
      </cdr:txBody>
    </cdr:sp>
  </cdr:relSizeAnchor>
</c:userShapes>
</file>

<file path=word/drawings/drawing54.xml><?xml version="1.0" encoding="utf-8"?>
<c:userShapes xmlns:c="http://schemas.openxmlformats.org/drawingml/2006/chart">
  <cdr:relSizeAnchor xmlns:cdr="http://schemas.openxmlformats.org/drawingml/2006/chartDrawing">
    <cdr:from>
      <cdr:x>0.84939</cdr:x>
      <cdr:y>0.4323</cdr:y>
    </cdr:from>
    <cdr:to>
      <cdr:x>0.9996</cdr:x>
      <cdr:y>0.76764</cdr:y>
    </cdr:to>
    <cdr:sp macro="" textlink="">
      <cdr:nvSpPr>
        <cdr:cNvPr id="239" name="CaixaDeTexto 1"/>
        <cdr:cNvSpPr/>
      </cdr:nvSpPr>
      <cdr:spPr>
        <a:xfrm xmlns:a="http://schemas.openxmlformats.org/drawingml/2006/main">
          <a:off x="6866280" y="1113840"/>
          <a:ext cx="1214280" cy="86400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0.81599</cdr:x>
      <cdr:y>0.09361</cdr:y>
    </cdr:from>
    <cdr:to>
      <cdr:x>0.95796</cdr:x>
      <cdr:y>0.22291</cdr:y>
    </cdr:to>
    <cdr:sp macro="" textlink="">
      <cdr:nvSpPr>
        <cdr:cNvPr id="240" name="CaixaDeTexto 15"/>
        <cdr:cNvSpPr/>
      </cdr:nvSpPr>
      <cdr:spPr>
        <a:xfrm xmlns:a="http://schemas.openxmlformats.org/drawingml/2006/main">
          <a:off x="4967021" y="156451"/>
          <a:ext cx="864187"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100%</a:t>
          </a:r>
          <a:endParaRPr sz="800" b="0" strike="noStrike" spc="-1">
            <a:latin typeface="Times New Roman"/>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0.84938</cdr:x>
      <cdr:y>0.43219</cdr:y>
    </cdr:from>
    <cdr:to>
      <cdr:x>0.99966</cdr:x>
      <cdr:y>0.76752</cdr:y>
    </cdr:to>
    <cdr:sp macro="" textlink="">
      <cdr:nvSpPr>
        <cdr:cNvPr id="179" name="CaixaDeTexto 1"/>
        <cdr:cNvSpPr/>
      </cdr:nvSpPr>
      <cdr:spPr>
        <a:xfrm xmlns:a="http://schemas.openxmlformats.org/drawingml/2006/main">
          <a:off x="9015480" y="854640"/>
          <a:ext cx="1595160" cy="66312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0.73406</cdr:x>
      <cdr:y>0.16516</cdr:y>
    </cdr:from>
    <cdr:to>
      <cdr:x>0.95293</cdr:x>
      <cdr:y>0.27793</cdr:y>
    </cdr:to>
    <cdr:sp macro="" textlink="">
      <cdr:nvSpPr>
        <cdr:cNvPr id="180" name="CaixaDeTexto 15"/>
        <cdr:cNvSpPr/>
      </cdr:nvSpPr>
      <cdr:spPr>
        <a:xfrm xmlns:a="http://schemas.openxmlformats.org/drawingml/2006/main">
          <a:off x="4535425" y="316518"/>
          <a:ext cx="1352302"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HEMOPROD 2022: 1,00%</a:t>
          </a:r>
          <a:endParaRPr sz="800" b="0" strike="noStrike" spc="-1">
            <a:latin typeface="Times New Roman"/>
          </a:endParaRPr>
        </a:p>
      </cdr:txBody>
    </cdr:sp>
  </cdr:relSizeAnchor>
  <cdr:relSizeAnchor xmlns:cdr="http://schemas.openxmlformats.org/drawingml/2006/chartDrawing">
    <cdr:from>
      <cdr:x>0.7388</cdr:x>
      <cdr:y>0.40467</cdr:y>
    </cdr:from>
    <cdr:to>
      <cdr:x>0.93116</cdr:x>
      <cdr:y>0.52527</cdr:y>
    </cdr:to>
    <cdr:sp macro="" textlink="">
      <cdr:nvSpPr>
        <cdr:cNvPr id="3" name="CaixaDeTexto 15">
          <a:extLst xmlns:a="http://schemas.openxmlformats.org/drawingml/2006/main">
            <a:ext uri="{FF2B5EF4-FFF2-40B4-BE49-F238E27FC236}">
              <a16:creationId xmlns:a16="http://schemas.microsoft.com/office/drawing/2014/main" id="{97463E1F-7B1C-671B-378E-50796B12E1DF}"/>
            </a:ext>
          </a:extLst>
        </cdr:cNvPr>
        <cdr:cNvSpPr/>
      </cdr:nvSpPr>
      <cdr:spPr>
        <a:xfrm xmlns:a="http://schemas.openxmlformats.org/drawingml/2006/main">
          <a:off x="4564713" y="725156"/>
          <a:ext cx="1188506"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tabLst>
              <a:tab pos="0" algn="l"/>
            </a:tabLst>
          </a:pPr>
          <a:r>
            <a:rPr lang="pt-BR" sz="800" b="1" strike="noStrike" spc="-1">
              <a:solidFill>
                <a:srgbClr val="000000"/>
              </a:solidFill>
              <a:latin typeface="Calibri"/>
            </a:rPr>
            <a:t>Média 2024: 0,0%</a:t>
          </a:r>
          <a:endParaRPr sz="800" b="0" strike="noStrike" spc="-1">
            <a:latin typeface="Times New Roman"/>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0.84937</cdr:x>
      <cdr:y>0.43242</cdr:y>
    </cdr:from>
    <cdr:to>
      <cdr:x>0.99966</cdr:x>
      <cdr:y>0.76784</cdr:y>
    </cdr:to>
    <cdr:sp macro="" textlink="">
      <cdr:nvSpPr>
        <cdr:cNvPr id="182" name="CaixaDeTexto 1"/>
        <cdr:cNvSpPr/>
      </cdr:nvSpPr>
      <cdr:spPr>
        <a:xfrm xmlns:a="http://schemas.openxmlformats.org/drawingml/2006/main">
          <a:off x="9088200" y="1068840"/>
          <a:ext cx="1608120" cy="82908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0.75421</cdr:x>
      <cdr:y>0</cdr:y>
    </cdr:from>
    <cdr:to>
      <cdr:x>0.95656</cdr:x>
      <cdr:y>0.14569</cdr:y>
    </cdr:to>
    <cdr:sp macro="" textlink="">
      <cdr:nvSpPr>
        <cdr:cNvPr id="183" name="CaixaDeTexto 15"/>
        <cdr:cNvSpPr/>
      </cdr:nvSpPr>
      <cdr:spPr>
        <a:xfrm xmlns:a="http://schemas.openxmlformats.org/drawingml/2006/main">
          <a:off x="4667097" y="0"/>
          <a:ext cx="1252177"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a:t>
          </a:r>
          <a:r>
            <a:rPr lang="pt-BR" sz="800" u="sng">
              <a:effectLst/>
              <a:latin typeface="+mn-lt"/>
              <a:ea typeface="+mn-ea"/>
              <a:cs typeface="+mn-cs"/>
            </a:rPr>
            <a:t>&gt; </a:t>
          </a:r>
          <a:r>
            <a:rPr lang="pt-BR" sz="800" b="1" strike="noStrike" spc="-1">
              <a:solidFill>
                <a:srgbClr val="000000"/>
              </a:solidFill>
              <a:latin typeface="Calibri"/>
            </a:rPr>
            <a:t>37%</a:t>
          </a:r>
          <a:endParaRPr sz="800" b="0" strike="noStrike" spc="-1">
            <a:latin typeface="Times New Roman"/>
          </a:endParaRPr>
        </a:p>
      </cdr:txBody>
    </cdr:sp>
  </cdr:relSizeAnchor>
  <cdr:relSizeAnchor xmlns:cdr="http://schemas.openxmlformats.org/drawingml/2006/chartDrawing">
    <cdr:from>
      <cdr:x>0.75657</cdr:x>
      <cdr:y>0.22675</cdr:y>
    </cdr:from>
    <cdr:to>
      <cdr:x>0.92795</cdr:x>
      <cdr:y>0.37244</cdr:y>
    </cdr:to>
    <cdr:sp macro="" textlink="">
      <cdr:nvSpPr>
        <cdr:cNvPr id="184" name="CaixaDeTexto 15"/>
        <cdr:cNvSpPr/>
      </cdr:nvSpPr>
      <cdr:spPr>
        <a:xfrm xmlns:a="http://schemas.openxmlformats.org/drawingml/2006/main">
          <a:off x="4681727" y="336354"/>
          <a:ext cx="1060501"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30%</a:t>
          </a:r>
          <a:endParaRPr sz="800" b="0" strike="noStrike" spc="-1">
            <a:latin typeface="Times New Roman"/>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0.84936</cdr:x>
      <cdr:y>0.43241</cdr:y>
    </cdr:from>
    <cdr:to>
      <cdr:x>0.99965</cdr:x>
      <cdr:y>0.76763</cdr:y>
    </cdr:to>
    <cdr:sp macro="" textlink="">
      <cdr:nvSpPr>
        <cdr:cNvPr id="81" name="CaixaDeTexto 1"/>
        <cdr:cNvSpPr/>
      </cdr:nvSpPr>
      <cdr:spPr>
        <a:xfrm xmlns:a="http://schemas.openxmlformats.org/drawingml/2006/main">
          <a:off x="7867440" y="828000"/>
          <a:ext cx="1392120" cy="64188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0.75421</cdr:x>
      <cdr:y>0.22525</cdr:y>
    </cdr:from>
    <cdr:to>
      <cdr:x>0.95574</cdr:x>
      <cdr:y>0.3653</cdr:y>
    </cdr:to>
    <cdr:sp macro="" textlink="">
      <cdr:nvSpPr>
        <cdr:cNvPr id="82" name="CaixaDeTexto 15"/>
        <cdr:cNvSpPr/>
      </cdr:nvSpPr>
      <cdr:spPr>
        <a:xfrm xmlns:a="http://schemas.openxmlformats.org/drawingml/2006/main">
          <a:off x="4667095" y="357448"/>
          <a:ext cx="1247083" cy="2222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Contratual: </a:t>
          </a:r>
          <a:r>
            <a:rPr lang="pt-BR" sz="800" u="sng">
              <a:effectLst/>
              <a:latin typeface="+mn-lt"/>
              <a:ea typeface="+mn-ea"/>
              <a:cs typeface="+mn-cs"/>
            </a:rPr>
            <a:t>&gt; </a:t>
          </a:r>
          <a:r>
            <a:rPr lang="pt-BR" sz="800" b="1" strike="noStrike" spc="-1">
              <a:solidFill>
                <a:srgbClr val="000000"/>
              </a:solidFill>
              <a:latin typeface="Calibri"/>
            </a:rPr>
            <a:t>38%</a:t>
          </a:r>
          <a:endParaRPr sz="800" b="0" strike="noStrike" spc="-1">
            <a:latin typeface="Times New Roman"/>
          </a:endParaRPr>
        </a:p>
      </cdr:txBody>
    </cdr:sp>
  </cdr:relSizeAnchor>
  <cdr:relSizeAnchor xmlns:cdr="http://schemas.openxmlformats.org/drawingml/2006/chartDrawing">
    <cdr:from>
      <cdr:x>0.77903</cdr:x>
      <cdr:y>0.41987</cdr:y>
    </cdr:from>
    <cdr:to>
      <cdr:x>0.948</cdr:x>
      <cdr:y>0.55992</cdr:y>
    </cdr:to>
    <cdr:sp macro="" textlink="">
      <cdr:nvSpPr>
        <cdr:cNvPr id="83" name="CaixaDeTexto 15"/>
        <cdr:cNvSpPr/>
      </cdr:nvSpPr>
      <cdr:spPr>
        <a:xfrm xmlns:a="http://schemas.openxmlformats.org/drawingml/2006/main" rot="10800000" flipV="1">
          <a:off x="4820692" y="666282"/>
          <a:ext cx="1045599" cy="22224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37%</a:t>
          </a:r>
          <a:endParaRPr sz="800" b="0" strike="noStrike" spc="-1">
            <a:latin typeface="Times New Roman"/>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0.84936</cdr:x>
      <cdr:y>0.43241</cdr:y>
    </cdr:from>
    <cdr:to>
      <cdr:x>0.99965</cdr:x>
      <cdr:y>0.76763</cdr:y>
    </cdr:to>
    <cdr:sp macro="" textlink="">
      <cdr:nvSpPr>
        <cdr:cNvPr id="81" name="CaixaDeTexto 1"/>
        <cdr:cNvSpPr/>
      </cdr:nvSpPr>
      <cdr:spPr>
        <a:xfrm xmlns:a="http://schemas.openxmlformats.org/drawingml/2006/main">
          <a:off x="7867440" y="828000"/>
          <a:ext cx="1392120" cy="64188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sp>
  </cdr:relSizeAnchor>
  <cdr:relSizeAnchor xmlns:cdr="http://schemas.openxmlformats.org/drawingml/2006/chartDrawing">
    <cdr:from>
      <cdr:x>0.71985</cdr:x>
      <cdr:y>0.23556</cdr:y>
    </cdr:from>
    <cdr:to>
      <cdr:x>0.9535</cdr:x>
      <cdr:y>0.36686</cdr:y>
    </cdr:to>
    <cdr:sp macro="" textlink="">
      <cdr:nvSpPr>
        <cdr:cNvPr id="82" name="CaixaDeTexto 15"/>
        <cdr:cNvSpPr/>
      </cdr:nvSpPr>
      <cdr:spPr>
        <a:xfrm xmlns:a="http://schemas.openxmlformats.org/drawingml/2006/main">
          <a:off x="4454943" y="387713"/>
          <a:ext cx="1445992" cy="216106"/>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Meta: HEMOPROD</a:t>
          </a:r>
          <a:r>
            <a:rPr lang="pt-BR" sz="800" b="1" strike="noStrike" spc="-1" baseline="0">
              <a:solidFill>
                <a:srgbClr val="000000"/>
              </a:solidFill>
              <a:latin typeface="Calibri"/>
            </a:rPr>
            <a:t> 2022</a:t>
          </a:r>
          <a:r>
            <a:rPr lang="pt-BR" sz="800" b="1" strike="noStrike" spc="-1">
              <a:solidFill>
                <a:srgbClr val="000000"/>
              </a:solidFill>
              <a:latin typeface="Calibri"/>
            </a:rPr>
            <a:t>: 21%</a:t>
          </a:r>
          <a:endParaRPr sz="800" b="0" strike="noStrike" spc="-1">
            <a:latin typeface="Times New Roman"/>
          </a:endParaRPr>
        </a:p>
      </cdr:txBody>
    </cdr:sp>
  </cdr:relSizeAnchor>
  <cdr:relSizeAnchor xmlns:cdr="http://schemas.openxmlformats.org/drawingml/2006/chartDrawing">
    <cdr:from>
      <cdr:x>0.80298</cdr:x>
      <cdr:y>0.07139</cdr:y>
    </cdr:from>
    <cdr:to>
      <cdr:x>0.96099</cdr:x>
      <cdr:y>0.20269</cdr:y>
    </cdr:to>
    <cdr:sp macro="" textlink="">
      <cdr:nvSpPr>
        <cdr:cNvPr id="83" name="CaixaDeTexto 15"/>
        <cdr:cNvSpPr/>
      </cdr:nvSpPr>
      <cdr:spPr>
        <a:xfrm xmlns:a="http://schemas.openxmlformats.org/drawingml/2006/main" rot="10800000" flipV="1">
          <a:off x="4969383" y="108615"/>
          <a:ext cx="977878" cy="199768"/>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square" lIns="90000" tIns="45000" rIns="90000" bIns="45000" anchor="t">
          <a:spAutoFit/>
        </a:bodyPr>
        <a:lstStyle xmlns:a="http://schemas.openxmlformats.org/drawingml/2006/main"/>
        <a:p xmlns:a="http://schemas.openxmlformats.org/drawingml/2006/main">
          <a:pPr>
            <a:lnSpc>
              <a:spcPct val="100000"/>
            </a:lnSpc>
            <a:tabLst>
              <a:tab pos="0" algn="l"/>
            </a:tabLst>
          </a:pPr>
          <a:r>
            <a:rPr lang="pt-BR" sz="800" b="1" strike="noStrike" spc="-1">
              <a:solidFill>
                <a:srgbClr val="000000"/>
              </a:solidFill>
              <a:latin typeface="Calibri"/>
            </a:rPr>
            <a:t>Média 2024: 33%</a:t>
          </a:r>
          <a:endParaRPr sz="800" b="0" strike="noStrike" spc="-1">
            <a:latin typeface="Times New Roman"/>
          </a:endParaRPr>
        </a:p>
      </cdr:txBody>
    </cdr: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10T13:55:02.85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10T13:55:04.12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10T13:55:01.71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56963-D7E0-4F68-B307-A1AAC698C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63</Pages>
  <Words>12980</Words>
  <Characters>70097</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Tatiane</dc:creator>
  <cp:keywords/>
  <dc:description/>
  <cp:lastModifiedBy>Pedro Walax Lima</cp:lastModifiedBy>
  <cp:revision>92</cp:revision>
  <cp:lastPrinted>2025-11-10T16:52:00Z</cp:lastPrinted>
  <dcterms:created xsi:type="dcterms:W3CDTF">2025-11-07T21:00:00Z</dcterms:created>
  <dcterms:modified xsi:type="dcterms:W3CDTF">2025-11-10T16:56:00Z</dcterms:modified>
</cp:coreProperties>
</file>